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EBF84A" w14:textId="48C086CC" w:rsidR="00866887" w:rsidRPr="00FE7BE7" w:rsidRDefault="008D2C54" w:rsidP="00710EDE">
      <w:pPr>
        <w:spacing w:line="480" w:lineRule="auto"/>
        <w:rPr>
          <w:rFonts w:ascii="Times New Roman" w:hAnsi="Times New Roman" w:cs="Times New Roman"/>
          <w:b/>
          <w:color w:val="000000" w:themeColor="text1"/>
          <w:sz w:val="40"/>
        </w:rPr>
      </w:pPr>
      <w:bookmarkStart w:id="0" w:name="_Hlk532308181"/>
      <w:r>
        <w:rPr>
          <w:noProof/>
        </w:rPr>
        <mc:AlternateContent>
          <mc:Choice Requires="wps">
            <w:drawing>
              <wp:anchor distT="0" distB="0" distL="114300" distR="114300" simplePos="0" relativeHeight="251897856" behindDoc="0" locked="0" layoutInCell="1" allowOverlap="1" wp14:anchorId="6773D73D" wp14:editId="2A9704C0">
                <wp:simplePos x="0" y="0"/>
                <wp:positionH relativeFrom="column">
                  <wp:posOffset>22860</wp:posOffset>
                </wp:positionH>
                <wp:positionV relativeFrom="paragraph">
                  <wp:posOffset>2286000</wp:posOffset>
                </wp:positionV>
                <wp:extent cx="5256000" cy="0"/>
                <wp:effectExtent l="0" t="19050" r="20955" b="19050"/>
                <wp:wrapNone/>
                <wp:docPr id="48" name="Straight Connector 48"/>
                <wp:cNvGraphicFramePr/>
                <a:graphic xmlns:a="http://schemas.openxmlformats.org/drawingml/2006/main">
                  <a:graphicData uri="http://schemas.microsoft.com/office/word/2010/wordprocessingShape">
                    <wps:wsp>
                      <wps:cNvCnPr/>
                      <wps:spPr>
                        <a:xfrm>
                          <a:off x="0" y="0"/>
                          <a:ext cx="5256000" cy="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145C280" id="Straight Connector 48" o:spid="_x0000_s1026" style="position:absolute;z-index:251897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pt,180pt" to="415.65pt,18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" strokecolor="#00b0f0" strokeweight="2.25pt">
                <v:stroke joinstyle="miter"/>
              </v:line>
            </w:pict>
          </mc:Fallback>
        </mc:AlternateContent>
      </w:r>
      <w:r w:rsidR="00866887" w:rsidRPr="00FE7BE7">
        <w:rPr>
          <w:noProof/>
        </w:rPr>
        <w:drawing>
          <wp:inline distT="0" distB="0" distL="0" distR="0" wp14:anchorId="75EACDCF" wp14:editId="4D343E38">
            <wp:extent cx="5362222" cy="2187222"/>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2543" t="15855" r="8013" b="24200"/>
                    <a:stretch/>
                  </pic:blipFill>
                  <pic:spPr bwMode="auto">
                    <a:xfrm>
                      <a:off x="0" y="0"/>
                      <a:ext cx="5385334" cy="2196649"/>
                    </a:xfrm>
                    <a:prstGeom prst="rect">
                      <a:avLst/>
                    </a:prstGeom>
                    <a:ln>
                      <a:noFill/>
                    </a:ln>
                    <a:extLst>
                      <a:ext uri="{53640926-AAD7-44D8-BBD7-CCE9431645EC}">
                        <a14:shadowObscured xmlns:a14="http://schemas.microsoft.com/office/drawing/2010/main"/>
                      </a:ext>
                    </a:extLst>
                  </pic:spPr>
                </pic:pic>
              </a:graphicData>
            </a:graphic>
          </wp:inline>
        </w:drawing>
      </w:r>
    </w:p>
    <w:p w14:paraId="022ADDF7" w14:textId="281B3470" w:rsidR="00FE0845" w:rsidRPr="008D2C54" w:rsidRDefault="008D2C54" w:rsidP="008D2C54">
      <w:pPr>
        <w:spacing w:line="480" w:lineRule="auto"/>
        <w:jc w:val="center"/>
        <w:rPr>
          <w:rFonts w:ascii="Times New Roman" w:hAnsi="Times New Roman" w:cs="Times New Roman"/>
          <w:b/>
          <w:color w:val="000000" w:themeColor="text1"/>
          <w:sz w:val="56"/>
        </w:rPr>
      </w:pPr>
      <w:r>
        <w:rPr>
          <w:noProof/>
        </w:rPr>
        <mc:AlternateContent>
          <mc:Choice Requires="wps">
            <w:drawing>
              <wp:anchor distT="0" distB="0" distL="114300" distR="114300" simplePos="0" relativeHeight="251899904" behindDoc="0" locked="0" layoutInCell="1" allowOverlap="1" wp14:anchorId="6DD15C3B" wp14:editId="3FA8CCE6">
                <wp:simplePos x="0" y="0"/>
                <wp:positionH relativeFrom="column">
                  <wp:posOffset>1905</wp:posOffset>
                </wp:positionH>
                <wp:positionV relativeFrom="paragraph">
                  <wp:posOffset>2228850</wp:posOffset>
                </wp:positionV>
                <wp:extent cx="5292000" cy="0"/>
                <wp:effectExtent l="0" t="19050" r="23495" b="19050"/>
                <wp:wrapNone/>
                <wp:docPr id="50" name="Straight Connector 50"/>
                <wp:cNvGraphicFramePr/>
                <a:graphic xmlns:a="http://schemas.openxmlformats.org/drawingml/2006/main">
                  <a:graphicData uri="http://schemas.microsoft.com/office/word/2010/wordprocessingShape">
                    <wps:wsp>
                      <wps:cNvCnPr/>
                      <wps:spPr>
                        <a:xfrm>
                          <a:off x="0" y="0"/>
                          <a:ext cx="5292000" cy="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D47340D" id="Straight Connector 50" o:spid="_x0000_s1026" style="position:absolute;z-index:251899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75.5pt" to="416.85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" strokecolor="#00b0f0" strokeweight="2.25pt">
                <v:stroke joinstyle="miter"/>
              </v:line>
            </w:pict>
          </mc:Fallback>
        </mc:AlternateContent>
      </w:r>
      <w:r>
        <w:rPr>
          <w:rFonts w:ascii="Times New Roman" w:hAnsi="Times New Roman" w:cs="Times New Roman"/>
          <w:b/>
          <w:color w:val="000000" w:themeColor="text1"/>
          <w:sz w:val="56"/>
        </w:rPr>
        <w:t>I</w:t>
      </w:r>
      <w:r w:rsidR="00866887" w:rsidRPr="00FE7BE7">
        <w:rPr>
          <w:rFonts w:ascii="Times New Roman" w:hAnsi="Times New Roman" w:cs="Times New Roman"/>
          <w:b/>
          <w:color w:val="000000" w:themeColor="text1"/>
          <w:sz w:val="56"/>
        </w:rPr>
        <w:t>dentification</w:t>
      </w:r>
      <w:r w:rsidR="00357CF0" w:rsidRPr="00FE7BE7">
        <w:rPr>
          <w:rFonts w:ascii="Times New Roman" w:hAnsi="Times New Roman" w:cs="Times New Roman"/>
          <w:b/>
          <w:color w:val="000000" w:themeColor="text1"/>
          <w:sz w:val="56"/>
        </w:rPr>
        <w:t xml:space="preserve"> and characterisation </w:t>
      </w:r>
      <w:r w:rsidR="00866887" w:rsidRPr="00FE7BE7">
        <w:rPr>
          <w:rFonts w:ascii="Times New Roman" w:hAnsi="Times New Roman" w:cs="Times New Roman"/>
          <w:b/>
          <w:color w:val="000000" w:themeColor="text1"/>
          <w:sz w:val="56"/>
        </w:rPr>
        <w:t>of</w:t>
      </w:r>
      <w:r w:rsidR="00357CF0" w:rsidRPr="00FE7BE7">
        <w:rPr>
          <w:rFonts w:ascii="Times New Roman" w:hAnsi="Times New Roman" w:cs="Times New Roman"/>
          <w:b/>
          <w:color w:val="000000" w:themeColor="text1"/>
          <w:sz w:val="56"/>
        </w:rPr>
        <w:t xml:space="preserve"> </w:t>
      </w:r>
      <w:r w:rsidR="00F37B15" w:rsidRPr="00F37B15">
        <w:rPr>
          <w:rFonts w:ascii="Times New Roman" w:hAnsi="Times New Roman" w:cs="Times New Roman"/>
          <w:b/>
          <w:i/>
          <w:color w:val="000000" w:themeColor="text1"/>
          <w:sz w:val="56"/>
        </w:rPr>
        <w:t>(R)</w:t>
      </w:r>
      <w:r w:rsidR="00357CF0" w:rsidRPr="00FE7BE7">
        <w:rPr>
          <w:rFonts w:ascii="Times New Roman" w:hAnsi="Times New Roman" w:cs="Times New Roman"/>
          <w:b/>
          <w:i/>
          <w:color w:val="000000" w:themeColor="text1"/>
          <w:sz w:val="56"/>
        </w:rPr>
        <w:t>-</w:t>
      </w:r>
      <w:r w:rsidR="00357CF0" w:rsidRPr="00FE7BE7">
        <w:rPr>
          <w:rFonts w:ascii="Times New Roman" w:hAnsi="Times New Roman" w:cs="Times New Roman"/>
          <w:b/>
          <w:color w:val="000000" w:themeColor="text1"/>
          <w:sz w:val="56"/>
        </w:rPr>
        <w:t>β-homoserine-</w:t>
      </w:r>
      <w:r>
        <w:rPr>
          <w:rFonts w:ascii="Times New Roman" w:hAnsi="Times New Roman" w:cs="Times New Roman"/>
          <w:b/>
          <w:color w:val="000000" w:themeColor="text1"/>
          <w:sz w:val="56"/>
        </w:rPr>
        <w:t>induced resistance</w:t>
      </w:r>
      <w:r w:rsidR="00357CF0" w:rsidRPr="00FE7BE7">
        <w:rPr>
          <w:rFonts w:ascii="Times New Roman" w:hAnsi="Times New Roman" w:cs="Times New Roman"/>
          <w:b/>
          <w:color w:val="000000" w:themeColor="text1"/>
          <w:sz w:val="56"/>
        </w:rPr>
        <w:t xml:space="preserve"> </w:t>
      </w:r>
      <w:r w:rsidR="00866887" w:rsidRPr="00FE7BE7">
        <w:rPr>
          <w:rFonts w:ascii="Times New Roman" w:hAnsi="Times New Roman" w:cs="Times New Roman"/>
          <w:b/>
          <w:color w:val="000000" w:themeColor="text1"/>
          <w:sz w:val="56"/>
        </w:rPr>
        <w:t>in Arabidopsis</w:t>
      </w:r>
    </w:p>
    <w:p w14:paraId="47E65B91" w14:textId="19588A75" w:rsidR="00FE0845" w:rsidRPr="008D2C54" w:rsidRDefault="00FE0845" w:rsidP="008D2C54">
      <w:pPr>
        <w:spacing w:line="360" w:lineRule="auto"/>
        <w:jc w:val="center"/>
        <w:rPr>
          <w:rFonts w:ascii="Times New Roman" w:hAnsi="Times New Roman" w:cs="Times New Roman"/>
          <w:b/>
          <w:color w:val="000000" w:themeColor="text1"/>
          <w:sz w:val="24"/>
        </w:rPr>
      </w:pPr>
      <w:r w:rsidRPr="008D2C54">
        <w:rPr>
          <w:rFonts w:ascii="Times New Roman" w:hAnsi="Times New Roman" w:cs="Times New Roman"/>
          <w:b/>
          <w:color w:val="000000" w:themeColor="text1"/>
          <w:sz w:val="24"/>
        </w:rPr>
        <w:t>Will Buswell</w:t>
      </w:r>
    </w:p>
    <w:p w14:paraId="04331F6E" w14:textId="77777777" w:rsidR="00FE0845" w:rsidRPr="008D2C54" w:rsidRDefault="00FE0845" w:rsidP="008D2C54">
      <w:pPr>
        <w:spacing w:line="360" w:lineRule="auto"/>
        <w:jc w:val="center"/>
        <w:rPr>
          <w:rFonts w:ascii="Times New Roman" w:hAnsi="Times New Roman" w:cs="Times New Roman"/>
          <w:b/>
          <w:color w:val="000000" w:themeColor="text1"/>
          <w:sz w:val="24"/>
        </w:rPr>
      </w:pPr>
    </w:p>
    <w:p w14:paraId="50E15731" w14:textId="6876157A" w:rsidR="00FE0845" w:rsidRPr="008D2C54" w:rsidRDefault="00FE0845" w:rsidP="008D2C54">
      <w:pPr>
        <w:spacing w:line="360" w:lineRule="auto"/>
        <w:jc w:val="center"/>
        <w:rPr>
          <w:rFonts w:ascii="Times New Roman" w:hAnsi="Times New Roman" w:cs="Times New Roman"/>
          <w:color w:val="000000" w:themeColor="text1"/>
          <w:sz w:val="24"/>
        </w:rPr>
      </w:pPr>
      <w:r w:rsidRPr="008D2C54">
        <w:rPr>
          <w:rFonts w:ascii="Times New Roman" w:hAnsi="Times New Roman" w:cs="Times New Roman"/>
          <w:color w:val="000000" w:themeColor="text1"/>
          <w:sz w:val="24"/>
        </w:rPr>
        <w:t>Department of Animal and Plant Science</w:t>
      </w:r>
      <w:r w:rsidR="008D2C54">
        <w:rPr>
          <w:rFonts w:ascii="Times New Roman" w:hAnsi="Times New Roman" w:cs="Times New Roman"/>
          <w:color w:val="000000" w:themeColor="text1"/>
          <w:sz w:val="24"/>
        </w:rPr>
        <w:t>s</w:t>
      </w:r>
      <w:r w:rsidRPr="008D2C54">
        <w:rPr>
          <w:rFonts w:ascii="Times New Roman" w:hAnsi="Times New Roman" w:cs="Times New Roman"/>
          <w:color w:val="000000" w:themeColor="text1"/>
          <w:sz w:val="24"/>
        </w:rPr>
        <w:t>,</w:t>
      </w:r>
    </w:p>
    <w:p w14:paraId="2655C2A7" w14:textId="2309EA8D" w:rsidR="00FE0845" w:rsidRDefault="00FE0845" w:rsidP="008D2C54">
      <w:pPr>
        <w:spacing w:line="360" w:lineRule="auto"/>
        <w:jc w:val="center"/>
        <w:rPr>
          <w:rFonts w:ascii="Times New Roman" w:hAnsi="Times New Roman" w:cs="Times New Roman"/>
          <w:color w:val="000000" w:themeColor="text1"/>
          <w:sz w:val="24"/>
        </w:rPr>
      </w:pPr>
      <w:r w:rsidRPr="008D2C54">
        <w:rPr>
          <w:rFonts w:ascii="Times New Roman" w:hAnsi="Times New Roman" w:cs="Times New Roman"/>
          <w:color w:val="000000" w:themeColor="text1"/>
          <w:sz w:val="24"/>
        </w:rPr>
        <w:t>The University of Sheffield</w:t>
      </w:r>
    </w:p>
    <w:p w14:paraId="4E77DC9E" w14:textId="3C976D9C" w:rsidR="008D2C54" w:rsidRPr="008D2C54" w:rsidRDefault="008D2C54" w:rsidP="008D2C54">
      <w:pPr>
        <w:spacing w:line="360" w:lineRule="auto"/>
        <w:jc w:val="center"/>
        <w:rPr>
          <w:rFonts w:ascii="Times New Roman" w:hAnsi="Times New Roman" w:cs="Times New Roman"/>
          <w:color w:val="000000" w:themeColor="text1"/>
          <w:sz w:val="24"/>
        </w:rPr>
      </w:pPr>
    </w:p>
    <w:p w14:paraId="1C98F1E9" w14:textId="4B71E88F" w:rsidR="00FE0845" w:rsidRPr="008D2C54" w:rsidRDefault="00FE0845" w:rsidP="008D2C54">
      <w:pPr>
        <w:spacing w:line="360" w:lineRule="auto"/>
        <w:jc w:val="center"/>
        <w:rPr>
          <w:rFonts w:ascii="Times New Roman" w:hAnsi="Times New Roman" w:cs="Times New Roman"/>
          <w:color w:val="000000" w:themeColor="text1"/>
          <w:sz w:val="24"/>
        </w:rPr>
      </w:pPr>
      <w:r w:rsidRPr="008D2C54">
        <w:rPr>
          <w:rFonts w:ascii="Times New Roman" w:hAnsi="Times New Roman" w:cs="Times New Roman"/>
          <w:color w:val="000000" w:themeColor="text1"/>
          <w:sz w:val="24"/>
        </w:rPr>
        <w:t>Thesis submitted for the degree of Doctor of Philosophy</w:t>
      </w:r>
    </w:p>
    <w:p w14:paraId="3A750EB1" w14:textId="195A88FD" w:rsidR="00FE0845" w:rsidRPr="008D2C54" w:rsidRDefault="00FE0845" w:rsidP="008D2C54">
      <w:pPr>
        <w:spacing w:line="360" w:lineRule="auto"/>
        <w:jc w:val="center"/>
        <w:rPr>
          <w:rFonts w:ascii="Times New Roman" w:hAnsi="Times New Roman" w:cs="Times New Roman"/>
          <w:b/>
          <w:color w:val="000000" w:themeColor="text1"/>
          <w:sz w:val="24"/>
        </w:rPr>
      </w:pPr>
    </w:p>
    <w:p w14:paraId="557170C4" w14:textId="499E81A7" w:rsidR="00C81FCA" w:rsidRPr="00FE7BE7" w:rsidRDefault="00FF0AB8" w:rsidP="008D2C54">
      <w:pPr>
        <w:spacing w:line="360" w:lineRule="auto"/>
        <w:jc w:val="center"/>
        <w:rPr>
          <w:rFonts w:ascii="Times New Roman" w:hAnsi="Times New Roman" w:cs="Times New Roman"/>
          <w:color w:val="000000" w:themeColor="text1"/>
        </w:rPr>
      </w:pPr>
      <w:r>
        <w:rPr>
          <w:noProof/>
        </w:rPr>
        <mc:AlternateContent>
          <mc:Choice Requires="wps">
            <w:drawing>
              <wp:anchor distT="0" distB="0" distL="114300" distR="114300" simplePos="0" relativeHeight="251904000" behindDoc="0" locked="0" layoutInCell="1" allowOverlap="1" wp14:anchorId="5090FB87" wp14:editId="0DD50DB4">
                <wp:simplePos x="0" y="0"/>
                <wp:positionH relativeFrom="column">
                  <wp:posOffset>5095702</wp:posOffset>
                </wp:positionH>
                <wp:positionV relativeFrom="paragraph">
                  <wp:posOffset>1304636</wp:posOffset>
                </wp:positionV>
                <wp:extent cx="426027" cy="332509"/>
                <wp:effectExtent l="0" t="0" r="12700" b="10795"/>
                <wp:wrapNone/>
                <wp:docPr id="16" name="Rectangle 16"/>
                <wp:cNvGraphicFramePr/>
                <a:graphic xmlns:a="http://schemas.openxmlformats.org/drawingml/2006/main">
                  <a:graphicData uri="http://schemas.microsoft.com/office/word/2010/wordprocessingShape">
                    <wps:wsp>
                      <wps:cNvSpPr/>
                      <wps:spPr>
                        <a:xfrm>
                          <a:off x="0" y="0"/>
                          <a:ext cx="426027" cy="33250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51B909" id="Rectangle 16" o:spid="_x0000_s1026" style="position:absolute;margin-left:401.25pt;margin-top:102.75pt;width:33.55pt;height:26.2pt;z-index:25190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" fillcolor="white [3212]" strokecolor="white [3212]" strokeweight="1pt"/>
            </w:pict>
          </mc:Fallback>
        </mc:AlternateContent>
      </w:r>
      <w:r w:rsidR="005A1C80">
        <w:rPr>
          <w:noProof/>
        </w:rPr>
        <mc:AlternateContent>
          <mc:Choice Requires="wps">
            <w:drawing>
              <wp:anchor distT="0" distB="0" distL="114300" distR="114300" simplePos="0" relativeHeight="251902976" behindDoc="0" locked="0" layoutInCell="1" allowOverlap="1" wp14:anchorId="5B6E7438" wp14:editId="417B6125">
                <wp:simplePos x="0" y="0"/>
                <wp:positionH relativeFrom="column">
                  <wp:posOffset>-45622</wp:posOffset>
                </wp:positionH>
                <wp:positionV relativeFrom="paragraph">
                  <wp:posOffset>657762</wp:posOffset>
                </wp:positionV>
                <wp:extent cx="5400000" cy="0"/>
                <wp:effectExtent l="0" t="19050" r="29845" b="19050"/>
                <wp:wrapNone/>
                <wp:docPr id="53" name="Straight Connector 53"/>
                <wp:cNvGraphicFramePr/>
                <a:graphic xmlns:a="http://schemas.openxmlformats.org/drawingml/2006/main">
                  <a:graphicData uri="http://schemas.microsoft.com/office/word/2010/wordprocessingShape">
                    <wps:wsp>
                      <wps:cNvCnPr/>
                      <wps:spPr>
                        <a:xfrm>
                          <a:off x="0" y="0"/>
                          <a:ext cx="5400000" cy="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8A5CD24" id="Straight Connector 53" o:spid="_x0000_s1026" style="position:absolute;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pt,51.8pt" to="421.6pt,5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" strokecolor="#00b0f0" strokeweight="2.25pt">
                <v:stroke joinstyle="miter"/>
              </v:line>
            </w:pict>
          </mc:Fallback>
        </mc:AlternateContent>
      </w:r>
      <w:r w:rsidR="00FE0845" w:rsidRPr="008D2C54">
        <w:rPr>
          <w:rFonts w:ascii="Times New Roman" w:hAnsi="Times New Roman" w:cs="Times New Roman"/>
          <w:b/>
          <w:color w:val="000000" w:themeColor="text1"/>
          <w:sz w:val="24"/>
        </w:rPr>
        <w:t>Submitted: January 2019</w:t>
      </w:r>
      <w:r w:rsidR="00C81FCA" w:rsidRPr="00FE7BE7">
        <w:rPr>
          <w:rFonts w:ascii="Times New Roman" w:hAnsi="Times New Roman" w:cs="Times New Roman"/>
          <w:b/>
          <w:color w:val="000000" w:themeColor="text1"/>
        </w:rPr>
        <w:br w:type="page"/>
      </w:r>
    </w:p>
    <w:p w14:paraId="42478FE1" w14:textId="60E0AE4B" w:rsidR="0028689F" w:rsidRPr="00FE7BE7" w:rsidRDefault="00FF0AB8" w:rsidP="00710EDE">
      <w:pPr>
        <w:spacing w:line="480" w:lineRule="auto"/>
        <w:rPr>
          <w:rFonts w:ascii="Times New Roman" w:eastAsiaTheme="majorEastAsia" w:hAnsi="Times New Roman" w:cstheme="majorBidi"/>
          <w:b/>
          <w:sz w:val="28"/>
          <w:szCs w:val="32"/>
        </w:rPr>
      </w:pPr>
      <w:r>
        <w:rPr>
          <w:noProof/>
        </w:rPr>
        <w:lastRenderedPageBreak/>
        <mc:AlternateContent>
          <mc:Choice Requires="wps">
            <w:drawing>
              <wp:anchor distT="0" distB="0" distL="114300" distR="114300" simplePos="0" relativeHeight="251906048" behindDoc="0" locked="0" layoutInCell="1" allowOverlap="1" wp14:anchorId="59B96E40" wp14:editId="354AAF78">
                <wp:simplePos x="0" y="0"/>
                <wp:positionH relativeFrom="column">
                  <wp:posOffset>-162906</wp:posOffset>
                </wp:positionH>
                <wp:positionV relativeFrom="paragraph">
                  <wp:posOffset>8870026</wp:posOffset>
                </wp:positionV>
                <wp:extent cx="426027" cy="332509"/>
                <wp:effectExtent l="0" t="0" r="12700" b="10795"/>
                <wp:wrapNone/>
                <wp:docPr id="54" name="Rectangle 54"/>
                <wp:cNvGraphicFramePr/>
                <a:graphic xmlns:a="http://schemas.openxmlformats.org/drawingml/2006/main">
                  <a:graphicData uri="http://schemas.microsoft.com/office/word/2010/wordprocessingShape">
                    <wps:wsp>
                      <wps:cNvSpPr/>
                      <wps:spPr>
                        <a:xfrm>
                          <a:off x="0" y="0"/>
                          <a:ext cx="426027" cy="33250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AE1442" id="Rectangle 54" o:spid="_x0000_s1026" style="position:absolute;margin-left:-12.85pt;margin-top:698.45pt;width:33.55pt;height:26.2pt;z-index:25190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" fillcolor="white [3212]" strokecolor="white [3212]" strokeweight="1pt"/>
            </w:pict>
          </mc:Fallback>
        </mc:AlternateContent>
      </w:r>
      <w:r w:rsidR="0028689F" w:rsidRPr="00FE7BE7">
        <w:br w:type="page"/>
      </w:r>
      <w:bookmarkStart w:id="1" w:name="_GoBack"/>
      <w:bookmarkEnd w:id="1"/>
    </w:p>
    <w:p w14:paraId="3C0922EB" w14:textId="6470C16D" w:rsidR="0013722C" w:rsidRPr="00FE7BE7" w:rsidRDefault="00FE7BE7" w:rsidP="00FE7BE7">
      <w:pPr>
        <w:pStyle w:val="Heading1"/>
      </w:pPr>
      <w:bookmarkStart w:id="2" w:name="_Toc534272085"/>
      <w:r w:rsidRPr="00FE7BE7">
        <w:lastRenderedPageBreak/>
        <w:t>Thesis summary</w:t>
      </w:r>
      <w:bookmarkEnd w:id="2"/>
    </w:p>
    <w:p w14:paraId="30C78DEB" w14:textId="5438529C" w:rsidR="00B447F1" w:rsidRPr="00FE7BE7" w:rsidRDefault="00FE7BE7" w:rsidP="00B447F1">
      <w:pPr>
        <w:spacing w:line="480" w:lineRule="auto"/>
        <w:jc w:val="both"/>
        <w:rPr>
          <w:rFonts w:ascii="Times New Roman" w:hAnsi="Times New Roman" w:cs="Times New Roman"/>
          <w:sz w:val="24"/>
          <w:szCs w:val="24"/>
        </w:rPr>
      </w:pPr>
      <w:r>
        <w:rPr>
          <w:rFonts w:ascii="Times New Roman" w:hAnsi="Times New Roman" w:cs="Times New Roman"/>
          <w:sz w:val="24"/>
          <w:szCs w:val="24"/>
        </w:rPr>
        <w:t>Chemical</w:t>
      </w:r>
      <w:r w:rsidR="002009AE">
        <w:rPr>
          <w:rFonts w:ascii="Times New Roman" w:hAnsi="Times New Roman" w:cs="Times New Roman"/>
          <w:sz w:val="24"/>
          <w:szCs w:val="24"/>
        </w:rPr>
        <w:t>ly-induced</w:t>
      </w:r>
      <w:r>
        <w:rPr>
          <w:rFonts w:ascii="Times New Roman" w:hAnsi="Times New Roman" w:cs="Times New Roman"/>
          <w:sz w:val="24"/>
          <w:szCs w:val="24"/>
        </w:rPr>
        <w:t xml:space="preserve"> </w:t>
      </w:r>
      <w:r w:rsidR="002009AE">
        <w:rPr>
          <w:rFonts w:ascii="Times New Roman" w:hAnsi="Times New Roman" w:cs="Times New Roman"/>
          <w:sz w:val="24"/>
          <w:szCs w:val="24"/>
        </w:rPr>
        <w:t>plant disease resistance</w:t>
      </w:r>
      <w:r w:rsidR="00237551">
        <w:rPr>
          <w:rFonts w:ascii="Times New Roman" w:hAnsi="Times New Roman" w:cs="Times New Roman"/>
          <w:sz w:val="24"/>
          <w:szCs w:val="24"/>
        </w:rPr>
        <w:t xml:space="preserve"> </w:t>
      </w:r>
      <w:r w:rsidR="00DB68EA">
        <w:rPr>
          <w:rFonts w:ascii="Times New Roman" w:hAnsi="Times New Roman" w:cs="Times New Roman"/>
          <w:sz w:val="24"/>
          <w:szCs w:val="24"/>
        </w:rPr>
        <w:t>offers opportunities</w:t>
      </w:r>
      <w:r w:rsidR="00237551">
        <w:rPr>
          <w:rFonts w:ascii="Times New Roman" w:hAnsi="Times New Roman" w:cs="Times New Roman"/>
          <w:sz w:val="24"/>
          <w:szCs w:val="24"/>
        </w:rPr>
        <w:t xml:space="preserve"> for both crop protection and</w:t>
      </w:r>
      <w:r>
        <w:rPr>
          <w:rFonts w:ascii="Times New Roman" w:hAnsi="Times New Roman" w:cs="Times New Roman"/>
          <w:sz w:val="24"/>
          <w:szCs w:val="24"/>
        </w:rPr>
        <w:t xml:space="preserve"> studying the plant immune system.</w:t>
      </w:r>
      <w:r w:rsidR="00DB68EA">
        <w:rPr>
          <w:rFonts w:ascii="Times New Roman" w:hAnsi="Times New Roman" w:cs="Times New Roman"/>
          <w:sz w:val="24"/>
          <w:szCs w:val="24"/>
        </w:rPr>
        <w:t xml:space="preserve"> </w:t>
      </w:r>
      <w:r w:rsidR="00F37B15" w:rsidRPr="00F37B15">
        <w:rPr>
          <w:rFonts w:ascii="Times New Roman" w:hAnsi="Times New Roman" w:cs="Times New Roman"/>
          <w:i/>
          <w:sz w:val="24"/>
          <w:szCs w:val="24"/>
        </w:rPr>
        <w:t>(R)</w:t>
      </w:r>
      <w:r>
        <w:rPr>
          <w:rFonts w:ascii="Times New Roman" w:hAnsi="Times New Roman" w:cs="Times New Roman"/>
          <w:sz w:val="24"/>
          <w:szCs w:val="24"/>
        </w:rPr>
        <w:t>-β-aminobutyric acid (</w:t>
      </w:r>
      <w:r w:rsidR="00F37B15" w:rsidRPr="00F37B15">
        <w:rPr>
          <w:rFonts w:ascii="Times New Roman" w:hAnsi="Times New Roman" w:cs="Times New Roman"/>
          <w:i/>
          <w:sz w:val="24"/>
          <w:szCs w:val="24"/>
        </w:rPr>
        <w:t>(R)</w:t>
      </w:r>
      <w:r>
        <w:rPr>
          <w:rFonts w:ascii="Times New Roman" w:hAnsi="Times New Roman" w:cs="Times New Roman"/>
          <w:sz w:val="24"/>
          <w:szCs w:val="24"/>
        </w:rPr>
        <w:t>-BABA)</w:t>
      </w:r>
      <w:r w:rsidR="00B447F1" w:rsidRPr="00FE7BE7">
        <w:rPr>
          <w:rFonts w:ascii="Times New Roman" w:hAnsi="Times New Roman" w:cs="Times New Roman"/>
          <w:sz w:val="24"/>
          <w:szCs w:val="24"/>
        </w:rPr>
        <w:t xml:space="preserve"> </w:t>
      </w:r>
      <w:r>
        <w:rPr>
          <w:rFonts w:ascii="Times New Roman" w:hAnsi="Times New Roman" w:cs="Times New Roman"/>
          <w:sz w:val="24"/>
          <w:szCs w:val="24"/>
        </w:rPr>
        <w:t>is a well-characterised priming agent</w:t>
      </w:r>
      <w:r w:rsidR="003C3BE2">
        <w:rPr>
          <w:rFonts w:ascii="Times New Roman" w:hAnsi="Times New Roman" w:cs="Times New Roman"/>
          <w:sz w:val="24"/>
          <w:szCs w:val="24"/>
        </w:rPr>
        <w:t xml:space="preserve"> which</w:t>
      </w:r>
      <w:r>
        <w:rPr>
          <w:rFonts w:ascii="Times New Roman" w:hAnsi="Times New Roman" w:cs="Times New Roman"/>
          <w:sz w:val="24"/>
          <w:szCs w:val="24"/>
        </w:rPr>
        <w:t xml:space="preserve"> </w:t>
      </w:r>
      <w:r w:rsidR="003D3A7B">
        <w:rPr>
          <w:rFonts w:ascii="Times New Roman" w:hAnsi="Times New Roman" w:cs="Times New Roman"/>
          <w:sz w:val="24"/>
          <w:szCs w:val="24"/>
        </w:rPr>
        <w:t>induces strong resistance</w:t>
      </w:r>
      <w:r>
        <w:rPr>
          <w:rFonts w:ascii="Times New Roman" w:hAnsi="Times New Roman" w:cs="Times New Roman"/>
          <w:sz w:val="24"/>
          <w:szCs w:val="24"/>
        </w:rPr>
        <w:t xml:space="preserve"> against a broad-spectrum of </w:t>
      </w:r>
      <w:r w:rsidR="003D3A7B">
        <w:rPr>
          <w:rFonts w:ascii="Times New Roman" w:hAnsi="Times New Roman" w:cs="Times New Roman"/>
          <w:sz w:val="24"/>
          <w:szCs w:val="24"/>
        </w:rPr>
        <w:t>pathogens</w:t>
      </w:r>
      <w:r>
        <w:rPr>
          <w:rFonts w:ascii="Times New Roman" w:hAnsi="Times New Roman" w:cs="Times New Roman"/>
          <w:sz w:val="24"/>
          <w:szCs w:val="24"/>
        </w:rPr>
        <w:t xml:space="preserve">. However, </w:t>
      </w:r>
      <w:r w:rsidR="00F37B15" w:rsidRPr="00F37B15">
        <w:rPr>
          <w:rFonts w:ascii="Times New Roman" w:hAnsi="Times New Roman" w:cs="Times New Roman"/>
          <w:i/>
          <w:sz w:val="24"/>
          <w:szCs w:val="24"/>
        </w:rPr>
        <w:t>(R)</w:t>
      </w:r>
      <w:r>
        <w:rPr>
          <w:rFonts w:ascii="Times New Roman" w:hAnsi="Times New Roman" w:cs="Times New Roman"/>
          <w:sz w:val="24"/>
          <w:szCs w:val="24"/>
        </w:rPr>
        <w:t xml:space="preserve">-BABA also </w:t>
      </w:r>
      <w:r w:rsidR="003D3A7B">
        <w:rPr>
          <w:rFonts w:ascii="Times New Roman" w:hAnsi="Times New Roman" w:cs="Times New Roman"/>
          <w:sz w:val="24"/>
          <w:szCs w:val="24"/>
        </w:rPr>
        <w:t>triggers</w:t>
      </w:r>
      <w:r>
        <w:rPr>
          <w:rFonts w:ascii="Times New Roman" w:hAnsi="Times New Roman" w:cs="Times New Roman"/>
          <w:sz w:val="24"/>
          <w:szCs w:val="24"/>
        </w:rPr>
        <w:t xml:space="preserve"> plant stress</w:t>
      </w:r>
      <w:r w:rsidR="003D3A7B">
        <w:rPr>
          <w:rFonts w:ascii="Times New Roman" w:hAnsi="Times New Roman" w:cs="Times New Roman"/>
          <w:sz w:val="24"/>
          <w:szCs w:val="24"/>
        </w:rPr>
        <w:t xml:space="preserve"> in higher concentrations</w:t>
      </w:r>
      <w:r>
        <w:rPr>
          <w:rFonts w:ascii="Times New Roman" w:hAnsi="Times New Roman" w:cs="Times New Roman"/>
          <w:sz w:val="24"/>
          <w:szCs w:val="24"/>
        </w:rPr>
        <w:t xml:space="preserve">. </w:t>
      </w:r>
      <w:r w:rsidR="0013722C" w:rsidRPr="00FE7BE7">
        <w:rPr>
          <w:rFonts w:ascii="Times New Roman" w:hAnsi="Times New Roman" w:cs="Times New Roman"/>
          <w:sz w:val="24"/>
          <w:szCs w:val="24"/>
        </w:rPr>
        <w:t>T</w:t>
      </w:r>
      <w:r w:rsidR="00B447F1" w:rsidRPr="00FE7BE7">
        <w:rPr>
          <w:rFonts w:ascii="Times New Roman" w:hAnsi="Times New Roman" w:cs="Times New Roman"/>
          <w:sz w:val="24"/>
          <w:szCs w:val="24"/>
        </w:rPr>
        <w:t xml:space="preserve">he identification of a structural analogue of </w:t>
      </w:r>
      <w:r w:rsidR="003E4D20">
        <w:rPr>
          <w:rFonts w:ascii="Times New Roman" w:hAnsi="Times New Roman" w:cs="Times New Roman"/>
          <w:i/>
          <w:sz w:val="24"/>
          <w:szCs w:val="24"/>
        </w:rPr>
        <w:t>(R)-</w:t>
      </w:r>
      <w:r w:rsidR="00B447F1" w:rsidRPr="00FE7BE7">
        <w:rPr>
          <w:rFonts w:ascii="Times New Roman" w:hAnsi="Times New Roman" w:cs="Times New Roman"/>
          <w:sz w:val="24"/>
          <w:szCs w:val="24"/>
        </w:rPr>
        <w:t xml:space="preserve">BABA that </w:t>
      </w:r>
      <w:r w:rsidR="003D3A7B">
        <w:rPr>
          <w:rFonts w:ascii="Times New Roman" w:hAnsi="Times New Roman" w:cs="Times New Roman"/>
          <w:sz w:val="24"/>
          <w:szCs w:val="24"/>
        </w:rPr>
        <w:t xml:space="preserve">induces resistance without plant stress </w:t>
      </w:r>
      <w:r w:rsidR="00B447F1" w:rsidRPr="00FE7BE7">
        <w:rPr>
          <w:rFonts w:ascii="Times New Roman" w:hAnsi="Times New Roman" w:cs="Times New Roman"/>
          <w:sz w:val="24"/>
          <w:szCs w:val="24"/>
        </w:rPr>
        <w:t xml:space="preserve">would be a major step towards the </w:t>
      </w:r>
      <w:r w:rsidR="002B5AD8">
        <w:rPr>
          <w:rFonts w:ascii="Times New Roman" w:hAnsi="Times New Roman" w:cs="Times New Roman"/>
          <w:sz w:val="24"/>
          <w:szCs w:val="24"/>
        </w:rPr>
        <w:t>reliable</w:t>
      </w:r>
      <w:r w:rsidR="00B447F1" w:rsidRPr="00FE7BE7">
        <w:rPr>
          <w:rFonts w:ascii="Times New Roman" w:hAnsi="Times New Roman" w:cs="Times New Roman"/>
          <w:sz w:val="24"/>
          <w:szCs w:val="24"/>
        </w:rPr>
        <w:t xml:space="preserve"> </w:t>
      </w:r>
      <w:r w:rsidR="003D3A7B">
        <w:rPr>
          <w:rFonts w:ascii="Times New Roman" w:hAnsi="Times New Roman" w:cs="Times New Roman"/>
          <w:sz w:val="24"/>
          <w:szCs w:val="24"/>
        </w:rPr>
        <w:t>use of chemical priming agents</w:t>
      </w:r>
      <w:r w:rsidR="00B447F1" w:rsidRPr="00FE7BE7">
        <w:rPr>
          <w:rFonts w:ascii="Times New Roman" w:hAnsi="Times New Roman" w:cs="Times New Roman"/>
          <w:sz w:val="24"/>
          <w:szCs w:val="24"/>
        </w:rPr>
        <w:t xml:space="preserve">. A small library of structural analogues of </w:t>
      </w:r>
      <w:r w:rsidR="00F37B15" w:rsidRPr="00F37B15">
        <w:rPr>
          <w:rFonts w:ascii="Times New Roman" w:hAnsi="Times New Roman" w:cs="Times New Roman"/>
          <w:i/>
          <w:sz w:val="24"/>
          <w:szCs w:val="24"/>
        </w:rPr>
        <w:t>(R)</w:t>
      </w:r>
      <w:r w:rsidR="00B447F1" w:rsidRPr="00FE7BE7">
        <w:rPr>
          <w:rFonts w:ascii="Times New Roman" w:hAnsi="Times New Roman" w:cs="Times New Roman"/>
          <w:sz w:val="24"/>
          <w:szCs w:val="24"/>
        </w:rPr>
        <w:t>-BABA were screened for induced resistance</w:t>
      </w:r>
      <w:r w:rsidR="003C3BE2">
        <w:rPr>
          <w:rFonts w:ascii="Times New Roman" w:hAnsi="Times New Roman" w:cs="Times New Roman"/>
          <w:sz w:val="24"/>
          <w:szCs w:val="24"/>
        </w:rPr>
        <w:t xml:space="preserve"> against the biotrophic oomycete </w:t>
      </w:r>
      <w:r w:rsidR="003C3BE2">
        <w:rPr>
          <w:rFonts w:ascii="Times New Roman" w:hAnsi="Times New Roman" w:cs="Times New Roman"/>
          <w:i/>
          <w:sz w:val="24"/>
          <w:szCs w:val="24"/>
        </w:rPr>
        <w:t>H</w:t>
      </w:r>
      <w:r w:rsidR="00D01B79">
        <w:rPr>
          <w:rFonts w:ascii="Times New Roman" w:hAnsi="Times New Roman" w:cs="Times New Roman"/>
          <w:i/>
          <w:sz w:val="24"/>
          <w:szCs w:val="24"/>
        </w:rPr>
        <w:t>yaloperonospora</w:t>
      </w:r>
      <w:r w:rsidR="003C3BE2">
        <w:rPr>
          <w:rFonts w:ascii="Times New Roman" w:hAnsi="Times New Roman" w:cs="Times New Roman"/>
          <w:i/>
          <w:sz w:val="24"/>
          <w:szCs w:val="24"/>
        </w:rPr>
        <w:t xml:space="preserve"> arabidopsidis </w:t>
      </w:r>
      <w:r w:rsidR="003C3BE2">
        <w:rPr>
          <w:rFonts w:ascii="Times New Roman" w:hAnsi="Times New Roman" w:cs="Times New Roman"/>
          <w:sz w:val="24"/>
          <w:szCs w:val="24"/>
        </w:rPr>
        <w:t>(</w:t>
      </w:r>
      <w:r w:rsidR="003C3BE2">
        <w:rPr>
          <w:rFonts w:ascii="Times New Roman" w:hAnsi="Times New Roman" w:cs="Times New Roman"/>
          <w:i/>
          <w:sz w:val="24"/>
          <w:szCs w:val="24"/>
        </w:rPr>
        <w:t>Hpa</w:t>
      </w:r>
      <w:r w:rsidR="003C3BE2">
        <w:rPr>
          <w:rFonts w:ascii="Times New Roman" w:hAnsi="Times New Roman" w:cs="Times New Roman"/>
          <w:sz w:val="24"/>
          <w:szCs w:val="24"/>
        </w:rPr>
        <w:t xml:space="preserve">) </w:t>
      </w:r>
      <w:r w:rsidR="00B447F1" w:rsidRPr="00FE7BE7">
        <w:rPr>
          <w:rFonts w:ascii="Times New Roman" w:hAnsi="Times New Roman" w:cs="Times New Roman"/>
          <w:sz w:val="24"/>
          <w:szCs w:val="24"/>
        </w:rPr>
        <w:t>without affecting plant growth</w:t>
      </w:r>
      <w:r w:rsidR="003D3A7B">
        <w:rPr>
          <w:rFonts w:ascii="Times New Roman" w:hAnsi="Times New Roman" w:cs="Times New Roman"/>
          <w:sz w:val="24"/>
          <w:szCs w:val="24"/>
        </w:rPr>
        <w:t xml:space="preserve">. </w:t>
      </w:r>
      <w:r w:rsidR="00F37B15" w:rsidRPr="00F37B15">
        <w:rPr>
          <w:rFonts w:ascii="Times New Roman" w:hAnsi="Times New Roman" w:cs="Times New Roman"/>
          <w:i/>
          <w:sz w:val="24"/>
          <w:szCs w:val="24"/>
        </w:rPr>
        <w:t>(R)</w:t>
      </w:r>
      <w:r w:rsidR="00B447F1" w:rsidRPr="00FE7BE7">
        <w:rPr>
          <w:rFonts w:ascii="Times New Roman" w:hAnsi="Times New Roman" w:cs="Times New Roman"/>
          <w:sz w:val="24"/>
          <w:szCs w:val="24"/>
        </w:rPr>
        <w:t>-</w:t>
      </w:r>
      <w:r w:rsidR="00B447F1" w:rsidRPr="00FE7BE7">
        <w:rPr>
          <w:rFonts w:ascii="Times New Roman" w:eastAsia="Calibri" w:hAnsi="Times New Roman" w:cs="Times New Roman"/>
          <w:color w:val="000000" w:themeColor="text1"/>
          <w:sz w:val="24"/>
          <w:szCs w:val="24"/>
        </w:rPr>
        <w:t>β-homoserine (RBH)</w:t>
      </w:r>
      <w:r w:rsidR="003D3A7B">
        <w:rPr>
          <w:rFonts w:ascii="Times New Roman" w:eastAsia="Calibri" w:hAnsi="Times New Roman" w:cs="Times New Roman"/>
          <w:color w:val="000000" w:themeColor="text1"/>
          <w:sz w:val="24"/>
          <w:szCs w:val="24"/>
        </w:rPr>
        <w:t xml:space="preserve"> was found to strongly induce resistance without stunting plant growth</w:t>
      </w:r>
      <w:r w:rsidR="00B447F1" w:rsidRPr="00FE7BE7">
        <w:rPr>
          <w:rFonts w:ascii="Times New Roman" w:hAnsi="Times New Roman" w:cs="Times New Roman"/>
          <w:sz w:val="24"/>
          <w:szCs w:val="24"/>
        </w:rPr>
        <w:t>.</w:t>
      </w:r>
      <w:r w:rsidR="003C3BE2">
        <w:rPr>
          <w:rFonts w:ascii="Times New Roman" w:hAnsi="Times New Roman" w:cs="Times New Roman"/>
          <w:sz w:val="24"/>
          <w:szCs w:val="24"/>
        </w:rPr>
        <w:t xml:space="preserve"> </w:t>
      </w:r>
      <w:r w:rsidR="00B447F1" w:rsidRPr="00FE7BE7">
        <w:rPr>
          <w:rFonts w:ascii="Times New Roman" w:hAnsi="Times New Roman" w:cs="Times New Roman"/>
          <w:sz w:val="24"/>
          <w:szCs w:val="24"/>
        </w:rPr>
        <w:t xml:space="preserve">Despite its structural similarity </w:t>
      </w:r>
      <w:r w:rsidR="00B447F1" w:rsidRPr="00FE7BE7">
        <w:rPr>
          <w:rFonts w:ascii="Times New Roman" w:eastAsia="Calibri" w:hAnsi="Times New Roman" w:cs="Times New Roman"/>
          <w:color w:val="000000" w:themeColor="text1"/>
          <w:sz w:val="24"/>
          <w:szCs w:val="24"/>
        </w:rPr>
        <w:t xml:space="preserve">to </w:t>
      </w:r>
      <w:r w:rsidR="000B5219">
        <w:rPr>
          <w:rFonts w:ascii="Times New Roman" w:eastAsia="Calibri" w:hAnsi="Times New Roman" w:cs="Times New Roman"/>
          <w:i/>
          <w:color w:val="000000" w:themeColor="text1"/>
          <w:sz w:val="24"/>
          <w:szCs w:val="24"/>
        </w:rPr>
        <w:t>(R)</w:t>
      </w:r>
      <w:r w:rsidR="000B5219">
        <w:rPr>
          <w:rFonts w:ascii="Times New Roman" w:eastAsia="Calibri" w:hAnsi="Times New Roman" w:cs="Times New Roman"/>
          <w:color w:val="000000" w:themeColor="text1"/>
          <w:sz w:val="24"/>
          <w:szCs w:val="24"/>
        </w:rPr>
        <w:t>-</w:t>
      </w:r>
      <w:r w:rsidR="00B447F1" w:rsidRPr="00FE7BE7">
        <w:rPr>
          <w:rFonts w:ascii="Times New Roman" w:eastAsia="Calibri" w:hAnsi="Times New Roman" w:cs="Times New Roman"/>
          <w:color w:val="000000" w:themeColor="text1"/>
          <w:sz w:val="24"/>
          <w:szCs w:val="24"/>
        </w:rPr>
        <w:t xml:space="preserve">BABA, RBH primes partially distinct </w:t>
      </w:r>
      <w:r w:rsidR="007E0700" w:rsidRPr="00FE7BE7">
        <w:rPr>
          <w:rFonts w:ascii="Times New Roman" w:eastAsia="Calibri" w:hAnsi="Times New Roman" w:cs="Times New Roman"/>
          <w:color w:val="000000" w:themeColor="text1"/>
          <w:sz w:val="24"/>
          <w:szCs w:val="24"/>
        </w:rPr>
        <w:t>pathogen-dependent responses in</w:t>
      </w:r>
      <w:r w:rsidR="003D3A7B">
        <w:rPr>
          <w:rFonts w:ascii="Times New Roman" w:eastAsia="Calibri" w:hAnsi="Times New Roman" w:cs="Times New Roman"/>
          <w:color w:val="000000" w:themeColor="text1"/>
          <w:sz w:val="24"/>
          <w:szCs w:val="24"/>
        </w:rPr>
        <w:t>cluding</w:t>
      </w:r>
      <w:r w:rsidR="007E0700" w:rsidRPr="00FE7BE7">
        <w:rPr>
          <w:rFonts w:ascii="Times New Roman" w:eastAsia="Calibri" w:hAnsi="Times New Roman" w:cs="Times New Roman"/>
          <w:color w:val="000000" w:themeColor="text1"/>
          <w:sz w:val="24"/>
          <w:szCs w:val="24"/>
        </w:rPr>
        <w:t xml:space="preserve"> callose</w:t>
      </w:r>
      <w:r w:rsidR="003D3A7B">
        <w:rPr>
          <w:rFonts w:ascii="Times New Roman" w:eastAsia="Calibri" w:hAnsi="Times New Roman" w:cs="Times New Roman"/>
          <w:color w:val="000000" w:themeColor="text1"/>
          <w:sz w:val="24"/>
          <w:szCs w:val="24"/>
        </w:rPr>
        <w:t xml:space="preserve"> deposition</w:t>
      </w:r>
      <w:r w:rsidR="007E0700" w:rsidRPr="00FE7BE7">
        <w:rPr>
          <w:rFonts w:ascii="Times New Roman" w:eastAsia="Calibri" w:hAnsi="Times New Roman" w:cs="Times New Roman"/>
          <w:color w:val="000000" w:themeColor="text1"/>
          <w:sz w:val="24"/>
          <w:szCs w:val="24"/>
        </w:rPr>
        <w:t>, camalexin and JA/ET-dependent defence signal</w:t>
      </w:r>
      <w:r w:rsidRPr="00FE7BE7">
        <w:rPr>
          <w:rFonts w:ascii="Times New Roman" w:eastAsia="Calibri" w:hAnsi="Times New Roman" w:cs="Times New Roman"/>
          <w:color w:val="000000" w:themeColor="text1"/>
          <w:sz w:val="24"/>
          <w:szCs w:val="24"/>
        </w:rPr>
        <w:t>l</w:t>
      </w:r>
      <w:r w:rsidR="007E0700" w:rsidRPr="00FE7BE7">
        <w:rPr>
          <w:rFonts w:ascii="Times New Roman" w:eastAsia="Calibri" w:hAnsi="Times New Roman" w:cs="Times New Roman"/>
          <w:color w:val="000000" w:themeColor="text1"/>
          <w:sz w:val="24"/>
          <w:szCs w:val="24"/>
        </w:rPr>
        <w:t>ing</w:t>
      </w:r>
      <w:r w:rsidR="00B447F1" w:rsidRPr="00FE7BE7">
        <w:rPr>
          <w:rFonts w:ascii="Times New Roman" w:eastAsia="Calibri" w:hAnsi="Times New Roman" w:cs="Times New Roman"/>
          <w:color w:val="000000" w:themeColor="text1"/>
          <w:sz w:val="24"/>
          <w:szCs w:val="24"/>
        </w:rPr>
        <w:t xml:space="preserve">. </w:t>
      </w:r>
      <w:r w:rsidR="003D3A7B">
        <w:rPr>
          <w:rFonts w:ascii="Times New Roman" w:eastAsia="Calibri" w:hAnsi="Times New Roman" w:cs="Times New Roman"/>
          <w:color w:val="000000" w:themeColor="text1"/>
          <w:sz w:val="24"/>
          <w:szCs w:val="24"/>
        </w:rPr>
        <w:t>Crucially</w:t>
      </w:r>
      <w:r w:rsidR="00B447F1" w:rsidRPr="00FE7BE7">
        <w:rPr>
          <w:rFonts w:ascii="Times New Roman" w:eastAsia="Calibri" w:hAnsi="Times New Roman" w:cs="Times New Roman"/>
          <w:color w:val="000000" w:themeColor="text1"/>
          <w:sz w:val="24"/>
          <w:szCs w:val="24"/>
        </w:rPr>
        <w:t xml:space="preserve">, RBH </w:t>
      </w:r>
      <w:r w:rsidR="003D3A7B">
        <w:rPr>
          <w:rFonts w:ascii="Times New Roman" w:eastAsia="Calibri" w:hAnsi="Times New Roman" w:cs="Times New Roman"/>
          <w:color w:val="000000" w:themeColor="text1"/>
          <w:sz w:val="24"/>
          <w:szCs w:val="24"/>
        </w:rPr>
        <w:t>was found to have minimal effects on</w:t>
      </w:r>
      <w:r w:rsidR="00B447F1" w:rsidRPr="00FE7BE7">
        <w:rPr>
          <w:rFonts w:ascii="Times New Roman" w:eastAsia="Calibri" w:hAnsi="Times New Roman" w:cs="Times New Roman"/>
          <w:color w:val="000000" w:themeColor="text1"/>
          <w:sz w:val="24"/>
          <w:szCs w:val="24"/>
        </w:rPr>
        <w:t xml:space="preserve"> plant growth and metabolism and </w:t>
      </w:r>
      <w:r w:rsidR="003D3A7B">
        <w:rPr>
          <w:rFonts w:ascii="Times New Roman" w:eastAsia="Calibri" w:hAnsi="Times New Roman" w:cs="Times New Roman"/>
          <w:color w:val="000000" w:themeColor="text1"/>
          <w:sz w:val="24"/>
          <w:szCs w:val="24"/>
        </w:rPr>
        <w:t>is effective in inducing resistance in an economically-important</w:t>
      </w:r>
      <w:r w:rsidR="00B447F1" w:rsidRPr="00FE7BE7">
        <w:rPr>
          <w:rFonts w:ascii="Times New Roman" w:eastAsia="Calibri" w:hAnsi="Times New Roman" w:cs="Times New Roman"/>
          <w:color w:val="000000" w:themeColor="text1"/>
          <w:sz w:val="24"/>
          <w:szCs w:val="24"/>
        </w:rPr>
        <w:t xml:space="preserve"> crop </w:t>
      </w:r>
      <w:r w:rsidR="003D3A7B">
        <w:rPr>
          <w:rFonts w:ascii="Times New Roman" w:eastAsia="Calibri" w:hAnsi="Times New Roman" w:cs="Times New Roman"/>
          <w:color w:val="000000" w:themeColor="text1"/>
          <w:sz w:val="24"/>
          <w:szCs w:val="24"/>
        </w:rPr>
        <w:t>species</w:t>
      </w:r>
      <w:r w:rsidR="00586062">
        <w:rPr>
          <w:rFonts w:ascii="Times New Roman" w:eastAsia="Calibri" w:hAnsi="Times New Roman" w:cs="Times New Roman"/>
          <w:color w:val="000000" w:themeColor="text1"/>
          <w:sz w:val="24"/>
          <w:szCs w:val="24"/>
        </w:rPr>
        <w:t xml:space="preserve">, </w:t>
      </w:r>
      <w:r w:rsidR="003E4D20">
        <w:rPr>
          <w:rFonts w:ascii="Times New Roman" w:eastAsia="Calibri" w:hAnsi="Times New Roman" w:cs="Times New Roman"/>
          <w:color w:val="000000" w:themeColor="text1"/>
          <w:sz w:val="24"/>
          <w:szCs w:val="24"/>
        </w:rPr>
        <w:t>t</w:t>
      </w:r>
      <w:r w:rsidR="00586062">
        <w:rPr>
          <w:rFonts w:ascii="Times New Roman" w:eastAsia="Calibri" w:hAnsi="Times New Roman" w:cs="Times New Roman"/>
          <w:color w:val="000000" w:themeColor="text1"/>
          <w:sz w:val="24"/>
          <w:szCs w:val="24"/>
        </w:rPr>
        <w:t>omato</w:t>
      </w:r>
      <w:r w:rsidR="003D3A7B">
        <w:rPr>
          <w:rFonts w:ascii="Times New Roman" w:eastAsia="Calibri" w:hAnsi="Times New Roman" w:cs="Times New Roman"/>
          <w:color w:val="000000" w:themeColor="text1"/>
          <w:sz w:val="24"/>
          <w:szCs w:val="24"/>
        </w:rPr>
        <w:t>.</w:t>
      </w:r>
      <w:r w:rsidR="007E0700" w:rsidRPr="00FE7BE7">
        <w:rPr>
          <w:rFonts w:ascii="Times New Roman" w:eastAsia="Calibri" w:hAnsi="Times New Roman" w:cs="Times New Roman"/>
          <w:color w:val="000000" w:themeColor="text1"/>
          <w:sz w:val="24"/>
          <w:szCs w:val="24"/>
        </w:rPr>
        <w:t xml:space="preserve"> </w:t>
      </w:r>
      <w:r w:rsidR="003C3BE2">
        <w:rPr>
          <w:rFonts w:ascii="Times New Roman" w:eastAsia="Calibri" w:hAnsi="Times New Roman" w:cs="Times New Roman"/>
          <w:color w:val="000000" w:themeColor="text1"/>
          <w:sz w:val="24"/>
          <w:szCs w:val="24"/>
        </w:rPr>
        <w:t>Subsequently, an untargeted</w:t>
      </w:r>
      <w:r w:rsidR="00B447F1" w:rsidRPr="00FE7BE7">
        <w:rPr>
          <w:rFonts w:ascii="Times New Roman" w:eastAsia="Calibri" w:hAnsi="Times New Roman" w:cs="Times New Roman"/>
          <w:color w:val="000000" w:themeColor="text1"/>
          <w:sz w:val="24"/>
          <w:szCs w:val="24"/>
        </w:rPr>
        <w:t xml:space="preserve"> metabolomic approach was used to analy</w:t>
      </w:r>
      <w:r w:rsidR="003C3BE2">
        <w:rPr>
          <w:rFonts w:ascii="Times New Roman" w:eastAsia="Calibri" w:hAnsi="Times New Roman" w:cs="Times New Roman"/>
          <w:color w:val="000000" w:themeColor="text1"/>
          <w:sz w:val="24"/>
          <w:szCs w:val="24"/>
        </w:rPr>
        <w:t>se</w:t>
      </w:r>
      <w:r w:rsidR="00B447F1" w:rsidRPr="00FE7BE7">
        <w:rPr>
          <w:rFonts w:ascii="Times New Roman" w:eastAsia="Calibri" w:hAnsi="Times New Roman" w:cs="Times New Roman"/>
          <w:color w:val="000000" w:themeColor="text1"/>
          <w:sz w:val="24"/>
          <w:szCs w:val="24"/>
        </w:rPr>
        <w:t xml:space="preserve"> the metabolic basis of RBH-IR</w:t>
      </w:r>
      <w:r w:rsidR="003C3BE2">
        <w:rPr>
          <w:rFonts w:ascii="Times New Roman" w:eastAsia="Calibri" w:hAnsi="Times New Roman" w:cs="Times New Roman"/>
          <w:color w:val="000000" w:themeColor="text1"/>
          <w:sz w:val="24"/>
          <w:szCs w:val="24"/>
        </w:rPr>
        <w:t xml:space="preserve"> against </w:t>
      </w:r>
      <w:r w:rsidR="003C3BE2">
        <w:rPr>
          <w:rFonts w:ascii="Times New Roman" w:eastAsia="Calibri" w:hAnsi="Times New Roman" w:cs="Times New Roman"/>
          <w:i/>
          <w:color w:val="000000" w:themeColor="text1"/>
          <w:sz w:val="24"/>
          <w:szCs w:val="24"/>
        </w:rPr>
        <w:t xml:space="preserve">Hpa </w:t>
      </w:r>
      <w:r w:rsidR="00586062">
        <w:rPr>
          <w:rFonts w:ascii="Times New Roman" w:eastAsia="Calibri" w:hAnsi="Times New Roman" w:cs="Times New Roman"/>
          <w:color w:val="000000" w:themeColor="text1"/>
          <w:sz w:val="24"/>
          <w:szCs w:val="24"/>
        </w:rPr>
        <w:t>and</w:t>
      </w:r>
      <w:r w:rsidR="003C3BE2">
        <w:rPr>
          <w:rFonts w:ascii="Times New Roman" w:eastAsia="Calibri" w:hAnsi="Times New Roman" w:cs="Times New Roman"/>
          <w:color w:val="000000" w:themeColor="text1"/>
          <w:sz w:val="24"/>
          <w:szCs w:val="24"/>
        </w:rPr>
        <w:t xml:space="preserve"> the necrotrophic fungus </w:t>
      </w:r>
      <w:r w:rsidR="003C3BE2">
        <w:rPr>
          <w:rFonts w:ascii="Times New Roman" w:eastAsia="Calibri" w:hAnsi="Times New Roman" w:cs="Times New Roman"/>
          <w:i/>
          <w:color w:val="000000" w:themeColor="text1"/>
          <w:sz w:val="24"/>
          <w:szCs w:val="24"/>
        </w:rPr>
        <w:t>P</w:t>
      </w:r>
      <w:r w:rsidR="003E4D20">
        <w:rPr>
          <w:rFonts w:ascii="Times New Roman" w:eastAsia="Calibri" w:hAnsi="Times New Roman" w:cs="Times New Roman"/>
          <w:i/>
          <w:color w:val="000000" w:themeColor="text1"/>
          <w:sz w:val="24"/>
          <w:szCs w:val="24"/>
        </w:rPr>
        <w:t>lectosphaerella</w:t>
      </w:r>
      <w:r w:rsidR="003C3BE2">
        <w:rPr>
          <w:rFonts w:ascii="Times New Roman" w:eastAsia="Calibri" w:hAnsi="Times New Roman" w:cs="Times New Roman"/>
          <w:i/>
          <w:color w:val="000000" w:themeColor="text1"/>
          <w:sz w:val="24"/>
          <w:szCs w:val="24"/>
        </w:rPr>
        <w:t xml:space="preserve"> cucumerina</w:t>
      </w:r>
      <w:r w:rsidR="003E4D20">
        <w:rPr>
          <w:rFonts w:ascii="Times New Roman" w:eastAsia="Calibri" w:hAnsi="Times New Roman" w:cs="Times New Roman"/>
          <w:i/>
          <w:color w:val="000000" w:themeColor="text1"/>
          <w:sz w:val="24"/>
          <w:szCs w:val="24"/>
        </w:rPr>
        <w:t xml:space="preserve"> </w:t>
      </w:r>
      <w:r w:rsidR="003E4D20">
        <w:rPr>
          <w:rFonts w:ascii="Times New Roman" w:eastAsia="Calibri" w:hAnsi="Times New Roman" w:cs="Times New Roman"/>
          <w:color w:val="000000" w:themeColor="text1"/>
          <w:sz w:val="24"/>
          <w:szCs w:val="24"/>
        </w:rPr>
        <w:t>(</w:t>
      </w:r>
      <w:r w:rsidR="003E4D20">
        <w:rPr>
          <w:rFonts w:ascii="Times New Roman" w:eastAsia="Calibri" w:hAnsi="Times New Roman" w:cs="Times New Roman"/>
          <w:i/>
          <w:color w:val="000000" w:themeColor="text1"/>
          <w:sz w:val="24"/>
          <w:szCs w:val="24"/>
        </w:rPr>
        <w:t>Pc</w:t>
      </w:r>
      <w:r w:rsidR="003E4D20">
        <w:rPr>
          <w:rFonts w:ascii="Times New Roman" w:eastAsia="Calibri" w:hAnsi="Times New Roman" w:cs="Times New Roman"/>
          <w:color w:val="000000" w:themeColor="text1"/>
          <w:sz w:val="24"/>
          <w:szCs w:val="24"/>
        </w:rPr>
        <w:t>)</w:t>
      </w:r>
      <w:r w:rsidR="003C3BE2">
        <w:rPr>
          <w:rFonts w:ascii="Times New Roman" w:eastAsia="Calibri" w:hAnsi="Times New Roman" w:cs="Times New Roman"/>
          <w:color w:val="000000" w:themeColor="text1"/>
          <w:sz w:val="24"/>
          <w:szCs w:val="24"/>
        </w:rPr>
        <w:t xml:space="preserve">, </w:t>
      </w:r>
      <w:r w:rsidR="00586062">
        <w:rPr>
          <w:rFonts w:ascii="Times New Roman" w:eastAsia="Calibri" w:hAnsi="Times New Roman" w:cs="Times New Roman"/>
          <w:color w:val="000000" w:themeColor="text1"/>
          <w:sz w:val="24"/>
          <w:szCs w:val="24"/>
        </w:rPr>
        <w:t>showing</w:t>
      </w:r>
      <w:r w:rsidR="003C3BE2">
        <w:rPr>
          <w:rFonts w:ascii="Times New Roman" w:eastAsia="Calibri" w:hAnsi="Times New Roman" w:cs="Times New Roman"/>
          <w:color w:val="000000" w:themeColor="text1"/>
          <w:sz w:val="24"/>
          <w:szCs w:val="24"/>
        </w:rPr>
        <w:t xml:space="preserve"> that</w:t>
      </w:r>
      <w:r w:rsidR="00B447F1" w:rsidRPr="00FE7BE7">
        <w:rPr>
          <w:rFonts w:ascii="Times New Roman" w:eastAsia="Calibri" w:hAnsi="Times New Roman" w:cs="Times New Roman"/>
          <w:color w:val="000000" w:themeColor="text1"/>
          <w:sz w:val="24"/>
          <w:szCs w:val="24"/>
        </w:rPr>
        <w:t xml:space="preserve"> </w:t>
      </w:r>
      <w:r w:rsidR="003C3BE2">
        <w:rPr>
          <w:rFonts w:ascii="Times New Roman" w:eastAsia="Calibri" w:hAnsi="Times New Roman" w:cs="Times New Roman"/>
          <w:color w:val="000000" w:themeColor="text1"/>
          <w:sz w:val="24"/>
          <w:szCs w:val="24"/>
        </w:rPr>
        <w:t>RBH primes c</w:t>
      </w:r>
      <w:r w:rsidR="00B447F1" w:rsidRPr="00FE7BE7">
        <w:rPr>
          <w:rFonts w:ascii="Times New Roman" w:eastAsia="Calibri" w:hAnsi="Times New Roman" w:cs="Times New Roman"/>
          <w:color w:val="000000" w:themeColor="text1"/>
          <w:sz w:val="24"/>
          <w:szCs w:val="24"/>
        </w:rPr>
        <w:t xml:space="preserve">ommon and specific metabolic pathways, depending on the </w:t>
      </w:r>
      <w:r w:rsidR="00A65727">
        <w:rPr>
          <w:rFonts w:ascii="Times New Roman" w:eastAsia="Calibri" w:hAnsi="Times New Roman" w:cs="Times New Roman"/>
          <w:color w:val="000000" w:themeColor="text1"/>
          <w:sz w:val="24"/>
          <w:szCs w:val="24"/>
        </w:rPr>
        <w:t>infection strategy</w:t>
      </w:r>
      <w:r w:rsidR="00B447F1" w:rsidRPr="00FE7BE7">
        <w:rPr>
          <w:rFonts w:ascii="Times New Roman" w:eastAsia="Calibri" w:hAnsi="Times New Roman" w:cs="Times New Roman"/>
          <w:color w:val="000000" w:themeColor="text1"/>
          <w:sz w:val="24"/>
          <w:szCs w:val="24"/>
        </w:rPr>
        <w:t xml:space="preserve"> of the challenging pathogen.</w:t>
      </w:r>
      <w:r w:rsidR="007E0700" w:rsidRPr="00FE7BE7">
        <w:rPr>
          <w:rFonts w:ascii="Times New Roman" w:eastAsia="Calibri" w:hAnsi="Times New Roman" w:cs="Times New Roman"/>
          <w:color w:val="000000" w:themeColor="text1"/>
          <w:sz w:val="24"/>
          <w:szCs w:val="24"/>
        </w:rPr>
        <w:t xml:space="preserve"> </w:t>
      </w:r>
      <w:r w:rsidR="003C3BE2">
        <w:rPr>
          <w:rFonts w:ascii="Times New Roman" w:hAnsi="Times New Roman" w:cs="Times New Roman"/>
          <w:sz w:val="24"/>
          <w:szCs w:val="24"/>
        </w:rPr>
        <w:t>Finally, a</w:t>
      </w:r>
      <w:r w:rsidR="00B447F1" w:rsidRPr="00FE7BE7">
        <w:rPr>
          <w:rFonts w:ascii="Times New Roman" w:hAnsi="Times New Roman" w:cs="Times New Roman"/>
          <w:sz w:val="24"/>
          <w:szCs w:val="24"/>
        </w:rPr>
        <w:t xml:space="preserve"> collection of homozygous T-DNA insertion lines of Arabidopsis</w:t>
      </w:r>
      <w:r w:rsidR="00B447F1" w:rsidRPr="00FE7BE7">
        <w:rPr>
          <w:rFonts w:ascii="Times New Roman" w:hAnsi="Times New Roman" w:cs="Times New Roman"/>
          <w:i/>
          <w:sz w:val="24"/>
          <w:szCs w:val="24"/>
        </w:rPr>
        <w:t xml:space="preserve"> </w:t>
      </w:r>
      <w:r w:rsidR="003C3BE2">
        <w:rPr>
          <w:rFonts w:ascii="Times New Roman" w:hAnsi="Times New Roman" w:cs="Times New Roman"/>
          <w:sz w:val="24"/>
          <w:szCs w:val="24"/>
        </w:rPr>
        <w:t>w</w:t>
      </w:r>
      <w:r w:rsidR="00586062">
        <w:rPr>
          <w:rFonts w:ascii="Times New Roman" w:hAnsi="Times New Roman" w:cs="Times New Roman"/>
          <w:sz w:val="24"/>
          <w:szCs w:val="24"/>
        </w:rPr>
        <w:t>as</w:t>
      </w:r>
      <w:r w:rsidR="003C3BE2">
        <w:rPr>
          <w:rFonts w:ascii="Times New Roman" w:hAnsi="Times New Roman" w:cs="Times New Roman"/>
          <w:sz w:val="24"/>
          <w:szCs w:val="24"/>
        </w:rPr>
        <w:t xml:space="preserve"> screened for mutants</w:t>
      </w:r>
      <w:r w:rsidR="00B447F1" w:rsidRPr="00FE7BE7">
        <w:rPr>
          <w:rFonts w:ascii="Times New Roman" w:hAnsi="Times New Roman" w:cs="Times New Roman"/>
          <w:sz w:val="24"/>
          <w:szCs w:val="24"/>
        </w:rPr>
        <w:t xml:space="preserve"> that are </w:t>
      </w:r>
      <w:r w:rsidR="00B447F1" w:rsidRPr="00FE7BE7">
        <w:rPr>
          <w:rFonts w:ascii="Times New Roman" w:hAnsi="Times New Roman" w:cs="Times New Roman"/>
          <w:i/>
          <w:sz w:val="24"/>
          <w:szCs w:val="24"/>
        </w:rPr>
        <w:t>impaired-in-</w:t>
      </w:r>
      <w:r w:rsidR="00F37B15" w:rsidRPr="00F37B15">
        <w:rPr>
          <w:rFonts w:ascii="Times New Roman" w:hAnsi="Times New Roman" w:cs="Times New Roman"/>
          <w:i/>
          <w:sz w:val="24"/>
          <w:szCs w:val="24"/>
        </w:rPr>
        <w:t>(R)</w:t>
      </w:r>
      <w:r w:rsidR="00B447F1" w:rsidRPr="00FE7BE7">
        <w:rPr>
          <w:rFonts w:ascii="Times New Roman" w:hAnsi="Times New Roman" w:cs="Times New Roman"/>
          <w:i/>
          <w:sz w:val="24"/>
          <w:szCs w:val="24"/>
        </w:rPr>
        <w:t>-</w:t>
      </w:r>
      <w:r w:rsidR="00B447F1" w:rsidRPr="00FE7BE7">
        <w:rPr>
          <w:rFonts w:ascii="Times New Roman" w:eastAsia="Calibri" w:hAnsi="Times New Roman" w:cs="Times New Roman"/>
          <w:i/>
          <w:color w:val="000000" w:themeColor="text1"/>
          <w:sz w:val="24"/>
          <w:szCs w:val="24"/>
        </w:rPr>
        <w:t>β-homoserine-induced-resistance (iri</w:t>
      </w:r>
      <w:r w:rsidR="003D3A7B">
        <w:rPr>
          <w:rFonts w:ascii="Times New Roman" w:eastAsia="Calibri" w:hAnsi="Times New Roman" w:cs="Times New Roman"/>
          <w:color w:val="000000" w:themeColor="text1"/>
          <w:sz w:val="24"/>
          <w:szCs w:val="24"/>
        </w:rPr>
        <w:t>)</w:t>
      </w:r>
      <w:r w:rsidR="003C3BE2">
        <w:rPr>
          <w:rFonts w:ascii="Times New Roman" w:eastAsia="Calibri" w:hAnsi="Times New Roman" w:cs="Times New Roman"/>
          <w:color w:val="000000" w:themeColor="text1"/>
          <w:sz w:val="24"/>
          <w:szCs w:val="24"/>
        </w:rPr>
        <w:t xml:space="preserve"> against </w:t>
      </w:r>
      <w:r w:rsidR="003C3BE2">
        <w:rPr>
          <w:rFonts w:ascii="Times New Roman" w:eastAsia="Calibri" w:hAnsi="Times New Roman" w:cs="Times New Roman"/>
          <w:i/>
          <w:color w:val="000000" w:themeColor="text1"/>
          <w:sz w:val="24"/>
          <w:szCs w:val="24"/>
        </w:rPr>
        <w:t>Hpa</w:t>
      </w:r>
      <w:r w:rsidR="00B447F1" w:rsidRPr="00FE7BE7">
        <w:rPr>
          <w:rFonts w:ascii="Times New Roman" w:eastAsia="Calibri" w:hAnsi="Times New Roman" w:cs="Times New Roman"/>
          <w:color w:val="000000" w:themeColor="text1"/>
          <w:sz w:val="24"/>
          <w:szCs w:val="24"/>
        </w:rPr>
        <w:t>.</w:t>
      </w:r>
      <w:r w:rsidR="0013722C" w:rsidRPr="00FE7BE7">
        <w:rPr>
          <w:rFonts w:ascii="Times New Roman" w:eastAsia="Calibri" w:hAnsi="Times New Roman" w:cs="Times New Roman"/>
          <w:color w:val="000000" w:themeColor="text1"/>
          <w:sz w:val="24"/>
          <w:szCs w:val="24"/>
        </w:rPr>
        <w:t xml:space="preserve"> </w:t>
      </w:r>
      <w:r w:rsidR="007E0700" w:rsidRPr="00FE7BE7">
        <w:rPr>
          <w:rFonts w:ascii="Times New Roman" w:eastAsia="Calibri" w:hAnsi="Times New Roman" w:cs="Times New Roman"/>
          <w:color w:val="000000" w:themeColor="text1"/>
          <w:sz w:val="24"/>
          <w:szCs w:val="24"/>
        </w:rPr>
        <w:t>T</w:t>
      </w:r>
      <w:r w:rsidR="00B447F1" w:rsidRPr="00FE7BE7">
        <w:rPr>
          <w:rFonts w:ascii="Times New Roman" w:eastAsia="Calibri" w:hAnsi="Times New Roman" w:cs="Times New Roman"/>
          <w:color w:val="000000" w:themeColor="text1"/>
          <w:sz w:val="24"/>
          <w:szCs w:val="24"/>
        </w:rPr>
        <w:t xml:space="preserve">he identification of </w:t>
      </w:r>
      <w:r w:rsidR="007E0700" w:rsidRPr="00FE7BE7">
        <w:rPr>
          <w:rFonts w:ascii="Times New Roman" w:eastAsia="Calibri" w:hAnsi="Times New Roman" w:cs="Times New Roman"/>
          <w:color w:val="000000" w:themeColor="text1"/>
          <w:sz w:val="24"/>
          <w:szCs w:val="24"/>
        </w:rPr>
        <w:t xml:space="preserve">104 </w:t>
      </w:r>
      <w:r w:rsidR="0013722C" w:rsidRPr="00FE7BE7">
        <w:rPr>
          <w:rFonts w:ascii="Times New Roman" w:eastAsia="Calibri" w:hAnsi="Times New Roman" w:cs="Times New Roman"/>
          <w:color w:val="000000" w:themeColor="text1"/>
          <w:sz w:val="24"/>
          <w:szCs w:val="24"/>
        </w:rPr>
        <w:t xml:space="preserve">partial </w:t>
      </w:r>
      <w:r w:rsidR="0013722C" w:rsidRPr="00FE7BE7">
        <w:rPr>
          <w:rFonts w:ascii="Times New Roman" w:eastAsia="Calibri" w:hAnsi="Times New Roman" w:cs="Times New Roman"/>
          <w:i/>
          <w:color w:val="000000" w:themeColor="text1"/>
          <w:sz w:val="24"/>
          <w:szCs w:val="24"/>
        </w:rPr>
        <w:t>iri</w:t>
      </w:r>
      <w:r w:rsidR="00B447F1" w:rsidRPr="00FE7BE7">
        <w:rPr>
          <w:rFonts w:ascii="Times New Roman" w:eastAsia="Calibri" w:hAnsi="Times New Roman" w:cs="Times New Roman"/>
          <w:i/>
          <w:color w:val="000000" w:themeColor="text1"/>
          <w:sz w:val="24"/>
          <w:szCs w:val="24"/>
        </w:rPr>
        <w:t xml:space="preserve"> </w:t>
      </w:r>
      <w:r w:rsidR="00B447F1" w:rsidRPr="00FE7BE7">
        <w:rPr>
          <w:rFonts w:ascii="Times New Roman" w:eastAsia="Calibri" w:hAnsi="Times New Roman" w:cs="Times New Roman"/>
          <w:color w:val="000000" w:themeColor="text1"/>
          <w:sz w:val="24"/>
          <w:szCs w:val="24"/>
        </w:rPr>
        <w:t>mutant lines provides new insights about the quantitative genetic basis of RBH-IR and associated signal</w:t>
      </w:r>
      <w:r w:rsidR="003C3BE2">
        <w:rPr>
          <w:rFonts w:ascii="Times New Roman" w:eastAsia="Calibri" w:hAnsi="Times New Roman" w:cs="Times New Roman"/>
          <w:color w:val="000000" w:themeColor="text1"/>
          <w:sz w:val="24"/>
          <w:szCs w:val="24"/>
        </w:rPr>
        <w:t>l</w:t>
      </w:r>
      <w:r w:rsidR="00B447F1" w:rsidRPr="00FE7BE7">
        <w:rPr>
          <w:rFonts w:ascii="Times New Roman" w:eastAsia="Calibri" w:hAnsi="Times New Roman" w:cs="Times New Roman"/>
          <w:color w:val="000000" w:themeColor="text1"/>
          <w:sz w:val="24"/>
          <w:szCs w:val="24"/>
        </w:rPr>
        <w:t xml:space="preserve">ing pathways. </w:t>
      </w:r>
      <w:r w:rsidR="003C3BE2">
        <w:rPr>
          <w:rFonts w:ascii="Times New Roman" w:eastAsia="Calibri" w:hAnsi="Times New Roman" w:cs="Times New Roman"/>
          <w:color w:val="000000" w:themeColor="text1"/>
          <w:sz w:val="24"/>
          <w:szCs w:val="24"/>
        </w:rPr>
        <w:t>S</w:t>
      </w:r>
      <w:r w:rsidR="00B447F1" w:rsidRPr="00FE7BE7">
        <w:rPr>
          <w:rFonts w:ascii="Times New Roman" w:eastAsia="Calibri" w:hAnsi="Times New Roman" w:cs="Times New Roman"/>
          <w:color w:val="000000" w:themeColor="text1"/>
          <w:sz w:val="24"/>
          <w:szCs w:val="24"/>
        </w:rPr>
        <w:t xml:space="preserve">everal complete </w:t>
      </w:r>
      <w:r w:rsidR="00B447F1" w:rsidRPr="00FE7BE7">
        <w:rPr>
          <w:rFonts w:ascii="Times New Roman" w:eastAsia="Calibri" w:hAnsi="Times New Roman" w:cs="Times New Roman"/>
          <w:i/>
          <w:color w:val="000000" w:themeColor="text1"/>
          <w:sz w:val="24"/>
          <w:szCs w:val="24"/>
        </w:rPr>
        <w:t>iri</w:t>
      </w:r>
      <w:r w:rsidR="00B447F1" w:rsidRPr="00FE7BE7">
        <w:rPr>
          <w:rFonts w:ascii="Times New Roman" w:hAnsi="Times New Roman" w:cs="Times New Roman"/>
          <w:sz w:val="24"/>
          <w:szCs w:val="24"/>
        </w:rPr>
        <w:t xml:space="preserve"> lines were</w:t>
      </w:r>
      <w:r w:rsidR="00A65727">
        <w:rPr>
          <w:rFonts w:ascii="Times New Roman" w:hAnsi="Times New Roman" w:cs="Times New Roman"/>
          <w:sz w:val="24"/>
          <w:szCs w:val="24"/>
        </w:rPr>
        <w:t xml:space="preserve"> also</w:t>
      </w:r>
      <w:r w:rsidR="00B447F1" w:rsidRPr="00FE7BE7">
        <w:rPr>
          <w:rFonts w:ascii="Times New Roman" w:hAnsi="Times New Roman" w:cs="Times New Roman"/>
          <w:sz w:val="24"/>
          <w:szCs w:val="24"/>
        </w:rPr>
        <w:t xml:space="preserve"> identified, which are fully impaired in RBH-IR against </w:t>
      </w:r>
      <w:r w:rsidR="00B447F1" w:rsidRPr="00FE7BE7">
        <w:rPr>
          <w:rFonts w:ascii="Times New Roman" w:hAnsi="Times New Roman" w:cs="Times New Roman"/>
          <w:i/>
          <w:sz w:val="24"/>
          <w:szCs w:val="24"/>
        </w:rPr>
        <w:t>Hpa</w:t>
      </w:r>
      <w:r w:rsidR="00B447F1" w:rsidRPr="00FE7BE7">
        <w:rPr>
          <w:rFonts w:ascii="Times New Roman" w:hAnsi="Times New Roman" w:cs="Times New Roman"/>
          <w:sz w:val="24"/>
          <w:szCs w:val="24"/>
        </w:rPr>
        <w:t xml:space="preserve">. Of these, the </w:t>
      </w:r>
      <w:r w:rsidR="00B447F1" w:rsidRPr="00FE7BE7">
        <w:rPr>
          <w:rFonts w:ascii="Times New Roman" w:hAnsi="Times New Roman" w:cs="Times New Roman"/>
          <w:i/>
          <w:sz w:val="24"/>
          <w:szCs w:val="24"/>
        </w:rPr>
        <w:t>iri1</w:t>
      </w:r>
      <w:r w:rsidR="00B447F1" w:rsidRPr="00FE7BE7">
        <w:rPr>
          <w:rFonts w:ascii="Times New Roman" w:hAnsi="Times New Roman" w:cs="Times New Roman"/>
          <w:sz w:val="24"/>
          <w:szCs w:val="24"/>
        </w:rPr>
        <w:t xml:space="preserve"> mutant, which is impaired in expression of the non-specific amino acid transporter LHT1, </w:t>
      </w:r>
      <w:r w:rsidR="003C3BE2">
        <w:rPr>
          <w:rFonts w:ascii="Times New Roman" w:hAnsi="Times New Roman" w:cs="Times New Roman"/>
          <w:sz w:val="24"/>
          <w:szCs w:val="24"/>
        </w:rPr>
        <w:t>wa</w:t>
      </w:r>
      <w:r w:rsidR="00B447F1" w:rsidRPr="00FE7BE7">
        <w:rPr>
          <w:rFonts w:ascii="Times New Roman" w:hAnsi="Times New Roman" w:cs="Times New Roman"/>
          <w:sz w:val="24"/>
          <w:szCs w:val="24"/>
        </w:rPr>
        <w:t xml:space="preserve">s further characterised. Using an </w:t>
      </w:r>
      <w:r w:rsidR="00B447F1" w:rsidRPr="00FE7BE7">
        <w:rPr>
          <w:rFonts w:ascii="Times New Roman" w:hAnsi="Times New Roman" w:cs="Times New Roman"/>
          <w:i/>
          <w:sz w:val="24"/>
          <w:szCs w:val="24"/>
        </w:rPr>
        <w:t>LHT1</w:t>
      </w:r>
      <w:r w:rsidR="00B447F1" w:rsidRPr="00FE7BE7">
        <w:rPr>
          <w:rFonts w:ascii="Times New Roman" w:hAnsi="Times New Roman" w:cs="Times New Roman"/>
          <w:sz w:val="24"/>
          <w:szCs w:val="24"/>
        </w:rPr>
        <w:t>-</w:t>
      </w:r>
      <w:r w:rsidR="00B447F1" w:rsidRPr="00FE7BE7">
        <w:rPr>
          <w:rFonts w:ascii="Times New Roman" w:hAnsi="Times New Roman" w:cs="Times New Roman"/>
          <w:sz w:val="24"/>
          <w:szCs w:val="24"/>
        </w:rPr>
        <w:lastRenderedPageBreak/>
        <w:t xml:space="preserve">over-expression line, </w:t>
      </w:r>
      <w:r w:rsidR="00B447F1" w:rsidRPr="00FE7BE7">
        <w:rPr>
          <w:rFonts w:ascii="Times New Roman" w:hAnsi="Times New Roman" w:cs="Times New Roman"/>
          <w:i/>
          <w:sz w:val="24"/>
          <w:szCs w:val="24"/>
        </w:rPr>
        <w:t>LHT1</w:t>
      </w:r>
      <w:r w:rsidR="00B447F1" w:rsidRPr="00FE7BE7">
        <w:rPr>
          <w:rFonts w:ascii="Times New Roman" w:hAnsi="Times New Roman" w:cs="Times New Roman"/>
          <w:sz w:val="24"/>
          <w:szCs w:val="24"/>
        </w:rPr>
        <w:t xml:space="preserve"> was shown to be critical for</w:t>
      </w:r>
      <w:r w:rsidR="00470D20">
        <w:rPr>
          <w:rFonts w:ascii="Times New Roman" w:hAnsi="Times New Roman" w:cs="Times New Roman"/>
          <w:sz w:val="24"/>
          <w:szCs w:val="24"/>
        </w:rPr>
        <w:t xml:space="preserve"> the expression of RBH-IR and</w:t>
      </w:r>
      <w:r w:rsidR="00B447F1" w:rsidRPr="00FE7BE7">
        <w:rPr>
          <w:rFonts w:ascii="Times New Roman" w:hAnsi="Times New Roman" w:cs="Times New Roman"/>
          <w:sz w:val="24"/>
          <w:szCs w:val="24"/>
        </w:rPr>
        <w:t xml:space="preserve"> the uptake of RBH by the roots</w:t>
      </w:r>
      <w:r w:rsidR="00470D20">
        <w:rPr>
          <w:rFonts w:ascii="Times New Roman" w:hAnsi="Times New Roman" w:cs="Times New Roman"/>
          <w:sz w:val="24"/>
          <w:szCs w:val="24"/>
        </w:rPr>
        <w:t>, as well as</w:t>
      </w:r>
      <w:r w:rsidR="003C3BE2">
        <w:rPr>
          <w:rFonts w:ascii="Times New Roman" w:hAnsi="Times New Roman" w:cs="Times New Roman"/>
          <w:sz w:val="24"/>
          <w:szCs w:val="24"/>
        </w:rPr>
        <w:t xml:space="preserve"> plant tolerance to RBH.</w:t>
      </w:r>
    </w:p>
    <w:p w14:paraId="66A32A49" w14:textId="11B8F958" w:rsidR="00C81FCA" w:rsidRPr="00FE7BE7" w:rsidRDefault="00C81FCA" w:rsidP="00710EDE">
      <w:pPr>
        <w:pStyle w:val="Heading1"/>
      </w:pPr>
      <w:r w:rsidRPr="00FE7BE7">
        <w:br w:type="page"/>
      </w:r>
    </w:p>
    <w:sdt>
      <w:sdtPr>
        <w:rPr>
          <w:rFonts w:asciiTheme="minorHAnsi" w:eastAsiaTheme="minorHAnsi" w:hAnsiTheme="minorHAnsi" w:cstheme="minorBidi"/>
          <w:color w:val="auto"/>
          <w:sz w:val="22"/>
          <w:szCs w:val="22"/>
          <w:lang w:val="en-GB"/>
        </w:rPr>
        <w:id w:val="2112168954"/>
        <w:docPartObj>
          <w:docPartGallery w:val="Table of Contents"/>
          <w:docPartUnique/>
        </w:docPartObj>
      </w:sdtPr>
      <w:sdtEndPr>
        <w:rPr>
          <w:b/>
          <w:bCs/>
          <w:noProof/>
        </w:rPr>
      </w:sdtEndPr>
      <w:sdtContent>
        <w:p w14:paraId="7EDCE0D0" w14:textId="17A4DE81" w:rsidR="0028689F" w:rsidRPr="003E4D20" w:rsidRDefault="003E4D20" w:rsidP="00586062">
          <w:pPr>
            <w:pStyle w:val="TOCHeading"/>
            <w:jc w:val="both"/>
            <w:rPr>
              <w:rFonts w:ascii="Times New Roman" w:hAnsi="Times New Roman" w:cs="Times New Roman"/>
              <w:b/>
              <w:color w:val="000000" w:themeColor="text1"/>
              <w:sz w:val="24"/>
              <w:szCs w:val="24"/>
              <w:lang w:val="en-GB"/>
            </w:rPr>
          </w:pPr>
          <w:r w:rsidRPr="009A2C73">
            <w:rPr>
              <w:rFonts w:ascii="Times New Roman" w:eastAsiaTheme="minorHAnsi" w:hAnsi="Times New Roman" w:cs="Times New Roman"/>
              <w:b/>
              <w:color w:val="auto"/>
              <w:sz w:val="24"/>
              <w:szCs w:val="22"/>
              <w:lang w:val="en-GB"/>
            </w:rPr>
            <w:t xml:space="preserve">Table of </w:t>
          </w:r>
          <w:r w:rsidR="0028689F" w:rsidRPr="003E4D20">
            <w:rPr>
              <w:rFonts w:ascii="Times New Roman" w:hAnsi="Times New Roman" w:cs="Times New Roman"/>
              <w:b/>
              <w:color w:val="000000" w:themeColor="text1"/>
              <w:sz w:val="24"/>
              <w:szCs w:val="24"/>
              <w:lang w:val="en-GB"/>
            </w:rPr>
            <w:t>Contents</w:t>
          </w:r>
        </w:p>
        <w:p w14:paraId="4A8F1151" w14:textId="723E7019" w:rsidR="00586062" w:rsidRPr="00586062" w:rsidRDefault="0028689F" w:rsidP="00FF0AB8">
          <w:pPr>
            <w:pStyle w:val="TOC1"/>
            <w:rPr>
              <w:rFonts w:eastAsiaTheme="minorEastAsia"/>
              <w:lang w:eastAsia="en-GB"/>
            </w:rPr>
          </w:pPr>
          <w:r w:rsidRPr="00586062">
            <w:rPr>
              <w:bCs/>
            </w:rPr>
            <w:fldChar w:fldCharType="begin"/>
          </w:r>
          <w:r w:rsidRPr="00586062">
            <w:rPr>
              <w:bCs/>
            </w:rPr>
            <w:instrText xml:space="preserve"> TOC \o "1-3" \h \z \u </w:instrText>
          </w:r>
          <w:r w:rsidRPr="00586062">
            <w:rPr>
              <w:bCs/>
            </w:rPr>
            <w:fldChar w:fldCharType="separate"/>
          </w:r>
          <w:hyperlink w:anchor="_Toc534272085" w:history="1">
            <w:r w:rsidR="00586062" w:rsidRPr="00586062">
              <w:rPr>
                <w:rStyle w:val="Hyperlink"/>
                <w:color w:val="000000" w:themeColor="text1"/>
              </w:rPr>
              <w:t>Thesis summary</w:t>
            </w:r>
            <w:r w:rsidR="00586062" w:rsidRPr="00586062">
              <w:rPr>
                <w:webHidden/>
              </w:rPr>
              <w:tab/>
            </w:r>
            <w:r w:rsidR="00586062" w:rsidRPr="00586062">
              <w:rPr>
                <w:webHidden/>
              </w:rPr>
              <w:fldChar w:fldCharType="begin"/>
            </w:r>
            <w:r w:rsidR="00586062" w:rsidRPr="00586062">
              <w:rPr>
                <w:webHidden/>
              </w:rPr>
              <w:instrText xml:space="preserve"> PAGEREF _Toc534272085 \h </w:instrText>
            </w:r>
            <w:r w:rsidR="00586062" w:rsidRPr="00586062">
              <w:rPr>
                <w:webHidden/>
              </w:rPr>
            </w:r>
            <w:r w:rsidR="00586062" w:rsidRPr="00586062">
              <w:rPr>
                <w:webHidden/>
              </w:rPr>
              <w:fldChar w:fldCharType="separate"/>
            </w:r>
            <w:r w:rsidR="00263B9E">
              <w:rPr>
                <w:webHidden/>
              </w:rPr>
              <w:t>3</w:t>
            </w:r>
            <w:r w:rsidR="00586062" w:rsidRPr="00586062">
              <w:rPr>
                <w:webHidden/>
              </w:rPr>
              <w:fldChar w:fldCharType="end"/>
            </w:r>
          </w:hyperlink>
        </w:p>
        <w:p w14:paraId="6D9835F3" w14:textId="0FC5FE4C" w:rsidR="00586062" w:rsidRPr="00FF0AB8" w:rsidRDefault="00986BE7" w:rsidP="00FF0AB8">
          <w:pPr>
            <w:pStyle w:val="TOC1"/>
            <w:rPr>
              <w:rFonts w:eastAsiaTheme="minorEastAsia"/>
              <w:lang w:eastAsia="en-GB"/>
            </w:rPr>
          </w:pPr>
          <w:hyperlink w:anchor="_Toc534272086" w:history="1">
            <w:r w:rsidR="00586062" w:rsidRPr="00FF0AB8">
              <w:rPr>
                <w:rStyle w:val="Hyperlink"/>
                <w:color w:val="000000" w:themeColor="text1"/>
              </w:rPr>
              <w:t>Chapter 1: General Introduction</w:t>
            </w:r>
            <w:r w:rsidR="00586062" w:rsidRPr="00FF0AB8">
              <w:rPr>
                <w:webHidden/>
              </w:rPr>
              <w:tab/>
            </w:r>
            <w:r w:rsidR="00586062" w:rsidRPr="00FF0AB8">
              <w:rPr>
                <w:webHidden/>
              </w:rPr>
              <w:fldChar w:fldCharType="begin"/>
            </w:r>
            <w:r w:rsidR="00586062" w:rsidRPr="00FF0AB8">
              <w:rPr>
                <w:webHidden/>
              </w:rPr>
              <w:instrText xml:space="preserve"> PAGEREF _Toc534272086 \h </w:instrText>
            </w:r>
            <w:r w:rsidR="00586062" w:rsidRPr="00FF0AB8">
              <w:rPr>
                <w:webHidden/>
              </w:rPr>
            </w:r>
            <w:r w:rsidR="00586062" w:rsidRPr="00FF0AB8">
              <w:rPr>
                <w:webHidden/>
              </w:rPr>
              <w:fldChar w:fldCharType="separate"/>
            </w:r>
            <w:r w:rsidR="00263B9E">
              <w:rPr>
                <w:webHidden/>
              </w:rPr>
              <w:t>14</w:t>
            </w:r>
            <w:r w:rsidR="00586062" w:rsidRPr="00FF0AB8">
              <w:rPr>
                <w:webHidden/>
              </w:rPr>
              <w:fldChar w:fldCharType="end"/>
            </w:r>
          </w:hyperlink>
        </w:p>
        <w:p w14:paraId="035AB034" w14:textId="39B951FF"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087" w:history="1">
            <w:r w:rsidR="00586062" w:rsidRPr="00586062">
              <w:rPr>
                <w:rStyle w:val="Hyperlink"/>
                <w:rFonts w:ascii="Times New Roman" w:hAnsi="Times New Roman" w:cs="Times New Roman"/>
                <w:noProof/>
                <w:color w:val="000000" w:themeColor="text1"/>
                <w:sz w:val="24"/>
                <w:szCs w:val="24"/>
              </w:rPr>
              <w:t>1.1 Engaging the plant immune system to build a sustainable future food supply.</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_Toc534272087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14</w:t>
            </w:r>
            <w:r w:rsidR="00586062" w:rsidRPr="00586062">
              <w:rPr>
                <w:rFonts w:ascii="Times New Roman" w:hAnsi="Times New Roman" w:cs="Times New Roman"/>
                <w:noProof/>
                <w:webHidden/>
                <w:color w:val="000000" w:themeColor="text1"/>
                <w:sz w:val="24"/>
                <w:szCs w:val="24"/>
              </w:rPr>
              <w:fldChar w:fldCharType="end"/>
            </w:r>
          </w:hyperlink>
        </w:p>
        <w:p w14:paraId="4926775C" w14:textId="158B79CF"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088" w:history="1">
            <w:r w:rsidR="00586062" w:rsidRPr="00586062">
              <w:rPr>
                <w:rStyle w:val="Hyperlink"/>
                <w:rFonts w:ascii="Times New Roman" w:hAnsi="Times New Roman" w:cs="Times New Roman"/>
                <w:noProof/>
                <w:color w:val="000000" w:themeColor="text1"/>
                <w:sz w:val="24"/>
                <w:szCs w:val="24"/>
              </w:rPr>
              <w:t>1.2 Understanding plant immunity</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_Toc534272088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16</w:t>
            </w:r>
            <w:r w:rsidR="00586062" w:rsidRPr="00586062">
              <w:rPr>
                <w:rFonts w:ascii="Times New Roman" w:hAnsi="Times New Roman" w:cs="Times New Roman"/>
                <w:noProof/>
                <w:webHidden/>
                <w:color w:val="000000" w:themeColor="text1"/>
                <w:sz w:val="24"/>
                <w:szCs w:val="24"/>
              </w:rPr>
              <w:fldChar w:fldCharType="end"/>
            </w:r>
          </w:hyperlink>
        </w:p>
        <w:p w14:paraId="63BDCE4D" w14:textId="22CCA955"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089" w:history="1">
            <w:r w:rsidR="00586062" w:rsidRPr="00586062">
              <w:rPr>
                <w:rStyle w:val="Hyperlink"/>
                <w:rFonts w:ascii="Times New Roman" w:hAnsi="Times New Roman" w:cs="Times New Roman"/>
                <w:noProof/>
                <w:color w:val="000000" w:themeColor="text1"/>
                <w:sz w:val="24"/>
                <w:szCs w:val="24"/>
              </w:rPr>
              <w:t>1.2.1 Signalling in innate immunity.</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_Toc534272089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16</w:t>
            </w:r>
            <w:r w:rsidR="00586062" w:rsidRPr="00586062">
              <w:rPr>
                <w:rFonts w:ascii="Times New Roman" w:hAnsi="Times New Roman" w:cs="Times New Roman"/>
                <w:noProof/>
                <w:webHidden/>
                <w:color w:val="000000" w:themeColor="text1"/>
                <w:sz w:val="24"/>
                <w:szCs w:val="24"/>
              </w:rPr>
              <w:fldChar w:fldCharType="end"/>
            </w:r>
          </w:hyperlink>
        </w:p>
        <w:p w14:paraId="03A03D90" w14:textId="2088DF06"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090" w:history="1">
            <w:r w:rsidR="00586062" w:rsidRPr="00586062">
              <w:rPr>
                <w:rStyle w:val="Hyperlink"/>
                <w:rFonts w:ascii="Times New Roman" w:hAnsi="Times New Roman" w:cs="Times New Roman"/>
                <w:noProof/>
                <w:color w:val="000000" w:themeColor="text1"/>
                <w:sz w:val="24"/>
                <w:szCs w:val="24"/>
              </w:rPr>
              <w:t>1.2.2 Defence metabolites: phytoalexins versus phytoanticipins.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_Toc534272090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19</w:t>
            </w:r>
            <w:r w:rsidR="00586062" w:rsidRPr="00586062">
              <w:rPr>
                <w:rFonts w:ascii="Times New Roman" w:hAnsi="Times New Roman" w:cs="Times New Roman"/>
                <w:noProof/>
                <w:webHidden/>
                <w:color w:val="000000" w:themeColor="text1"/>
                <w:sz w:val="24"/>
                <w:szCs w:val="24"/>
              </w:rPr>
              <w:fldChar w:fldCharType="end"/>
            </w:r>
          </w:hyperlink>
        </w:p>
        <w:p w14:paraId="35666BC5" w14:textId="3DE0A50C"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091" w:history="1">
            <w:r w:rsidR="00586062" w:rsidRPr="00586062">
              <w:rPr>
                <w:rStyle w:val="Hyperlink"/>
                <w:rFonts w:ascii="Times New Roman" w:hAnsi="Times New Roman" w:cs="Times New Roman"/>
                <w:noProof/>
                <w:color w:val="000000" w:themeColor="text1"/>
                <w:sz w:val="24"/>
                <w:szCs w:val="24"/>
              </w:rPr>
              <w:t>1.2.3 The evolutionary ‘arms race’ between the plant immune system and pathogen virulence.</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_Toc534272091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20</w:t>
            </w:r>
            <w:r w:rsidR="00586062" w:rsidRPr="00586062">
              <w:rPr>
                <w:rFonts w:ascii="Times New Roman" w:hAnsi="Times New Roman" w:cs="Times New Roman"/>
                <w:noProof/>
                <w:webHidden/>
                <w:color w:val="000000" w:themeColor="text1"/>
                <w:sz w:val="24"/>
                <w:szCs w:val="24"/>
              </w:rPr>
              <w:fldChar w:fldCharType="end"/>
            </w:r>
          </w:hyperlink>
        </w:p>
        <w:p w14:paraId="35412FB8" w14:textId="6E289C37"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092" w:history="1">
            <w:r w:rsidR="00586062" w:rsidRPr="00586062">
              <w:rPr>
                <w:rStyle w:val="Hyperlink"/>
                <w:rFonts w:ascii="Times New Roman" w:hAnsi="Times New Roman" w:cs="Times New Roman"/>
                <w:noProof/>
                <w:color w:val="000000" w:themeColor="text1"/>
                <w:sz w:val="24"/>
                <w:szCs w:val="24"/>
              </w:rPr>
              <w:t>1.3 A trick up the sleeve: Plant acquired immunity</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_Toc534272092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24</w:t>
            </w:r>
            <w:r w:rsidR="00586062" w:rsidRPr="00586062">
              <w:rPr>
                <w:rFonts w:ascii="Times New Roman" w:hAnsi="Times New Roman" w:cs="Times New Roman"/>
                <w:noProof/>
                <w:webHidden/>
                <w:color w:val="000000" w:themeColor="text1"/>
                <w:sz w:val="24"/>
                <w:szCs w:val="24"/>
              </w:rPr>
              <w:fldChar w:fldCharType="end"/>
            </w:r>
          </w:hyperlink>
        </w:p>
        <w:p w14:paraId="20D086CE" w14:textId="26FDE889"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093" w:history="1">
            <w:r w:rsidR="00586062" w:rsidRPr="00586062">
              <w:rPr>
                <w:rStyle w:val="Hyperlink"/>
                <w:rFonts w:ascii="Times New Roman" w:hAnsi="Times New Roman" w:cs="Times New Roman"/>
                <w:noProof/>
                <w:color w:val="000000" w:themeColor="text1"/>
                <w:sz w:val="24"/>
                <w:szCs w:val="24"/>
              </w:rPr>
              <w:t>1.3.1 Priming stimuli: which cues do plants respond to?</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_Toc534272093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26</w:t>
            </w:r>
            <w:r w:rsidR="00586062" w:rsidRPr="00586062">
              <w:rPr>
                <w:rFonts w:ascii="Times New Roman" w:hAnsi="Times New Roman" w:cs="Times New Roman"/>
                <w:noProof/>
                <w:webHidden/>
                <w:color w:val="000000" w:themeColor="text1"/>
                <w:sz w:val="24"/>
                <w:szCs w:val="24"/>
              </w:rPr>
              <w:fldChar w:fldCharType="end"/>
            </w:r>
          </w:hyperlink>
        </w:p>
        <w:p w14:paraId="7AD041F5" w14:textId="75CEA1AA"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094" w:history="1">
            <w:r w:rsidR="00586062" w:rsidRPr="00586062">
              <w:rPr>
                <w:rStyle w:val="Hyperlink"/>
                <w:rFonts w:ascii="Times New Roman" w:hAnsi="Times New Roman" w:cs="Times New Roman"/>
                <w:noProof/>
                <w:color w:val="000000" w:themeColor="text1"/>
                <w:sz w:val="24"/>
                <w:szCs w:val="24"/>
              </w:rPr>
              <w:t>1.3.2 Abiotic priming stimuli</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_Toc534272094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26</w:t>
            </w:r>
            <w:r w:rsidR="00586062" w:rsidRPr="00586062">
              <w:rPr>
                <w:rFonts w:ascii="Times New Roman" w:hAnsi="Times New Roman" w:cs="Times New Roman"/>
                <w:noProof/>
                <w:webHidden/>
                <w:color w:val="000000" w:themeColor="text1"/>
                <w:sz w:val="24"/>
                <w:szCs w:val="24"/>
              </w:rPr>
              <w:fldChar w:fldCharType="end"/>
            </w:r>
          </w:hyperlink>
        </w:p>
        <w:p w14:paraId="227F4BE4" w14:textId="131CE50E"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095" w:history="1">
            <w:r w:rsidR="00586062" w:rsidRPr="00586062">
              <w:rPr>
                <w:rStyle w:val="Hyperlink"/>
                <w:rFonts w:ascii="Times New Roman" w:hAnsi="Times New Roman" w:cs="Times New Roman"/>
                <w:noProof/>
                <w:color w:val="000000" w:themeColor="text1"/>
                <w:sz w:val="24"/>
                <w:szCs w:val="24"/>
              </w:rPr>
              <w:t>1.3.2 Biotic priming stimuli</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_Toc534272095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31</w:t>
            </w:r>
            <w:r w:rsidR="00586062" w:rsidRPr="00586062">
              <w:rPr>
                <w:rFonts w:ascii="Times New Roman" w:hAnsi="Times New Roman" w:cs="Times New Roman"/>
                <w:noProof/>
                <w:webHidden/>
                <w:color w:val="000000" w:themeColor="text1"/>
                <w:sz w:val="24"/>
                <w:szCs w:val="24"/>
              </w:rPr>
              <w:fldChar w:fldCharType="end"/>
            </w:r>
          </w:hyperlink>
        </w:p>
        <w:p w14:paraId="088F3549" w14:textId="568C0BF2"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096" w:history="1">
            <w:r w:rsidR="00586062" w:rsidRPr="00586062">
              <w:rPr>
                <w:rStyle w:val="Hyperlink"/>
                <w:rFonts w:ascii="Times New Roman" w:hAnsi="Times New Roman" w:cs="Times New Roman"/>
                <w:noProof/>
                <w:color w:val="000000" w:themeColor="text1"/>
                <w:sz w:val="24"/>
                <w:szCs w:val="24"/>
              </w:rPr>
              <w:t>1.4 Plant regulation of the onset and maintenance of priming</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_Toc534272096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35</w:t>
            </w:r>
            <w:r w:rsidR="00586062" w:rsidRPr="00586062">
              <w:rPr>
                <w:rFonts w:ascii="Times New Roman" w:hAnsi="Times New Roman" w:cs="Times New Roman"/>
                <w:noProof/>
                <w:webHidden/>
                <w:color w:val="000000" w:themeColor="text1"/>
                <w:sz w:val="24"/>
                <w:szCs w:val="24"/>
              </w:rPr>
              <w:fldChar w:fldCharType="end"/>
            </w:r>
          </w:hyperlink>
        </w:p>
        <w:p w14:paraId="78FBE19F" w14:textId="55B33627"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097" w:history="1">
            <w:r w:rsidR="00586062" w:rsidRPr="00586062">
              <w:rPr>
                <w:rStyle w:val="Hyperlink"/>
                <w:rFonts w:ascii="Times New Roman" w:hAnsi="Times New Roman" w:cs="Times New Roman"/>
                <w:noProof/>
                <w:color w:val="000000" w:themeColor="text1"/>
                <w:sz w:val="24"/>
                <w:szCs w:val="24"/>
              </w:rPr>
              <w:t>1.4.1 Genetic and metabolic factors.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_Toc534272097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36</w:t>
            </w:r>
            <w:r w:rsidR="00586062" w:rsidRPr="00586062">
              <w:rPr>
                <w:rFonts w:ascii="Times New Roman" w:hAnsi="Times New Roman" w:cs="Times New Roman"/>
                <w:noProof/>
                <w:webHidden/>
                <w:color w:val="000000" w:themeColor="text1"/>
                <w:sz w:val="24"/>
                <w:szCs w:val="24"/>
              </w:rPr>
              <w:fldChar w:fldCharType="end"/>
            </w:r>
          </w:hyperlink>
        </w:p>
        <w:p w14:paraId="720B8220" w14:textId="57315DF1"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098" w:history="1">
            <w:r w:rsidR="00586062" w:rsidRPr="00586062">
              <w:rPr>
                <w:rStyle w:val="Hyperlink"/>
                <w:rFonts w:ascii="Times New Roman" w:hAnsi="Times New Roman" w:cs="Times New Roman"/>
                <w:noProof/>
                <w:color w:val="000000" w:themeColor="text1"/>
                <w:sz w:val="24"/>
                <w:szCs w:val="24"/>
              </w:rPr>
              <w:t>1.4.2 Epigenetic factors.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_Toc534272098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40</w:t>
            </w:r>
            <w:r w:rsidR="00586062" w:rsidRPr="00586062">
              <w:rPr>
                <w:rFonts w:ascii="Times New Roman" w:hAnsi="Times New Roman" w:cs="Times New Roman"/>
                <w:noProof/>
                <w:webHidden/>
                <w:color w:val="000000" w:themeColor="text1"/>
                <w:sz w:val="24"/>
                <w:szCs w:val="24"/>
              </w:rPr>
              <w:fldChar w:fldCharType="end"/>
            </w:r>
          </w:hyperlink>
        </w:p>
        <w:p w14:paraId="3E8BFF16" w14:textId="1BEDD659"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099" w:history="1">
            <w:r w:rsidR="00586062" w:rsidRPr="00586062">
              <w:rPr>
                <w:rStyle w:val="Hyperlink"/>
                <w:rFonts w:ascii="Times New Roman" w:hAnsi="Times New Roman" w:cs="Times New Roman"/>
                <w:noProof/>
                <w:color w:val="000000" w:themeColor="text1"/>
                <w:sz w:val="24"/>
                <w:szCs w:val="24"/>
              </w:rPr>
              <w:t>1.5 Costs of priming.</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_Toc534272099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44</w:t>
            </w:r>
            <w:r w:rsidR="00586062" w:rsidRPr="00586062">
              <w:rPr>
                <w:rFonts w:ascii="Times New Roman" w:hAnsi="Times New Roman" w:cs="Times New Roman"/>
                <w:noProof/>
                <w:webHidden/>
                <w:color w:val="000000" w:themeColor="text1"/>
                <w:sz w:val="24"/>
                <w:szCs w:val="24"/>
              </w:rPr>
              <w:fldChar w:fldCharType="end"/>
            </w:r>
          </w:hyperlink>
        </w:p>
        <w:p w14:paraId="1BC5B367" w14:textId="0E44C81C"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00" w:history="1">
            <w:r w:rsidR="00586062" w:rsidRPr="00586062">
              <w:rPr>
                <w:rStyle w:val="Hyperlink"/>
                <w:rFonts w:ascii="Times New Roman" w:hAnsi="Times New Roman" w:cs="Times New Roman"/>
                <w:noProof/>
                <w:color w:val="000000" w:themeColor="text1"/>
                <w:sz w:val="24"/>
                <w:szCs w:val="24"/>
              </w:rPr>
              <w:t>1.6 Exploiting priming in crop protection: progress to date</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_Toc534272100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49</w:t>
            </w:r>
            <w:r w:rsidR="00586062" w:rsidRPr="00586062">
              <w:rPr>
                <w:rFonts w:ascii="Times New Roman" w:hAnsi="Times New Roman" w:cs="Times New Roman"/>
                <w:noProof/>
                <w:webHidden/>
                <w:color w:val="000000" w:themeColor="text1"/>
                <w:sz w:val="24"/>
                <w:szCs w:val="24"/>
              </w:rPr>
              <w:fldChar w:fldCharType="end"/>
            </w:r>
          </w:hyperlink>
        </w:p>
        <w:p w14:paraId="0A804A0B" w14:textId="7FBDA15A"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01" w:history="1">
            <w:r w:rsidR="00586062" w:rsidRPr="00586062">
              <w:rPr>
                <w:rStyle w:val="Hyperlink"/>
                <w:rFonts w:ascii="Times New Roman" w:hAnsi="Times New Roman" w:cs="Times New Roman"/>
                <w:noProof/>
                <w:color w:val="000000" w:themeColor="text1"/>
                <w:sz w:val="24"/>
                <w:szCs w:val="24"/>
              </w:rPr>
              <w:t>1.7 BABA-induced resistance and IBI1: Challenges and opportunities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_Toc534272101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51</w:t>
            </w:r>
            <w:r w:rsidR="00586062" w:rsidRPr="00586062">
              <w:rPr>
                <w:rFonts w:ascii="Times New Roman" w:hAnsi="Times New Roman" w:cs="Times New Roman"/>
                <w:noProof/>
                <w:webHidden/>
                <w:color w:val="000000" w:themeColor="text1"/>
                <w:sz w:val="24"/>
                <w:szCs w:val="24"/>
              </w:rPr>
              <w:fldChar w:fldCharType="end"/>
            </w:r>
          </w:hyperlink>
        </w:p>
        <w:p w14:paraId="76A53061" w14:textId="28E3E8F7"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02" w:history="1">
            <w:r w:rsidR="00586062" w:rsidRPr="00586062">
              <w:rPr>
                <w:rStyle w:val="Hyperlink"/>
                <w:rFonts w:ascii="Times New Roman" w:hAnsi="Times New Roman" w:cs="Times New Roman"/>
                <w:noProof/>
                <w:color w:val="000000" w:themeColor="text1"/>
                <w:sz w:val="24"/>
                <w:szCs w:val="24"/>
              </w:rPr>
              <w:t>1.7.1 A four-stage model of the onset of BABA-induced priming.</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_Toc534272102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51</w:t>
            </w:r>
            <w:r w:rsidR="00586062" w:rsidRPr="00586062">
              <w:rPr>
                <w:rFonts w:ascii="Times New Roman" w:hAnsi="Times New Roman" w:cs="Times New Roman"/>
                <w:noProof/>
                <w:webHidden/>
                <w:color w:val="000000" w:themeColor="text1"/>
                <w:sz w:val="24"/>
                <w:szCs w:val="24"/>
              </w:rPr>
              <w:fldChar w:fldCharType="end"/>
            </w:r>
          </w:hyperlink>
        </w:p>
        <w:p w14:paraId="3A3DF5C5" w14:textId="4A6D1B87"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03" w:history="1">
            <w:r w:rsidR="00586062" w:rsidRPr="00586062">
              <w:rPr>
                <w:rStyle w:val="Hyperlink"/>
                <w:rFonts w:ascii="Times New Roman" w:hAnsi="Times New Roman" w:cs="Times New Roman"/>
                <w:noProof/>
                <w:color w:val="000000" w:themeColor="text1"/>
                <w:sz w:val="24"/>
                <w:szCs w:val="24"/>
              </w:rPr>
              <w:t xml:space="preserve">1.7.2 </w:t>
            </w:r>
            <w:r w:rsidR="00F37B15" w:rsidRPr="00F37B15">
              <w:rPr>
                <w:rStyle w:val="Hyperlink"/>
                <w:rFonts w:ascii="Times New Roman" w:hAnsi="Times New Roman" w:cs="Times New Roman"/>
                <w:i/>
                <w:noProof/>
                <w:color w:val="000000" w:themeColor="text1"/>
                <w:sz w:val="24"/>
                <w:szCs w:val="24"/>
              </w:rPr>
              <w:t>(R)</w:t>
            </w:r>
            <w:r w:rsidR="00586062" w:rsidRPr="00586062">
              <w:rPr>
                <w:rStyle w:val="Hyperlink"/>
                <w:rFonts w:ascii="Times New Roman" w:hAnsi="Times New Roman" w:cs="Times New Roman"/>
                <w:noProof/>
                <w:color w:val="000000" w:themeColor="text1"/>
                <w:sz w:val="24"/>
                <w:szCs w:val="24"/>
              </w:rPr>
              <w:t xml:space="preserve">-BABA-induced stress and </w:t>
            </w:r>
            <w:r w:rsidR="00F37B15" w:rsidRPr="00F37B15">
              <w:rPr>
                <w:rStyle w:val="Hyperlink"/>
                <w:rFonts w:ascii="Times New Roman" w:hAnsi="Times New Roman" w:cs="Times New Roman"/>
                <w:i/>
                <w:noProof/>
                <w:color w:val="000000" w:themeColor="text1"/>
                <w:sz w:val="24"/>
                <w:szCs w:val="24"/>
              </w:rPr>
              <w:t>(R)</w:t>
            </w:r>
            <w:r w:rsidR="00586062" w:rsidRPr="00586062">
              <w:rPr>
                <w:rStyle w:val="Hyperlink"/>
                <w:rFonts w:ascii="Times New Roman" w:hAnsi="Times New Roman" w:cs="Times New Roman"/>
                <w:noProof/>
                <w:color w:val="000000" w:themeColor="text1"/>
                <w:sz w:val="24"/>
                <w:szCs w:val="24"/>
              </w:rPr>
              <w:t>-BABA-induced resistance are controlled by genetically separate pathways.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_Toc534272103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52</w:t>
            </w:r>
            <w:r w:rsidR="00586062" w:rsidRPr="00586062">
              <w:rPr>
                <w:rFonts w:ascii="Times New Roman" w:hAnsi="Times New Roman" w:cs="Times New Roman"/>
                <w:noProof/>
                <w:webHidden/>
                <w:color w:val="000000" w:themeColor="text1"/>
                <w:sz w:val="24"/>
                <w:szCs w:val="24"/>
              </w:rPr>
              <w:fldChar w:fldCharType="end"/>
            </w:r>
          </w:hyperlink>
        </w:p>
        <w:p w14:paraId="760A5C35" w14:textId="56C5F50A"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04" w:history="1">
            <w:r w:rsidR="00586062" w:rsidRPr="00586062">
              <w:rPr>
                <w:rStyle w:val="Hyperlink"/>
                <w:rFonts w:ascii="Times New Roman" w:hAnsi="Times New Roman" w:cs="Times New Roman"/>
                <w:noProof/>
                <w:color w:val="000000" w:themeColor="text1"/>
                <w:sz w:val="24"/>
                <w:szCs w:val="24"/>
              </w:rPr>
              <w:t>1.8 Scope of the PhD</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_Toc534272104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54</w:t>
            </w:r>
            <w:r w:rsidR="00586062" w:rsidRPr="00586062">
              <w:rPr>
                <w:rFonts w:ascii="Times New Roman" w:hAnsi="Times New Roman" w:cs="Times New Roman"/>
                <w:noProof/>
                <w:webHidden/>
                <w:color w:val="000000" w:themeColor="text1"/>
                <w:sz w:val="24"/>
                <w:szCs w:val="24"/>
              </w:rPr>
              <w:fldChar w:fldCharType="end"/>
            </w:r>
          </w:hyperlink>
        </w:p>
        <w:p w14:paraId="06804EB3" w14:textId="03566929" w:rsidR="00586062" w:rsidRPr="00586062" w:rsidRDefault="00986BE7" w:rsidP="00FF0AB8">
          <w:pPr>
            <w:pStyle w:val="TOC1"/>
            <w:rPr>
              <w:rFonts w:eastAsiaTheme="minorEastAsia"/>
              <w:lang w:eastAsia="en-GB"/>
            </w:rPr>
          </w:pPr>
          <w:hyperlink w:anchor="_Toc534272105" w:history="1">
            <w:r w:rsidR="00586062" w:rsidRPr="00586062">
              <w:rPr>
                <w:rStyle w:val="Hyperlink"/>
                <w:color w:val="000000" w:themeColor="text1"/>
              </w:rPr>
              <w:t>Chapter 2: Materials and Methods</w:t>
            </w:r>
            <w:r w:rsidR="00586062" w:rsidRPr="00586062">
              <w:rPr>
                <w:webHidden/>
              </w:rPr>
              <w:tab/>
            </w:r>
            <w:r w:rsidR="00586062" w:rsidRPr="00586062">
              <w:rPr>
                <w:webHidden/>
              </w:rPr>
              <w:fldChar w:fldCharType="begin"/>
            </w:r>
            <w:r w:rsidR="00586062" w:rsidRPr="00586062">
              <w:rPr>
                <w:webHidden/>
              </w:rPr>
              <w:instrText xml:space="preserve"> PAGEREF _Toc534272105 \h </w:instrText>
            </w:r>
            <w:r w:rsidR="00586062" w:rsidRPr="00586062">
              <w:rPr>
                <w:webHidden/>
              </w:rPr>
            </w:r>
            <w:r w:rsidR="00586062" w:rsidRPr="00586062">
              <w:rPr>
                <w:webHidden/>
              </w:rPr>
              <w:fldChar w:fldCharType="separate"/>
            </w:r>
            <w:r w:rsidR="00263B9E">
              <w:rPr>
                <w:webHidden/>
              </w:rPr>
              <w:t>57</w:t>
            </w:r>
            <w:r w:rsidR="00586062" w:rsidRPr="00586062">
              <w:rPr>
                <w:webHidden/>
              </w:rPr>
              <w:fldChar w:fldCharType="end"/>
            </w:r>
          </w:hyperlink>
        </w:p>
        <w:p w14:paraId="0357DCCF" w14:textId="250D0C48"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06" w:history="1">
            <w:r w:rsidR="00586062" w:rsidRPr="00586062">
              <w:rPr>
                <w:rStyle w:val="Hyperlink"/>
                <w:rFonts w:ascii="Times New Roman" w:hAnsi="Times New Roman" w:cs="Times New Roman"/>
                <w:noProof/>
                <w:color w:val="000000" w:themeColor="text1"/>
                <w:sz w:val="24"/>
                <w:szCs w:val="24"/>
              </w:rPr>
              <w:t>2.1 Plant material and growth conditions.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_Toc534272106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57</w:t>
            </w:r>
            <w:r w:rsidR="00586062" w:rsidRPr="00586062">
              <w:rPr>
                <w:rFonts w:ascii="Times New Roman" w:hAnsi="Times New Roman" w:cs="Times New Roman"/>
                <w:noProof/>
                <w:webHidden/>
                <w:color w:val="000000" w:themeColor="text1"/>
                <w:sz w:val="24"/>
                <w:szCs w:val="24"/>
              </w:rPr>
              <w:fldChar w:fldCharType="end"/>
            </w:r>
          </w:hyperlink>
        </w:p>
        <w:p w14:paraId="5CBE9204" w14:textId="009CFD74"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07" w:history="1">
            <w:r w:rsidR="00586062" w:rsidRPr="00586062">
              <w:rPr>
                <w:rStyle w:val="Hyperlink"/>
                <w:rFonts w:ascii="Times New Roman" w:hAnsi="Times New Roman" w:cs="Times New Roman"/>
                <w:noProof/>
                <w:color w:val="000000" w:themeColor="text1"/>
                <w:sz w:val="24"/>
                <w:szCs w:val="24"/>
              </w:rPr>
              <w:t>2.2 Chemical treatments.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_Toc534272107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57</w:t>
            </w:r>
            <w:r w:rsidR="00586062" w:rsidRPr="00586062">
              <w:rPr>
                <w:rFonts w:ascii="Times New Roman" w:hAnsi="Times New Roman" w:cs="Times New Roman"/>
                <w:noProof/>
                <w:webHidden/>
                <w:color w:val="000000" w:themeColor="text1"/>
                <w:sz w:val="24"/>
                <w:szCs w:val="24"/>
              </w:rPr>
              <w:fldChar w:fldCharType="end"/>
            </w:r>
          </w:hyperlink>
        </w:p>
        <w:p w14:paraId="15F492B9" w14:textId="21B3EFB5"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08" w:history="1">
            <w:r w:rsidR="00586062" w:rsidRPr="00586062">
              <w:rPr>
                <w:rStyle w:val="Hyperlink"/>
                <w:rFonts w:ascii="Times New Roman" w:hAnsi="Times New Roman" w:cs="Times New Roman"/>
                <w:noProof/>
                <w:color w:val="000000" w:themeColor="text1"/>
                <w:sz w:val="24"/>
                <w:szCs w:val="24"/>
              </w:rPr>
              <w:t>2.3 Site-directed mutagenesis.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_Toc534272108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58</w:t>
            </w:r>
            <w:r w:rsidR="00586062" w:rsidRPr="00586062">
              <w:rPr>
                <w:rFonts w:ascii="Times New Roman" w:hAnsi="Times New Roman" w:cs="Times New Roman"/>
                <w:noProof/>
                <w:webHidden/>
                <w:color w:val="000000" w:themeColor="text1"/>
                <w:sz w:val="24"/>
                <w:szCs w:val="24"/>
              </w:rPr>
              <w:fldChar w:fldCharType="end"/>
            </w:r>
          </w:hyperlink>
        </w:p>
        <w:p w14:paraId="62AD92EE" w14:textId="0EFFBED0"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09" w:history="1">
            <w:r w:rsidR="00586062" w:rsidRPr="00586062">
              <w:rPr>
                <w:rStyle w:val="Hyperlink"/>
                <w:rFonts w:ascii="Times New Roman" w:hAnsi="Times New Roman" w:cs="Times New Roman"/>
                <w:noProof/>
                <w:color w:val="000000" w:themeColor="text1"/>
                <w:sz w:val="24"/>
                <w:szCs w:val="24"/>
              </w:rPr>
              <w:t xml:space="preserve">2.4 </w:t>
            </w:r>
            <w:r w:rsidR="00586062" w:rsidRPr="00586062">
              <w:rPr>
                <w:rStyle w:val="Hyperlink"/>
                <w:rFonts w:ascii="Times New Roman" w:hAnsi="Times New Roman" w:cs="Times New Roman"/>
                <w:i/>
                <w:noProof/>
                <w:color w:val="000000" w:themeColor="text1"/>
                <w:sz w:val="24"/>
                <w:szCs w:val="24"/>
              </w:rPr>
              <w:t xml:space="preserve">in silico </w:t>
            </w:r>
            <w:r w:rsidR="00586062" w:rsidRPr="00586062">
              <w:rPr>
                <w:rStyle w:val="Hyperlink"/>
                <w:rFonts w:ascii="Times New Roman" w:hAnsi="Times New Roman" w:cs="Times New Roman"/>
                <w:noProof/>
                <w:color w:val="000000" w:themeColor="text1"/>
                <w:sz w:val="24"/>
                <w:szCs w:val="24"/>
              </w:rPr>
              <w:t xml:space="preserve">interaction modelling of interaction between BABA-structural and the </w:t>
            </w:r>
            <w:r w:rsidR="00321618" w:rsidRPr="00321618">
              <w:rPr>
                <w:rStyle w:val="Hyperlink"/>
                <w:rFonts w:ascii="Times New Roman" w:hAnsi="Times New Roman" w:cs="Times New Roman"/>
                <w:i/>
                <w:noProof/>
                <w:color w:val="000000" w:themeColor="text1"/>
                <w:sz w:val="24"/>
                <w:szCs w:val="24"/>
              </w:rPr>
              <w:t>(L)</w:t>
            </w:r>
            <w:r w:rsidR="00586062" w:rsidRPr="00586062">
              <w:rPr>
                <w:rStyle w:val="Hyperlink"/>
                <w:rFonts w:ascii="Times New Roman" w:hAnsi="Times New Roman" w:cs="Times New Roman"/>
                <w:noProof/>
                <w:color w:val="000000" w:themeColor="text1"/>
                <w:sz w:val="24"/>
                <w:szCs w:val="24"/>
              </w:rPr>
              <w:t>-Asp-binding domain of AspRS proteins.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_Toc534272109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59</w:t>
            </w:r>
            <w:r w:rsidR="00586062" w:rsidRPr="00586062">
              <w:rPr>
                <w:rFonts w:ascii="Times New Roman" w:hAnsi="Times New Roman" w:cs="Times New Roman"/>
                <w:noProof/>
                <w:webHidden/>
                <w:color w:val="000000" w:themeColor="text1"/>
                <w:sz w:val="24"/>
                <w:szCs w:val="24"/>
              </w:rPr>
              <w:fldChar w:fldCharType="end"/>
            </w:r>
          </w:hyperlink>
        </w:p>
        <w:p w14:paraId="37EA987E" w14:textId="0447D831"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10" w:history="1">
            <w:r w:rsidR="00586062" w:rsidRPr="00586062">
              <w:rPr>
                <w:rStyle w:val="Hyperlink"/>
                <w:rFonts w:ascii="Times New Roman" w:hAnsi="Times New Roman" w:cs="Times New Roman"/>
                <w:noProof/>
                <w:color w:val="000000" w:themeColor="text1"/>
                <w:sz w:val="24"/>
                <w:szCs w:val="24"/>
              </w:rPr>
              <w:t>2.5 Pathogen strains and induced resistance assays.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_Toc534272110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60</w:t>
            </w:r>
            <w:r w:rsidR="00586062" w:rsidRPr="00586062">
              <w:rPr>
                <w:rFonts w:ascii="Times New Roman" w:hAnsi="Times New Roman" w:cs="Times New Roman"/>
                <w:noProof/>
                <w:webHidden/>
                <w:color w:val="000000" w:themeColor="text1"/>
                <w:sz w:val="24"/>
                <w:szCs w:val="24"/>
              </w:rPr>
              <w:fldChar w:fldCharType="end"/>
            </w:r>
          </w:hyperlink>
        </w:p>
        <w:p w14:paraId="3DE8E00E" w14:textId="533D887C"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11" w:history="1">
            <w:r w:rsidR="00586062" w:rsidRPr="00586062">
              <w:rPr>
                <w:rStyle w:val="Hyperlink"/>
                <w:rFonts w:ascii="Times New Roman" w:hAnsi="Times New Roman" w:cs="Times New Roman"/>
                <w:noProof/>
                <w:color w:val="000000" w:themeColor="text1"/>
                <w:sz w:val="24"/>
                <w:szCs w:val="24"/>
              </w:rPr>
              <w:t>2.6 Screen for impaired in RBH-induced resistance mutants.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_Toc534272111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62</w:t>
            </w:r>
            <w:r w:rsidR="00586062" w:rsidRPr="00586062">
              <w:rPr>
                <w:rFonts w:ascii="Times New Roman" w:hAnsi="Times New Roman" w:cs="Times New Roman"/>
                <w:noProof/>
                <w:webHidden/>
                <w:color w:val="000000" w:themeColor="text1"/>
                <w:sz w:val="24"/>
                <w:szCs w:val="24"/>
              </w:rPr>
              <w:fldChar w:fldCharType="end"/>
            </w:r>
          </w:hyperlink>
        </w:p>
        <w:p w14:paraId="29E86176" w14:textId="7AA9D379"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12" w:history="1">
            <w:r w:rsidR="00586062" w:rsidRPr="00586062">
              <w:rPr>
                <w:rStyle w:val="Hyperlink"/>
                <w:rFonts w:ascii="Times New Roman" w:hAnsi="Times New Roman" w:cs="Times New Roman"/>
                <w:noProof/>
                <w:color w:val="000000" w:themeColor="text1"/>
                <w:sz w:val="24"/>
                <w:szCs w:val="24"/>
                <w:shd w:val="clear" w:color="auto" w:fill="FFFFFF"/>
              </w:rPr>
              <w:t xml:space="preserve">2.7 DNA extraction for quantification of </w:t>
            </w:r>
            <w:r w:rsidR="00586062" w:rsidRPr="00586062">
              <w:rPr>
                <w:rStyle w:val="Hyperlink"/>
                <w:rFonts w:ascii="Times New Roman" w:hAnsi="Times New Roman" w:cs="Times New Roman"/>
                <w:i/>
                <w:noProof/>
                <w:color w:val="000000" w:themeColor="text1"/>
                <w:sz w:val="24"/>
                <w:szCs w:val="24"/>
                <w:shd w:val="clear" w:color="auto" w:fill="FFFFFF"/>
              </w:rPr>
              <w:t xml:space="preserve">Pc </w:t>
            </w:r>
            <w:r w:rsidR="00586062" w:rsidRPr="00586062">
              <w:rPr>
                <w:rStyle w:val="Hyperlink"/>
                <w:rFonts w:ascii="Times New Roman" w:hAnsi="Times New Roman" w:cs="Times New Roman"/>
                <w:noProof/>
                <w:color w:val="000000" w:themeColor="text1"/>
                <w:sz w:val="24"/>
                <w:szCs w:val="24"/>
                <w:shd w:val="clear" w:color="auto" w:fill="FFFFFF"/>
              </w:rPr>
              <w:t>biomass by qPCR.</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_Toc534272112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64</w:t>
            </w:r>
            <w:r w:rsidR="00586062" w:rsidRPr="00586062">
              <w:rPr>
                <w:rFonts w:ascii="Times New Roman" w:hAnsi="Times New Roman" w:cs="Times New Roman"/>
                <w:noProof/>
                <w:webHidden/>
                <w:color w:val="000000" w:themeColor="text1"/>
                <w:sz w:val="24"/>
                <w:szCs w:val="24"/>
              </w:rPr>
              <w:fldChar w:fldCharType="end"/>
            </w:r>
          </w:hyperlink>
        </w:p>
        <w:p w14:paraId="52EFC6AE" w14:textId="6022C9FB"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13" w:history="1">
            <w:r w:rsidR="00586062" w:rsidRPr="00586062">
              <w:rPr>
                <w:rStyle w:val="Hyperlink"/>
                <w:rFonts w:ascii="Times New Roman" w:hAnsi="Times New Roman" w:cs="Times New Roman"/>
                <w:noProof/>
                <w:color w:val="000000" w:themeColor="text1"/>
                <w:sz w:val="24"/>
                <w:szCs w:val="24"/>
                <w:shd w:val="clear" w:color="auto" w:fill="FFFFFF"/>
              </w:rPr>
              <w:t>2.8 RNA extraction and reverse-transcription quantitative PCR (RT-qPCR).</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_Toc534272113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65</w:t>
            </w:r>
            <w:r w:rsidR="00586062" w:rsidRPr="00586062">
              <w:rPr>
                <w:rFonts w:ascii="Times New Roman" w:hAnsi="Times New Roman" w:cs="Times New Roman"/>
                <w:noProof/>
                <w:webHidden/>
                <w:color w:val="000000" w:themeColor="text1"/>
                <w:sz w:val="24"/>
                <w:szCs w:val="24"/>
              </w:rPr>
              <w:fldChar w:fldCharType="end"/>
            </w:r>
          </w:hyperlink>
        </w:p>
        <w:p w14:paraId="53A5E0BE" w14:textId="31AB9A4B"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14" w:history="1">
            <w:r w:rsidR="00586062" w:rsidRPr="00586062">
              <w:rPr>
                <w:rStyle w:val="Hyperlink"/>
                <w:rFonts w:ascii="Times New Roman" w:hAnsi="Times New Roman" w:cs="Times New Roman"/>
                <w:noProof/>
                <w:color w:val="000000" w:themeColor="text1"/>
                <w:sz w:val="24"/>
                <w:szCs w:val="24"/>
                <w:shd w:val="clear" w:color="auto" w:fill="FFFFFF"/>
              </w:rPr>
              <w:t xml:space="preserve">2.9 Staining for callose deposition against </w:t>
            </w:r>
            <w:r w:rsidR="00586062" w:rsidRPr="00586062">
              <w:rPr>
                <w:rStyle w:val="Hyperlink"/>
                <w:rFonts w:ascii="Times New Roman" w:hAnsi="Times New Roman" w:cs="Times New Roman"/>
                <w:i/>
                <w:noProof/>
                <w:color w:val="000000" w:themeColor="text1"/>
                <w:sz w:val="24"/>
                <w:szCs w:val="24"/>
                <w:shd w:val="clear" w:color="auto" w:fill="FFFFFF"/>
              </w:rPr>
              <w:t>Hpa</w:t>
            </w:r>
            <w:r w:rsidR="00586062" w:rsidRPr="00586062">
              <w:rPr>
                <w:rStyle w:val="Hyperlink"/>
                <w:rFonts w:ascii="Times New Roman" w:hAnsi="Times New Roman" w:cs="Times New Roman"/>
                <w:noProof/>
                <w:color w:val="000000" w:themeColor="text1"/>
                <w:sz w:val="24"/>
                <w:szCs w:val="24"/>
                <w:shd w:val="clear" w:color="auto" w:fill="FFFFFF"/>
              </w:rPr>
              <w:t>.</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_Toc534272114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67</w:t>
            </w:r>
            <w:r w:rsidR="00586062" w:rsidRPr="00586062">
              <w:rPr>
                <w:rFonts w:ascii="Times New Roman" w:hAnsi="Times New Roman" w:cs="Times New Roman"/>
                <w:noProof/>
                <w:webHidden/>
                <w:color w:val="000000" w:themeColor="text1"/>
                <w:sz w:val="24"/>
                <w:szCs w:val="24"/>
              </w:rPr>
              <w:fldChar w:fldCharType="end"/>
            </w:r>
          </w:hyperlink>
        </w:p>
        <w:p w14:paraId="1DABC991" w14:textId="1F4B0F9B"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15" w:history="1">
            <w:r w:rsidR="00586062" w:rsidRPr="00586062">
              <w:rPr>
                <w:rStyle w:val="Hyperlink"/>
                <w:rFonts w:ascii="Times New Roman" w:hAnsi="Times New Roman" w:cs="Times New Roman"/>
                <w:noProof/>
                <w:color w:val="000000" w:themeColor="text1"/>
                <w:sz w:val="24"/>
                <w:szCs w:val="24"/>
              </w:rPr>
              <w:t>2.10 Stress and relative growth rate (RGR) assays.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_Toc534272115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68</w:t>
            </w:r>
            <w:r w:rsidR="00586062" w:rsidRPr="00586062">
              <w:rPr>
                <w:rFonts w:ascii="Times New Roman" w:hAnsi="Times New Roman" w:cs="Times New Roman"/>
                <w:noProof/>
                <w:webHidden/>
                <w:color w:val="000000" w:themeColor="text1"/>
                <w:sz w:val="24"/>
                <w:szCs w:val="24"/>
              </w:rPr>
              <w:fldChar w:fldCharType="end"/>
            </w:r>
          </w:hyperlink>
        </w:p>
        <w:p w14:paraId="626092C5" w14:textId="1DA2776A"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16" w:history="1">
            <w:r w:rsidR="00586062" w:rsidRPr="00586062">
              <w:rPr>
                <w:rStyle w:val="Hyperlink"/>
                <w:rFonts w:ascii="Times New Roman" w:hAnsi="Times New Roman" w:cs="Times New Roman"/>
                <w:noProof/>
                <w:color w:val="000000" w:themeColor="text1"/>
                <w:sz w:val="24"/>
                <w:szCs w:val="24"/>
              </w:rPr>
              <w:t>2.11 Analysis of defence-related metabolic responses by liquid chromatography coupled to mass spectrometry analysis.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_Toc534272116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69</w:t>
            </w:r>
            <w:r w:rsidR="00586062" w:rsidRPr="00586062">
              <w:rPr>
                <w:rFonts w:ascii="Times New Roman" w:hAnsi="Times New Roman" w:cs="Times New Roman"/>
                <w:noProof/>
                <w:webHidden/>
                <w:color w:val="000000" w:themeColor="text1"/>
                <w:sz w:val="24"/>
                <w:szCs w:val="24"/>
              </w:rPr>
              <w:fldChar w:fldCharType="end"/>
            </w:r>
          </w:hyperlink>
        </w:p>
        <w:p w14:paraId="2DEB7A44" w14:textId="7CCBE9A2"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17" w:history="1">
            <w:r w:rsidR="00586062" w:rsidRPr="00586062">
              <w:rPr>
                <w:rStyle w:val="Hyperlink"/>
                <w:rFonts w:ascii="Times New Roman" w:hAnsi="Times New Roman" w:cs="Times New Roman"/>
                <w:noProof/>
                <w:color w:val="000000" w:themeColor="text1"/>
                <w:sz w:val="24"/>
                <w:szCs w:val="24"/>
              </w:rPr>
              <w:t>2.12 Untargeted metabolomics by reversed phase Ultra-</w:t>
            </w:r>
            <w:r w:rsidR="003E4D20">
              <w:rPr>
                <w:rStyle w:val="Hyperlink"/>
                <w:rFonts w:ascii="Times New Roman" w:hAnsi="Times New Roman" w:cs="Times New Roman"/>
                <w:noProof/>
                <w:color w:val="000000" w:themeColor="text1"/>
                <w:sz w:val="24"/>
                <w:szCs w:val="24"/>
              </w:rPr>
              <w:t xml:space="preserve">High </w:t>
            </w:r>
            <w:r w:rsidR="00586062" w:rsidRPr="00586062">
              <w:rPr>
                <w:rStyle w:val="Hyperlink"/>
                <w:rFonts w:ascii="Times New Roman" w:hAnsi="Times New Roman" w:cs="Times New Roman"/>
                <w:noProof/>
                <w:color w:val="000000" w:themeColor="text1"/>
                <w:sz w:val="24"/>
                <w:szCs w:val="24"/>
              </w:rPr>
              <w:t>Performance Liquid Chromatography coupled to quadrupole-orthogonal Time-Of-Flight mass spectrometry (UPLC-qTOF).</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_Toc534272117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71</w:t>
            </w:r>
            <w:r w:rsidR="00586062" w:rsidRPr="00586062">
              <w:rPr>
                <w:rFonts w:ascii="Times New Roman" w:hAnsi="Times New Roman" w:cs="Times New Roman"/>
                <w:noProof/>
                <w:webHidden/>
                <w:color w:val="000000" w:themeColor="text1"/>
                <w:sz w:val="24"/>
                <w:szCs w:val="24"/>
              </w:rPr>
              <w:fldChar w:fldCharType="end"/>
            </w:r>
          </w:hyperlink>
        </w:p>
        <w:p w14:paraId="3DBE4F5B" w14:textId="35CEDAAC"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18" w:history="1">
            <w:r w:rsidR="00586062" w:rsidRPr="00586062">
              <w:rPr>
                <w:rStyle w:val="Hyperlink"/>
                <w:rFonts w:ascii="Times New Roman" w:hAnsi="Times New Roman" w:cs="Times New Roman"/>
                <w:noProof/>
                <w:color w:val="000000" w:themeColor="text1"/>
                <w:sz w:val="24"/>
                <w:szCs w:val="24"/>
              </w:rPr>
              <w:t>2.13 Targeted profiling of amino acids by Hydrophilic Interaction Liquid Chromatography coupled to quadrupole-orthogonal Time-Of-Flight mass spectrometry (HILIC-qTOF).</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_Toc534272118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72</w:t>
            </w:r>
            <w:r w:rsidR="00586062" w:rsidRPr="00586062">
              <w:rPr>
                <w:rFonts w:ascii="Times New Roman" w:hAnsi="Times New Roman" w:cs="Times New Roman"/>
                <w:noProof/>
                <w:webHidden/>
                <w:color w:val="000000" w:themeColor="text1"/>
                <w:sz w:val="24"/>
                <w:szCs w:val="24"/>
              </w:rPr>
              <w:fldChar w:fldCharType="end"/>
            </w:r>
          </w:hyperlink>
        </w:p>
        <w:p w14:paraId="48F728EE" w14:textId="5BA7C4D6" w:rsidR="00586062" w:rsidRPr="00586062" w:rsidRDefault="00986BE7" w:rsidP="00FF0AB8">
          <w:pPr>
            <w:pStyle w:val="TOC1"/>
            <w:rPr>
              <w:rFonts w:eastAsiaTheme="minorEastAsia"/>
              <w:lang w:eastAsia="en-GB"/>
            </w:rPr>
          </w:pPr>
          <w:hyperlink w:anchor="_Toc534272119" w:history="1">
            <w:r w:rsidR="00586062" w:rsidRPr="00586062">
              <w:rPr>
                <w:rStyle w:val="Hyperlink"/>
                <w:color w:val="000000" w:themeColor="text1"/>
              </w:rPr>
              <w:t>Chapter 3: Identification and characterization of R-beta-homoserine as a novel defence priming agent with minimal costs to plant growth.</w:t>
            </w:r>
            <w:r w:rsidR="00586062" w:rsidRPr="00586062">
              <w:rPr>
                <w:webHidden/>
              </w:rPr>
              <w:tab/>
            </w:r>
            <w:r w:rsidR="00586062" w:rsidRPr="00586062">
              <w:rPr>
                <w:webHidden/>
              </w:rPr>
              <w:fldChar w:fldCharType="begin"/>
            </w:r>
            <w:r w:rsidR="00586062" w:rsidRPr="00586062">
              <w:rPr>
                <w:webHidden/>
              </w:rPr>
              <w:instrText xml:space="preserve"> PAGEREF _Toc534272119 \h </w:instrText>
            </w:r>
            <w:r w:rsidR="00586062" w:rsidRPr="00586062">
              <w:rPr>
                <w:webHidden/>
              </w:rPr>
            </w:r>
            <w:r w:rsidR="00586062" w:rsidRPr="00586062">
              <w:rPr>
                <w:webHidden/>
              </w:rPr>
              <w:fldChar w:fldCharType="separate"/>
            </w:r>
            <w:r w:rsidR="00263B9E">
              <w:rPr>
                <w:webHidden/>
              </w:rPr>
              <w:t>75</w:t>
            </w:r>
            <w:r w:rsidR="00586062" w:rsidRPr="00586062">
              <w:rPr>
                <w:webHidden/>
              </w:rPr>
              <w:fldChar w:fldCharType="end"/>
            </w:r>
          </w:hyperlink>
        </w:p>
        <w:p w14:paraId="4CEA0841" w14:textId="4E37231A"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20" w:history="1">
            <w:r w:rsidR="00586062" w:rsidRPr="00586062">
              <w:rPr>
                <w:rStyle w:val="Hyperlink"/>
                <w:rFonts w:ascii="Times New Roman" w:hAnsi="Times New Roman" w:cs="Times New Roman"/>
                <w:noProof/>
                <w:color w:val="000000" w:themeColor="text1"/>
                <w:sz w:val="24"/>
                <w:szCs w:val="24"/>
              </w:rPr>
              <w:t>3.1 Abstract</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_Toc534272120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75</w:t>
            </w:r>
            <w:r w:rsidR="00586062" w:rsidRPr="00586062">
              <w:rPr>
                <w:rFonts w:ascii="Times New Roman" w:hAnsi="Times New Roman" w:cs="Times New Roman"/>
                <w:noProof/>
                <w:webHidden/>
                <w:color w:val="000000" w:themeColor="text1"/>
                <w:sz w:val="24"/>
                <w:szCs w:val="24"/>
              </w:rPr>
              <w:fldChar w:fldCharType="end"/>
            </w:r>
          </w:hyperlink>
        </w:p>
        <w:p w14:paraId="494B7EA1" w14:textId="344A82B9"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21" w:history="1">
            <w:r w:rsidR="00586062" w:rsidRPr="00586062">
              <w:rPr>
                <w:rStyle w:val="Hyperlink"/>
                <w:rFonts w:ascii="Times New Roman" w:hAnsi="Times New Roman" w:cs="Times New Roman"/>
                <w:noProof/>
                <w:color w:val="000000" w:themeColor="text1"/>
                <w:sz w:val="24"/>
                <w:szCs w:val="24"/>
              </w:rPr>
              <w:t>3.2 Introduction.</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_Toc534272121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76</w:t>
            </w:r>
            <w:r w:rsidR="00586062" w:rsidRPr="00586062">
              <w:rPr>
                <w:rFonts w:ascii="Times New Roman" w:hAnsi="Times New Roman" w:cs="Times New Roman"/>
                <w:noProof/>
                <w:webHidden/>
                <w:color w:val="000000" w:themeColor="text1"/>
                <w:sz w:val="24"/>
                <w:szCs w:val="24"/>
              </w:rPr>
              <w:fldChar w:fldCharType="end"/>
            </w:r>
          </w:hyperlink>
        </w:p>
        <w:p w14:paraId="7045B83C" w14:textId="2985CABA"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22" w:history="1">
            <w:r w:rsidR="00586062" w:rsidRPr="00586062">
              <w:rPr>
                <w:rStyle w:val="Hyperlink"/>
                <w:rFonts w:ascii="Times New Roman" w:hAnsi="Times New Roman" w:cs="Times New Roman"/>
                <w:noProof/>
                <w:color w:val="000000" w:themeColor="text1"/>
                <w:sz w:val="24"/>
                <w:szCs w:val="24"/>
              </w:rPr>
              <w:t>3.3 Results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_Toc534272122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79</w:t>
            </w:r>
            <w:r w:rsidR="00586062" w:rsidRPr="00586062">
              <w:rPr>
                <w:rFonts w:ascii="Times New Roman" w:hAnsi="Times New Roman" w:cs="Times New Roman"/>
                <w:noProof/>
                <w:webHidden/>
                <w:color w:val="000000" w:themeColor="text1"/>
                <w:sz w:val="24"/>
                <w:szCs w:val="24"/>
              </w:rPr>
              <w:fldChar w:fldCharType="end"/>
            </w:r>
          </w:hyperlink>
        </w:p>
        <w:p w14:paraId="3DB9B628" w14:textId="0CBEFB0B"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23" w:history="1">
            <w:r w:rsidR="00586062" w:rsidRPr="00586062">
              <w:rPr>
                <w:rStyle w:val="Hyperlink"/>
                <w:rFonts w:ascii="Times New Roman" w:hAnsi="Times New Roman" w:cs="Times New Roman"/>
                <w:noProof/>
                <w:color w:val="000000" w:themeColor="text1"/>
                <w:sz w:val="24"/>
                <w:szCs w:val="24"/>
              </w:rPr>
              <w:t xml:space="preserve">3.3.1 The </w:t>
            </w:r>
            <w:r w:rsidR="00321618" w:rsidRPr="00321618">
              <w:rPr>
                <w:rStyle w:val="Hyperlink"/>
                <w:rFonts w:ascii="Times New Roman" w:hAnsi="Times New Roman" w:cs="Times New Roman"/>
                <w:i/>
                <w:noProof/>
                <w:color w:val="000000" w:themeColor="text1"/>
                <w:sz w:val="24"/>
                <w:szCs w:val="24"/>
              </w:rPr>
              <w:t>(L)</w:t>
            </w:r>
            <w:r w:rsidR="00586062" w:rsidRPr="00586062">
              <w:rPr>
                <w:rStyle w:val="Hyperlink"/>
                <w:rFonts w:ascii="Times New Roman" w:hAnsi="Times New Roman" w:cs="Times New Roman"/>
                <w:noProof/>
                <w:color w:val="000000" w:themeColor="text1"/>
                <w:sz w:val="24"/>
                <w:szCs w:val="24"/>
              </w:rPr>
              <w:t>-Asp-binding domain of IBI1 is essential for plant perception of BABA.</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_Toc534272123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79</w:t>
            </w:r>
            <w:r w:rsidR="00586062" w:rsidRPr="00586062">
              <w:rPr>
                <w:rFonts w:ascii="Times New Roman" w:hAnsi="Times New Roman" w:cs="Times New Roman"/>
                <w:noProof/>
                <w:webHidden/>
                <w:color w:val="000000" w:themeColor="text1"/>
                <w:sz w:val="24"/>
                <w:szCs w:val="24"/>
              </w:rPr>
              <w:fldChar w:fldCharType="end"/>
            </w:r>
          </w:hyperlink>
        </w:p>
        <w:p w14:paraId="188DE6CA" w14:textId="15B194B0"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24" w:history="1">
            <w:r w:rsidR="00586062" w:rsidRPr="00586062">
              <w:rPr>
                <w:rStyle w:val="Hyperlink"/>
                <w:rFonts w:ascii="Times New Roman" w:hAnsi="Times New Roman" w:cs="Times New Roman"/>
                <w:noProof/>
                <w:color w:val="000000" w:themeColor="text1"/>
                <w:sz w:val="24"/>
                <w:szCs w:val="24"/>
              </w:rPr>
              <w:t xml:space="preserve">3.3.2 In silico interaction models between β-amino acids and the </w:t>
            </w:r>
            <w:r w:rsidR="00321618" w:rsidRPr="00321618">
              <w:rPr>
                <w:rStyle w:val="Hyperlink"/>
                <w:rFonts w:ascii="Times New Roman" w:hAnsi="Times New Roman" w:cs="Times New Roman"/>
                <w:i/>
                <w:noProof/>
                <w:color w:val="000000" w:themeColor="text1"/>
                <w:sz w:val="24"/>
                <w:szCs w:val="24"/>
              </w:rPr>
              <w:t>(L)</w:t>
            </w:r>
            <w:r w:rsidR="00586062" w:rsidRPr="00586062">
              <w:rPr>
                <w:rStyle w:val="Hyperlink"/>
                <w:rFonts w:ascii="Times New Roman" w:hAnsi="Times New Roman" w:cs="Times New Roman"/>
                <w:noProof/>
                <w:color w:val="000000" w:themeColor="text1"/>
                <w:sz w:val="24"/>
                <w:szCs w:val="24"/>
              </w:rPr>
              <w:t>-Asp-binding domain of AspRS.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_Toc534272124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81</w:t>
            </w:r>
            <w:r w:rsidR="00586062" w:rsidRPr="00586062">
              <w:rPr>
                <w:rFonts w:ascii="Times New Roman" w:hAnsi="Times New Roman" w:cs="Times New Roman"/>
                <w:noProof/>
                <w:webHidden/>
                <w:color w:val="000000" w:themeColor="text1"/>
                <w:sz w:val="24"/>
                <w:szCs w:val="24"/>
              </w:rPr>
              <w:fldChar w:fldCharType="end"/>
            </w:r>
          </w:hyperlink>
        </w:p>
        <w:p w14:paraId="16DB8716" w14:textId="58A1E68C"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25" w:history="1">
            <w:r w:rsidR="00586062" w:rsidRPr="00586062">
              <w:rPr>
                <w:rStyle w:val="Hyperlink"/>
                <w:rFonts w:ascii="Times New Roman" w:hAnsi="Times New Roman" w:cs="Times New Roman"/>
                <w:noProof/>
                <w:color w:val="000000" w:themeColor="text1"/>
                <w:sz w:val="24"/>
                <w:szCs w:val="24"/>
              </w:rPr>
              <w:t>3.3.3 AspRS inhibitory activity by structural BABA analogues.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_Toc534272125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83</w:t>
            </w:r>
            <w:r w:rsidR="00586062" w:rsidRPr="00586062">
              <w:rPr>
                <w:rFonts w:ascii="Times New Roman" w:hAnsi="Times New Roman" w:cs="Times New Roman"/>
                <w:noProof/>
                <w:webHidden/>
                <w:color w:val="000000" w:themeColor="text1"/>
                <w:sz w:val="24"/>
                <w:szCs w:val="24"/>
              </w:rPr>
              <w:fldChar w:fldCharType="end"/>
            </w:r>
          </w:hyperlink>
        </w:p>
        <w:p w14:paraId="7EDA1734" w14:textId="5616750E"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26" w:history="1">
            <w:r w:rsidR="00586062" w:rsidRPr="00586062">
              <w:rPr>
                <w:rStyle w:val="Hyperlink"/>
                <w:rFonts w:ascii="Times New Roman" w:hAnsi="Times New Roman" w:cs="Times New Roman"/>
                <w:noProof/>
                <w:color w:val="000000" w:themeColor="text1"/>
                <w:sz w:val="24"/>
                <w:szCs w:val="24"/>
              </w:rPr>
              <w:t>3.3.4 Induced resistance by structural BABA analogues.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_Toc534272126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83</w:t>
            </w:r>
            <w:r w:rsidR="00586062" w:rsidRPr="00586062">
              <w:rPr>
                <w:rFonts w:ascii="Times New Roman" w:hAnsi="Times New Roman" w:cs="Times New Roman"/>
                <w:noProof/>
                <w:webHidden/>
                <w:color w:val="000000" w:themeColor="text1"/>
                <w:sz w:val="24"/>
                <w:szCs w:val="24"/>
              </w:rPr>
              <w:fldChar w:fldCharType="end"/>
            </w:r>
          </w:hyperlink>
        </w:p>
        <w:p w14:paraId="0FB91949" w14:textId="36957F04"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27" w:history="1">
            <w:r w:rsidR="00586062" w:rsidRPr="00586062">
              <w:rPr>
                <w:rStyle w:val="Hyperlink"/>
                <w:rFonts w:ascii="Times New Roman" w:hAnsi="Times New Roman" w:cs="Times New Roman"/>
                <w:noProof/>
                <w:color w:val="000000" w:themeColor="text1"/>
                <w:sz w:val="24"/>
                <w:szCs w:val="24"/>
              </w:rPr>
              <w:t>3.3.5 Role of IBI1 in RBH-IR.</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_Toc534272127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86</w:t>
            </w:r>
            <w:r w:rsidR="00586062" w:rsidRPr="00586062">
              <w:rPr>
                <w:rFonts w:ascii="Times New Roman" w:hAnsi="Times New Roman" w:cs="Times New Roman"/>
                <w:noProof/>
                <w:webHidden/>
                <w:color w:val="000000" w:themeColor="text1"/>
                <w:sz w:val="24"/>
                <w:szCs w:val="24"/>
              </w:rPr>
              <w:fldChar w:fldCharType="end"/>
            </w:r>
          </w:hyperlink>
        </w:p>
        <w:p w14:paraId="4B0BAE81" w14:textId="203689A2"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28" w:history="1">
            <w:r w:rsidR="00586062" w:rsidRPr="00586062">
              <w:rPr>
                <w:rStyle w:val="Hyperlink"/>
                <w:rFonts w:ascii="Times New Roman" w:hAnsi="Times New Roman" w:cs="Times New Roman"/>
                <w:noProof/>
                <w:color w:val="000000" w:themeColor="text1"/>
                <w:sz w:val="24"/>
                <w:szCs w:val="24"/>
              </w:rPr>
              <w:t>3.3.6 RBH primes the efﬁciency of defence-related callose.</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_Toc534272128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86</w:t>
            </w:r>
            <w:r w:rsidR="00586062" w:rsidRPr="00586062">
              <w:rPr>
                <w:rFonts w:ascii="Times New Roman" w:hAnsi="Times New Roman" w:cs="Times New Roman"/>
                <w:noProof/>
                <w:webHidden/>
                <w:color w:val="000000" w:themeColor="text1"/>
                <w:sz w:val="24"/>
                <w:szCs w:val="24"/>
              </w:rPr>
              <w:fldChar w:fldCharType="end"/>
            </w:r>
          </w:hyperlink>
        </w:p>
        <w:p w14:paraId="1A32726B" w14:textId="674AC2C6"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29" w:history="1">
            <w:r w:rsidR="00586062" w:rsidRPr="00586062">
              <w:rPr>
                <w:rStyle w:val="Hyperlink"/>
                <w:rFonts w:ascii="Times New Roman" w:hAnsi="Times New Roman" w:cs="Times New Roman"/>
                <w:noProof/>
                <w:color w:val="000000" w:themeColor="text1"/>
                <w:sz w:val="24"/>
                <w:szCs w:val="24"/>
              </w:rPr>
              <w:t>3.3.7 RBH-IR operates independently of SA signalling.</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_Toc534272129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88</w:t>
            </w:r>
            <w:r w:rsidR="00586062" w:rsidRPr="00586062">
              <w:rPr>
                <w:rFonts w:ascii="Times New Roman" w:hAnsi="Times New Roman" w:cs="Times New Roman"/>
                <w:noProof/>
                <w:webHidden/>
                <w:color w:val="000000" w:themeColor="text1"/>
                <w:sz w:val="24"/>
                <w:szCs w:val="24"/>
              </w:rPr>
              <w:fldChar w:fldCharType="end"/>
            </w:r>
          </w:hyperlink>
        </w:p>
        <w:p w14:paraId="1C5C2766" w14:textId="3A1F053D"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30" w:history="1">
            <w:r w:rsidR="00586062" w:rsidRPr="00586062">
              <w:rPr>
                <w:rStyle w:val="Hyperlink"/>
                <w:rFonts w:ascii="Times New Roman" w:hAnsi="Times New Roman" w:cs="Times New Roman"/>
                <w:noProof/>
                <w:color w:val="000000" w:themeColor="text1"/>
                <w:sz w:val="24"/>
                <w:szCs w:val="24"/>
              </w:rPr>
              <w:t>3.2.8 RBH-IR against Hpa partially relies on priming of camalexin induction.</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_Toc534272130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90</w:t>
            </w:r>
            <w:r w:rsidR="00586062" w:rsidRPr="00586062">
              <w:rPr>
                <w:rFonts w:ascii="Times New Roman" w:hAnsi="Times New Roman" w:cs="Times New Roman"/>
                <w:noProof/>
                <w:webHidden/>
                <w:color w:val="000000" w:themeColor="text1"/>
                <w:sz w:val="24"/>
                <w:szCs w:val="24"/>
              </w:rPr>
              <w:fldChar w:fldCharType="end"/>
            </w:r>
          </w:hyperlink>
        </w:p>
        <w:p w14:paraId="16603432" w14:textId="5318D0CC"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31" w:history="1">
            <w:r w:rsidR="00586062" w:rsidRPr="00586062">
              <w:rPr>
                <w:rStyle w:val="Hyperlink"/>
                <w:rFonts w:ascii="Times New Roman" w:hAnsi="Times New Roman" w:cs="Times New Roman"/>
                <w:noProof/>
                <w:color w:val="000000" w:themeColor="text1"/>
                <w:sz w:val="24"/>
                <w:szCs w:val="24"/>
              </w:rPr>
              <w:t xml:space="preserve">3.3.9 RBH-IR against Hpa acts through different mechanisms than </w:t>
            </w:r>
            <w:r w:rsidR="00321618" w:rsidRPr="00321618">
              <w:rPr>
                <w:rStyle w:val="Hyperlink"/>
                <w:rFonts w:ascii="Times New Roman" w:hAnsi="Times New Roman" w:cs="Times New Roman"/>
                <w:i/>
                <w:noProof/>
                <w:color w:val="000000" w:themeColor="text1"/>
                <w:sz w:val="24"/>
                <w:szCs w:val="24"/>
              </w:rPr>
              <w:t>(L)</w:t>
            </w:r>
            <w:r w:rsidR="00586062" w:rsidRPr="00586062">
              <w:rPr>
                <w:rStyle w:val="Hyperlink"/>
                <w:rFonts w:ascii="Times New Roman" w:hAnsi="Times New Roman" w:cs="Times New Roman"/>
                <w:noProof/>
                <w:color w:val="000000" w:themeColor="text1"/>
                <w:sz w:val="24"/>
                <w:szCs w:val="24"/>
              </w:rPr>
              <w:t>-α-homoserine-induced resistance in the dmr1-1 mutant.</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_Toc534272131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92</w:t>
            </w:r>
            <w:r w:rsidR="00586062" w:rsidRPr="00586062">
              <w:rPr>
                <w:rFonts w:ascii="Times New Roman" w:hAnsi="Times New Roman" w:cs="Times New Roman"/>
                <w:noProof/>
                <w:webHidden/>
                <w:color w:val="000000" w:themeColor="text1"/>
                <w:sz w:val="24"/>
                <w:szCs w:val="24"/>
              </w:rPr>
              <w:fldChar w:fldCharType="end"/>
            </w:r>
          </w:hyperlink>
        </w:p>
        <w:p w14:paraId="03BF283A" w14:textId="7A0F0191"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32" w:history="1">
            <w:r w:rsidR="00586062" w:rsidRPr="00586062">
              <w:rPr>
                <w:rStyle w:val="Hyperlink"/>
                <w:rFonts w:ascii="Times New Roman" w:hAnsi="Times New Roman" w:cs="Times New Roman"/>
                <w:noProof/>
                <w:color w:val="000000" w:themeColor="text1"/>
                <w:sz w:val="24"/>
                <w:szCs w:val="24"/>
              </w:rPr>
              <w:t>3.3.10 RBH-IR against Hpa is not caused by perturbations in branched-chain amino acids.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_Toc534272132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95</w:t>
            </w:r>
            <w:r w:rsidR="00586062" w:rsidRPr="00586062">
              <w:rPr>
                <w:rFonts w:ascii="Times New Roman" w:hAnsi="Times New Roman" w:cs="Times New Roman"/>
                <w:noProof/>
                <w:webHidden/>
                <w:color w:val="000000" w:themeColor="text1"/>
                <w:sz w:val="24"/>
                <w:szCs w:val="24"/>
              </w:rPr>
              <w:fldChar w:fldCharType="end"/>
            </w:r>
          </w:hyperlink>
        </w:p>
        <w:p w14:paraId="5776E62D" w14:textId="2CBC0140"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33" w:history="1">
            <w:r w:rsidR="00586062" w:rsidRPr="00586062">
              <w:rPr>
                <w:rStyle w:val="Hyperlink"/>
                <w:rFonts w:ascii="Times New Roman" w:hAnsi="Times New Roman" w:cs="Times New Roman"/>
                <w:noProof/>
                <w:color w:val="000000" w:themeColor="text1"/>
                <w:sz w:val="24"/>
                <w:szCs w:val="24"/>
              </w:rPr>
              <w:t>3.3.12 RBH does not majorly affect plant growth.</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_Toc534272133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98</w:t>
            </w:r>
            <w:r w:rsidR="00586062" w:rsidRPr="00586062">
              <w:rPr>
                <w:rFonts w:ascii="Times New Roman" w:hAnsi="Times New Roman" w:cs="Times New Roman"/>
                <w:noProof/>
                <w:webHidden/>
                <w:color w:val="000000" w:themeColor="text1"/>
                <w:sz w:val="24"/>
                <w:szCs w:val="24"/>
              </w:rPr>
              <w:fldChar w:fldCharType="end"/>
            </w:r>
          </w:hyperlink>
        </w:p>
        <w:p w14:paraId="07693387" w14:textId="4388CB8B"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34" w:history="1">
            <w:r w:rsidR="00586062" w:rsidRPr="00586062">
              <w:rPr>
                <w:rStyle w:val="Hyperlink"/>
                <w:rFonts w:ascii="Times New Roman" w:hAnsi="Times New Roman" w:cs="Times New Roman"/>
                <w:noProof/>
                <w:color w:val="000000" w:themeColor="text1"/>
                <w:sz w:val="24"/>
                <w:szCs w:val="24"/>
              </w:rPr>
              <w:t>3.3.13 RBH does not majorly affect global plant metabolism.</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_Toc534272134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98</w:t>
            </w:r>
            <w:r w:rsidR="00586062" w:rsidRPr="00586062">
              <w:rPr>
                <w:rFonts w:ascii="Times New Roman" w:hAnsi="Times New Roman" w:cs="Times New Roman"/>
                <w:noProof/>
                <w:webHidden/>
                <w:color w:val="000000" w:themeColor="text1"/>
                <w:sz w:val="24"/>
                <w:szCs w:val="24"/>
              </w:rPr>
              <w:fldChar w:fldCharType="end"/>
            </w:r>
          </w:hyperlink>
        </w:p>
        <w:p w14:paraId="69EA7A16" w14:textId="71F55E6C"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35" w:history="1">
            <w:r w:rsidR="00586062" w:rsidRPr="00586062">
              <w:rPr>
                <w:rStyle w:val="Hyperlink"/>
                <w:rFonts w:ascii="Times New Roman" w:hAnsi="Times New Roman" w:cs="Times New Roman"/>
                <w:noProof/>
                <w:color w:val="000000" w:themeColor="text1"/>
                <w:sz w:val="24"/>
                <w:szCs w:val="24"/>
              </w:rPr>
              <w:t>3.3.14 RBH induces resistance in tomato without non-target effects on growth.</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_Toc534272135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101</w:t>
            </w:r>
            <w:r w:rsidR="00586062" w:rsidRPr="00586062">
              <w:rPr>
                <w:rFonts w:ascii="Times New Roman" w:hAnsi="Times New Roman" w:cs="Times New Roman"/>
                <w:noProof/>
                <w:webHidden/>
                <w:color w:val="000000" w:themeColor="text1"/>
                <w:sz w:val="24"/>
                <w:szCs w:val="24"/>
              </w:rPr>
              <w:fldChar w:fldCharType="end"/>
            </w:r>
          </w:hyperlink>
        </w:p>
        <w:p w14:paraId="635A9919" w14:textId="6D3447A6"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36" w:history="1">
            <w:r w:rsidR="00586062" w:rsidRPr="00586062">
              <w:rPr>
                <w:rStyle w:val="Hyperlink"/>
                <w:rFonts w:ascii="Times New Roman" w:hAnsi="Times New Roman" w:cs="Times New Roman"/>
                <w:noProof/>
                <w:color w:val="000000" w:themeColor="text1"/>
                <w:sz w:val="24"/>
                <w:szCs w:val="24"/>
              </w:rPr>
              <w:t>3.4 Discussion</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_Toc534272136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103</w:t>
            </w:r>
            <w:r w:rsidR="00586062" w:rsidRPr="00586062">
              <w:rPr>
                <w:rFonts w:ascii="Times New Roman" w:hAnsi="Times New Roman" w:cs="Times New Roman"/>
                <w:noProof/>
                <w:webHidden/>
                <w:color w:val="000000" w:themeColor="text1"/>
                <w:sz w:val="24"/>
                <w:szCs w:val="24"/>
              </w:rPr>
              <w:fldChar w:fldCharType="end"/>
            </w:r>
          </w:hyperlink>
        </w:p>
        <w:p w14:paraId="25B03EA2" w14:textId="09AD933C"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37" w:history="1">
            <w:r w:rsidR="00586062" w:rsidRPr="00586062">
              <w:rPr>
                <w:rStyle w:val="Hyperlink"/>
                <w:rFonts w:ascii="Times New Roman" w:hAnsi="Times New Roman" w:cs="Times New Roman"/>
                <w:noProof/>
                <w:color w:val="000000" w:themeColor="text1"/>
                <w:sz w:val="24"/>
                <w:szCs w:val="24"/>
              </w:rPr>
              <w:t>3.5 Supporting Figures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_Toc534272137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107</w:t>
            </w:r>
            <w:r w:rsidR="00586062" w:rsidRPr="00586062">
              <w:rPr>
                <w:rFonts w:ascii="Times New Roman" w:hAnsi="Times New Roman" w:cs="Times New Roman"/>
                <w:noProof/>
                <w:webHidden/>
                <w:color w:val="000000" w:themeColor="text1"/>
                <w:sz w:val="24"/>
                <w:szCs w:val="24"/>
              </w:rPr>
              <w:fldChar w:fldCharType="end"/>
            </w:r>
          </w:hyperlink>
        </w:p>
        <w:p w14:paraId="755F8B90" w14:textId="62F615E0" w:rsidR="00586062" w:rsidRPr="00586062" w:rsidRDefault="00986BE7" w:rsidP="00FF0AB8">
          <w:pPr>
            <w:pStyle w:val="TOC1"/>
            <w:rPr>
              <w:rFonts w:eastAsiaTheme="minorEastAsia"/>
              <w:lang w:eastAsia="en-GB"/>
            </w:rPr>
          </w:pPr>
          <w:hyperlink w:anchor="_Toc534272138" w:history="1">
            <w:r w:rsidR="00586062" w:rsidRPr="00586062">
              <w:rPr>
                <w:rStyle w:val="Hyperlink"/>
                <w:color w:val="000000" w:themeColor="text1"/>
              </w:rPr>
              <w:t xml:space="preserve">Chapter 4: The metabolome of augmented defence against biotrophic and necrotrophic pathogens in </w:t>
            </w:r>
            <w:r w:rsidR="00F37B15" w:rsidRPr="00F37B15">
              <w:rPr>
                <w:rStyle w:val="Hyperlink"/>
                <w:i/>
                <w:color w:val="000000" w:themeColor="text1"/>
              </w:rPr>
              <w:t>(R)</w:t>
            </w:r>
            <w:r w:rsidR="00586062" w:rsidRPr="00586062">
              <w:rPr>
                <w:rStyle w:val="Hyperlink"/>
                <w:color w:val="000000" w:themeColor="text1"/>
              </w:rPr>
              <w:t>-β-homoserine-primed Arabidopsis</w:t>
            </w:r>
            <w:r w:rsidR="00586062" w:rsidRPr="00586062">
              <w:rPr>
                <w:webHidden/>
              </w:rPr>
              <w:tab/>
            </w:r>
            <w:r w:rsidR="00586062" w:rsidRPr="00586062">
              <w:rPr>
                <w:webHidden/>
              </w:rPr>
              <w:fldChar w:fldCharType="begin"/>
            </w:r>
            <w:r w:rsidR="00586062" w:rsidRPr="00586062">
              <w:rPr>
                <w:webHidden/>
              </w:rPr>
              <w:instrText xml:space="preserve"> PAGEREF _Toc534272138 \h </w:instrText>
            </w:r>
            <w:r w:rsidR="00586062" w:rsidRPr="00586062">
              <w:rPr>
                <w:webHidden/>
              </w:rPr>
            </w:r>
            <w:r w:rsidR="00586062" w:rsidRPr="00586062">
              <w:rPr>
                <w:webHidden/>
              </w:rPr>
              <w:fldChar w:fldCharType="separate"/>
            </w:r>
            <w:r w:rsidR="00263B9E">
              <w:rPr>
                <w:webHidden/>
              </w:rPr>
              <w:t>113</w:t>
            </w:r>
            <w:r w:rsidR="00586062" w:rsidRPr="00586062">
              <w:rPr>
                <w:webHidden/>
              </w:rPr>
              <w:fldChar w:fldCharType="end"/>
            </w:r>
          </w:hyperlink>
        </w:p>
        <w:p w14:paraId="6D7A14C9" w14:textId="15B20B3E"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39" w:history="1">
            <w:r w:rsidR="00586062" w:rsidRPr="00586062">
              <w:rPr>
                <w:rStyle w:val="Hyperlink"/>
                <w:rFonts w:ascii="Times New Roman" w:hAnsi="Times New Roman" w:cs="Times New Roman"/>
                <w:noProof/>
                <w:color w:val="000000" w:themeColor="text1"/>
                <w:sz w:val="24"/>
                <w:szCs w:val="24"/>
              </w:rPr>
              <w:t>4.1 Abstract</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_Toc534272139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113</w:t>
            </w:r>
            <w:r w:rsidR="00586062" w:rsidRPr="00586062">
              <w:rPr>
                <w:rFonts w:ascii="Times New Roman" w:hAnsi="Times New Roman" w:cs="Times New Roman"/>
                <w:noProof/>
                <w:webHidden/>
                <w:color w:val="000000" w:themeColor="text1"/>
                <w:sz w:val="24"/>
                <w:szCs w:val="24"/>
              </w:rPr>
              <w:fldChar w:fldCharType="end"/>
            </w:r>
          </w:hyperlink>
        </w:p>
        <w:p w14:paraId="7F7C5E6C" w14:textId="6A660D55"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40" w:history="1">
            <w:r w:rsidR="00586062" w:rsidRPr="00586062">
              <w:rPr>
                <w:rStyle w:val="Hyperlink"/>
                <w:rFonts w:ascii="Times New Roman" w:hAnsi="Times New Roman" w:cs="Times New Roman"/>
                <w:noProof/>
                <w:color w:val="000000" w:themeColor="text1"/>
                <w:sz w:val="24"/>
                <w:szCs w:val="24"/>
              </w:rPr>
              <w:t>4.2 Introduction</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_Toc534272140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114</w:t>
            </w:r>
            <w:r w:rsidR="00586062" w:rsidRPr="00586062">
              <w:rPr>
                <w:rFonts w:ascii="Times New Roman" w:hAnsi="Times New Roman" w:cs="Times New Roman"/>
                <w:noProof/>
                <w:webHidden/>
                <w:color w:val="000000" w:themeColor="text1"/>
                <w:sz w:val="24"/>
                <w:szCs w:val="24"/>
              </w:rPr>
              <w:fldChar w:fldCharType="end"/>
            </w:r>
          </w:hyperlink>
        </w:p>
        <w:p w14:paraId="613F5BBB" w14:textId="681A5E7A"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41" w:history="1">
            <w:r w:rsidR="00586062" w:rsidRPr="00586062">
              <w:rPr>
                <w:rStyle w:val="Hyperlink"/>
                <w:rFonts w:ascii="Times New Roman" w:hAnsi="Times New Roman" w:cs="Times New Roman"/>
                <w:noProof/>
                <w:color w:val="000000" w:themeColor="text1"/>
                <w:sz w:val="24"/>
                <w:szCs w:val="24"/>
              </w:rPr>
              <w:t>4.3 Results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_Toc534272141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118</w:t>
            </w:r>
            <w:r w:rsidR="00586062" w:rsidRPr="00586062">
              <w:rPr>
                <w:rFonts w:ascii="Times New Roman" w:hAnsi="Times New Roman" w:cs="Times New Roman"/>
                <w:noProof/>
                <w:webHidden/>
                <w:color w:val="000000" w:themeColor="text1"/>
                <w:sz w:val="24"/>
                <w:szCs w:val="24"/>
              </w:rPr>
              <w:fldChar w:fldCharType="end"/>
            </w:r>
          </w:hyperlink>
        </w:p>
        <w:p w14:paraId="56AEF092" w14:textId="56A75E0A"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42" w:history="1">
            <w:r w:rsidR="00586062" w:rsidRPr="00586062">
              <w:rPr>
                <w:rStyle w:val="Hyperlink"/>
                <w:rFonts w:ascii="Times New Roman" w:hAnsi="Times New Roman" w:cs="Times New Roman"/>
                <w:noProof/>
                <w:color w:val="000000" w:themeColor="text1"/>
                <w:sz w:val="24"/>
                <w:szCs w:val="24"/>
              </w:rPr>
              <w:t>4.3.1 RBH-IR against Hpa is associated with relatively minor shifts in global plant metabolism.</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_Toc534272142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118</w:t>
            </w:r>
            <w:r w:rsidR="00586062" w:rsidRPr="00586062">
              <w:rPr>
                <w:rFonts w:ascii="Times New Roman" w:hAnsi="Times New Roman" w:cs="Times New Roman"/>
                <w:noProof/>
                <w:webHidden/>
                <w:color w:val="000000" w:themeColor="text1"/>
                <w:sz w:val="24"/>
                <w:szCs w:val="24"/>
              </w:rPr>
              <w:fldChar w:fldCharType="end"/>
            </w:r>
          </w:hyperlink>
        </w:p>
        <w:p w14:paraId="104FF080" w14:textId="6DCF78CD"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43" w:history="1">
            <w:r w:rsidR="00586062" w:rsidRPr="00586062">
              <w:rPr>
                <w:rStyle w:val="Hyperlink"/>
                <w:rFonts w:ascii="Times New Roman" w:hAnsi="Times New Roman" w:cs="Times New Roman"/>
                <w:noProof/>
                <w:color w:val="000000" w:themeColor="text1"/>
                <w:sz w:val="24"/>
                <w:szCs w:val="24"/>
              </w:rPr>
              <w:t>4.3.2 Expression of RBH-IR against Hpa is associated with differential abundance of mostly shikimate-derived metabolites.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_Toc534272143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121</w:t>
            </w:r>
            <w:r w:rsidR="00586062" w:rsidRPr="00586062">
              <w:rPr>
                <w:rFonts w:ascii="Times New Roman" w:hAnsi="Times New Roman" w:cs="Times New Roman"/>
                <w:noProof/>
                <w:webHidden/>
                <w:color w:val="000000" w:themeColor="text1"/>
                <w:sz w:val="24"/>
                <w:szCs w:val="24"/>
              </w:rPr>
              <w:fldChar w:fldCharType="end"/>
            </w:r>
          </w:hyperlink>
        </w:p>
        <w:p w14:paraId="65CA21B5" w14:textId="4B5A4223"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44" w:history="1">
            <w:r w:rsidR="00586062" w:rsidRPr="00586062">
              <w:rPr>
                <w:rStyle w:val="Hyperlink"/>
                <w:rFonts w:ascii="Times New Roman" w:hAnsi="Times New Roman" w:cs="Times New Roman"/>
                <w:noProof/>
                <w:color w:val="000000" w:themeColor="text1"/>
                <w:sz w:val="24"/>
                <w:szCs w:val="24"/>
              </w:rPr>
              <w:t>4.3.3 RBH-IR against Pc is associated with major shifts in global plant metabolism.</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_Toc534272144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124</w:t>
            </w:r>
            <w:r w:rsidR="00586062" w:rsidRPr="00586062">
              <w:rPr>
                <w:rFonts w:ascii="Times New Roman" w:hAnsi="Times New Roman" w:cs="Times New Roman"/>
                <w:noProof/>
                <w:webHidden/>
                <w:color w:val="000000" w:themeColor="text1"/>
                <w:sz w:val="24"/>
                <w:szCs w:val="24"/>
              </w:rPr>
              <w:fldChar w:fldCharType="end"/>
            </w:r>
          </w:hyperlink>
        </w:p>
        <w:p w14:paraId="167C1A56" w14:textId="60A827AF"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45" w:history="1">
            <w:r w:rsidR="00586062" w:rsidRPr="00586062">
              <w:rPr>
                <w:rStyle w:val="Hyperlink"/>
                <w:rFonts w:ascii="Times New Roman" w:hAnsi="Times New Roman" w:cs="Times New Roman"/>
                <w:noProof/>
                <w:color w:val="000000" w:themeColor="text1"/>
                <w:sz w:val="24"/>
                <w:szCs w:val="24"/>
              </w:rPr>
              <w:t>4.3.4 Expression of RBH-IR against Pc is associated with differential accumulation of metabolites derived from the shikimate and terpenoid pathways.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_Toc534272145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126</w:t>
            </w:r>
            <w:r w:rsidR="00586062" w:rsidRPr="00586062">
              <w:rPr>
                <w:rFonts w:ascii="Times New Roman" w:hAnsi="Times New Roman" w:cs="Times New Roman"/>
                <w:noProof/>
                <w:webHidden/>
                <w:color w:val="000000" w:themeColor="text1"/>
                <w:sz w:val="24"/>
                <w:szCs w:val="24"/>
              </w:rPr>
              <w:fldChar w:fldCharType="end"/>
            </w:r>
          </w:hyperlink>
        </w:p>
        <w:p w14:paraId="320B1934" w14:textId="2E073ECA"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46" w:history="1">
            <w:r w:rsidR="00586062" w:rsidRPr="00586062">
              <w:rPr>
                <w:rStyle w:val="Hyperlink"/>
                <w:rFonts w:ascii="Times New Roman" w:hAnsi="Times New Roman" w:cs="Times New Roman"/>
                <w:noProof/>
                <w:color w:val="000000" w:themeColor="text1"/>
                <w:sz w:val="24"/>
                <w:szCs w:val="24"/>
              </w:rPr>
              <w:t>4.4 Discussion</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_Toc534272146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129</w:t>
            </w:r>
            <w:r w:rsidR="00586062" w:rsidRPr="00586062">
              <w:rPr>
                <w:rFonts w:ascii="Times New Roman" w:hAnsi="Times New Roman" w:cs="Times New Roman"/>
                <w:noProof/>
                <w:webHidden/>
                <w:color w:val="000000" w:themeColor="text1"/>
                <w:sz w:val="24"/>
                <w:szCs w:val="24"/>
              </w:rPr>
              <w:fldChar w:fldCharType="end"/>
            </w:r>
          </w:hyperlink>
        </w:p>
        <w:p w14:paraId="6ED2B010" w14:textId="67009988" w:rsidR="00586062" w:rsidRPr="00586062" w:rsidRDefault="00986BE7" w:rsidP="00FF0AB8">
          <w:pPr>
            <w:pStyle w:val="TOC1"/>
            <w:rPr>
              <w:rFonts w:eastAsiaTheme="minorEastAsia"/>
              <w:lang w:eastAsia="en-GB"/>
            </w:rPr>
          </w:pPr>
          <w:hyperlink w:anchor="_Toc534272147" w:history="1">
            <w:r w:rsidR="00586062" w:rsidRPr="00586062">
              <w:rPr>
                <w:rStyle w:val="Hyperlink"/>
                <w:color w:val="000000" w:themeColor="text1"/>
              </w:rPr>
              <w:t xml:space="preserve">Chapter 5: A screen for </w:t>
            </w:r>
            <w:r w:rsidR="00586062" w:rsidRPr="00586062">
              <w:rPr>
                <w:rStyle w:val="Hyperlink"/>
                <w:i/>
                <w:color w:val="000000" w:themeColor="text1"/>
              </w:rPr>
              <w:t>i</w:t>
            </w:r>
            <w:r w:rsidR="00586062" w:rsidRPr="00586062">
              <w:rPr>
                <w:rStyle w:val="Hyperlink"/>
                <w:color w:val="000000" w:themeColor="text1"/>
              </w:rPr>
              <w:t xml:space="preserve">mpaired in </w:t>
            </w:r>
            <w:r w:rsidR="00586062" w:rsidRPr="00586062">
              <w:rPr>
                <w:rStyle w:val="Hyperlink"/>
                <w:i/>
                <w:color w:val="000000" w:themeColor="text1"/>
              </w:rPr>
              <w:t>R</w:t>
            </w:r>
            <w:r w:rsidR="00586062" w:rsidRPr="00586062">
              <w:rPr>
                <w:rStyle w:val="Hyperlink"/>
                <w:color w:val="000000" w:themeColor="text1"/>
              </w:rPr>
              <w:t xml:space="preserve">-beta-homoserine (RBH)-induced </w:t>
            </w:r>
            <w:r w:rsidR="00586062" w:rsidRPr="00586062">
              <w:rPr>
                <w:rStyle w:val="Hyperlink"/>
                <w:i/>
                <w:color w:val="000000" w:themeColor="text1"/>
              </w:rPr>
              <w:t>i</w:t>
            </w:r>
            <w:r w:rsidR="00586062" w:rsidRPr="00586062">
              <w:rPr>
                <w:rStyle w:val="Hyperlink"/>
                <w:color w:val="000000" w:themeColor="text1"/>
              </w:rPr>
              <w:t>mmunity mutants identifies an amino acid transporter controlling uptake, induced resistance and tolerance to RBH.</w:t>
            </w:r>
            <w:r w:rsidR="00586062" w:rsidRPr="00586062">
              <w:rPr>
                <w:webHidden/>
              </w:rPr>
              <w:tab/>
            </w:r>
            <w:r w:rsidR="00586062" w:rsidRPr="00586062">
              <w:rPr>
                <w:webHidden/>
              </w:rPr>
              <w:fldChar w:fldCharType="begin"/>
            </w:r>
            <w:r w:rsidR="00586062" w:rsidRPr="00586062">
              <w:rPr>
                <w:webHidden/>
              </w:rPr>
              <w:instrText xml:space="preserve"> PAGEREF _Toc534272147 \h </w:instrText>
            </w:r>
            <w:r w:rsidR="00586062" w:rsidRPr="00586062">
              <w:rPr>
                <w:webHidden/>
              </w:rPr>
            </w:r>
            <w:r w:rsidR="00586062" w:rsidRPr="00586062">
              <w:rPr>
                <w:webHidden/>
              </w:rPr>
              <w:fldChar w:fldCharType="separate"/>
            </w:r>
            <w:r w:rsidR="00263B9E">
              <w:rPr>
                <w:webHidden/>
              </w:rPr>
              <w:t>133</w:t>
            </w:r>
            <w:r w:rsidR="00586062" w:rsidRPr="00586062">
              <w:rPr>
                <w:webHidden/>
              </w:rPr>
              <w:fldChar w:fldCharType="end"/>
            </w:r>
          </w:hyperlink>
        </w:p>
        <w:p w14:paraId="23B93D4A" w14:textId="1D0EE18E"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48" w:history="1">
            <w:r w:rsidR="00586062" w:rsidRPr="00586062">
              <w:rPr>
                <w:rStyle w:val="Hyperlink"/>
                <w:rFonts w:ascii="Times New Roman" w:hAnsi="Times New Roman" w:cs="Times New Roman"/>
                <w:noProof/>
                <w:color w:val="000000" w:themeColor="text1"/>
                <w:sz w:val="24"/>
                <w:szCs w:val="24"/>
              </w:rPr>
              <w:t>5.1 Abstract</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_Toc534272148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133</w:t>
            </w:r>
            <w:r w:rsidR="00586062" w:rsidRPr="00586062">
              <w:rPr>
                <w:rFonts w:ascii="Times New Roman" w:hAnsi="Times New Roman" w:cs="Times New Roman"/>
                <w:noProof/>
                <w:webHidden/>
                <w:color w:val="000000" w:themeColor="text1"/>
                <w:sz w:val="24"/>
                <w:szCs w:val="24"/>
              </w:rPr>
              <w:fldChar w:fldCharType="end"/>
            </w:r>
          </w:hyperlink>
        </w:p>
        <w:p w14:paraId="147113E1" w14:textId="5EEFD4AF"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49" w:history="1">
            <w:r w:rsidR="00586062" w:rsidRPr="00586062">
              <w:rPr>
                <w:rStyle w:val="Hyperlink"/>
                <w:rFonts w:ascii="Times New Roman" w:hAnsi="Times New Roman" w:cs="Times New Roman"/>
                <w:noProof/>
                <w:color w:val="000000" w:themeColor="text1"/>
                <w:sz w:val="24"/>
                <w:szCs w:val="24"/>
              </w:rPr>
              <w:t>5.2 Introduction</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_Toc534272149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134</w:t>
            </w:r>
            <w:r w:rsidR="00586062" w:rsidRPr="00586062">
              <w:rPr>
                <w:rFonts w:ascii="Times New Roman" w:hAnsi="Times New Roman" w:cs="Times New Roman"/>
                <w:noProof/>
                <w:webHidden/>
                <w:color w:val="000000" w:themeColor="text1"/>
                <w:sz w:val="24"/>
                <w:szCs w:val="24"/>
              </w:rPr>
              <w:fldChar w:fldCharType="end"/>
            </w:r>
          </w:hyperlink>
        </w:p>
        <w:p w14:paraId="511469F7" w14:textId="31BF1E15"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50" w:history="1">
            <w:r w:rsidR="00586062" w:rsidRPr="00586062">
              <w:rPr>
                <w:rStyle w:val="Hyperlink"/>
                <w:rFonts w:ascii="Times New Roman" w:hAnsi="Times New Roman" w:cs="Times New Roman"/>
                <w:noProof/>
                <w:color w:val="000000" w:themeColor="text1"/>
                <w:sz w:val="24"/>
                <w:szCs w:val="24"/>
              </w:rPr>
              <w:t>5.3 Results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_Toc534272150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137</w:t>
            </w:r>
            <w:r w:rsidR="00586062" w:rsidRPr="00586062">
              <w:rPr>
                <w:rFonts w:ascii="Times New Roman" w:hAnsi="Times New Roman" w:cs="Times New Roman"/>
                <w:noProof/>
                <w:webHidden/>
                <w:color w:val="000000" w:themeColor="text1"/>
                <w:sz w:val="24"/>
                <w:szCs w:val="24"/>
              </w:rPr>
              <w:fldChar w:fldCharType="end"/>
            </w:r>
          </w:hyperlink>
        </w:p>
        <w:p w14:paraId="173210A9" w14:textId="0BF1E3AC"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51" w:history="1">
            <w:r w:rsidR="00586062" w:rsidRPr="00586062">
              <w:rPr>
                <w:rStyle w:val="Hyperlink"/>
                <w:rFonts w:ascii="Times New Roman" w:hAnsi="Times New Roman" w:cs="Times New Roman"/>
                <w:noProof/>
                <w:color w:val="000000" w:themeColor="text1"/>
                <w:sz w:val="24"/>
                <w:szCs w:val="24"/>
              </w:rPr>
              <w:t>5.3.1 Development of a genome-wide reverse-genetic screen for impaired in RBH-immunity (iri) mutants.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_Toc534272151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137</w:t>
            </w:r>
            <w:r w:rsidR="00586062" w:rsidRPr="00586062">
              <w:rPr>
                <w:rFonts w:ascii="Times New Roman" w:hAnsi="Times New Roman" w:cs="Times New Roman"/>
                <w:noProof/>
                <w:webHidden/>
                <w:color w:val="000000" w:themeColor="text1"/>
                <w:sz w:val="24"/>
                <w:szCs w:val="24"/>
              </w:rPr>
              <w:fldChar w:fldCharType="end"/>
            </w:r>
          </w:hyperlink>
        </w:p>
        <w:p w14:paraId="76B5D465" w14:textId="59B8015E"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52" w:history="1">
            <w:r w:rsidR="00586062" w:rsidRPr="00586062">
              <w:rPr>
                <w:rStyle w:val="Hyperlink"/>
                <w:rFonts w:ascii="Times New Roman" w:hAnsi="Times New Roman" w:cs="Times New Roman"/>
                <w:noProof/>
                <w:color w:val="000000" w:themeColor="text1"/>
                <w:sz w:val="24"/>
                <w:szCs w:val="24"/>
              </w:rPr>
              <w:t>5.3.2 Identification and characterization of 109 iri mutant lines.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_Toc534272152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140</w:t>
            </w:r>
            <w:r w:rsidR="00586062" w:rsidRPr="00586062">
              <w:rPr>
                <w:rFonts w:ascii="Times New Roman" w:hAnsi="Times New Roman" w:cs="Times New Roman"/>
                <w:noProof/>
                <w:webHidden/>
                <w:color w:val="000000" w:themeColor="text1"/>
                <w:sz w:val="24"/>
                <w:szCs w:val="24"/>
              </w:rPr>
              <w:fldChar w:fldCharType="end"/>
            </w:r>
          </w:hyperlink>
        </w:p>
        <w:p w14:paraId="38A21EF4" w14:textId="031962B9"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53" w:history="1">
            <w:r w:rsidR="00586062" w:rsidRPr="00586062">
              <w:rPr>
                <w:rStyle w:val="Hyperlink"/>
                <w:rFonts w:ascii="Times New Roman" w:hAnsi="Times New Roman" w:cs="Times New Roman"/>
                <w:noProof/>
                <w:color w:val="000000" w:themeColor="text1"/>
                <w:sz w:val="24"/>
                <w:szCs w:val="24"/>
              </w:rPr>
              <w:t>5.3.3 Characterization of five iri mutant lines that are fully impaired in RBH-IR.</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_Toc534272153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145</w:t>
            </w:r>
            <w:r w:rsidR="00586062" w:rsidRPr="00586062">
              <w:rPr>
                <w:rFonts w:ascii="Times New Roman" w:hAnsi="Times New Roman" w:cs="Times New Roman"/>
                <w:noProof/>
                <w:webHidden/>
                <w:color w:val="000000" w:themeColor="text1"/>
                <w:sz w:val="24"/>
                <w:szCs w:val="24"/>
              </w:rPr>
              <w:fldChar w:fldCharType="end"/>
            </w:r>
          </w:hyperlink>
        </w:p>
        <w:p w14:paraId="3E8A3EA6" w14:textId="7FECF213"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54" w:history="1">
            <w:r w:rsidR="00586062" w:rsidRPr="00586062">
              <w:rPr>
                <w:rStyle w:val="Hyperlink"/>
                <w:rFonts w:ascii="Times New Roman" w:hAnsi="Times New Roman" w:cs="Times New Roman"/>
                <w:noProof/>
                <w:color w:val="000000" w:themeColor="text1"/>
                <w:sz w:val="24"/>
                <w:szCs w:val="24"/>
              </w:rPr>
              <w:t>5.3.4 Role of the amino acid transporter IRI1/LHT1 in RBH-IR and RBH-uptake.</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_Toc534272154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147</w:t>
            </w:r>
            <w:r w:rsidR="00586062" w:rsidRPr="00586062">
              <w:rPr>
                <w:rFonts w:ascii="Times New Roman" w:hAnsi="Times New Roman" w:cs="Times New Roman"/>
                <w:noProof/>
                <w:webHidden/>
                <w:color w:val="000000" w:themeColor="text1"/>
                <w:sz w:val="24"/>
                <w:szCs w:val="24"/>
              </w:rPr>
              <w:fldChar w:fldCharType="end"/>
            </w:r>
          </w:hyperlink>
        </w:p>
        <w:p w14:paraId="58922F22" w14:textId="400FBCD0" w:rsidR="00586062" w:rsidRPr="00586062" w:rsidRDefault="00986BE7" w:rsidP="00586062">
          <w:pPr>
            <w:pStyle w:val="TOC3"/>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55" w:history="1">
            <w:r w:rsidR="00586062" w:rsidRPr="00586062">
              <w:rPr>
                <w:rStyle w:val="Hyperlink"/>
                <w:rFonts w:ascii="Times New Roman" w:hAnsi="Times New Roman" w:cs="Times New Roman"/>
                <w:noProof/>
                <w:color w:val="000000" w:themeColor="text1"/>
                <w:sz w:val="24"/>
                <w:szCs w:val="24"/>
              </w:rPr>
              <w:t>5.3.5 IRI1/LHT1 expression regulates growth tolerance of Arabidopsis to RBH.</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_Toc534272155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150</w:t>
            </w:r>
            <w:r w:rsidR="00586062" w:rsidRPr="00586062">
              <w:rPr>
                <w:rFonts w:ascii="Times New Roman" w:hAnsi="Times New Roman" w:cs="Times New Roman"/>
                <w:noProof/>
                <w:webHidden/>
                <w:color w:val="000000" w:themeColor="text1"/>
                <w:sz w:val="24"/>
                <w:szCs w:val="24"/>
              </w:rPr>
              <w:fldChar w:fldCharType="end"/>
            </w:r>
          </w:hyperlink>
        </w:p>
        <w:p w14:paraId="7B271A78" w14:textId="36CB5659"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56" w:history="1">
            <w:r w:rsidR="00586062" w:rsidRPr="00586062">
              <w:rPr>
                <w:rStyle w:val="Hyperlink"/>
                <w:rFonts w:ascii="Times New Roman" w:hAnsi="Times New Roman" w:cs="Times New Roman"/>
                <w:noProof/>
                <w:color w:val="000000" w:themeColor="text1"/>
                <w:sz w:val="24"/>
                <w:szCs w:val="24"/>
              </w:rPr>
              <w:t>5.4 Discussion</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_Toc534272156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153</w:t>
            </w:r>
            <w:r w:rsidR="00586062" w:rsidRPr="00586062">
              <w:rPr>
                <w:rFonts w:ascii="Times New Roman" w:hAnsi="Times New Roman" w:cs="Times New Roman"/>
                <w:noProof/>
                <w:webHidden/>
                <w:color w:val="000000" w:themeColor="text1"/>
                <w:sz w:val="24"/>
                <w:szCs w:val="24"/>
              </w:rPr>
              <w:fldChar w:fldCharType="end"/>
            </w:r>
          </w:hyperlink>
        </w:p>
        <w:p w14:paraId="262F55BF" w14:textId="31BC658E"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57" w:history="1">
            <w:r w:rsidR="00586062" w:rsidRPr="00586062">
              <w:rPr>
                <w:rStyle w:val="Hyperlink"/>
                <w:rFonts w:ascii="Times New Roman" w:hAnsi="Times New Roman" w:cs="Times New Roman"/>
                <w:noProof/>
                <w:color w:val="000000" w:themeColor="text1"/>
                <w:sz w:val="24"/>
                <w:szCs w:val="24"/>
              </w:rPr>
              <w:t>Supporting Figures</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_Toc534272157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158</w:t>
            </w:r>
            <w:r w:rsidR="00586062" w:rsidRPr="00586062">
              <w:rPr>
                <w:rFonts w:ascii="Times New Roman" w:hAnsi="Times New Roman" w:cs="Times New Roman"/>
                <w:noProof/>
                <w:webHidden/>
                <w:color w:val="000000" w:themeColor="text1"/>
                <w:sz w:val="24"/>
                <w:szCs w:val="24"/>
              </w:rPr>
              <w:fldChar w:fldCharType="end"/>
            </w:r>
          </w:hyperlink>
        </w:p>
        <w:p w14:paraId="00F94673" w14:textId="2390CE88" w:rsidR="00586062" w:rsidRPr="00586062" w:rsidRDefault="00986BE7" w:rsidP="00FF0AB8">
          <w:pPr>
            <w:pStyle w:val="TOC1"/>
            <w:rPr>
              <w:rFonts w:eastAsiaTheme="minorEastAsia"/>
              <w:lang w:eastAsia="en-GB"/>
            </w:rPr>
          </w:pPr>
          <w:hyperlink w:anchor="_Toc534272158" w:history="1">
            <w:r w:rsidR="00586062" w:rsidRPr="00586062">
              <w:rPr>
                <w:rStyle w:val="Hyperlink"/>
                <w:color w:val="000000" w:themeColor="text1"/>
              </w:rPr>
              <w:t>Chapter 6: General Discussion</w:t>
            </w:r>
            <w:r w:rsidR="00586062" w:rsidRPr="00586062">
              <w:rPr>
                <w:webHidden/>
              </w:rPr>
              <w:tab/>
            </w:r>
            <w:r w:rsidR="00586062" w:rsidRPr="00586062">
              <w:rPr>
                <w:webHidden/>
              </w:rPr>
              <w:fldChar w:fldCharType="begin"/>
            </w:r>
            <w:r w:rsidR="00586062" w:rsidRPr="00586062">
              <w:rPr>
                <w:webHidden/>
              </w:rPr>
              <w:instrText xml:space="preserve"> PAGEREF _Toc534272158 \h </w:instrText>
            </w:r>
            <w:r w:rsidR="00586062" w:rsidRPr="00586062">
              <w:rPr>
                <w:webHidden/>
              </w:rPr>
            </w:r>
            <w:r w:rsidR="00586062" w:rsidRPr="00586062">
              <w:rPr>
                <w:webHidden/>
              </w:rPr>
              <w:fldChar w:fldCharType="separate"/>
            </w:r>
            <w:r w:rsidR="00263B9E">
              <w:rPr>
                <w:webHidden/>
              </w:rPr>
              <w:t>167</w:t>
            </w:r>
            <w:r w:rsidR="00586062" w:rsidRPr="00586062">
              <w:rPr>
                <w:webHidden/>
              </w:rPr>
              <w:fldChar w:fldCharType="end"/>
            </w:r>
          </w:hyperlink>
        </w:p>
        <w:p w14:paraId="761056E2" w14:textId="054FF800"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59" w:history="1">
            <w:r w:rsidR="00586062" w:rsidRPr="00586062">
              <w:rPr>
                <w:rStyle w:val="Hyperlink"/>
                <w:rFonts w:ascii="Times New Roman" w:hAnsi="Times New Roman" w:cs="Times New Roman"/>
                <w:noProof/>
                <w:color w:val="000000" w:themeColor="text1"/>
                <w:sz w:val="24"/>
                <w:szCs w:val="24"/>
              </w:rPr>
              <w:t>6.1 RBH as a tool for dissecting plant immunity</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_Toc534272159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167</w:t>
            </w:r>
            <w:r w:rsidR="00586062" w:rsidRPr="00586062">
              <w:rPr>
                <w:rFonts w:ascii="Times New Roman" w:hAnsi="Times New Roman" w:cs="Times New Roman"/>
                <w:noProof/>
                <w:webHidden/>
                <w:color w:val="000000" w:themeColor="text1"/>
                <w:sz w:val="24"/>
                <w:szCs w:val="24"/>
              </w:rPr>
              <w:fldChar w:fldCharType="end"/>
            </w:r>
          </w:hyperlink>
        </w:p>
        <w:p w14:paraId="6BE20347" w14:textId="67E9BB24"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60" w:history="1">
            <w:r w:rsidR="00586062" w:rsidRPr="00586062">
              <w:rPr>
                <w:rStyle w:val="Hyperlink"/>
                <w:rFonts w:ascii="Times New Roman" w:hAnsi="Times New Roman" w:cs="Times New Roman"/>
                <w:noProof/>
                <w:color w:val="000000" w:themeColor="text1"/>
                <w:sz w:val="24"/>
                <w:szCs w:val="24"/>
              </w:rPr>
              <w:t>6.2 What is the biological relevance of RBH?</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_Toc534272160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175</w:t>
            </w:r>
            <w:r w:rsidR="00586062" w:rsidRPr="00586062">
              <w:rPr>
                <w:rFonts w:ascii="Times New Roman" w:hAnsi="Times New Roman" w:cs="Times New Roman"/>
                <w:noProof/>
                <w:webHidden/>
                <w:color w:val="000000" w:themeColor="text1"/>
                <w:sz w:val="24"/>
                <w:szCs w:val="24"/>
              </w:rPr>
              <w:fldChar w:fldCharType="end"/>
            </w:r>
          </w:hyperlink>
        </w:p>
        <w:p w14:paraId="58A4A4D1" w14:textId="0CBD3530" w:rsidR="00586062" w:rsidRPr="00586062" w:rsidRDefault="00986BE7" w:rsidP="00586062">
          <w:pPr>
            <w:pStyle w:val="TOC2"/>
            <w:tabs>
              <w:tab w:val="right" w:leader="dot" w:pos="8494"/>
            </w:tabs>
            <w:jc w:val="both"/>
            <w:rPr>
              <w:rFonts w:ascii="Times New Roman" w:eastAsiaTheme="minorEastAsia" w:hAnsi="Times New Roman" w:cs="Times New Roman"/>
              <w:noProof/>
              <w:color w:val="000000" w:themeColor="text1"/>
              <w:sz w:val="24"/>
              <w:szCs w:val="24"/>
              <w:lang w:eastAsia="en-GB"/>
            </w:rPr>
          </w:pPr>
          <w:hyperlink w:anchor="_Toc534272161" w:history="1">
            <w:r w:rsidR="00586062" w:rsidRPr="00586062">
              <w:rPr>
                <w:rStyle w:val="Hyperlink"/>
                <w:rFonts w:ascii="Times New Roman" w:hAnsi="Times New Roman" w:cs="Times New Roman"/>
                <w:noProof/>
                <w:color w:val="000000" w:themeColor="text1"/>
                <w:sz w:val="24"/>
                <w:szCs w:val="24"/>
              </w:rPr>
              <w:t>6.3 RBH as a crop protection tool</w:t>
            </w:r>
            <w:r w:rsidR="00586062" w:rsidRPr="00586062">
              <w:rPr>
                <w:rFonts w:ascii="Times New Roman" w:hAnsi="Times New Roman" w:cs="Times New Roman"/>
                <w:noProof/>
                <w:webHidden/>
                <w:color w:val="000000" w:themeColor="text1"/>
                <w:sz w:val="24"/>
                <w:szCs w:val="24"/>
              </w:rPr>
              <w:tab/>
            </w:r>
            <w:r w:rsidR="00586062" w:rsidRPr="00586062">
              <w:rPr>
                <w:rFonts w:ascii="Times New Roman" w:hAnsi="Times New Roman" w:cs="Times New Roman"/>
                <w:noProof/>
                <w:webHidden/>
                <w:color w:val="000000" w:themeColor="text1"/>
                <w:sz w:val="24"/>
                <w:szCs w:val="24"/>
              </w:rPr>
              <w:fldChar w:fldCharType="begin"/>
            </w:r>
            <w:r w:rsidR="00586062" w:rsidRPr="00586062">
              <w:rPr>
                <w:rFonts w:ascii="Times New Roman" w:hAnsi="Times New Roman" w:cs="Times New Roman"/>
                <w:noProof/>
                <w:webHidden/>
                <w:color w:val="000000" w:themeColor="text1"/>
                <w:sz w:val="24"/>
                <w:szCs w:val="24"/>
              </w:rPr>
              <w:instrText xml:space="preserve"> PAGEREF _Toc534272161 \h </w:instrText>
            </w:r>
            <w:r w:rsidR="00586062" w:rsidRPr="00586062">
              <w:rPr>
                <w:rFonts w:ascii="Times New Roman" w:hAnsi="Times New Roman" w:cs="Times New Roman"/>
                <w:noProof/>
                <w:webHidden/>
                <w:color w:val="000000" w:themeColor="text1"/>
                <w:sz w:val="24"/>
                <w:szCs w:val="24"/>
              </w:rPr>
            </w:r>
            <w:r w:rsidR="00586062" w:rsidRPr="00586062">
              <w:rPr>
                <w:rFonts w:ascii="Times New Roman" w:hAnsi="Times New Roman" w:cs="Times New Roman"/>
                <w:noProof/>
                <w:webHidden/>
                <w:color w:val="000000" w:themeColor="text1"/>
                <w:sz w:val="24"/>
                <w:szCs w:val="24"/>
              </w:rPr>
              <w:fldChar w:fldCharType="separate"/>
            </w:r>
            <w:r w:rsidR="00263B9E">
              <w:rPr>
                <w:rFonts w:ascii="Times New Roman" w:hAnsi="Times New Roman" w:cs="Times New Roman"/>
                <w:noProof/>
                <w:webHidden/>
                <w:color w:val="000000" w:themeColor="text1"/>
                <w:sz w:val="24"/>
                <w:szCs w:val="24"/>
              </w:rPr>
              <w:t>180</w:t>
            </w:r>
            <w:r w:rsidR="00586062" w:rsidRPr="00586062">
              <w:rPr>
                <w:rFonts w:ascii="Times New Roman" w:hAnsi="Times New Roman" w:cs="Times New Roman"/>
                <w:noProof/>
                <w:webHidden/>
                <w:color w:val="000000" w:themeColor="text1"/>
                <w:sz w:val="24"/>
                <w:szCs w:val="24"/>
              </w:rPr>
              <w:fldChar w:fldCharType="end"/>
            </w:r>
          </w:hyperlink>
        </w:p>
        <w:p w14:paraId="3F53C0AA" w14:textId="51AE357F" w:rsidR="00586062" w:rsidRPr="00586062" w:rsidRDefault="00986BE7" w:rsidP="00FF0AB8">
          <w:pPr>
            <w:pStyle w:val="TOC1"/>
            <w:rPr>
              <w:rFonts w:eastAsiaTheme="minorEastAsia"/>
              <w:lang w:eastAsia="en-GB"/>
            </w:rPr>
          </w:pPr>
          <w:hyperlink w:anchor="_Toc534272162" w:history="1">
            <w:r w:rsidR="00586062" w:rsidRPr="00586062">
              <w:rPr>
                <w:rStyle w:val="Hyperlink"/>
                <w:color w:val="000000" w:themeColor="text1"/>
              </w:rPr>
              <w:t xml:space="preserve">Appendix A. </w:t>
            </w:r>
            <w:r w:rsidR="00586062" w:rsidRPr="00586062">
              <w:rPr>
                <w:rStyle w:val="Hyperlink"/>
                <w:bCs/>
                <w:color w:val="000000" w:themeColor="text1"/>
              </w:rPr>
              <w:t>Buswell W, Schwarzenbacher RE, Luna E, Sellwood M, Chen B, Flors V, Petriacq P, Ton J</w:t>
            </w:r>
            <w:r w:rsidR="00586062" w:rsidRPr="00586062">
              <w:rPr>
                <w:rStyle w:val="Hyperlink"/>
                <w:color w:val="000000" w:themeColor="text1"/>
              </w:rPr>
              <w:t xml:space="preserve">. </w:t>
            </w:r>
            <w:r w:rsidR="00586062" w:rsidRPr="00586062">
              <w:rPr>
                <w:rStyle w:val="Hyperlink"/>
                <w:bCs/>
                <w:color w:val="000000" w:themeColor="text1"/>
              </w:rPr>
              <w:t>2018</w:t>
            </w:r>
            <w:r w:rsidR="00586062" w:rsidRPr="00586062">
              <w:rPr>
                <w:rStyle w:val="Hyperlink"/>
                <w:color w:val="000000" w:themeColor="text1"/>
              </w:rPr>
              <w:t xml:space="preserve">. Chemical priming of immunity without costs to plant growth. </w:t>
            </w:r>
            <w:r w:rsidR="00586062" w:rsidRPr="00586062">
              <w:rPr>
                <w:rStyle w:val="Hyperlink"/>
                <w:i/>
                <w:iCs/>
                <w:color w:val="000000" w:themeColor="text1"/>
              </w:rPr>
              <w:t>The New Phytologist</w:t>
            </w:r>
            <w:r w:rsidR="00586062" w:rsidRPr="00586062">
              <w:rPr>
                <w:rStyle w:val="Hyperlink"/>
                <w:color w:val="000000" w:themeColor="text1"/>
              </w:rPr>
              <w:t xml:space="preserve"> </w:t>
            </w:r>
            <w:r w:rsidR="00586062" w:rsidRPr="00586062">
              <w:rPr>
                <w:rStyle w:val="Hyperlink"/>
                <w:bCs/>
                <w:color w:val="000000" w:themeColor="text1"/>
              </w:rPr>
              <w:t>218</w:t>
            </w:r>
            <w:r w:rsidR="00586062" w:rsidRPr="00586062">
              <w:rPr>
                <w:rStyle w:val="Hyperlink"/>
                <w:color w:val="000000" w:themeColor="text1"/>
              </w:rPr>
              <w:t>: 1205–1216.</w:t>
            </w:r>
            <w:r w:rsidR="00586062" w:rsidRPr="00586062">
              <w:rPr>
                <w:webHidden/>
              </w:rPr>
              <w:tab/>
            </w:r>
            <w:r w:rsidR="00586062" w:rsidRPr="00586062">
              <w:rPr>
                <w:webHidden/>
              </w:rPr>
              <w:fldChar w:fldCharType="begin"/>
            </w:r>
            <w:r w:rsidR="00586062" w:rsidRPr="00586062">
              <w:rPr>
                <w:webHidden/>
              </w:rPr>
              <w:instrText xml:space="preserve"> PAGEREF _Toc534272162 \h </w:instrText>
            </w:r>
            <w:r w:rsidR="00586062" w:rsidRPr="00586062">
              <w:rPr>
                <w:webHidden/>
              </w:rPr>
            </w:r>
            <w:r w:rsidR="00586062" w:rsidRPr="00586062">
              <w:rPr>
                <w:webHidden/>
              </w:rPr>
              <w:fldChar w:fldCharType="separate"/>
            </w:r>
            <w:r w:rsidR="00263B9E">
              <w:rPr>
                <w:webHidden/>
              </w:rPr>
              <w:t>209</w:t>
            </w:r>
            <w:r w:rsidR="00586062" w:rsidRPr="00586062">
              <w:rPr>
                <w:webHidden/>
              </w:rPr>
              <w:fldChar w:fldCharType="end"/>
            </w:r>
          </w:hyperlink>
        </w:p>
        <w:p w14:paraId="0B131254" w14:textId="234738C8" w:rsidR="00586062" w:rsidRPr="00586062" w:rsidRDefault="00986BE7" w:rsidP="00FF0AB8">
          <w:pPr>
            <w:pStyle w:val="TOC1"/>
            <w:rPr>
              <w:rFonts w:eastAsiaTheme="minorEastAsia"/>
              <w:lang w:eastAsia="en-GB"/>
            </w:rPr>
          </w:pPr>
          <w:hyperlink w:anchor="_Toc534272163" w:history="1">
            <w:r w:rsidR="00586062" w:rsidRPr="00586062">
              <w:rPr>
                <w:rStyle w:val="Hyperlink"/>
                <w:color w:val="000000" w:themeColor="text1"/>
              </w:rPr>
              <w:t xml:space="preserve">Appendix B. RBH-primed up- or -downregulated ions and corresponding putative masses, metabolites and metabolic pathways during defence against </w:t>
            </w:r>
            <w:r w:rsidR="00586062" w:rsidRPr="00586062">
              <w:rPr>
                <w:rStyle w:val="Hyperlink"/>
                <w:i/>
                <w:color w:val="000000" w:themeColor="text1"/>
              </w:rPr>
              <w:t>Hpa</w:t>
            </w:r>
            <w:r w:rsidR="00586062" w:rsidRPr="00586062">
              <w:rPr>
                <w:rStyle w:val="Hyperlink"/>
                <w:color w:val="000000" w:themeColor="text1"/>
              </w:rPr>
              <w:t xml:space="preserve"> at 72hpi</w:t>
            </w:r>
            <w:r w:rsidR="00586062" w:rsidRPr="00586062">
              <w:rPr>
                <w:webHidden/>
              </w:rPr>
              <w:tab/>
            </w:r>
            <w:r w:rsidR="00586062" w:rsidRPr="00586062">
              <w:rPr>
                <w:webHidden/>
              </w:rPr>
              <w:fldChar w:fldCharType="begin"/>
            </w:r>
            <w:r w:rsidR="00586062" w:rsidRPr="00586062">
              <w:rPr>
                <w:webHidden/>
              </w:rPr>
              <w:instrText xml:space="preserve"> PAGEREF _Toc534272163 \h </w:instrText>
            </w:r>
            <w:r w:rsidR="00586062" w:rsidRPr="00586062">
              <w:rPr>
                <w:webHidden/>
              </w:rPr>
            </w:r>
            <w:r w:rsidR="00586062" w:rsidRPr="00586062">
              <w:rPr>
                <w:webHidden/>
              </w:rPr>
              <w:fldChar w:fldCharType="separate"/>
            </w:r>
            <w:r w:rsidR="00263B9E">
              <w:rPr>
                <w:webHidden/>
              </w:rPr>
              <w:t>221</w:t>
            </w:r>
            <w:r w:rsidR="00586062" w:rsidRPr="00586062">
              <w:rPr>
                <w:webHidden/>
              </w:rPr>
              <w:fldChar w:fldCharType="end"/>
            </w:r>
          </w:hyperlink>
        </w:p>
        <w:p w14:paraId="75B2C873" w14:textId="7E5A1CDB" w:rsidR="00586062" w:rsidRPr="00586062" w:rsidRDefault="00986BE7" w:rsidP="00FF0AB8">
          <w:pPr>
            <w:pStyle w:val="TOC1"/>
            <w:rPr>
              <w:rFonts w:eastAsiaTheme="minorEastAsia"/>
              <w:lang w:eastAsia="en-GB"/>
            </w:rPr>
          </w:pPr>
          <w:hyperlink w:anchor="_Toc534272164" w:history="1">
            <w:r w:rsidR="00586062" w:rsidRPr="00586062">
              <w:rPr>
                <w:rStyle w:val="Hyperlink"/>
                <w:color w:val="000000" w:themeColor="text1"/>
              </w:rPr>
              <w:t xml:space="preserve">Appendix C. RBH-primed up- or -downregulated ions and corresponding putative masses, metabolites and metabolic pathways during defence against </w:t>
            </w:r>
            <w:r w:rsidR="00586062" w:rsidRPr="00586062">
              <w:rPr>
                <w:rStyle w:val="Hyperlink"/>
                <w:i/>
                <w:color w:val="000000" w:themeColor="text1"/>
              </w:rPr>
              <w:t>Pc</w:t>
            </w:r>
            <w:r w:rsidR="00586062" w:rsidRPr="00586062">
              <w:rPr>
                <w:rStyle w:val="Hyperlink"/>
                <w:color w:val="000000" w:themeColor="text1"/>
              </w:rPr>
              <w:t xml:space="preserve"> at 96hpi</w:t>
            </w:r>
            <w:r w:rsidR="00586062" w:rsidRPr="00586062">
              <w:rPr>
                <w:webHidden/>
              </w:rPr>
              <w:tab/>
            </w:r>
            <w:r w:rsidR="00586062" w:rsidRPr="00586062">
              <w:rPr>
                <w:webHidden/>
              </w:rPr>
              <w:fldChar w:fldCharType="begin"/>
            </w:r>
            <w:r w:rsidR="00586062" w:rsidRPr="00586062">
              <w:rPr>
                <w:webHidden/>
              </w:rPr>
              <w:instrText xml:space="preserve"> PAGEREF _Toc534272164 \h </w:instrText>
            </w:r>
            <w:r w:rsidR="00586062" w:rsidRPr="00586062">
              <w:rPr>
                <w:webHidden/>
              </w:rPr>
            </w:r>
            <w:r w:rsidR="00586062" w:rsidRPr="00586062">
              <w:rPr>
                <w:webHidden/>
              </w:rPr>
              <w:fldChar w:fldCharType="separate"/>
            </w:r>
            <w:r w:rsidR="00263B9E">
              <w:rPr>
                <w:webHidden/>
              </w:rPr>
              <w:t>225</w:t>
            </w:r>
            <w:r w:rsidR="00586062" w:rsidRPr="00586062">
              <w:rPr>
                <w:webHidden/>
              </w:rPr>
              <w:fldChar w:fldCharType="end"/>
            </w:r>
          </w:hyperlink>
        </w:p>
        <w:p w14:paraId="66C0DCDC" w14:textId="6211F358" w:rsidR="00586062" w:rsidRPr="00586062" w:rsidRDefault="00986BE7" w:rsidP="00FF0AB8">
          <w:pPr>
            <w:pStyle w:val="TOC1"/>
            <w:rPr>
              <w:rFonts w:eastAsiaTheme="minorEastAsia"/>
              <w:lang w:eastAsia="en-GB"/>
            </w:rPr>
          </w:pPr>
          <w:hyperlink w:anchor="_Toc534272165" w:history="1">
            <w:r w:rsidR="00586062" w:rsidRPr="00586062">
              <w:rPr>
                <w:rStyle w:val="Hyperlink"/>
                <w:color w:val="000000" w:themeColor="text1"/>
              </w:rPr>
              <w:t>Acknowledgements</w:t>
            </w:r>
            <w:r w:rsidR="00586062" w:rsidRPr="00586062">
              <w:rPr>
                <w:webHidden/>
              </w:rPr>
              <w:tab/>
            </w:r>
            <w:r w:rsidR="00586062" w:rsidRPr="00586062">
              <w:rPr>
                <w:webHidden/>
              </w:rPr>
              <w:fldChar w:fldCharType="begin"/>
            </w:r>
            <w:r w:rsidR="00586062" w:rsidRPr="00586062">
              <w:rPr>
                <w:webHidden/>
              </w:rPr>
              <w:instrText xml:space="preserve"> PAGEREF _Toc534272165 \h </w:instrText>
            </w:r>
            <w:r w:rsidR="00586062" w:rsidRPr="00586062">
              <w:rPr>
                <w:webHidden/>
              </w:rPr>
            </w:r>
            <w:r w:rsidR="00586062" w:rsidRPr="00586062">
              <w:rPr>
                <w:webHidden/>
              </w:rPr>
              <w:fldChar w:fldCharType="separate"/>
            </w:r>
            <w:r w:rsidR="00263B9E">
              <w:rPr>
                <w:webHidden/>
              </w:rPr>
              <w:t>237</w:t>
            </w:r>
            <w:r w:rsidR="00586062" w:rsidRPr="00586062">
              <w:rPr>
                <w:webHidden/>
              </w:rPr>
              <w:fldChar w:fldCharType="end"/>
            </w:r>
          </w:hyperlink>
        </w:p>
        <w:p w14:paraId="491CD5FE" w14:textId="77777777" w:rsidR="009A2C73" w:rsidRDefault="0028689F" w:rsidP="009A2C73">
          <w:pPr>
            <w:spacing w:line="480" w:lineRule="auto"/>
            <w:jc w:val="both"/>
            <w:rPr>
              <w:b/>
              <w:bCs/>
              <w:noProof/>
            </w:rPr>
          </w:pPr>
          <w:r w:rsidRPr="00586062">
            <w:rPr>
              <w:rFonts w:ascii="Times New Roman" w:hAnsi="Times New Roman" w:cs="Times New Roman"/>
              <w:b/>
              <w:bCs/>
              <w:noProof/>
              <w:color w:val="000000" w:themeColor="text1"/>
              <w:sz w:val="24"/>
              <w:szCs w:val="24"/>
            </w:rPr>
            <w:lastRenderedPageBreak/>
            <w:fldChar w:fldCharType="end"/>
          </w:r>
        </w:p>
      </w:sdtContent>
    </w:sdt>
    <w:p w14:paraId="2489053E" w14:textId="69DC7261" w:rsidR="003E4D20" w:rsidRPr="009A2C73" w:rsidRDefault="003E4D20" w:rsidP="009A2C73">
      <w:pPr>
        <w:spacing w:line="480" w:lineRule="auto"/>
        <w:jc w:val="both"/>
        <w:rPr>
          <w:b/>
          <w:bCs/>
          <w:noProof/>
        </w:rPr>
      </w:pPr>
      <w:r>
        <w:rPr>
          <w:rFonts w:ascii="Times New Roman" w:hAnsi="Times New Roman" w:cs="Times New Roman"/>
          <w:b/>
          <w:color w:val="000000" w:themeColor="text1"/>
          <w:sz w:val="24"/>
          <w:szCs w:val="24"/>
        </w:rPr>
        <w:t>Abbreviations and Nomenclature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696"/>
        <w:gridCol w:w="6798"/>
      </w:tblGrid>
      <w:tr w:rsidR="007B2A72" w14:paraId="4519FE03" w14:textId="77777777" w:rsidTr="009A2C73">
        <w:tc>
          <w:tcPr>
            <w:tcW w:w="1696" w:type="dxa"/>
          </w:tcPr>
          <w:p w14:paraId="71C9F3E6" w14:textId="77777777" w:rsidR="007B2A72" w:rsidRPr="009A2C73"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ABA</w:t>
            </w:r>
          </w:p>
        </w:tc>
        <w:tc>
          <w:tcPr>
            <w:tcW w:w="6798" w:type="dxa"/>
          </w:tcPr>
          <w:p w14:paraId="6B9EC5DF" w14:textId="77777777" w:rsidR="007B2A72" w:rsidRPr="009A2C73"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Abscisic Acid</w:t>
            </w:r>
          </w:p>
        </w:tc>
      </w:tr>
      <w:tr w:rsidR="007B2A72" w14:paraId="2F7D0F6F" w14:textId="77777777" w:rsidTr="009A2C73">
        <w:tc>
          <w:tcPr>
            <w:tcW w:w="1696" w:type="dxa"/>
          </w:tcPr>
          <w:p w14:paraId="113298A0" w14:textId="77777777" w:rsidR="007B2A72" w:rsidRPr="009A2C73"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AHL</w:t>
            </w:r>
          </w:p>
        </w:tc>
        <w:tc>
          <w:tcPr>
            <w:tcW w:w="6798" w:type="dxa"/>
          </w:tcPr>
          <w:p w14:paraId="5D15FC4D" w14:textId="77777777" w:rsidR="007B2A72" w:rsidRPr="009A2C73"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Acyl Homoserine Lactone</w:t>
            </w:r>
          </w:p>
        </w:tc>
      </w:tr>
      <w:tr w:rsidR="007B2A72" w14:paraId="3734A04E" w14:textId="77777777" w:rsidTr="009A2C73">
        <w:tc>
          <w:tcPr>
            <w:tcW w:w="1696" w:type="dxa"/>
          </w:tcPr>
          <w:p w14:paraId="6BC5D9A8"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AMF</w:t>
            </w:r>
          </w:p>
        </w:tc>
        <w:tc>
          <w:tcPr>
            <w:tcW w:w="6798" w:type="dxa"/>
          </w:tcPr>
          <w:p w14:paraId="203BF50C" w14:textId="77777777" w:rsidR="007B2A72" w:rsidRPr="002C7419"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Arbuscular Mycorrhizal Fungi</w:t>
            </w:r>
          </w:p>
        </w:tc>
      </w:tr>
      <w:tr w:rsidR="007B2A72" w14:paraId="10708505" w14:textId="77777777" w:rsidTr="009A2C73">
        <w:tc>
          <w:tcPr>
            <w:tcW w:w="1696" w:type="dxa"/>
          </w:tcPr>
          <w:p w14:paraId="78F6AD18" w14:textId="77777777" w:rsidR="007B2A72"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AspRS</w:t>
            </w:r>
          </w:p>
        </w:tc>
        <w:tc>
          <w:tcPr>
            <w:tcW w:w="6798" w:type="dxa"/>
          </w:tcPr>
          <w:p w14:paraId="2A5B6CFA" w14:textId="77777777" w:rsidR="007B2A72" w:rsidRPr="002C7419"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Aspartyl-tRNA Synthetase</w:t>
            </w:r>
          </w:p>
        </w:tc>
      </w:tr>
      <w:tr w:rsidR="007B2A72" w14:paraId="21270E39" w14:textId="77777777" w:rsidTr="009A2C73">
        <w:tc>
          <w:tcPr>
            <w:tcW w:w="1696" w:type="dxa"/>
          </w:tcPr>
          <w:p w14:paraId="47ABCE42" w14:textId="77777777" w:rsidR="007B2A72" w:rsidRPr="00F05059"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BABA</w:t>
            </w:r>
          </w:p>
        </w:tc>
        <w:tc>
          <w:tcPr>
            <w:tcW w:w="6798" w:type="dxa"/>
          </w:tcPr>
          <w:p w14:paraId="251491B8" w14:textId="77777777" w:rsidR="007B2A72" w:rsidRPr="002C7419"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β-aminobutyric acid</w:t>
            </w:r>
          </w:p>
        </w:tc>
      </w:tr>
      <w:tr w:rsidR="007B2A72" w14:paraId="6EA284FE" w14:textId="77777777" w:rsidTr="009A2C73">
        <w:tc>
          <w:tcPr>
            <w:tcW w:w="1696" w:type="dxa"/>
          </w:tcPr>
          <w:p w14:paraId="72595408" w14:textId="77777777" w:rsidR="007B2A72" w:rsidRPr="009A2C73" w:rsidRDefault="007B2A72" w:rsidP="001E46CE">
            <w:pPr>
              <w:spacing w:line="480" w:lineRule="auto"/>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Bc</w:t>
            </w:r>
          </w:p>
        </w:tc>
        <w:tc>
          <w:tcPr>
            <w:tcW w:w="6798" w:type="dxa"/>
          </w:tcPr>
          <w:p w14:paraId="67F9A101" w14:textId="77777777" w:rsidR="007B2A72" w:rsidRPr="009A2C73" w:rsidRDefault="007B2A72" w:rsidP="001E46CE">
            <w:pPr>
              <w:spacing w:line="480" w:lineRule="auto"/>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Botrytis cinerea</w:t>
            </w:r>
          </w:p>
        </w:tc>
      </w:tr>
      <w:tr w:rsidR="007B2A72" w14:paraId="6A0CA284" w14:textId="77777777" w:rsidTr="009A2C73">
        <w:tc>
          <w:tcPr>
            <w:tcW w:w="1696" w:type="dxa"/>
          </w:tcPr>
          <w:p w14:paraId="6BD4F81C" w14:textId="77777777" w:rsidR="007B2A72"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BTH</w:t>
            </w:r>
          </w:p>
        </w:tc>
        <w:tc>
          <w:tcPr>
            <w:tcW w:w="6798" w:type="dxa"/>
          </w:tcPr>
          <w:p w14:paraId="643F437B" w14:textId="77777777" w:rsidR="007B2A72" w:rsidRPr="002C7419"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sz w:val="24"/>
                <w:szCs w:val="24"/>
                <w:shd w:val="clear" w:color="auto" w:fill="FFFFFF"/>
              </w:rPr>
              <w:t>B</w:t>
            </w:r>
            <w:r w:rsidRPr="00FE7BE7">
              <w:rPr>
                <w:rFonts w:ascii="Times New Roman" w:hAnsi="Times New Roman" w:cs="Times New Roman"/>
                <w:color w:val="000000"/>
                <w:sz w:val="24"/>
                <w:szCs w:val="24"/>
                <w:shd w:val="clear" w:color="auto" w:fill="FFFFFF"/>
              </w:rPr>
              <w:t>enzo(1,2,3)</w:t>
            </w:r>
            <w:r>
              <w:rPr>
                <w:rFonts w:ascii="Times New Roman" w:hAnsi="Times New Roman" w:cs="Times New Roman"/>
                <w:color w:val="000000"/>
                <w:sz w:val="24"/>
                <w:szCs w:val="24"/>
                <w:shd w:val="clear" w:color="auto" w:fill="FFFFFF"/>
              </w:rPr>
              <w:t>TH</w:t>
            </w:r>
            <w:r w:rsidRPr="00FE7BE7">
              <w:rPr>
                <w:rFonts w:ascii="Times New Roman" w:hAnsi="Times New Roman" w:cs="Times New Roman"/>
                <w:color w:val="000000"/>
                <w:sz w:val="24"/>
                <w:szCs w:val="24"/>
                <w:shd w:val="clear" w:color="auto" w:fill="FFFFFF"/>
              </w:rPr>
              <w:t>iadiazole-7-carbothioic acid S-methyl ester</w:t>
            </w:r>
          </w:p>
        </w:tc>
      </w:tr>
      <w:tr w:rsidR="007B2A72" w14:paraId="0C6B9155" w14:textId="77777777" w:rsidTr="009A2C73">
        <w:tc>
          <w:tcPr>
            <w:tcW w:w="1696" w:type="dxa"/>
          </w:tcPr>
          <w:p w14:paraId="01C3A42F"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CFU</w:t>
            </w:r>
          </w:p>
        </w:tc>
        <w:tc>
          <w:tcPr>
            <w:tcW w:w="6798" w:type="dxa"/>
          </w:tcPr>
          <w:p w14:paraId="497E46B6" w14:textId="77777777" w:rsidR="007B2A72" w:rsidRPr="002C7419"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Colony Forming Unit</w:t>
            </w:r>
          </w:p>
        </w:tc>
      </w:tr>
      <w:tr w:rsidR="007B2A72" w14:paraId="6AF87EF1" w14:textId="77777777" w:rsidTr="009A2C73">
        <w:tc>
          <w:tcPr>
            <w:tcW w:w="1696" w:type="dxa"/>
          </w:tcPr>
          <w:p w14:paraId="15B332DD"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DAMP</w:t>
            </w:r>
          </w:p>
        </w:tc>
        <w:tc>
          <w:tcPr>
            <w:tcW w:w="6798" w:type="dxa"/>
          </w:tcPr>
          <w:p w14:paraId="16B2F89E" w14:textId="77777777" w:rsidR="007B2A72" w:rsidRPr="002C7419"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Damage-Associated Molecular Pattern</w:t>
            </w:r>
          </w:p>
        </w:tc>
      </w:tr>
      <w:tr w:rsidR="007B2A72" w14:paraId="373ED845" w14:textId="77777777" w:rsidTr="009A2C73">
        <w:tc>
          <w:tcPr>
            <w:tcW w:w="1696" w:type="dxa"/>
          </w:tcPr>
          <w:p w14:paraId="5A2AD092" w14:textId="77777777" w:rsidR="007B2A72" w:rsidRPr="009A2C73" w:rsidRDefault="007B2A72" w:rsidP="001E46CE">
            <w:pPr>
              <w:spacing w:line="480" w:lineRule="auto"/>
              <w:rPr>
                <w:rFonts w:ascii="Times New Roman" w:hAnsi="Times New Roman" w:cs="Times New Roman"/>
                <w:color w:val="000000" w:themeColor="text1"/>
                <w:sz w:val="24"/>
                <w:szCs w:val="24"/>
              </w:rPr>
            </w:pPr>
            <w:r w:rsidRPr="00FE7BE7">
              <w:rPr>
                <w:rFonts w:ascii="Times New Roman" w:hAnsi="Times New Roman" w:cs="Times New Roman"/>
                <w:color w:val="000000" w:themeColor="text1"/>
                <w:sz w:val="24"/>
                <w:szCs w:val="24"/>
              </w:rPr>
              <w:t>DIMBOA</w:t>
            </w:r>
          </w:p>
        </w:tc>
        <w:tc>
          <w:tcPr>
            <w:tcW w:w="6798" w:type="dxa"/>
          </w:tcPr>
          <w:p w14:paraId="379055F8" w14:textId="77777777" w:rsidR="007B2A72" w:rsidRPr="009A2C73" w:rsidRDefault="007B2A72" w:rsidP="001E46CE">
            <w:pPr>
              <w:spacing w:line="480" w:lineRule="auto"/>
              <w:rPr>
                <w:rFonts w:ascii="Times New Roman" w:hAnsi="Times New Roman" w:cs="Times New Roman"/>
                <w:color w:val="000000" w:themeColor="text1"/>
                <w:sz w:val="24"/>
                <w:szCs w:val="24"/>
              </w:rPr>
            </w:pPr>
            <w:r w:rsidRPr="00FE7BE7">
              <w:rPr>
                <w:rFonts w:ascii="Times New Roman" w:hAnsi="Times New Roman" w:cs="Times New Roman"/>
                <w:color w:val="000000" w:themeColor="text1"/>
                <w:sz w:val="24"/>
                <w:szCs w:val="24"/>
                <w:shd w:val="clear" w:color="auto" w:fill="FFFFFF"/>
              </w:rPr>
              <w:t>2,4-</w:t>
            </w:r>
            <w:r>
              <w:rPr>
                <w:rFonts w:ascii="Times New Roman" w:hAnsi="Times New Roman" w:cs="Times New Roman"/>
                <w:color w:val="000000" w:themeColor="text1"/>
                <w:sz w:val="24"/>
                <w:szCs w:val="24"/>
                <w:shd w:val="clear" w:color="auto" w:fill="FFFFFF"/>
              </w:rPr>
              <w:t>DI</w:t>
            </w:r>
            <w:r w:rsidRPr="00FE7BE7">
              <w:rPr>
                <w:rFonts w:ascii="Times New Roman" w:hAnsi="Times New Roman" w:cs="Times New Roman"/>
                <w:color w:val="000000" w:themeColor="text1"/>
                <w:sz w:val="24"/>
                <w:szCs w:val="24"/>
                <w:shd w:val="clear" w:color="auto" w:fill="FFFFFF"/>
              </w:rPr>
              <w:t>hydroxy-7-</w:t>
            </w:r>
            <w:r>
              <w:rPr>
                <w:rFonts w:ascii="Times New Roman" w:hAnsi="Times New Roman" w:cs="Times New Roman"/>
                <w:color w:val="000000" w:themeColor="text1"/>
                <w:sz w:val="24"/>
                <w:szCs w:val="24"/>
                <w:shd w:val="clear" w:color="auto" w:fill="FFFFFF"/>
              </w:rPr>
              <w:t>M</w:t>
            </w:r>
            <w:r w:rsidRPr="00FE7BE7">
              <w:rPr>
                <w:rFonts w:ascii="Times New Roman" w:hAnsi="Times New Roman" w:cs="Times New Roman"/>
                <w:color w:val="000000" w:themeColor="text1"/>
                <w:sz w:val="24"/>
                <w:szCs w:val="24"/>
                <w:shd w:val="clear" w:color="auto" w:fill="FFFFFF"/>
              </w:rPr>
              <w:t>ethoxy-1,4-</w:t>
            </w:r>
            <w:r>
              <w:rPr>
                <w:rFonts w:ascii="Times New Roman" w:hAnsi="Times New Roman" w:cs="Times New Roman"/>
                <w:color w:val="000000" w:themeColor="text1"/>
                <w:sz w:val="24"/>
                <w:szCs w:val="24"/>
                <w:shd w:val="clear" w:color="auto" w:fill="FFFFFF"/>
              </w:rPr>
              <w:t>B</w:t>
            </w:r>
            <w:r w:rsidRPr="00FE7BE7">
              <w:rPr>
                <w:rFonts w:ascii="Times New Roman" w:hAnsi="Times New Roman" w:cs="Times New Roman"/>
                <w:color w:val="000000" w:themeColor="text1"/>
                <w:sz w:val="24"/>
                <w:szCs w:val="24"/>
                <w:shd w:val="clear" w:color="auto" w:fill="FFFFFF"/>
              </w:rPr>
              <w:t>enz</w:t>
            </w:r>
            <w:r>
              <w:rPr>
                <w:rFonts w:ascii="Times New Roman" w:hAnsi="Times New Roman" w:cs="Times New Roman"/>
                <w:color w:val="000000" w:themeColor="text1"/>
                <w:sz w:val="24"/>
                <w:szCs w:val="24"/>
                <w:shd w:val="clear" w:color="auto" w:fill="FFFFFF"/>
              </w:rPr>
              <w:t>O</w:t>
            </w:r>
            <w:r w:rsidRPr="00FE7BE7">
              <w:rPr>
                <w:rFonts w:ascii="Times New Roman" w:hAnsi="Times New Roman" w:cs="Times New Roman"/>
                <w:color w:val="000000" w:themeColor="text1"/>
                <w:sz w:val="24"/>
                <w:szCs w:val="24"/>
                <w:shd w:val="clear" w:color="auto" w:fill="FFFFFF"/>
              </w:rPr>
              <w:t>x</w:t>
            </w:r>
            <w:r>
              <w:rPr>
                <w:rFonts w:ascii="Times New Roman" w:hAnsi="Times New Roman" w:cs="Times New Roman"/>
                <w:color w:val="000000" w:themeColor="text1"/>
                <w:sz w:val="24"/>
                <w:szCs w:val="24"/>
                <w:shd w:val="clear" w:color="auto" w:fill="FFFFFF"/>
              </w:rPr>
              <w:t>A</w:t>
            </w:r>
            <w:r w:rsidRPr="00FE7BE7">
              <w:rPr>
                <w:rFonts w:ascii="Times New Roman" w:hAnsi="Times New Roman" w:cs="Times New Roman"/>
                <w:color w:val="000000" w:themeColor="text1"/>
                <w:sz w:val="24"/>
                <w:szCs w:val="24"/>
                <w:shd w:val="clear" w:color="auto" w:fill="FFFFFF"/>
              </w:rPr>
              <w:t>zin-3-one</w:t>
            </w:r>
          </w:p>
        </w:tc>
      </w:tr>
      <w:tr w:rsidR="007B2A72" w14:paraId="44DE7A00" w14:textId="77777777" w:rsidTr="009A2C73">
        <w:tc>
          <w:tcPr>
            <w:tcW w:w="1696" w:type="dxa"/>
          </w:tcPr>
          <w:p w14:paraId="00FBAC5B"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dpi</w:t>
            </w:r>
          </w:p>
        </w:tc>
        <w:tc>
          <w:tcPr>
            <w:tcW w:w="6798" w:type="dxa"/>
          </w:tcPr>
          <w:p w14:paraId="520FD801"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Days-Post Inoculation</w:t>
            </w:r>
          </w:p>
        </w:tc>
      </w:tr>
      <w:tr w:rsidR="007B2A72" w14:paraId="368702C1" w14:textId="77777777" w:rsidTr="009A2C73">
        <w:tc>
          <w:tcPr>
            <w:tcW w:w="1696" w:type="dxa"/>
          </w:tcPr>
          <w:p w14:paraId="25FB3CED"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DW</w:t>
            </w:r>
          </w:p>
        </w:tc>
        <w:tc>
          <w:tcPr>
            <w:tcW w:w="6798" w:type="dxa"/>
          </w:tcPr>
          <w:p w14:paraId="325D0B4B" w14:textId="77777777" w:rsidR="007B2A72" w:rsidRPr="002C7419"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Dry Weight</w:t>
            </w:r>
          </w:p>
        </w:tc>
      </w:tr>
      <w:tr w:rsidR="007B2A72" w14:paraId="594B05CA" w14:textId="77777777" w:rsidTr="009A2C73">
        <w:tc>
          <w:tcPr>
            <w:tcW w:w="1696" w:type="dxa"/>
          </w:tcPr>
          <w:p w14:paraId="74817D07" w14:textId="77777777" w:rsidR="007B2A72"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ESI</w:t>
            </w:r>
          </w:p>
        </w:tc>
        <w:tc>
          <w:tcPr>
            <w:tcW w:w="6798" w:type="dxa"/>
          </w:tcPr>
          <w:p w14:paraId="26A66A5C" w14:textId="77777777" w:rsidR="007B2A72" w:rsidRPr="002C7419"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ElectroSpray Ionisation</w:t>
            </w:r>
          </w:p>
        </w:tc>
      </w:tr>
      <w:tr w:rsidR="007B2A72" w14:paraId="3AC6B8BF" w14:textId="77777777" w:rsidTr="009A2C73">
        <w:tc>
          <w:tcPr>
            <w:tcW w:w="1696" w:type="dxa"/>
          </w:tcPr>
          <w:p w14:paraId="2E2A0354"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ET</w:t>
            </w:r>
          </w:p>
        </w:tc>
        <w:tc>
          <w:tcPr>
            <w:tcW w:w="6798" w:type="dxa"/>
          </w:tcPr>
          <w:p w14:paraId="1CCE8B67" w14:textId="77777777" w:rsidR="007B2A72" w:rsidRPr="002C7419"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Ethylene</w:t>
            </w:r>
          </w:p>
        </w:tc>
      </w:tr>
      <w:tr w:rsidR="007B2A72" w14:paraId="4433DB11" w14:textId="77777777" w:rsidTr="009A2C73">
        <w:tc>
          <w:tcPr>
            <w:tcW w:w="1696" w:type="dxa"/>
          </w:tcPr>
          <w:p w14:paraId="74AA586A" w14:textId="77777777" w:rsidR="007B2A72" w:rsidRPr="009A2C73"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ETI</w:t>
            </w:r>
          </w:p>
        </w:tc>
        <w:tc>
          <w:tcPr>
            <w:tcW w:w="6798" w:type="dxa"/>
          </w:tcPr>
          <w:p w14:paraId="460EE354" w14:textId="77777777" w:rsidR="007B2A72" w:rsidRPr="009A2C73"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Effector-Triggered Immunity</w:t>
            </w:r>
          </w:p>
        </w:tc>
      </w:tr>
      <w:tr w:rsidR="007B2A72" w14:paraId="0F0D7721" w14:textId="77777777" w:rsidTr="009A2C73">
        <w:tc>
          <w:tcPr>
            <w:tcW w:w="1696" w:type="dxa"/>
          </w:tcPr>
          <w:p w14:paraId="1467F4F1"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ETS</w:t>
            </w:r>
          </w:p>
        </w:tc>
        <w:tc>
          <w:tcPr>
            <w:tcW w:w="6798" w:type="dxa"/>
          </w:tcPr>
          <w:p w14:paraId="732C8C40" w14:textId="77777777" w:rsidR="007B2A72" w:rsidRPr="002C7419"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Effector-Triggered Susceptibility</w:t>
            </w:r>
          </w:p>
        </w:tc>
      </w:tr>
      <w:tr w:rsidR="007B2A72" w14:paraId="5DDA76CD" w14:textId="77777777" w:rsidTr="009A2C73">
        <w:tc>
          <w:tcPr>
            <w:tcW w:w="1696" w:type="dxa"/>
          </w:tcPr>
          <w:p w14:paraId="129FD47B"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FDR</w:t>
            </w:r>
          </w:p>
        </w:tc>
        <w:tc>
          <w:tcPr>
            <w:tcW w:w="6798" w:type="dxa"/>
          </w:tcPr>
          <w:p w14:paraId="18A71B99" w14:textId="77777777" w:rsidR="007B2A72" w:rsidRPr="002C7419"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False Discovery Rate</w:t>
            </w:r>
          </w:p>
        </w:tc>
      </w:tr>
      <w:tr w:rsidR="007B2A72" w14:paraId="0C2E5625" w14:textId="77777777" w:rsidTr="009A2C73">
        <w:tc>
          <w:tcPr>
            <w:tcW w:w="1696" w:type="dxa"/>
          </w:tcPr>
          <w:p w14:paraId="210C757C"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FW</w:t>
            </w:r>
          </w:p>
        </w:tc>
        <w:tc>
          <w:tcPr>
            <w:tcW w:w="6798" w:type="dxa"/>
          </w:tcPr>
          <w:p w14:paraId="7603D5CF" w14:textId="77777777" w:rsidR="007B2A72" w:rsidRPr="002C7419"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Fresh Weight</w:t>
            </w:r>
          </w:p>
        </w:tc>
      </w:tr>
      <w:tr w:rsidR="007B2A72" w14:paraId="1ED78B65" w14:textId="77777777" w:rsidTr="009A2C73">
        <w:tc>
          <w:tcPr>
            <w:tcW w:w="1696" w:type="dxa"/>
          </w:tcPr>
          <w:p w14:paraId="68AB8B4D" w14:textId="77777777" w:rsidR="007B2A72" w:rsidRPr="009A2C73" w:rsidRDefault="007B2A72">
            <w:pPr>
              <w:spacing w:line="480" w:lineRule="auto"/>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Hpa</w:t>
            </w:r>
          </w:p>
        </w:tc>
        <w:tc>
          <w:tcPr>
            <w:tcW w:w="6798" w:type="dxa"/>
          </w:tcPr>
          <w:p w14:paraId="180BFC37" w14:textId="77777777" w:rsidR="007B2A72" w:rsidRPr="009A2C73" w:rsidRDefault="007B2A72">
            <w:pPr>
              <w:spacing w:line="480" w:lineRule="auto"/>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Hyaloperonospora arabidopsidis</w:t>
            </w:r>
          </w:p>
        </w:tc>
      </w:tr>
      <w:tr w:rsidR="007B2A72" w14:paraId="13475C9A" w14:textId="77777777" w:rsidTr="009A2C73">
        <w:tc>
          <w:tcPr>
            <w:tcW w:w="1696" w:type="dxa"/>
          </w:tcPr>
          <w:p w14:paraId="4E0B6B1F"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hpi</w:t>
            </w:r>
          </w:p>
        </w:tc>
        <w:tc>
          <w:tcPr>
            <w:tcW w:w="6798" w:type="dxa"/>
          </w:tcPr>
          <w:p w14:paraId="27195E67"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Hours-Post Inoculation</w:t>
            </w:r>
          </w:p>
        </w:tc>
      </w:tr>
      <w:tr w:rsidR="007B2A72" w14:paraId="1BA9F567" w14:textId="77777777" w:rsidTr="009A2C73">
        <w:tc>
          <w:tcPr>
            <w:tcW w:w="1696" w:type="dxa"/>
          </w:tcPr>
          <w:p w14:paraId="33B848DA"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HR</w:t>
            </w:r>
          </w:p>
        </w:tc>
        <w:tc>
          <w:tcPr>
            <w:tcW w:w="6798" w:type="dxa"/>
          </w:tcPr>
          <w:p w14:paraId="3FCFA2EB" w14:textId="77777777" w:rsidR="007B2A72" w:rsidRPr="002C7419"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Hypersensitive Response</w:t>
            </w:r>
          </w:p>
        </w:tc>
      </w:tr>
      <w:tr w:rsidR="007B2A72" w14:paraId="464D9F3B" w14:textId="77777777" w:rsidTr="009A2C73">
        <w:tc>
          <w:tcPr>
            <w:tcW w:w="1696" w:type="dxa"/>
          </w:tcPr>
          <w:p w14:paraId="623836B3" w14:textId="77777777" w:rsidR="007B2A72" w:rsidRPr="009A2C73" w:rsidRDefault="007B2A72" w:rsidP="001E46CE">
            <w:pPr>
              <w:spacing w:line="480" w:lineRule="auto"/>
              <w:rPr>
                <w:rFonts w:ascii="Times New Roman" w:hAnsi="Times New Roman" w:cs="Times New Roman"/>
                <w:color w:val="000000" w:themeColor="text1"/>
                <w:sz w:val="24"/>
                <w:szCs w:val="24"/>
              </w:rPr>
            </w:pPr>
            <w:r w:rsidRPr="009A2C73">
              <w:rPr>
                <w:rFonts w:ascii="Times New Roman" w:hAnsi="Times New Roman" w:cs="Times New Roman"/>
                <w:color w:val="000000" w:themeColor="text1"/>
                <w:sz w:val="24"/>
                <w:szCs w:val="24"/>
              </w:rPr>
              <w:t>IR</w:t>
            </w:r>
          </w:p>
        </w:tc>
        <w:tc>
          <w:tcPr>
            <w:tcW w:w="6798" w:type="dxa"/>
          </w:tcPr>
          <w:p w14:paraId="21975968" w14:textId="77777777" w:rsidR="007B2A72" w:rsidRPr="009A2C73"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Induced Resistance</w:t>
            </w:r>
          </w:p>
        </w:tc>
      </w:tr>
      <w:tr w:rsidR="007B2A72" w14:paraId="0C9AF587" w14:textId="77777777" w:rsidTr="009A2C73">
        <w:tc>
          <w:tcPr>
            <w:tcW w:w="1696" w:type="dxa"/>
          </w:tcPr>
          <w:p w14:paraId="2AE279F8" w14:textId="77777777" w:rsidR="007B2A72"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ISR</w:t>
            </w:r>
          </w:p>
        </w:tc>
        <w:tc>
          <w:tcPr>
            <w:tcW w:w="6798" w:type="dxa"/>
          </w:tcPr>
          <w:p w14:paraId="4D6DE946" w14:textId="77777777" w:rsidR="007B2A72" w:rsidRPr="002C7419"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Induced Systemic Resistance</w:t>
            </w:r>
          </w:p>
        </w:tc>
      </w:tr>
      <w:tr w:rsidR="007B2A72" w14:paraId="2A54DEB3" w14:textId="77777777" w:rsidTr="009A2C73">
        <w:tc>
          <w:tcPr>
            <w:tcW w:w="1696" w:type="dxa"/>
          </w:tcPr>
          <w:p w14:paraId="2FCA0061" w14:textId="77777777" w:rsidR="007B2A72" w:rsidRPr="009A2C73" w:rsidRDefault="007B2A72">
            <w:pPr>
              <w:spacing w:line="480" w:lineRule="auto"/>
              <w:rPr>
                <w:rFonts w:ascii="Times New Roman" w:hAnsi="Times New Roman" w:cs="Times New Roman"/>
                <w:color w:val="000000" w:themeColor="text1"/>
                <w:sz w:val="24"/>
                <w:szCs w:val="24"/>
              </w:rPr>
            </w:pPr>
            <w:r w:rsidRPr="009A2C73">
              <w:rPr>
                <w:rFonts w:ascii="Times New Roman" w:hAnsi="Times New Roman" w:cs="Times New Roman"/>
                <w:color w:val="000000" w:themeColor="text1"/>
                <w:sz w:val="24"/>
                <w:szCs w:val="24"/>
              </w:rPr>
              <w:t>JA</w:t>
            </w:r>
          </w:p>
        </w:tc>
        <w:tc>
          <w:tcPr>
            <w:tcW w:w="6798" w:type="dxa"/>
          </w:tcPr>
          <w:p w14:paraId="737D55E3" w14:textId="77777777" w:rsidR="007B2A72" w:rsidRPr="009A2C73"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Jasmonic Acid</w:t>
            </w:r>
          </w:p>
        </w:tc>
      </w:tr>
      <w:tr w:rsidR="007B2A72" w14:paraId="770800DC" w14:textId="77777777" w:rsidTr="009A2C73">
        <w:tc>
          <w:tcPr>
            <w:tcW w:w="1696" w:type="dxa"/>
          </w:tcPr>
          <w:p w14:paraId="14F04EF9"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MAMP</w:t>
            </w:r>
          </w:p>
        </w:tc>
        <w:tc>
          <w:tcPr>
            <w:tcW w:w="6798" w:type="dxa"/>
          </w:tcPr>
          <w:p w14:paraId="6212670B" w14:textId="77777777" w:rsidR="007B2A72" w:rsidRPr="002C7419"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Microbe-Associated Molecular Pattern</w:t>
            </w:r>
          </w:p>
        </w:tc>
      </w:tr>
      <w:tr w:rsidR="007B2A72" w14:paraId="38D21D65" w14:textId="77777777" w:rsidTr="009A2C73">
        <w:tc>
          <w:tcPr>
            <w:tcW w:w="1696" w:type="dxa"/>
          </w:tcPr>
          <w:p w14:paraId="0915FF65" w14:textId="77777777" w:rsidR="007B2A72"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MAPK</w:t>
            </w:r>
          </w:p>
        </w:tc>
        <w:tc>
          <w:tcPr>
            <w:tcW w:w="6798" w:type="dxa"/>
          </w:tcPr>
          <w:p w14:paraId="2BF388C1" w14:textId="77777777" w:rsidR="007B2A72" w:rsidRPr="002C7419"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Mitogen-Associated Protein Kinase</w:t>
            </w:r>
          </w:p>
        </w:tc>
      </w:tr>
      <w:tr w:rsidR="007B2A72" w14:paraId="1D69848F" w14:textId="77777777" w:rsidTr="009A2C73">
        <w:tc>
          <w:tcPr>
            <w:tcW w:w="1696" w:type="dxa"/>
          </w:tcPr>
          <w:p w14:paraId="6FBE77E4" w14:textId="77777777" w:rsidR="007B2A72"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MIR</w:t>
            </w:r>
          </w:p>
        </w:tc>
        <w:tc>
          <w:tcPr>
            <w:tcW w:w="6798" w:type="dxa"/>
          </w:tcPr>
          <w:p w14:paraId="790A5B9D" w14:textId="77777777" w:rsidR="007B2A72" w:rsidRPr="002C7419"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Mycorrhiza-Induced Resistance</w:t>
            </w:r>
          </w:p>
        </w:tc>
      </w:tr>
      <w:tr w:rsidR="007B2A72" w14:paraId="7AD04CFA" w14:textId="77777777" w:rsidTr="009A2C73">
        <w:tc>
          <w:tcPr>
            <w:tcW w:w="1696" w:type="dxa"/>
          </w:tcPr>
          <w:p w14:paraId="740F126D" w14:textId="77777777" w:rsidR="007B2A72"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NB-LRR</w:t>
            </w:r>
          </w:p>
        </w:tc>
        <w:tc>
          <w:tcPr>
            <w:tcW w:w="6798" w:type="dxa"/>
          </w:tcPr>
          <w:p w14:paraId="0142CD72" w14:textId="77777777" w:rsidR="007B2A72" w:rsidRPr="002C7419"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Nucleotide-Binding-Leucine-Rich Repeat</w:t>
            </w:r>
          </w:p>
        </w:tc>
      </w:tr>
      <w:tr w:rsidR="007B2A72" w14:paraId="587DAF25" w14:textId="77777777" w:rsidTr="009A2C73">
        <w:tc>
          <w:tcPr>
            <w:tcW w:w="1696" w:type="dxa"/>
          </w:tcPr>
          <w:p w14:paraId="2426065D" w14:textId="77777777" w:rsidR="007B2A72" w:rsidRPr="009A2C73"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OPLS-DA</w:t>
            </w:r>
          </w:p>
        </w:tc>
        <w:tc>
          <w:tcPr>
            <w:tcW w:w="6798" w:type="dxa"/>
          </w:tcPr>
          <w:p w14:paraId="61CEE03F" w14:textId="77777777" w:rsidR="007B2A72" w:rsidRPr="009A2C73"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Orthogonal Partial Least Squares-Discriminant Analysis</w:t>
            </w:r>
          </w:p>
        </w:tc>
      </w:tr>
      <w:tr w:rsidR="007B2A72" w14:paraId="6FE75D32" w14:textId="77777777" w:rsidTr="009A2C73">
        <w:tc>
          <w:tcPr>
            <w:tcW w:w="1696" w:type="dxa"/>
          </w:tcPr>
          <w:p w14:paraId="68B50B9C"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PAL</w:t>
            </w:r>
          </w:p>
        </w:tc>
        <w:tc>
          <w:tcPr>
            <w:tcW w:w="6798" w:type="dxa"/>
          </w:tcPr>
          <w:p w14:paraId="048B5277"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Phenylalanine Ammonia Lyase</w:t>
            </w:r>
          </w:p>
        </w:tc>
      </w:tr>
      <w:tr w:rsidR="007B2A72" w14:paraId="333FDD44" w14:textId="77777777" w:rsidTr="009A2C73">
        <w:tc>
          <w:tcPr>
            <w:tcW w:w="1696" w:type="dxa"/>
          </w:tcPr>
          <w:p w14:paraId="19EF2953" w14:textId="77777777" w:rsidR="007B2A72" w:rsidRPr="009A2C73"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PAMP</w:t>
            </w:r>
          </w:p>
        </w:tc>
        <w:tc>
          <w:tcPr>
            <w:tcW w:w="6798" w:type="dxa"/>
          </w:tcPr>
          <w:p w14:paraId="071106D5" w14:textId="77777777" w:rsidR="007B2A72" w:rsidRPr="009A2C73"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Pathogen-Associated Molecular Pattern</w:t>
            </w:r>
          </w:p>
        </w:tc>
      </w:tr>
      <w:tr w:rsidR="007B2A72" w14:paraId="1D40F049" w14:textId="77777777" w:rsidTr="009A2C73">
        <w:tc>
          <w:tcPr>
            <w:tcW w:w="1696" w:type="dxa"/>
          </w:tcPr>
          <w:p w14:paraId="341842E9" w14:textId="77777777" w:rsidR="007B2A72" w:rsidRPr="009A2C73" w:rsidRDefault="007B2A72">
            <w:pPr>
              <w:spacing w:line="480" w:lineRule="auto"/>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Pc</w:t>
            </w:r>
          </w:p>
        </w:tc>
        <w:tc>
          <w:tcPr>
            <w:tcW w:w="6798" w:type="dxa"/>
          </w:tcPr>
          <w:p w14:paraId="21CBA9E1" w14:textId="77777777" w:rsidR="007B2A72" w:rsidRPr="009A2C73" w:rsidRDefault="007B2A72">
            <w:pPr>
              <w:spacing w:line="480" w:lineRule="auto"/>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Plectosphaerella cucumerina</w:t>
            </w:r>
          </w:p>
        </w:tc>
      </w:tr>
      <w:tr w:rsidR="007B2A72" w14:paraId="40075B75" w14:textId="77777777" w:rsidTr="009A2C73">
        <w:tc>
          <w:tcPr>
            <w:tcW w:w="1696" w:type="dxa"/>
          </w:tcPr>
          <w:p w14:paraId="5F4EE84D"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PCA</w:t>
            </w:r>
          </w:p>
        </w:tc>
        <w:tc>
          <w:tcPr>
            <w:tcW w:w="6798" w:type="dxa"/>
          </w:tcPr>
          <w:p w14:paraId="7132AC42"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Principal Component Analysis</w:t>
            </w:r>
          </w:p>
        </w:tc>
      </w:tr>
      <w:tr w:rsidR="007B2A72" w14:paraId="77984FDF" w14:textId="77777777" w:rsidTr="009A2C73">
        <w:tc>
          <w:tcPr>
            <w:tcW w:w="1696" w:type="dxa"/>
          </w:tcPr>
          <w:p w14:paraId="754C7E87" w14:textId="77777777" w:rsidR="007B2A72"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PCD</w:t>
            </w:r>
          </w:p>
        </w:tc>
        <w:tc>
          <w:tcPr>
            <w:tcW w:w="6798" w:type="dxa"/>
          </w:tcPr>
          <w:p w14:paraId="129EF7E2" w14:textId="77777777" w:rsidR="007B2A72" w:rsidRPr="002C7419"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Programmed Cell Death</w:t>
            </w:r>
          </w:p>
        </w:tc>
      </w:tr>
      <w:tr w:rsidR="007B2A72" w14:paraId="4719E327" w14:textId="77777777" w:rsidTr="009A2C73">
        <w:tc>
          <w:tcPr>
            <w:tcW w:w="1696" w:type="dxa"/>
          </w:tcPr>
          <w:p w14:paraId="293D15C0" w14:textId="77777777" w:rsidR="007B2A72"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PGPR</w:t>
            </w:r>
          </w:p>
        </w:tc>
        <w:tc>
          <w:tcPr>
            <w:tcW w:w="6798" w:type="dxa"/>
          </w:tcPr>
          <w:p w14:paraId="2778246B" w14:textId="77777777" w:rsidR="007B2A72" w:rsidRPr="002C7419"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Plant Growth-Promoting Rhizobacteria</w:t>
            </w:r>
          </w:p>
        </w:tc>
      </w:tr>
      <w:tr w:rsidR="007B2A72" w14:paraId="05A1783D" w14:textId="77777777" w:rsidTr="009A2C73">
        <w:tc>
          <w:tcPr>
            <w:tcW w:w="1696" w:type="dxa"/>
          </w:tcPr>
          <w:p w14:paraId="472C378B"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PLS-DA</w:t>
            </w:r>
          </w:p>
        </w:tc>
        <w:tc>
          <w:tcPr>
            <w:tcW w:w="6798" w:type="dxa"/>
          </w:tcPr>
          <w:p w14:paraId="065BAA50"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Partial Least-Squares-Discriminant Analysis</w:t>
            </w:r>
          </w:p>
        </w:tc>
      </w:tr>
      <w:tr w:rsidR="007B2A72" w14:paraId="6E3617B4" w14:textId="77777777" w:rsidTr="009A2C73">
        <w:tc>
          <w:tcPr>
            <w:tcW w:w="1696" w:type="dxa"/>
          </w:tcPr>
          <w:p w14:paraId="1E8E5FFA" w14:textId="77777777" w:rsidR="007B2A72"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w:t>
            </w:r>
          </w:p>
        </w:tc>
        <w:tc>
          <w:tcPr>
            <w:tcW w:w="6798" w:type="dxa"/>
          </w:tcPr>
          <w:p w14:paraId="5704CCEA" w14:textId="77777777" w:rsidR="007B2A72"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Pathogenesis-Related</w:t>
            </w:r>
          </w:p>
        </w:tc>
      </w:tr>
      <w:tr w:rsidR="007B2A72" w14:paraId="69854354" w14:textId="77777777" w:rsidTr="009A2C73">
        <w:tc>
          <w:tcPr>
            <w:tcW w:w="1696" w:type="dxa"/>
          </w:tcPr>
          <w:p w14:paraId="2C384768"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PRR</w:t>
            </w:r>
          </w:p>
        </w:tc>
        <w:tc>
          <w:tcPr>
            <w:tcW w:w="6798" w:type="dxa"/>
          </w:tcPr>
          <w:p w14:paraId="061833BB" w14:textId="77777777" w:rsidR="007B2A72" w:rsidRPr="002C7419"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Pattern-Recognition Receptor</w:t>
            </w:r>
          </w:p>
        </w:tc>
      </w:tr>
      <w:tr w:rsidR="007B2A72" w14:paraId="0344BD90" w14:textId="77777777" w:rsidTr="009A2C73">
        <w:tc>
          <w:tcPr>
            <w:tcW w:w="1696" w:type="dxa"/>
          </w:tcPr>
          <w:p w14:paraId="3874E8C6" w14:textId="77777777" w:rsidR="007B2A72" w:rsidRPr="009A2C73" w:rsidRDefault="007B2A72" w:rsidP="001E46CE">
            <w:pPr>
              <w:spacing w:line="480" w:lineRule="auto"/>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Pst</w:t>
            </w:r>
          </w:p>
        </w:tc>
        <w:tc>
          <w:tcPr>
            <w:tcW w:w="6798" w:type="dxa"/>
          </w:tcPr>
          <w:p w14:paraId="7812C60C" w14:textId="77777777" w:rsidR="007B2A72" w:rsidRPr="009A2C73" w:rsidRDefault="007B2A72" w:rsidP="001E46CE">
            <w:pPr>
              <w:spacing w:line="480" w:lineRule="auto"/>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Pseudomonas syringae</w:t>
            </w:r>
          </w:p>
        </w:tc>
      </w:tr>
      <w:tr w:rsidR="007B2A72" w14:paraId="0F28697F" w14:textId="77777777" w:rsidTr="009A2C73">
        <w:tc>
          <w:tcPr>
            <w:tcW w:w="1696" w:type="dxa"/>
          </w:tcPr>
          <w:p w14:paraId="7F28F2E2" w14:textId="77777777" w:rsidR="007B2A72" w:rsidRPr="009A2C73"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PTI</w:t>
            </w:r>
          </w:p>
        </w:tc>
        <w:tc>
          <w:tcPr>
            <w:tcW w:w="6798" w:type="dxa"/>
          </w:tcPr>
          <w:p w14:paraId="60FAC36F" w14:textId="77777777" w:rsidR="007B2A72" w:rsidRPr="009A2C73"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PAMP-Triggered Immunity</w:t>
            </w:r>
          </w:p>
        </w:tc>
      </w:tr>
      <w:tr w:rsidR="007B2A72" w14:paraId="7D6307D7" w14:textId="77777777" w:rsidTr="009A2C73">
        <w:tc>
          <w:tcPr>
            <w:tcW w:w="1696" w:type="dxa"/>
          </w:tcPr>
          <w:p w14:paraId="1C63DD65" w14:textId="77777777" w:rsidR="007B2A72"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Q-TOF</w:t>
            </w:r>
          </w:p>
        </w:tc>
        <w:tc>
          <w:tcPr>
            <w:tcW w:w="6798" w:type="dxa"/>
          </w:tcPr>
          <w:p w14:paraId="3E311E45" w14:textId="41FDF4C3" w:rsidR="007B2A72" w:rsidRPr="002C7419"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Quadrupole-Time-Of-Flight</w:t>
            </w:r>
          </w:p>
        </w:tc>
      </w:tr>
      <w:tr w:rsidR="007B2A72" w14:paraId="5D51D53F" w14:textId="77777777" w:rsidTr="009A2C73">
        <w:tc>
          <w:tcPr>
            <w:tcW w:w="1696" w:type="dxa"/>
          </w:tcPr>
          <w:p w14:paraId="5B30CDF2"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RBH</w:t>
            </w:r>
          </w:p>
        </w:tc>
        <w:tc>
          <w:tcPr>
            <w:tcW w:w="6798" w:type="dxa"/>
          </w:tcPr>
          <w:p w14:paraId="7A59AD14" w14:textId="77777777" w:rsidR="007B2A72" w:rsidRPr="009A2C73" w:rsidRDefault="007B2A72">
            <w:pPr>
              <w:spacing w:line="480" w:lineRule="auto"/>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(R)-</w:t>
            </w:r>
            <w:r>
              <w:rPr>
                <w:rFonts w:ascii="Times New Roman" w:hAnsi="Times New Roman" w:cs="Times New Roman"/>
                <w:color w:val="000000" w:themeColor="text1"/>
                <w:sz w:val="24"/>
                <w:szCs w:val="24"/>
              </w:rPr>
              <w:t>β-homoserine</w:t>
            </w:r>
          </w:p>
        </w:tc>
      </w:tr>
      <w:tr w:rsidR="007B2A72" w14:paraId="16FABD3A" w14:textId="77777777" w:rsidTr="009A2C73">
        <w:tc>
          <w:tcPr>
            <w:tcW w:w="1696" w:type="dxa"/>
          </w:tcPr>
          <w:p w14:paraId="276EAAD4" w14:textId="77777777" w:rsidR="007B2A72" w:rsidRPr="009A2C73"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RGR</w:t>
            </w:r>
          </w:p>
        </w:tc>
        <w:tc>
          <w:tcPr>
            <w:tcW w:w="6798" w:type="dxa"/>
          </w:tcPr>
          <w:p w14:paraId="5B9C51CB" w14:textId="77777777" w:rsidR="007B2A72" w:rsidRPr="009A2C73"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Relative Growth Rate</w:t>
            </w:r>
          </w:p>
        </w:tc>
      </w:tr>
      <w:tr w:rsidR="007B2A72" w14:paraId="328E6553" w14:textId="77777777" w:rsidTr="009A2C73">
        <w:tc>
          <w:tcPr>
            <w:tcW w:w="1696" w:type="dxa"/>
          </w:tcPr>
          <w:p w14:paraId="2C3A23CD"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RNA</w:t>
            </w:r>
          </w:p>
        </w:tc>
        <w:tc>
          <w:tcPr>
            <w:tcW w:w="6798" w:type="dxa"/>
          </w:tcPr>
          <w:p w14:paraId="4D7C3F1F" w14:textId="46E316EE"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RiboNucleic Acid</w:t>
            </w:r>
          </w:p>
        </w:tc>
      </w:tr>
      <w:tr w:rsidR="007B2A72" w14:paraId="30D8EED4" w14:textId="77777777" w:rsidTr="009A2C73">
        <w:tc>
          <w:tcPr>
            <w:tcW w:w="1696" w:type="dxa"/>
          </w:tcPr>
          <w:p w14:paraId="1BD1EB8F" w14:textId="77777777" w:rsidR="007B2A72"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ROS</w:t>
            </w:r>
          </w:p>
        </w:tc>
        <w:tc>
          <w:tcPr>
            <w:tcW w:w="6798" w:type="dxa"/>
          </w:tcPr>
          <w:p w14:paraId="5F468E96" w14:textId="77777777" w:rsidR="007B2A72" w:rsidRPr="002C7419"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Reactive Oxygen Species</w:t>
            </w:r>
          </w:p>
        </w:tc>
      </w:tr>
      <w:tr w:rsidR="007B2A72" w14:paraId="276E036E" w14:textId="77777777" w:rsidTr="009A2C73">
        <w:tc>
          <w:tcPr>
            <w:tcW w:w="1696" w:type="dxa"/>
          </w:tcPr>
          <w:p w14:paraId="0D4F08CB"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RT-qPCR</w:t>
            </w:r>
          </w:p>
        </w:tc>
        <w:tc>
          <w:tcPr>
            <w:tcW w:w="6798" w:type="dxa"/>
          </w:tcPr>
          <w:p w14:paraId="2C111C0E"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Quantitative Reverse Transcription Polymerase Chain Reaction</w:t>
            </w:r>
          </w:p>
        </w:tc>
      </w:tr>
      <w:tr w:rsidR="007B2A72" w14:paraId="026D03D1" w14:textId="77777777" w:rsidTr="009A2C73">
        <w:tc>
          <w:tcPr>
            <w:tcW w:w="1696" w:type="dxa"/>
          </w:tcPr>
          <w:p w14:paraId="42864B3B" w14:textId="77777777" w:rsidR="007B2A72" w:rsidRPr="009A2C73" w:rsidRDefault="007B2A72">
            <w:pPr>
              <w:spacing w:line="480" w:lineRule="auto"/>
              <w:rPr>
                <w:rFonts w:ascii="Times New Roman" w:hAnsi="Times New Roman" w:cs="Times New Roman"/>
                <w:color w:val="000000" w:themeColor="text1"/>
                <w:sz w:val="24"/>
                <w:szCs w:val="24"/>
              </w:rPr>
            </w:pPr>
            <w:r w:rsidRPr="009A2C73">
              <w:rPr>
                <w:rFonts w:ascii="Times New Roman" w:hAnsi="Times New Roman" w:cs="Times New Roman"/>
                <w:color w:val="000000" w:themeColor="text1"/>
                <w:sz w:val="24"/>
                <w:szCs w:val="24"/>
              </w:rPr>
              <w:t xml:space="preserve">SA </w:t>
            </w:r>
          </w:p>
        </w:tc>
        <w:tc>
          <w:tcPr>
            <w:tcW w:w="6798" w:type="dxa"/>
          </w:tcPr>
          <w:p w14:paraId="35010015" w14:textId="77777777" w:rsidR="007B2A72" w:rsidRPr="009A2C73"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Salicylic Acid</w:t>
            </w:r>
          </w:p>
        </w:tc>
      </w:tr>
      <w:tr w:rsidR="007B2A72" w14:paraId="79163BB4" w14:textId="77777777" w:rsidTr="009A2C73">
        <w:tc>
          <w:tcPr>
            <w:tcW w:w="1696" w:type="dxa"/>
          </w:tcPr>
          <w:p w14:paraId="2B3828C4"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SAR</w:t>
            </w:r>
          </w:p>
        </w:tc>
        <w:tc>
          <w:tcPr>
            <w:tcW w:w="6798" w:type="dxa"/>
          </w:tcPr>
          <w:p w14:paraId="2480B7C1" w14:textId="77777777" w:rsidR="007B2A72" w:rsidRPr="002C7419"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Systemic Acquired Resistance</w:t>
            </w:r>
          </w:p>
        </w:tc>
      </w:tr>
      <w:tr w:rsidR="007B2A72" w14:paraId="2899322D" w14:textId="77777777" w:rsidTr="009A2C73">
        <w:tc>
          <w:tcPr>
            <w:tcW w:w="1696" w:type="dxa"/>
          </w:tcPr>
          <w:p w14:paraId="64FD6B5D"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SBH</w:t>
            </w:r>
          </w:p>
        </w:tc>
        <w:tc>
          <w:tcPr>
            <w:tcW w:w="6798" w:type="dxa"/>
          </w:tcPr>
          <w:p w14:paraId="690CBC1A" w14:textId="77777777" w:rsidR="007B2A72" w:rsidRPr="002C7419"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S)-</w:t>
            </w:r>
            <w:r>
              <w:rPr>
                <w:rFonts w:ascii="Times New Roman" w:hAnsi="Times New Roman" w:cs="Times New Roman"/>
                <w:color w:val="000000" w:themeColor="text1"/>
                <w:sz w:val="24"/>
                <w:szCs w:val="24"/>
              </w:rPr>
              <w:t>β-homoserine</w:t>
            </w:r>
          </w:p>
        </w:tc>
      </w:tr>
      <w:tr w:rsidR="007B2A72" w14:paraId="1ADD1544" w14:textId="77777777" w:rsidTr="009A2C73">
        <w:tc>
          <w:tcPr>
            <w:tcW w:w="1696" w:type="dxa"/>
          </w:tcPr>
          <w:p w14:paraId="18269E13" w14:textId="77777777" w:rsidR="007B2A72"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TAR</w:t>
            </w:r>
          </w:p>
        </w:tc>
        <w:tc>
          <w:tcPr>
            <w:tcW w:w="6798" w:type="dxa"/>
          </w:tcPr>
          <w:p w14:paraId="1C8AFB72" w14:textId="77777777" w:rsidR="007B2A72" w:rsidRPr="002C7419"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Transgenerational Acquired Immunity</w:t>
            </w:r>
          </w:p>
        </w:tc>
      </w:tr>
      <w:tr w:rsidR="007B2A72" w14:paraId="0BEF028B" w14:textId="77777777" w:rsidTr="009A2C73">
        <w:tc>
          <w:tcPr>
            <w:tcW w:w="1696" w:type="dxa"/>
          </w:tcPr>
          <w:p w14:paraId="2E8584CE" w14:textId="77777777" w:rsidR="007B2A72"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T-DNA</w:t>
            </w:r>
          </w:p>
        </w:tc>
        <w:tc>
          <w:tcPr>
            <w:tcW w:w="6798" w:type="dxa"/>
          </w:tcPr>
          <w:p w14:paraId="5344A807" w14:textId="3180A1AC" w:rsidR="007B2A72" w:rsidRPr="002C7419"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Transfer-DioxyNucleic Acid</w:t>
            </w:r>
          </w:p>
        </w:tc>
      </w:tr>
      <w:tr w:rsidR="007B2A72" w14:paraId="460ABA35" w14:textId="77777777" w:rsidTr="009A2C73">
        <w:tc>
          <w:tcPr>
            <w:tcW w:w="1696" w:type="dxa"/>
          </w:tcPr>
          <w:p w14:paraId="6B41347C" w14:textId="77777777" w:rsidR="007B2A72"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TQD</w:t>
            </w:r>
          </w:p>
        </w:tc>
        <w:tc>
          <w:tcPr>
            <w:tcW w:w="6798" w:type="dxa"/>
          </w:tcPr>
          <w:p w14:paraId="3F875668" w14:textId="77777777" w:rsidR="007B2A72" w:rsidRPr="002C7419"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Triple Quadropole Detector</w:t>
            </w:r>
          </w:p>
        </w:tc>
      </w:tr>
      <w:tr w:rsidR="007B2A72" w14:paraId="2E3F20DD" w14:textId="77777777" w:rsidTr="007B2A72">
        <w:tc>
          <w:tcPr>
            <w:tcW w:w="1696" w:type="dxa"/>
          </w:tcPr>
          <w:p w14:paraId="42B865C7" w14:textId="07B62E7F" w:rsidR="007B2A72"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tRNA</w:t>
            </w:r>
          </w:p>
        </w:tc>
        <w:tc>
          <w:tcPr>
            <w:tcW w:w="6798" w:type="dxa"/>
          </w:tcPr>
          <w:p w14:paraId="3725551E" w14:textId="2701A0A7" w:rsidR="007B2A72"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transfer RiboNucleic Acid</w:t>
            </w:r>
          </w:p>
        </w:tc>
      </w:tr>
      <w:tr w:rsidR="007B2A72" w14:paraId="442879C5" w14:textId="77777777" w:rsidTr="009A2C73">
        <w:tc>
          <w:tcPr>
            <w:tcW w:w="1696" w:type="dxa"/>
          </w:tcPr>
          <w:p w14:paraId="249668B5"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UPLC</w:t>
            </w:r>
          </w:p>
        </w:tc>
        <w:tc>
          <w:tcPr>
            <w:tcW w:w="6798" w:type="dxa"/>
          </w:tcPr>
          <w:p w14:paraId="393BBF59"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Ultra-High Performance Liquid Chromatography</w:t>
            </w:r>
          </w:p>
        </w:tc>
      </w:tr>
      <w:tr w:rsidR="007B2A72" w14:paraId="5D2846B8" w14:textId="77777777" w:rsidTr="009A2C73">
        <w:tc>
          <w:tcPr>
            <w:tcW w:w="1696" w:type="dxa"/>
          </w:tcPr>
          <w:p w14:paraId="5FD45C7F" w14:textId="77777777" w:rsidR="007B2A72"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VIP</w:t>
            </w:r>
          </w:p>
        </w:tc>
        <w:tc>
          <w:tcPr>
            <w:tcW w:w="6798" w:type="dxa"/>
          </w:tcPr>
          <w:p w14:paraId="70ED5D7C" w14:textId="77777777" w:rsidR="007B2A72" w:rsidRPr="002C7419"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Variable Importance in Projection</w:t>
            </w:r>
          </w:p>
        </w:tc>
      </w:tr>
      <w:tr w:rsidR="007B2A72" w14:paraId="43051D13" w14:textId="77777777" w:rsidTr="009A2C73">
        <w:tc>
          <w:tcPr>
            <w:tcW w:w="1696" w:type="dxa"/>
          </w:tcPr>
          <w:p w14:paraId="6D2DF79A" w14:textId="77777777" w:rsidR="007B2A72" w:rsidRPr="009A2C73"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w:t>
            </w:r>
          </w:p>
        </w:tc>
        <w:tc>
          <w:tcPr>
            <w:tcW w:w="6798" w:type="dxa"/>
          </w:tcPr>
          <w:p w14:paraId="1780CB54" w14:textId="77777777" w:rsidR="007B2A72" w:rsidRPr="009A2C73" w:rsidRDefault="007B2A72" w:rsidP="001E46CE">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Wild-Type</w:t>
            </w:r>
          </w:p>
        </w:tc>
      </w:tr>
      <w:tr w:rsidR="007B2A72" w14:paraId="598ACEE7" w14:textId="77777777" w:rsidTr="009A2C73">
        <w:tc>
          <w:tcPr>
            <w:tcW w:w="1696" w:type="dxa"/>
          </w:tcPr>
          <w:p w14:paraId="36392749" w14:textId="77777777" w:rsidR="007B2A72"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YFP</w:t>
            </w:r>
          </w:p>
        </w:tc>
        <w:tc>
          <w:tcPr>
            <w:tcW w:w="6798" w:type="dxa"/>
          </w:tcPr>
          <w:p w14:paraId="49A4FD00" w14:textId="77777777" w:rsidR="007B2A72" w:rsidRPr="002C7419" w:rsidRDefault="007B2A72">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Yellow Fluorescent Protein</w:t>
            </w:r>
          </w:p>
        </w:tc>
      </w:tr>
    </w:tbl>
    <w:p w14:paraId="00CB2E46" w14:textId="77777777" w:rsidR="003E4D20" w:rsidRPr="003E4D20" w:rsidRDefault="003E4D20" w:rsidP="00710EDE">
      <w:pPr>
        <w:spacing w:line="480" w:lineRule="auto"/>
        <w:rPr>
          <w:rFonts w:ascii="Times New Roman" w:hAnsi="Times New Roman" w:cs="Times New Roman"/>
          <w:b/>
          <w:color w:val="000000" w:themeColor="text1"/>
          <w:sz w:val="24"/>
          <w:szCs w:val="24"/>
        </w:rPr>
      </w:pPr>
    </w:p>
    <w:p w14:paraId="347151A5" w14:textId="77777777" w:rsidR="003E4D20" w:rsidRDefault="00C81FCA" w:rsidP="00710EDE">
      <w:pPr>
        <w:spacing w:line="480" w:lineRule="auto"/>
        <w:rPr>
          <w:rFonts w:ascii="Times New Roman" w:hAnsi="Times New Roman" w:cs="Times New Roman"/>
          <w:b/>
          <w:sz w:val="24"/>
          <w:szCs w:val="24"/>
        </w:rPr>
      </w:pPr>
      <w:r w:rsidRPr="009A2C73">
        <w:rPr>
          <w:rFonts w:ascii="Times New Roman" w:hAnsi="Times New Roman" w:cs="Times New Roman"/>
          <w:sz w:val="24"/>
          <w:szCs w:val="24"/>
        </w:rPr>
        <w:br w:type="page"/>
      </w:r>
      <w:r w:rsidR="003E4D20">
        <w:rPr>
          <w:rFonts w:ascii="Times New Roman" w:hAnsi="Times New Roman" w:cs="Times New Roman"/>
          <w:b/>
          <w:sz w:val="24"/>
          <w:szCs w:val="24"/>
        </w:rPr>
        <w:lastRenderedPageBreak/>
        <w:t>List of Figures and Tables</w:t>
      </w:r>
    </w:p>
    <w:p w14:paraId="7FEF71A4" w14:textId="6FF66E13" w:rsidR="003E4D20" w:rsidRPr="00751ADB" w:rsidRDefault="003E4D20" w:rsidP="009A2C73">
      <w:pPr>
        <w:spacing w:line="360" w:lineRule="auto"/>
        <w:jc w:val="both"/>
        <w:rPr>
          <w:rFonts w:ascii="Times New Roman" w:hAnsi="Times New Roman" w:cs="Times New Roman"/>
          <w:b/>
          <w:sz w:val="24"/>
          <w:szCs w:val="24"/>
        </w:rPr>
      </w:pPr>
      <w:r w:rsidRPr="00751ADB">
        <w:rPr>
          <w:rFonts w:ascii="Times New Roman" w:hAnsi="Times New Roman" w:cs="Times New Roman"/>
          <w:b/>
          <w:sz w:val="24"/>
          <w:szCs w:val="24"/>
        </w:rPr>
        <w:t xml:space="preserve">Fig. 1.1 </w:t>
      </w:r>
      <w:r w:rsidRPr="009A2C73">
        <w:rPr>
          <w:rFonts w:ascii="Times New Roman" w:hAnsi="Times New Roman" w:cs="Times New Roman"/>
          <w:sz w:val="24"/>
          <w:szCs w:val="24"/>
        </w:rPr>
        <w:t xml:space="preserve">A model of PAMP-triggered signalling for callose deposition in </w:t>
      </w:r>
      <w:r w:rsidRPr="009A2C73">
        <w:rPr>
          <w:rFonts w:ascii="Times New Roman" w:hAnsi="Times New Roman" w:cs="Times New Roman"/>
          <w:i/>
          <w:sz w:val="24"/>
          <w:szCs w:val="24"/>
        </w:rPr>
        <w:t>Arabidopsis</w:t>
      </w:r>
      <w:r w:rsidR="00751ADB">
        <w:rPr>
          <w:rFonts w:ascii="Times New Roman" w:hAnsi="Times New Roman" w:cs="Times New Roman"/>
          <w:sz w:val="24"/>
          <w:szCs w:val="24"/>
        </w:rPr>
        <w:t>.</w:t>
      </w:r>
      <w:r w:rsidR="00506DEE">
        <w:rPr>
          <w:rFonts w:ascii="Times New Roman" w:hAnsi="Times New Roman" w:cs="Times New Roman"/>
          <w:sz w:val="24"/>
          <w:szCs w:val="24"/>
        </w:rPr>
        <w:t>17</w:t>
      </w:r>
    </w:p>
    <w:p w14:paraId="223B0EED" w14:textId="6B3C3A41" w:rsidR="00002CF1" w:rsidRPr="00751ADB" w:rsidRDefault="003E4D20" w:rsidP="009A2C73">
      <w:pPr>
        <w:spacing w:line="360" w:lineRule="auto"/>
        <w:jc w:val="both"/>
        <w:rPr>
          <w:rFonts w:ascii="Times New Roman" w:hAnsi="Times New Roman" w:cs="Times New Roman"/>
          <w:b/>
          <w:sz w:val="24"/>
          <w:szCs w:val="24"/>
        </w:rPr>
      </w:pPr>
      <w:r w:rsidRPr="00751ADB">
        <w:rPr>
          <w:rFonts w:ascii="Times New Roman" w:hAnsi="Times New Roman" w:cs="Times New Roman"/>
          <w:b/>
          <w:sz w:val="24"/>
          <w:szCs w:val="24"/>
        </w:rPr>
        <w:t xml:space="preserve">Fig. </w:t>
      </w:r>
      <w:r w:rsidR="005623D2" w:rsidRPr="00751ADB">
        <w:rPr>
          <w:rFonts w:ascii="Times New Roman" w:hAnsi="Times New Roman" w:cs="Times New Roman"/>
          <w:b/>
          <w:sz w:val="24"/>
          <w:szCs w:val="24"/>
        </w:rPr>
        <w:t xml:space="preserve">1.2 </w:t>
      </w:r>
      <w:r w:rsidR="005623D2" w:rsidRPr="009A2C73">
        <w:rPr>
          <w:rFonts w:ascii="Times New Roman" w:hAnsi="Times New Roman" w:cs="Times New Roman"/>
          <w:sz w:val="24"/>
          <w:szCs w:val="24"/>
        </w:rPr>
        <w:t>Dynamics of the evolutionary arms race between plants and pathogens</w:t>
      </w:r>
      <w:r w:rsidR="00E028A8">
        <w:rPr>
          <w:rFonts w:ascii="Times New Roman" w:hAnsi="Times New Roman" w:cs="Times New Roman"/>
          <w:sz w:val="24"/>
          <w:szCs w:val="24"/>
        </w:rPr>
        <w:t>……..</w:t>
      </w:r>
      <w:r w:rsidR="00506DEE">
        <w:rPr>
          <w:rFonts w:ascii="Times New Roman" w:hAnsi="Times New Roman" w:cs="Times New Roman"/>
          <w:sz w:val="24"/>
          <w:szCs w:val="24"/>
        </w:rPr>
        <w:t>.22</w:t>
      </w:r>
    </w:p>
    <w:p w14:paraId="2EB8DFFE" w14:textId="1C61B3D2" w:rsidR="00E028A8" w:rsidRDefault="00002CF1" w:rsidP="009A2C73">
      <w:pPr>
        <w:spacing w:line="360" w:lineRule="auto"/>
        <w:jc w:val="both"/>
        <w:rPr>
          <w:rFonts w:ascii="Times New Roman" w:eastAsia="Calibri" w:hAnsi="Times New Roman" w:cs="Times New Roman"/>
          <w:bCs/>
          <w:color w:val="000000"/>
          <w:kern w:val="24"/>
          <w:sz w:val="24"/>
          <w:szCs w:val="24"/>
        </w:rPr>
      </w:pPr>
      <w:r w:rsidRPr="00751ADB">
        <w:rPr>
          <w:rFonts w:ascii="Times New Roman" w:hAnsi="Times New Roman" w:cs="Times New Roman"/>
          <w:b/>
          <w:sz w:val="24"/>
          <w:szCs w:val="24"/>
        </w:rPr>
        <w:t>Fig. 1.3</w:t>
      </w:r>
      <w:r w:rsidR="00751ADB" w:rsidRPr="009A2C73">
        <w:rPr>
          <w:rFonts w:ascii="Times New Roman" w:eastAsia="Calibri" w:hAnsi="Times New Roman" w:cs="Times New Roman"/>
          <w:b/>
          <w:bCs/>
          <w:color w:val="000000"/>
          <w:kern w:val="24"/>
          <w:sz w:val="24"/>
          <w:szCs w:val="24"/>
        </w:rPr>
        <w:t xml:space="preserve"> </w:t>
      </w:r>
      <w:r w:rsidR="00751ADB" w:rsidRPr="009A2C73">
        <w:rPr>
          <w:rFonts w:ascii="Times New Roman" w:eastAsia="Calibri" w:hAnsi="Times New Roman" w:cs="Times New Roman"/>
          <w:bCs/>
          <w:color w:val="000000"/>
          <w:kern w:val="24"/>
          <w:sz w:val="24"/>
          <w:szCs w:val="24"/>
        </w:rPr>
        <w:t>Priming of plant immunity confers a faster, stronger response to pathogen attack</w:t>
      </w:r>
      <w:r w:rsidR="00E028A8">
        <w:rPr>
          <w:rFonts w:ascii="Times New Roman" w:eastAsia="Calibri" w:hAnsi="Times New Roman" w:cs="Times New Roman"/>
          <w:bCs/>
          <w:color w:val="000000"/>
          <w:kern w:val="24"/>
          <w:sz w:val="24"/>
          <w:szCs w:val="24"/>
        </w:rPr>
        <w:t>………………………………………………………………………………</w:t>
      </w:r>
      <w:r w:rsidR="00506DEE">
        <w:rPr>
          <w:rFonts w:ascii="Times New Roman" w:eastAsia="Calibri" w:hAnsi="Times New Roman" w:cs="Times New Roman"/>
          <w:bCs/>
          <w:color w:val="000000"/>
          <w:kern w:val="24"/>
          <w:sz w:val="24"/>
          <w:szCs w:val="24"/>
        </w:rPr>
        <w:t>……25</w:t>
      </w:r>
    </w:p>
    <w:p w14:paraId="63D9A193" w14:textId="3C8B6CFA" w:rsidR="00444A58" w:rsidRPr="009A2C73" w:rsidRDefault="00444A58" w:rsidP="009A2C73">
      <w:pPr>
        <w:spacing w:line="360" w:lineRule="auto"/>
        <w:jc w:val="both"/>
        <w:rPr>
          <w:rFonts w:ascii="Times New Roman" w:eastAsia="Calibri" w:hAnsi="Times New Roman" w:cs="Times New Roman"/>
          <w:bCs/>
          <w:color w:val="000000"/>
          <w:kern w:val="24"/>
          <w:sz w:val="40"/>
          <w:szCs w:val="24"/>
        </w:rPr>
      </w:pPr>
      <w:r w:rsidRPr="009A2C73">
        <w:rPr>
          <w:rFonts w:ascii="Times New Roman" w:hAnsi="Times New Roman" w:cs="Times New Roman"/>
          <w:b/>
          <w:sz w:val="24"/>
        </w:rPr>
        <w:t xml:space="preserve">Table 1.1. </w:t>
      </w:r>
      <w:r w:rsidRPr="009A2C73">
        <w:rPr>
          <w:rFonts w:ascii="Times New Roman" w:hAnsi="Times New Roman" w:cs="Times New Roman"/>
          <w:sz w:val="24"/>
        </w:rPr>
        <w:t>Identified synthetic priming agents and knowledge gaps</w:t>
      </w:r>
      <w:r>
        <w:rPr>
          <w:rFonts w:ascii="Times New Roman" w:hAnsi="Times New Roman" w:cs="Times New Roman"/>
          <w:sz w:val="24"/>
        </w:rPr>
        <w:t>…………………</w:t>
      </w:r>
      <w:r w:rsidR="00506DEE">
        <w:rPr>
          <w:rFonts w:ascii="Times New Roman" w:hAnsi="Times New Roman" w:cs="Times New Roman"/>
          <w:sz w:val="24"/>
        </w:rPr>
        <w:t>..27</w:t>
      </w:r>
    </w:p>
    <w:p w14:paraId="6F85046F" w14:textId="7E6A591E" w:rsidR="00E028A8" w:rsidRDefault="00E028A8" w:rsidP="009A2C73">
      <w:pPr>
        <w:spacing w:line="360" w:lineRule="auto"/>
        <w:jc w:val="both"/>
        <w:rPr>
          <w:rFonts w:ascii="Times New Roman" w:eastAsia="Calibri" w:hAnsi="Times New Roman" w:cs="Times New Roman"/>
          <w:bCs/>
          <w:color w:val="000000"/>
          <w:kern w:val="24"/>
          <w:sz w:val="24"/>
          <w:szCs w:val="24"/>
        </w:rPr>
      </w:pPr>
      <w:r>
        <w:rPr>
          <w:rFonts w:ascii="Times New Roman" w:eastAsia="Calibri" w:hAnsi="Times New Roman" w:cs="Times New Roman"/>
          <w:b/>
          <w:bCs/>
          <w:color w:val="000000"/>
          <w:kern w:val="24"/>
          <w:sz w:val="24"/>
          <w:szCs w:val="24"/>
        </w:rPr>
        <w:t xml:space="preserve">Fig. 1.4 </w:t>
      </w:r>
      <w:r w:rsidRPr="009A2C73">
        <w:rPr>
          <w:rFonts w:ascii="Times New Roman" w:eastAsia="Calibri" w:hAnsi="Times New Roman" w:cs="Times New Roman"/>
          <w:bCs/>
          <w:color w:val="000000"/>
          <w:kern w:val="24"/>
          <w:sz w:val="24"/>
          <w:szCs w:val="24"/>
        </w:rPr>
        <w:t>Arbuscular Mycorrhizal Fungi (AMF), rhizobacteria, localised pathogen attack, and herbivory trigger systemic signals which prime immunity in distal plant tissues</w:t>
      </w:r>
      <w:r>
        <w:rPr>
          <w:rFonts w:ascii="Times New Roman" w:eastAsia="Calibri" w:hAnsi="Times New Roman" w:cs="Times New Roman"/>
          <w:bCs/>
          <w:color w:val="000000"/>
          <w:kern w:val="24"/>
          <w:sz w:val="24"/>
          <w:szCs w:val="24"/>
        </w:rPr>
        <w:t>…</w:t>
      </w:r>
      <w:r w:rsidR="00506DEE">
        <w:rPr>
          <w:rFonts w:ascii="Times New Roman" w:eastAsia="Calibri" w:hAnsi="Times New Roman" w:cs="Times New Roman"/>
          <w:bCs/>
          <w:color w:val="000000"/>
          <w:kern w:val="24"/>
          <w:sz w:val="24"/>
          <w:szCs w:val="24"/>
        </w:rPr>
        <w:t>34</w:t>
      </w:r>
    </w:p>
    <w:p w14:paraId="32BA007B" w14:textId="255D9530" w:rsidR="00E028A8" w:rsidRPr="009A2C73" w:rsidRDefault="00E028A8" w:rsidP="009A2C73">
      <w:pPr>
        <w:spacing w:line="360" w:lineRule="auto"/>
        <w:jc w:val="both"/>
        <w:rPr>
          <w:rFonts w:ascii="Times New Roman" w:eastAsia="Calibri" w:hAnsi="Times New Roman" w:cs="Times New Roman"/>
          <w:bCs/>
          <w:color w:val="000000"/>
          <w:kern w:val="24"/>
          <w:sz w:val="24"/>
          <w:szCs w:val="24"/>
        </w:rPr>
      </w:pPr>
      <w:r>
        <w:rPr>
          <w:rFonts w:ascii="Times New Roman" w:eastAsia="Calibri" w:hAnsi="Times New Roman" w:cs="Times New Roman"/>
          <w:b/>
          <w:bCs/>
          <w:color w:val="000000"/>
          <w:kern w:val="24"/>
          <w:sz w:val="24"/>
          <w:szCs w:val="24"/>
        </w:rPr>
        <w:t xml:space="preserve">Fig. 1.5 </w:t>
      </w:r>
      <w:r w:rsidRPr="009A2C73">
        <w:rPr>
          <w:rFonts w:ascii="Times New Roman" w:hAnsi="Times New Roman" w:cs="Times New Roman"/>
          <w:sz w:val="24"/>
        </w:rPr>
        <w:t>Recent advances in our understanding of the role of Pipecolic acid (Pip) metabolism in Systemic Acquired Resistance (SAR)</w:t>
      </w:r>
      <w:r>
        <w:rPr>
          <w:rFonts w:ascii="Times New Roman" w:hAnsi="Times New Roman" w:cs="Times New Roman"/>
          <w:sz w:val="24"/>
        </w:rPr>
        <w:t>………………………………</w:t>
      </w:r>
      <w:r w:rsidR="00506DEE">
        <w:rPr>
          <w:rFonts w:ascii="Times New Roman" w:hAnsi="Times New Roman" w:cs="Times New Roman"/>
          <w:sz w:val="24"/>
        </w:rPr>
        <w:t>….39</w:t>
      </w:r>
    </w:p>
    <w:p w14:paraId="5A4B8B77" w14:textId="12310D7C" w:rsidR="00444A58" w:rsidRDefault="00E028A8" w:rsidP="009A2C73">
      <w:pPr>
        <w:spacing w:line="360" w:lineRule="auto"/>
        <w:jc w:val="both"/>
        <w:rPr>
          <w:rFonts w:ascii="Times New Roman" w:eastAsia="Calibri" w:hAnsi="Times New Roman" w:cs="Times New Roman"/>
          <w:bCs/>
          <w:color w:val="000000"/>
          <w:kern w:val="24"/>
          <w:sz w:val="24"/>
          <w:szCs w:val="18"/>
        </w:rPr>
      </w:pPr>
      <w:r>
        <w:rPr>
          <w:rFonts w:ascii="Times New Roman" w:hAnsi="Times New Roman" w:cs="Times New Roman"/>
          <w:b/>
          <w:color w:val="000000" w:themeColor="text1"/>
          <w:sz w:val="24"/>
          <w:szCs w:val="24"/>
        </w:rPr>
        <w:t>Fig. 1.6</w:t>
      </w:r>
      <w:r w:rsidR="00444A58">
        <w:rPr>
          <w:rFonts w:ascii="Times New Roman" w:hAnsi="Times New Roman" w:cs="Times New Roman"/>
          <w:b/>
          <w:color w:val="000000" w:themeColor="text1"/>
          <w:sz w:val="24"/>
          <w:szCs w:val="24"/>
        </w:rPr>
        <w:t xml:space="preserve"> </w:t>
      </w:r>
      <w:r w:rsidR="00444A58" w:rsidRPr="009A2C73">
        <w:rPr>
          <w:rFonts w:ascii="Times New Roman" w:eastAsia="Calibri" w:hAnsi="Times New Roman" w:cs="Times New Roman"/>
          <w:bCs/>
          <w:color w:val="000000"/>
          <w:kern w:val="24"/>
          <w:sz w:val="24"/>
          <w:szCs w:val="18"/>
        </w:rPr>
        <w:t>Important under-investigated aspects of plant responses to priming agents</w:t>
      </w:r>
      <w:r w:rsidR="00506DEE">
        <w:rPr>
          <w:rFonts w:ascii="Times New Roman" w:eastAsia="Calibri" w:hAnsi="Times New Roman" w:cs="Times New Roman"/>
          <w:bCs/>
          <w:color w:val="000000"/>
          <w:kern w:val="24"/>
          <w:sz w:val="24"/>
          <w:szCs w:val="18"/>
        </w:rPr>
        <w:t>.....</w:t>
      </w:r>
      <w:r w:rsidR="00F51001">
        <w:rPr>
          <w:rFonts w:ascii="Times New Roman" w:eastAsia="Calibri" w:hAnsi="Times New Roman" w:cs="Times New Roman"/>
          <w:bCs/>
          <w:color w:val="000000"/>
          <w:kern w:val="24"/>
          <w:sz w:val="24"/>
          <w:szCs w:val="18"/>
        </w:rPr>
        <w:t>.</w:t>
      </w:r>
      <w:r w:rsidR="00506DEE">
        <w:rPr>
          <w:rFonts w:ascii="Times New Roman" w:eastAsia="Calibri" w:hAnsi="Times New Roman" w:cs="Times New Roman"/>
          <w:bCs/>
          <w:color w:val="000000"/>
          <w:kern w:val="24"/>
          <w:sz w:val="24"/>
          <w:szCs w:val="18"/>
        </w:rPr>
        <w:t>44</w:t>
      </w:r>
    </w:p>
    <w:p w14:paraId="336A23DE" w14:textId="7D7852F7" w:rsidR="00444A58" w:rsidRDefault="00444A58" w:rsidP="009A2C73">
      <w:pPr>
        <w:spacing w:line="360" w:lineRule="auto"/>
        <w:jc w:val="both"/>
        <w:rPr>
          <w:rFonts w:ascii="Times New Roman" w:eastAsia="Calibri" w:hAnsi="Times New Roman" w:cs="Times New Roman"/>
          <w:b/>
          <w:bCs/>
          <w:color w:val="000000"/>
          <w:kern w:val="24"/>
          <w:sz w:val="24"/>
          <w:szCs w:val="18"/>
        </w:rPr>
      </w:pPr>
      <w:r>
        <w:rPr>
          <w:rFonts w:ascii="Times New Roman" w:eastAsia="Calibri" w:hAnsi="Times New Roman" w:cs="Times New Roman"/>
          <w:b/>
          <w:bCs/>
          <w:color w:val="000000"/>
          <w:kern w:val="24"/>
          <w:sz w:val="24"/>
          <w:szCs w:val="18"/>
        </w:rPr>
        <w:t xml:space="preserve">Fig. 1.7 </w:t>
      </w:r>
      <w:r w:rsidRPr="009A2C73">
        <w:rPr>
          <w:rFonts w:ascii="Times New Roman" w:eastAsia="Calibri" w:hAnsi="Times New Roman" w:cs="Times New Roman"/>
          <w:bCs/>
          <w:color w:val="000000"/>
          <w:kern w:val="24"/>
          <w:sz w:val="24"/>
          <w:szCs w:val="18"/>
        </w:rPr>
        <w:t>A cost-benefit model of priming innate inducible immune respon</w:t>
      </w:r>
      <w:r w:rsidR="00506DEE">
        <w:rPr>
          <w:rFonts w:ascii="Times New Roman" w:eastAsia="Calibri" w:hAnsi="Times New Roman" w:cs="Times New Roman"/>
          <w:bCs/>
          <w:color w:val="000000"/>
          <w:kern w:val="24"/>
          <w:sz w:val="24"/>
          <w:szCs w:val="18"/>
        </w:rPr>
        <w:t>ses………..</w:t>
      </w:r>
      <w:r w:rsidR="00773F13">
        <w:rPr>
          <w:rFonts w:ascii="Times New Roman" w:eastAsia="Calibri" w:hAnsi="Times New Roman" w:cs="Times New Roman"/>
          <w:bCs/>
          <w:color w:val="000000"/>
          <w:kern w:val="24"/>
          <w:sz w:val="24"/>
          <w:szCs w:val="18"/>
        </w:rPr>
        <w:t>.</w:t>
      </w:r>
      <w:r w:rsidR="00506DEE">
        <w:rPr>
          <w:rFonts w:ascii="Times New Roman" w:eastAsia="Calibri" w:hAnsi="Times New Roman" w:cs="Times New Roman"/>
          <w:bCs/>
          <w:color w:val="000000"/>
          <w:kern w:val="24"/>
          <w:sz w:val="24"/>
          <w:szCs w:val="18"/>
        </w:rPr>
        <w:t>46</w:t>
      </w:r>
    </w:p>
    <w:p w14:paraId="7EE7B233" w14:textId="5374411E" w:rsidR="00444A58" w:rsidRDefault="00444A58" w:rsidP="009A2C73">
      <w:pPr>
        <w:spacing w:line="360" w:lineRule="auto"/>
        <w:jc w:val="both"/>
        <w:rPr>
          <w:rFonts w:eastAsia="Calibri"/>
          <w:b/>
          <w:bCs/>
          <w:color w:val="000000"/>
          <w:kern w:val="24"/>
          <w:sz w:val="24"/>
          <w:szCs w:val="18"/>
        </w:rPr>
      </w:pPr>
      <w:r>
        <w:rPr>
          <w:rFonts w:ascii="Times New Roman" w:eastAsia="Calibri" w:hAnsi="Times New Roman" w:cs="Times New Roman"/>
          <w:b/>
          <w:bCs/>
          <w:color w:val="000000"/>
          <w:kern w:val="24"/>
          <w:sz w:val="24"/>
          <w:szCs w:val="18"/>
        </w:rPr>
        <w:t>Fig. 1.8</w:t>
      </w:r>
      <w:r w:rsidRPr="009A2C73">
        <w:rPr>
          <w:rFonts w:ascii="Times New Roman" w:hAnsi="Times New Roman" w:cs="Times New Roman"/>
          <w:b/>
          <w:color w:val="000000" w:themeColor="text1"/>
          <w:sz w:val="24"/>
          <w:szCs w:val="24"/>
        </w:rPr>
        <w:t xml:space="preserve"> </w:t>
      </w:r>
      <w:r w:rsidRPr="009A2C73">
        <w:rPr>
          <w:rFonts w:ascii="Times New Roman" w:eastAsia="Calibri" w:hAnsi="Times New Roman" w:cs="Times New Roman"/>
          <w:bCs/>
          <w:color w:val="000000"/>
          <w:kern w:val="24"/>
          <w:sz w:val="24"/>
          <w:szCs w:val="18"/>
        </w:rPr>
        <w:t xml:space="preserve">A four-stage model of IBI1-dependent defence and priming of IBI1-dependent defence by </w:t>
      </w:r>
      <w:r w:rsidRPr="009A2C73">
        <w:rPr>
          <w:rFonts w:ascii="Times New Roman" w:eastAsia="Calibri" w:hAnsi="Times New Roman" w:cs="Times New Roman"/>
          <w:bCs/>
          <w:i/>
          <w:color w:val="000000"/>
          <w:kern w:val="24"/>
          <w:sz w:val="24"/>
          <w:szCs w:val="18"/>
        </w:rPr>
        <w:t>(R)</w:t>
      </w:r>
      <w:r w:rsidRPr="009A2C73">
        <w:rPr>
          <w:rFonts w:ascii="Times New Roman" w:eastAsia="Calibri" w:hAnsi="Times New Roman" w:cs="Times New Roman"/>
          <w:bCs/>
          <w:color w:val="000000"/>
          <w:kern w:val="24"/>
          <w:sz w:val="24"/>
          <w:szCs w:val="18"/>
        </w:rPr>
        <w:t>-BABA</w:t>
      </w:r>
      <w:r>
        <w:rPr>
          <w:rFonts w:ascii="Times New Roman" w:eastAsia="Calibri" w:hAnsi="Times New Roman" w:cs="Times New Roman"/>
          <w:bCs/>
          <w:color w:val="000000"/>
          <w:kern w:val="24"/>
          <w:sz w:val="24"/>
          <w:szCs w:val="18"/>
        </w:rPr>
        <w:t>………………………………………………………………</w:t>
      </w:r>
      <w:r w:rsidR="00506DEE">
        <w:rPr>
          <w:rFonts w:ascii="Times New Roman" w:eastAsia="Calibri" w:hAnsi="Times New Roman" w:cs="Times New Roman"/>
          <w:bCs/>
          <w:color w:val="000000"/>
          <w:kern w:val="24"/>
          <w:sz w:val="24"/>
          <w:szCs w:val="18"/>
        </w:rPr>
        <w:t>…</w:t>
      </w:r>
      <w:r w:rsidR="00773F13">
        <w:rPr>
          <w:rFonts w:ascii="Times New Roman" w:eastAsia="Calibri" w:hAnsi="Times New Roman" w:cs="Times New Roman"/>
          <w:bCs/>
          <w:color w:val="000000"/>
          <w:kern w:val="24"/>
          <w:sz w:val="24"/>
          <w:szCs w:val="18"/>
        </w:rPr>
        <w:t>.</w:t>
      </w:r>
      <w:r w:rsidR="00506DEE">
        <w:rPr>
          <w:rFonts w:ascii="Times New Roman" w:eastAsia="Calibri" w:hAnsi="Times New Roman" w:cs="Times New Roman"/>
          <w:bCs/>
          <w:color w:val="000000"/>
          <w:kern w:val="24"/>
          <w:sz w:val="24"/>
          <w:szCs w:val="18"/>
        </w:rPr>
        <w:t>52</w:t>
      </w:r>
      <w:r w:rsidRPr="009A2C73">
        <w:rPr>
          <w:rFonts w:eastAsia="Calibri"/>
          <w:b/>
          <w:bCs/>
          <w:color w:val="000000"/>
          <w:kern w:val="24"/>
          <w:sz w:val="24"/>
          <w:szCs w:val="18"/>
        </w:rPr>
        <w:t xml:space="preserve"> </w:t>
      </w:r>
    </w:p>
    <w:p w14:paraId="54F32F54" w14:textId="0E5F5099" w:rsidR="00C112AD" w:rsidRPr="009A2C73" w:rsidRDefault="00C112AD" w:rsidP="009A2C73">
      <w:pPr>
        <w:spacing w:line="360" w:lineRule="auto"/>
        <w:jc w:val="both"/>
        <w:rPr>
          <w:rFonts w:ascii="Times New Roman" w:hAnsi="Times New Roman" w:cs="Times New Roman"/>
          <w:bCs/>
          <w:color w:val="000000"/>
          <w:kern w:val="24"/>
          <w:sz w:val="24"/>
          <w:szCs w:val="24"/>
          <w:lang w:val="en-US"/>
        </w:rPr>
      </w:pPr>
      <w:r w:rsidRPr="009A2C73">
        <w:rPr>
          <w:rFonts w:ascii="Times New Roman" w:eastAsia="Calibri" w:hAnsi="Times New Roman" w:cs="Times New Roman"/>
          <w:b/>
          <w:bCs/>
          <w:color w:val="000000"/>
          <w:kern w:val="24"/>
          <w:sz w:val="24"/>
          <w:szCs w:val="24"/>
          <w:lang w:val="en-US"/>
        </w:rPr>
        <w:t xml:space="preserve">Fig. 3.1 </w:t>
      </w:r>
      <w:r w:rsidRPr="009A2C73">
        <w:rPr>
          <w:rFonts w:ascii="Times New Roman" w:hAnsi="Times New Roman" w:cs="Times New Roman"/>
          <w:bCs/>
          <w:color w:val="000000"/>
          <w:kern w:val="24"/>
          <w:sz w:val="24"/>
          <w:szCs w:val="24"/>
          <w:lang w:val="en-US"/>
        </w:rPr>
        <w:t xml:space="preserve">The </w:t>
      </w:r>
      <w:r w:rsidRPr="009A2C73">
        <w:rPr>
          <w:rFonts w:ascii="Times New Roman" w:hAnsi="Times New Roman" w:cs="Times New Roman"/>
          <w:bCs/>
          <w:i/>
          <w:color w:val="000000"/>
          <w:kern w:val="24"/>
          <w:sz w:val="24"/>
          <w:szCs w:val="24"/>
          <w:lang w:val="en-US"/>
        </w:rPr>
        <w:t>(L)</w:t>
      </w:r>
      <w:r w:rsidRPr="009A2C73">
        <w:rPr>
          <w:rFonts w:ascii="Times New Roman" w:hAnsi="Times New Roman" w:cs="Times New Roman"/>
          <w:bCs/>
          <w:color w:val="000000"/>
          <w:kern w:val="24"/>
          <w:sz w:val="24"/>
          <w:szCs w:val="24"/>
          <w:lang w:val="en-US"/>
        </w:rPr>
        <w:t xml:space="preserve">-Asp-binding domain of IBI1 is essential for BABA tolerance and BABA-induced resistance against </w:t>
      </w:r>
      <w:r w:rsidRPr="009A2C73">
        <w:rPr>
          <w:rFonts w:ascii="Times New Roman" w:hAnsi="Times New Roman" w:cs="Times New Roman"/>
          <w:bCs/>
          <w:i/>
          <w:iCs/>
          <w:color w:val="000000"/>
          <w:kern w:val="24"/>
          <w:sz w:val="24"/>
          <w:szCs w:val="24"/>
          <w:lang w:val="en-US"/>
        </w:rPr>
        <w:t>Hyaloperonospora arabidopsidis</w:t>
      </w:r>
      <w:r w:rsidRPr="009A2C73">
        <w:rPr>
          <w:rFonts w:ascii="Times New Roman" w:hAnsi="Times New Roman" w:cs="Times New Roman"/>
          <w:bCs/>
          <w:color w:val="000000"/>
          <w:kern w:val="24"/>
          <w:sz w:val="24"/>
          <w:szCs w:val="24"/>
          <w:lang w:val="en-US"/>
        </w:rPr>
        <w:t xml:space="preserve"> (</w:t>
      </w:r>
      <w:r w:rsidRPr="009A2C73">
        <w:rPr>
          <w:rFonts w:ascii="Times New Roman" w:hAnsi="Times New Roman" w:cs="Times New Roman"/>
          <w:bCs/>
          <w:i/>
          <w:iCs/>
          <w:color w:val="000000"/>
          <w:kern w:val="24"/>
          <w:sz w:val="24"/>
          <w:szCs w:val="24"/>
          <w:lang w:val="en-US"/>
        </w:rPr>
        <w:t>Hpa</w:t>
      </w:r>
      <w:r w:rsidRPr="009A2C73">
        <w:rPr>
          <w:rFonts w:ascii="Times New Roman" w:hAnsi="Times New Roman" w:cs="Times New Roman"/>
          <w:bCs/>
          <w:color w:val="000000"/>
          <w:kern w:val="24"/>
          <w:sz w:val="24"/>
          <w:szCs w:val="24"/>
          <w:lang w:val="en-US"/>
        </w:rPr>
        <w:t xml:space="preserve">) in </w:t>
      </w:r>
      <w:r w:rsidRPr="009A2C73">
        <w:rPr>
          <w:rFonts w:ascii="Times New Roman" w:hAnsi="Times New Roman" w:cs="Times New Roman"/>
          <w:bCs/>
          <w:i/>
          <w:iCs/>
          <w:color w:val="000000"/>
          <w:kern w:val="24"/>
          <w:sz w:val="24"/>
          <w:szCs w:val="24"/>
          <w:lang w:val="en-US"/>
        </w:rPr>
        <w:t>Arabidopsis thaliana</w:t>
      </w:r>
      <w:r w:rsidR="001A2588">
        <w:rPr>
          <w:rFonts w:ascii="Times New Roman" w:hAnsi="Times New Roman" w:cs="Times New Roman"/>
          <w:bCs/>
          <w:color w:val="000000"/>
          <w:kern w:val="24"/>
          <w:sz w:val="24"/>
          <w:szCs w:val="24"/>
          <w:lang w:val="en-US"/>
        </w:rPr>
        <w:t>…………………………………………………………………</w:t>
      </w:r>
      <w:r w:rsidR="00773F13">
        <w:rPr>
          <w:rFonts w:ascii="Times New Roman" w:hAnsi="Times New Roman" w:cs="Times New Roman"/>
          <w:bCs/>
          <w:color w:val="000000"/>
          <w:kern w:val="24"/>
          <w:sz w:val="24"/>
          <w:szCs w:val="24"/>
          <w:lang w:val="en-US"/>
        </w:rPr>
        <w:t>…</w:t>
      </w:r>
      <w:r w:rsidR="00484457">
        <w:rPr>
          <w:rFonts w:ascii="Times New Roman" w:hAnsi="Times New Roman" w:cs="Times New Roman"/>
          <w:bCs/>
          <w:color w:val="000000"/>
          <w:kern w:val="24"/>
          <w:sz w:val="24"/>
          <w:szCs w:val="24"/>
          <w:lang w:val="en-US"/>
        </w:rPr>
        <w:t>……………</w:t>
      </w:r>
      <w:r w:rsidR="00506DEE">
        <w:rPr>
          <w:rFonts w:ascii="Times New Roman" w:hAnsi="Times New Roman" w:cs="Times New Roman"/>
          <w:bCs/>
          <w:color w:val="000000"/>
          <w:kern w:val="24"/>
          <w:sz w:val="24"/>
          <w:szCs w:val="24"/>
          <w:lang w:val="en-US"/>
        </w:rPr>
        <w:t>80</w:t>
      </w:r>
    </w:p>
    <w:p w14:paraId="62AFF007" w14:textId="41A9AFC6" w:rsidR="00C112AD" w:rsidRPr="009A2C73" w:rsidRDefault="00C112AD" w:rsidP="009A2C73">
      <w:pPr>
        <w:spacing w:line="360" w:lineRule="auto"/>
        <w:jc w:val="both"/>
        <w:rPr>
          <w:rFonts w:ascii="Times New Roman" w:hAnsi="Times New Roman" w:cs="Times New Roman"/>
          <w:b/>
          <w:bCs/>
          <w:color w:val="000000"/>
          <w:kern w:val="24"/>
          <w:sz w:val="24"/>
          <w:szCs w:val="24"/>
          <w:lang w:val="en-US"/>
        </w:rPr>
      </w:pPr>
      <w:r w:rsidRPr="009A2C73">
        <w:rPr>
          <w:rFonts w:ascii="Times New Roman" w:hAnsi="Times New Roman" w:cs="Times New Roman"/>
          <w:b/>
          <w:bCs/>
          <w:color w:val="000000"/>
          <w:kern w:val="24"/>
          <w:sz w:val="24"/>
          <w:szCs w:val="24"/>
          <w:lang w:val="en-US"/>
        </w:rPr>
        <w:t>Fig. 3.2</w:t>
      </w:r>
      <w:r w:rsidR="00844058" w:rsidRPr="009A2C73">
        <w:rPr>
          <w:rFonts w:ascii="Times New Roman" w:hAnsi="Times New Roman" w:cs="Times New Roman"/>
          <w:b/>
          <w:bCs/>
          <w:color w:val="000000"/>
          <w:kern w:val="24"/>
          <w:sz w:val="24"/>
          <w:szCs w:val="24"/>
          <w:lang w:val="en-US"/>
        </w:rPr>
        <w:t xml:space="preserve"> </w:t>
      </w:r>
      <w:r w:rsidR="00844058" w:rsidRPr="009A2C73">
        <w:rPr>
          <w:rFonts w:ascii="Times New Roman" w:hAnsi="Times New Roman" w:cs="Times New Roman"/>
          <w:bCs/>
          <w:color w:val="000000" w:themeColor="text1"/>
          <w:kern w:val="24"/>
          <w:sz w:val="24"/>
          <w:szCs w:val="24"/>
        </w:rPr>
        <w:t xml:space="preserve">Computational modelling of interactions between structural BABA analogues and the conserved </w:t>
      </w:r>
      <w:r w:rsidR="00844058" w:rsidRPr="009A2C73">
        <w:rPr>
          <w:rFonts w:ascii="Times New Roman" w:hAnsi="Times New Roman" w:cs="Times New Roman"/>
          <w:bCs/>
          <w:i/>
          <w:color w:val="000000" w:themeColor="text1"/>
          <w:kern w:val="24"/>
          <w:sz w:val="24"/>
          <w:szCs w:val="24"/>
        </w:rPr>
        <w:t>(L)</w:t>
      </w:r>
      <w:r w:rsidR="00844058" w:rsidRPr="009A2C73">
        <w:rPr>
          <w:rFonts w:ascii="Times New Roman" w:hAnsi="Times New Roman" w:cs="Times New Roman"/>
          <w:bCs/>
          <w:color w:val="000000" w:themeColor="text1"/>
          <w:kern w:val="24"/>
          <w:sz w:val="24"/>
          <w:szCs w:val="24"/>
        </w:rPr>
        <w:t>-Asp-binding domain of aspartyl-tRNA synthetase (AspRS)</w:t>
      </w:r>
      <w:r w:rsidR="001A2588">
        <w:rPr>
          <w:rFonts w:ascii="Times New Roman" w:hAnsi="Times New Roman" w:cs="Times New Roman"/>
          <w:bCs/>
          <w:color w:val="000000" w:themeColor="text1"/>
          <w:kern w:val="24"/>
          <w:sz w:val="24"/>
          <w:szCs w:val="24"/>
        </w:rPr>
        <w:t>….</w:t>
      </w:r>
      <w:r w:rsidR="00773F13">
        <w:rPr>
          <w:rFonts w:ascii="Times New Roman" w:hAnsi="Times New Roman" w:cs="Times New Roman"/>
          <w:bCs/>
          <w:color w:val="000000" w:themeColor="text1"/>
          <w:kern w:val="24"/>
          <w:sz w:val="24"/>
          <w:szCs w:val="24"/>
        </w:rPr>
        <w:t>..</w:t>
      </w:r>
      <w:r w:rsidR="00B01402">
        <w:rPr>
          <w:rFonts w:ascii="Times New Roman" w:hAnsi="Times New Roman" w:cs="Times New Roman"/>
          <w:bCs/>
          <w:color w:val="000000" w:themeColor="text1"/>
          <w:kern w:val="24"/>
          <w:sz w:val="24"/>
          <w:szCs w:val="24"/>
        </w:rPr>
        <w:t>82</w:t>
      </w:r>
    </w:p>
    <w:p w14:paraId="4BB1B828" w14:textId="7A25AFF7" w:rsidR="00C112AD" w:rsidRPr="009A2C73" w:rsidRDefault="00C112AD" w:rsidP="009A2C73">
      <w:pPr>
        <w:spacing w:line="360" w:lineRule="auto"/>
        <w:jc w:val="both"/>
        <w:rPr>
          <w:rFonts w:ascii="Times New Roman" w:hAnsi="Times New Roman" w:cs="Times New Roman"/>
          <w:b/>
          <w:bCs/>
          <w:color w:val="000000"/>
          <w:kern w:val="24"/>
          <w:sz w:val="24"/>
          <w:szCs w:val="24"/>
          <w:lang w:val="en-US"/>
        </w:rPr>
      </w:pPr>
      <w:r w:rsidRPr="009A2C73">
        <w:rPr>
          <w:rFonts w:ascii="Times New Roman" w:hAnsi="Times New Roman" w:cs="Times New Roman"/>
          <w:b/>
          <w:bCs/>
          <w:color w:val="000000"/>
          <w:kern w:val="24"/>
          <w:sz w:val="24"/>
          <w:szCs w:val="24"/>
          <w:lang w:val="en-US"/>
        </w:rPr>
        <w:t>Fig. 3.3</w:t>
      </w:r>
      <w:r w:rsidR="00844058" w:rsidRPr="009A2C73">
        <w:rPr>
          <w:rFonts w:ascii="Times New Roman" w:hAnsi="Times New Roman" w:cs="Times New Roman"/>
          <w:b/>
          <w:bCs/>
          <w:color w:val="000000"/>
          <w:kern w:val="24"/>
          <w:sz w:val="24"/>
          <w:szCs w:val="24"/>
          <w:lang w:val="en-US"/>
        </w:rPr>
        <w:t xml:space="preserve"> </w:t>
      </w:r>
      <w:r w:rsidR="00844058" w:rsidRPr="009A2C73">
        <w:rPr>
          <w:rFonts w:ascii="Times New Roman" w:eastAsia="Calibri" w:hAnsi="Times New Roman" w:cs="Times New Roman"/>
          <w:bCs/>
          <w:color w:val="000000"/>
          <w:kern w:val="24"/>
          <w:sz w:val="24"/>
          <w:szCs w:val="24"/>
          <w:lang w:val="en-US"/>
        </w:rPr>
        <w:t xml:space="preserve">AspRS inhibitory activity and resistance-inducing activity of eight structural analogues of BABA in </w:t>
      </w:r>
      <w:r w:rsidR="00844058" w:rsidRPr="009A2C73">
        <w:rPr>
          <w:rFonts w:ascii="Times New Roman" w:eastAsia="Calibri" w:hAnsi="Times New Roman" w:cs="Times New Roman"/>
          <w:bCs/>
          <w:i/>
          <w:iCs/>
          <w:color w:val="000000"/>
          <w:kern w:val="24"/>
          <w:sz w:val="24"/>
          <w:szCs w:val="24"/>
          <w:lang w:val="en-US"/>
        </w:rPr>
        <w:t>Arabidopsis thaliana</w:t>
      </w:r>
      <w:r w:rsidR="001A2588">
        <w:rPr>
          <w:rFonts w:ascii="Times New Roman" w:eastAsia="Calibri" w:hAnsi="Times New Roman" w:cs="Times New Roman"/>
          <w:bCs/>
          <w:color w:val="000000"/>
          <w:kern w:val="24"/>
          <w:sz w:val="24"/>
          <w:szCs w:val="24"/>
          <w:lang w:val="en-US"/>
        </w:rPr>
        <w:t>……………………………</w:t>
      </w:r>
      <w:r w:rsidR="00B01402">
        <w:rPr>
          <w:rFonts w:ascii="Times New Roman" w:eastAsia="Calibri" w:hAnsi="Times New Roman" w:cs="Times New Roman"/>
          <w:bCs/>
          <w:color w:val="000000"/>
          <w:kern w:val="24"/>
          <w:sz w:val="24"/>
          <w:szCs w:val="24"/>
          <w:lang w:val="en-US"/>
        </w:rPr>
        <w:t>……………</w:t>
      </w:r>
      <w:r w:rsidR="00773F13">
        <w:rPr>
          <w:rFonts w:ascii="Times New Roman" w:eastAsia="Calibri" w:hAnsi="Times New Roman" w:cs="Times New Roman"/>
          <w:bCs/>
          <w:color w:val="000000"/>
          <w:kern w:val="24"/>
          <w:sz w:val="24"/>
          <w:szCs w:val="24"/>
          <w:lang w:val="en-US"/>
        </w:rPr>
        <w:t>.</w:t>
      </w:r>
      <w:r w:rsidR="00B01402">
        <w:rPr>
          <w:rFonts w:ascii="Times New Roman" w:eastAsia="Calibri" w:hAnsi="Times New Roman" w:cs="Times New Roman"/>
          <w:bCs/>
          <w:color w:val="000000"/>
          <w:kern w:val="24"/>
          <w:sz w:val="24"/>
          <w:szCs w:val="24"/>
          <w:lang w:val="en-US"/>
        </w:rPr>
        <w:t>.85</w:t>
      </w:r>
    </w:p>
    <w:p w14:paraId="29332D1C" w14:textId="5387C2D4" w:rsidR="00C112AD" w:rsidRPr="009A2C73" w:rsidRDefault="00C112AD" w:rsidP="009A2C73">
      <w:pPr>
        <w:spacing w:line="360" w:lineRule="auto"/>
        <w:jc w:val="both"/>
        <w:rPr>
          <w:rFonts w:ascii="Times New Roman" w:hAnsi="Times New Roman" w:cs="Times New Roman"/>
          <w:bCs/>
          <w:color w:val="000000"/>
          <w:kern w:val="24"/>
          <w:sz w:val="24"/>
          <w:szCs w:val="24"/>
          <w:lang w:val="en-US"/>
        </w:rPr>
      </w:pPr>
      <w:r w:rsidRPr="009A2C73">
        <w:rPr>
          <w:rFonts w:ascii="Times New Roman" w:hAnsi="Times New Roman" w:cs="Times New Roman"/>
          <w:b/>
          <w:bCs/>
          <w:color w:val="000000"/>
          <w:kern w:val="24"/>
          <w:sz w:val="24"/>
          <w:szCs w:val="24"/>
          <w:lang w:val="en-US"/>
        </w:rPr>
        <w:t>Fig. 3.4</w:t>
      </w:r>
      <w:r w:rsidR="00844058" w:rsidRPr="009A2C73">
        <w:rPr>
          <w:rFonts w:ascii="Times New Roman" w:hAnsi="Times New Roman" w:cs="Times New Roman"/>
          <w:b/>
          <w:bCs/>
          <w:color w:val="000000"/>
          <w:kern w:val="24"/>
          <w:sz w:val="24"/>
          <w:szCs w:val="24"/>
          <w:lang w:val="en-US"/>
        </w:rPr>
        <w:t xml:space="preserve"> </w:t>
      </w:r>
      <w:r w:rsidR="00844058" w:rsidRPr="009A2C73">
        <w:rPr>
          <w:rFonts w:ascii="Times New Roman" w:eastAsia="Calibri" w:hAnsi="Times New Roman" w:cs="Times New Roman"/>
          <w:bCs/>
          <w:color w:val="000000"/>
          <w:kern w:val="24"/>
          <w:sz w:val="24"/>
          <w:szCs w:val="24"/>
          <w:lang w:val="en-US"/>
        </w:rPr>
        <w:t xml:space="preserve">RBH-induced resistance in </w:t>
      </w:r>
      <w:r w:rsidR="00844058" w:rsidRPr="009A2C73">
        <w:rPr>
          <w:rFonts w:ascii="Times New Roman" w:eastAsia="Calibri" w:hAnsi="Times New Roman" w:cs="Times New Roman"/>
          <w:bCs/>
          <w:i/>
          <w:iCs/>
          <w:color w:val="000000"/>
          <w:kern w:val="24"/>
          <w:sz w:val="24"/>
          <w:szCs w:val="24"/>
          <w:lang w:val="en-US"/>
        </w:rPr>
        <w:t>Arabidopsis thaliana</w:t>
      </w:r>
      <w:r w:rsidR="00844058" w:rsidRPr="009A2C73">
        <w:rPr>
          <w:rFonts w:ascii="Times New Roman" w:eastAsia="Calibri" w:hAnsi="Times New Roman" w:cs="Times New Roman"/>
          <w:bCs/>
          <w:color w:val="000000"/>
          <w:kern w:val="24"/>
          <w:sz w:val="24"/>
          <w:szCs w:val="24"/>
          <w:lang w:val="en-US"/>
        </w:rPr>
        <w:t xml:space="preserve"> against </w:t>
      </w:r>
      <w:r w:rsidR="00844058" w:rsidRPr="009A2C73">
        <w:rPr>
          <w:rFonts w:ascii="Times New Roman" w:eastAsia="Calibri" w:hAnsi="Times New Roman" w:cs="Times New Roman"/>
          <w:bCs/>
          <w:i/>
          <w:iCs/>
          <w:color w:val="000000"/>
          <w:kern w:val="24"/>
          <w:sz w:val="24"/>
          <w:szCs w:val="24"/>
          <w:lang w:val="en-US"/>
        </w:rPr>
        <w:t xml:space="preserve">Hyaloperonospora arabidopsidis </w:t>
      </w:r>
      <w:r w:rsidR="00844058" w:rsidRPr="009A2C73">
        <w:rPr>
          <w:rFonts w:ascii="Times New Roman" w:eastAsia="Calibri" w:hAnsi="Times New Roman" w:cs="Times New Roman"/>
          <w:bCs/>
          <w:color w:val="000000"/>
          <w:kern w:val="24"/>
          <w:sz w:val="24"/>
          <w:szCs w:val="24"/>
          <w:lang w:val="en-US"/>
        </w:rPr>
        <w:t>(</w:t>
      </w:r>
      <w:r w:rsidR="00844058" w:rsidRPr="009A2C73">
        <w:rPr>
          <w:rFonts w:ascii="Times New Roman" w:eastAsia="Calibri" w:hAnsi="Times New Roman" w:cs="Times New Roman"/>
          <w:bCs/>
          <w:i/>
          <w:iCs/>
          <w:color w:val="000000"/>
          <w:kern w:val="24"/>
          <w:sz w:val="24"/>
          <w:szCs w:val="24"/>
          <w:lang w:val="en-US"/>
        </w:rPr>
        <w:t>Hpa</w:t>
      </w:r>
      <w:r w:rsidR="00844058" w:rsidRPr="009A2C73">
        <w:rPr>
          <w:rFonts w:ascii="Times New Roman" w:eastAsia="Calibri" w:hAnsi="Times New Roman" w:cs="Times New Roman"/>
          <w:bCs/>
          <w:color w:val="000000"/>
          <w:kern w:val="24"/>
          <w:sz w:val="24"/>
          <w:szCs w:val="24"/>
          <w:lang w:val="en-US"/>
        </w:rPr>
        <w:t>) acts independently of IBI1 and is associated with increased defence efficiency of callos</w:t>
      </w:r>
      <w:r w:rsidR="001A2588">
        <w:rPr>
          <w:rFonts w:ascii="Times New Roman" w:eastAsia="Calibri" w:hAnsi="Times New Roman" w:cs="Times New Roman"/>
          <w:bCs/>
          <w:color w:val="000000"/>
          <w:kern w:val="24"/>
          <w:sz w:val="24"/>
          <w:szCs w:val="24"/>
          <w:lang w:val="en-US"/>
        </w:rPr>
        <w:t>e</w:t>
      </w:r>
      <w:r w:rsidR="001A2588">
        <w:rPr>
          <w:rFonts w:ascii="Times New Roman" w:eastAsia="Calibri" w:hAnsi="Times New Roman" w:cs="Times New Roman"/>
          <w:bCs/>
          <w:iCs/>
          <w:color w:val="000000"/>
          <w:kern w:val="24"/>
          <w:sz w:val="24"/>
          <w:szCs w:val="24"/>
          <w:lang w:val="en-US"/>
        </w:rPr>
        <w:t>…………………………………………………………………</w:t>
      </w:r>
      <w:r w:rsidR="00773F13">
        <w:rPr>
          <w:rFonts w:ascii="Times New Roman" w:eastAsia="Calibri" w:hAnsi="Times New Roman" w:cs="Times New Roman"/>
          <w:bCs/>
          <w:iCs/>
          <w:color w:val="000000"/>
          <w:kern w:val="24"/>
          <w:sz w:val="24"/>
          <w:szCs w:val="24"/>
          <w:lang w:val="en-US"/>
        </w:rPr>
        <w:t>….</w:t>
      </w:r>
      <w:r w:rsidR="00263B9E">
        <w:rPr>
          <w:rFonts w:ascii="Times New Roman" w:eastAsia="Calibri" w:hAnsi="Times New Roman" w:cs="Times New Roman"/>
          <w:bCs/>
          <w:iCs/>
          <w:color w:val="000000"/>
          <w:kern w:val="24"/>
          <w:sz w:val="24"/>
          <w:szCs w:val="24"/>
          <w:lang w:val="en-US"/>
        </w:rPr>
        <w:t>87</w:t>
      </w:r>
    </w:p>
    <w:p w14:paraId="31BF12BC" w14:textId="085C5015" w:rsidR="00F81DA3" w:rsidRPr="009A2C73" w:rsidRDefault="00C112AD" w:rsidP="009A2C73">
      <w:pPr>
        <w:spacing w:line="360" w:lineRule="auto"/>
        <w:jc w:val="both"/>
        <w:rPr>
          <w:rFonts w:ascii="Times New Roman" w:hAnsi="Times New Roman" w:cs="Times New Roman"/>
          <w:bCs/>
          <w:color w:val="000000"/>
          <w:kern w:val="24"/>
          <w:sz w:val="24"/>
          <w:szCs w:val="24"/>
          <w:lang w:val="en-US"/>
        </w:rPr>
      </w:pPr>
      <w:r w:rsidRPr="009A2C73">
        <w:rPr>
          <w:rFonts w:ascii="Times New Roman" w:hAnsi="Times New Roman" w:cs="Times New Roman"/>
          <w:b/>
          <w:bCs/>
          <w:color w:val="000000"/>
          <w:kern w:val="24"/>
          <w:sz w:val="24"/>
          <w:szCs w:val="24"/>
          <w:lang w:val="en-US"/>
        </w:rPr>
        <w:t>Fig.</w:t>
      </w:r>
      <w:r w:rsidR="00F81DA3" w:rsidRPr="009A2C73">
        <w:rPr>
          <w:rFonts w:ascii="Times New Roman" w:hAnsi="Times New Roman" w:cs="Times New Roman"/>
          <w:b/>
          <w:bCs/>
          <w:color w:val="000000"/>
          <w:kern w:val="24"/>
          <w:sz w:val="24"/>
          <w:szCs w:val="24"/>
          <w:lang w:val="en-US"/>
        </w:rPr>
        <w:t xml:space="preserve"> 3.5</w:t>
      </w:r>
      <w:r w:rsidR="00844058" w:rsidRPr="009A2C73">
        <w:rPr>
          <w:rFonts w:ascii="Times New Roman" w:hAnsi="Times New Roman" w:cs="Times New Roman"/>
          <w:b/>
          <w:bCs/>
          <w:color w:val="000000"/>
          <w:kern w:val="24"/>
          <w:sz w:val="24"/>
          <w:szCs w:val="24"/>
          <w:lang w:val="en-US"/>
        </w:rPr>
        <w:t xml:space="preserve"> </w:t>
      </w:r>
      <w:r w:rsidR="00844058" w:rsidRPr="009A2C73">
        <w:rPr>
          <w:rFonts w:ascii="Times New Roman" w:hAnsi="Times New Roman" w:cs="Times New Roman"/>
          <w:bCs/>
          <w:color w:val="000000" w:themeColor="text1"/>
          <w:kern w:val="24"/>
          <w:sz w:val="24"/>
          <w:szCs w:val="24"/>
        </w:rPr>
        <w:t xml:space="preserve">RBH induces resistance against </w:t>
      </w:r>
      <w:r w:rsidR="00844058" w:rsidRPr="009A2C73">
        <w:rPr>
          <w:rFonts w:ascii="Times New Roman" w:hAnsi="Times New Roman" w:cs="Times New Roman"/>
          <w:bCs/>
          <w:i/>
          <w:iCs/>
          <w:color w:val="000000" w:themeColor="text1"/>
          <w:kern w:val="24"/>
          <w:sz w:val="24"/>
          <w:szCs w:val="24"/>
        </w:rPr>
        <w:t>Hpa</w:t>
      </w:r>
      <w:r w:rsidR="00844058" w:rsidRPr="009A2C73">
        <w:rPr>
          <w:rFonts w:ascii="Times New Roman" w:hAnsi="Times New Roman" w:cs="Times New Roman"/>
          <w:bCs/>
          <w:color w:val="000000" w:themeColor="text1"/>
          <w:kern w:val="24"/>
          <w:sz w:val="24"/>
          <w:szCs w:val="24"/>
        </w:rPr>
        <w:t xml:space="preserve"> independently of SA signalling</w:t>
      </w:r>
      <w:r w:rsidR="001A2588">
        <w:rPr>
          <w:rFonts w:ascii="Times New Roman" w:hAnsi="Times New Roman" w:cs="Times New Roman"/>
          <w:bCs/>
          <w:color w:val="000000" w:themeColor="text1"/>
          <w:kern w:val="24"/>
          <w:sz w:val="24"/>
          <w:szCs w:val="24"/>
        </w:rPr>
        <w:t>………</w:t>
      </w:r>
      <w:r w:rsidR="00773F13">
        <w:rPr>
          <w:rFonts w:ascii="Times New Roman" w:hAnsi="Times New Roman" w:cs="Times New Roman"/>
          <w:bCs/>
          <w:color w:val="000000" w:themeColor="text1"/>
          <w:kern w:val="24"/>
          <w:sz w:val="24"/>
          <w:szCs w:val="24"/>
        </w:rPr>
        <w:t>...</w:t>
      </w:r>
      <w:r w:rsidR="00263B9E">
        <w:rPr>
          <w:rFonts w:ascii="Times New Roman" w:hAnsi="Times New Roman" w:cs="Times New Roman"/>
          <w:bCs/>
          <w:color w:val="000000" w:themeColor="text1"/>
          <w:kern w:val="24"/>
          <w:sz w:val="24"/>
          <w:szCs w:val="24"/>
        </w:rPr>
        <w:t>89</w:t>
      </w:r>
    </w:p>
    <w:p w14:paraId="2BDECE81" w14:textId="48310371" w:rsidR="00F81DA3" w:rsidRPr="009A2C73" w:rsidRDefault="00F81DA3" w:rsidP="009A2C73">
      <w:pPr>
        <w:spacing w:line="360" w:lineRule="auto"/>
        <w:jc w:val="both"/>
        <w:rPr>
          <w:rFonts w:ascii="Times New Roman" w:eastAsia="Calibri" w:hAnsi="Times New Roman" w:cs="Times New Roman"/>
          <w:b/>
          <w:bCs/>
          <w:color w:val="000000"/>
          <w:kern w:val="24"/>
          <w:sz w:val="24"/>
          <w:szCs w:val="24"/>
          <w:lang w:val="en-US"/>
        </w:rPr>
      </w:pPr>
      <w:r w:rsidRPr="009A2C73">
        <w:rPr>
          <w:rFonts w:ascii="Times New Roman" w:hAnsi="Times New Roman" w:cs="Times New Roman"/>
          <w:b/>
          <w:bCs/>
          <w:color w:val="000000"/>
          <w:kern w:val="24"/>
          <w:sz w:val="24"/>
          <w:szCs w:val="24"/>
          <w:lang w:val="en-US"/>
        </w:rPr>
        <w:t>Fig. 3.6</w:t>
      </w:r>
      <w:r w:rsidR="00844058" w:rsidRPr="009A2C73">
        <w:rPr>
          <w:rFonts w:ascii="Times New Roman" w:hAnsi="Times New Roman" w:cs="Times New Roman"/>
          <w:b/>
          <w:bCs/>
          <w:color w:val="000000"/>
          <w:kern w:val="24"/>
          <w:sz w:val="24"/>
          <w:szCs w:val="24"/>
          <w:lang w:val="en-US"/>
        </w:rPr>
        <w:t xml:space="preserve"> </w:t>
      </w:r>
      <w:r w:rsidR="00844058" w:rsidRPr="009A2C73">
        <w:rPr>
          <w:rFonts w:ascii="Times New Roman" w:eastAsia="Calibri" w:hAnsi="Times New Roman" w:cs="Times New Roman"/>
          <w:bCs/>
          <w:color w:val="000000"/>
          <w:kern w:val="24"/>
          <w:sz w:val="24"/>
          <w:szCs w:val="24"/>
          <w:lang w:val="en-US"/>
        </w:rPr>
        <w:t xml:space="preserve">RBH-induced resistance in </w:t>
      </w:r>
      <w:r w:rsidR="00844058" w:rsidRPr="009A2C73">
        <w:rPr>
          <w:rFonts w:ascii="Times New Roman" w:eastAsia="Calibri" w:hAnsi="Times New Roman" w:cs="Times New Roman"/>
          <w:bCs/>
          <w:i/>
          <w:iCs/>
          <w:color w:val="000000"/>
          <w:kern w:val="24"/>
          <w:sz w:val="24"/>
          <w:szCs w:val="24"/>
          <w:lang w:val="en-US"/>
        </w:rPr>
        <w:t>Arabidopsis thaliana</w:t>
      </w:r>
      <w:r w:rsidR="00844058" w:rsidRPr="009A2C73">
        <w:rPr>
          <w:rFonts w:ascii="Times New Roman" w:eastAsia="Calibri" w:hAnsi="Times New Roman" w:cs="Times New Roman"/>
          <w:bCs/>
          <w:color w:val="000000"/>
          <w:kern w:val="24"/>
          <w:sz w:val="24"/>
          <w:szCs w:val="24"/>
          <w:lang w:val="en-US"/>
        </w:rPr>
        <w:t xml:space="preserve"> against </w:t>
      </w:r>
      <w:r w:rsidR="00844058" w:rsidRPr="009A2C73">
        <w:rPr>
          <w:rFonts w:ascii="Times New Roman" w:eastAsia="Calibri" w:hAnsi="Times New Roman" w:cs="Times New Roman"/>
          <w:bCs/>
          <w:i/>
          <w:iCs/>
          <w:color w:val="000000"/>
          <w:kern w:val="24"/>
          <w:sz w:val="24"/>
          <w:szCs w:val="24"/>
          <w:lang w:val="en-US"/>
        </w:rPr>
        <w:t xml:space="preserve">Hyaloperonospora arabidopsidis </w:t>
      </w:r>
      <w:r w:rsidR="00844058" w:rsidRPr="009A2C73">
        <w:rPr>
          <w:rFonts w:ascii="Times New Roman" w:eastAsia="Calibri" w:hAnsi="Times New Roman" w:cs="Times New Roman"/>
          <w:bCs/>
          <w:color w:val="000000"/>
          <w:kern w:val="24"/>
          <w:sz w:val="24"/>
          <w:szCs w:val="24"/>
          <w:lang w:val="en-US"/>
        </w:rPr>
        <w:t>(</w:t>
      </w:r>
      <w:r w:rsidR="00844058" w:rsidRPr="009A2C73">
        <w:rPr>
          <w:rFonts w:ascii="Times New Roman" w:eastAsia="Calibri" w:hAnsi="Times New Roman" w:cs="Times New Roman"/>
          <w:bCs/>
          <w:i/>
          <w:iCs/>
          <w:color w:val="000000"/>
          <w:kern w:val="24"/>
          <w:sz w:val="24"/>
          <w:szCs w:val="24"/>
          <w:lang w:val="en-US"/>
        </w:rPr>
        <w:t>Hpa</w:t>
      </w:r>
      <w:r w:rsidR="00844058" w:rsidRPr="009A2C73">
        <w:rPr>
          <w:rFonts w:ascii="Times New Roman" w:eastAsia="Calibri" w:hAnsi="Times New Roman" w:cs="Times New Roman"/>
          <w:bCs/>
          <w:color w:val="000000"/>
          <w:kern w:val="24"/>
          <w:sz w:val="24"/>
          <w:szCs w:val="24"/>
          <w:lang w:val="en-US"/>
        </w:rPr>
        <w:t>) partially depends on priming of camalexin induction</w:t>
      </w:r>
      <w:r w:rsidR="001A2588">
        <w:rPr>
          <w:rFonts w:ascii="Times New Roman" w:eastAsia="Calibri" w:hAnsi="Times New Roman" w:cs="Times New Roman"/>
          <w:bCs/>
          <w:color w:val="000000"/>
          <w:kern w:val="24"/>
          <w:sz w:val="24"/>
          <w:szCs w:val="24"/>
          <w:lang w:val="en-US"/>
        </w:rPr>
        <w:t>………</w:t>
      </w:r>
      <w:r w:rsidR="00773F13">
        <w:rPr>
          <w:rFonts w:ascii="Times New Roman" w:eastAsia="Calibri" w:hAnsi="Times New Roman" w:cs="Times New Roman"/>
          <w:bCs/>
          <w:color w:val="000000"/>
          <w:kern w:val="24"/>
          <w:sz w:val="24"/>
          <w:szCs w:val="24"/>
          <w:lang w:val="en-US"/>
        </w:rPr>
        <w:t>……</w:t>
      </w:r>
      <w:r w:rsidR="00766AFA">
        <w:rPr>
          <w:rFonts w:ascii="Times New Roman" w:eastAsia="Calibri" w:hAnsi="Times New Roman" w:cs="Times New Roman"/>
          <w:bCs/>
          <w:color w:val="000000"/>
          <w:kern w:val="24"/>
          <w:sz w:val="24"/>
          <w:szCs w:val="24"/>
          <w:lang w:val="en-US"/>
        </w:rPr>
        <w:t>91</w:t>
      </w:r>
    </w:p>
    <w:p w14:paraId="73F56DE9" w14:textId="3E6B1FB5" w:rsidR="00844058" w:rsidRPr="009A2C73" w:rsidRDefault="00844058" w:rsidP="009A2C73">
      <w:pPr>
        <w:spacing w:line="360" w:lineRule="auto"/>
        <w:jc w:val="both"/>
        <w:rPr>
          <w:rFonts w:ascii="Times New Roman" w:hAnsi="Times New Roman" w:cs="Times New Roman"/>
          <w:bCs/>
          <w:color w:val="000000"/>
          <w:kern w:val="24"/>
          <w:sz w:val="24"/>
          <w:szCs w:val="24"/>
          <w:lang w:val="en-US"/>
        </w:rPr>
      </w:pPr>
      <w:r w:rsidRPr="009A2C73">
        <w:rPr>
          <w:rFonts w:ascii="Times New Roman" w:eastAsia="Calibri" w:hAnsi="Times New Roman" w:cs="Times New Roman"/>
          <w:b/>
          <w:bCs/>
          <w:color w:val="000000"/>
          <w:kern w:val="24"/>
          <w:sz w:val="24"/>
          <w:szCs w:val="24"/>
          <w:lang w:val="en-US"/>
        </w:rPr>
        <w:lastRenderedPageBreak/>
        <w:t xml:space="preserve">Table 3.1 </w:t>
      </w:r>
      <w:r w:rsidRPr="009A2C73">
        <w:rPr>
          <w:rFonts w:ascii="Times New Roman" w:hAnsi="Times New Roman" w:cs="Times New Roman"/>
          <w:bCs/>
          <w:color w:val="000000" w:themeColor="text1"/>
          <w:kern w:val="24"/>
          <w:sz w:val="24"/>
          <w:szCs w:val="24"/>
          <w:lang w:val="en-CA"/>
        </w:rPr>
        <w:t xml:space="preserve">Quantification of defence metabolites during RBH-primed defence against </w:t>
      </w:r>
      <w:r w:rsidRPr="009A2C73">
        <w:rPr>
          <w:rFonts w:ascii="Times New Roman" w:hAnsi="Times New Roman" w:cs="Times New Roman"/>
          <w:bCs/>
          <w:i/>
          <w:color w:val="000000" w:themeColor="text1"/>
          <w:kern w:val="24"/>
          <w:sz w:val="24"/>
          <w:szCs w:val="24"/>
          <w:lang w:val="en-CA"/>
        </w:rPr>
        <w:t>Hp</w:t>
      </w:r>
      <w:r w:rsidR="001A2588">
        <w:rPr>
          <w:rFonts w:ascii="Times New Roman" w:hAnsi="Times New Roman" w:cs="Times New Roman"/>
          <w:bCs/>
          <w:i/>
          <w:color w:val="000000" w:themeColor="text1"/>
          <w:kern w:val="24"/>
          <w:sz w:val="24"/>
          <w:szCs w:val="24"/>
          <w:lang w:val="en-CA"/>
        </w:rPr>
        <w:t>a</w:t>
      </w:r>
      <w:r w:rsidR="001A2588">
        <w:rPr>
          <w:rFonts w:ascii="Times New Roman" w:hAnsi="Times New Roman" w:cs="Times New Roman"/>
          <w:bCs/>
          <w:color w:val="000000" w:themeColor="text1"/>
          <w:kern w:val="24"/>
          <w:sz w:val="24"/>
          <w:szCs w:val="24"/>
          <w:lang w:val="en-CA"/>
        </w:rPr>
        <w:t>…………………………………………………………………………………</w:t>
      </w:r>
      <w:r w:rsidR="00773F13">
        <w:rPr>
          <w:rFonts w:ascii="Times New Roman" w:hAnsi="Times New Roman" w:cs="Times New Roman"/>
          <w:bCs/>
          <w:color w:val="000000" w:themeColor="text1"/>
          <w:kern w:val="24"/>
          <w:sz w:val="24"/>
          <w:szCs w:val="24"/>
          <w:lang w:val="en-CA"/>
        </w:rPr>
        <w:t>….</w:t>
      </w:r>
      <w:r w:rsidR="001A2588">
        <w:rPr>
          <w:rFonts w:ascii="Times New Roman" w:hAnsi="Times New Roman" w:cs="Times New Roman"/>
          <w:bCs/>
          <w:color w:val="000000" w:themeColor="text1"/>
          <w:kern w:val="24"/>
          <w:sz w:val="24"/>
          <w:szCs w:val="24"/>
          <w:lang w:val="en-CA"/>
        </w:rPr>
        <w:t>.</w:t>
      </w:r>
      <w:r w:rsidR="004738C6">
        <w:rPr>
          <w:rFonts w:ascii="Times New Roman" w:hAnsi="Times New Roman" w:cs="Times New Roman"/>
          <w:bCs/>
          <w:color w:val="000000" w:themeColor="text1"/>
          <w:kern w:val="24"/>
          <w:sz w:val="24"/>
          <w:szCs w:val="24"/>
          <w:lang w:val="en-CA"/>
        </w:rPr>
        <w:t>92</w:t>
      </w:r>
    </w:p>
    <w:p w14:paraId="0A3F8828" w14:textId="5C86D158" w:rsidR="00F81DA3" w:rsidRPr="009A2C73" w:rsidRDefault="00F81DA3" w:rsidP="009A2C73">
      <w:pPr>
        <w:spacing w:line="360" w:lineRule="auto"/>
        <w:jc w:val="both"/>
        <w:rPr>
          <w:rFonts w:ascii="Times New Roman" w:hAnsi="Times New Roman" w:cs="Times New Roman"/>
          <w:bCs/>
          <w:color w:val="000000"/>
          <w:kern w:val="24"/>
          <w:sz w:val="24"/>
          <w:szCs w:val="24"/>
          <w:lang w:val="en-US"/>
        </w:rPr>
      </w:pPr>
      <w:r w:rsidRPr="009A2C73">
        <w:rPr>
          <w:rFonts w:ascii="Times New Roman" w:hAnsi="Times New Roman" w:cs="Times New Roman"/>
          <w:b/>
          <w:bCs/>
          <w:color w:val="000000"/>
          <w:kern w:val="24"/>
          <w:sz w:val="24"/>
          <w:szCs w:val="24"/>
          <w:lang w:val="en-US"/>
        </w:rPr>
        <w:t>Fig. 3.7</w:t>
      </w:r>
      <w:r w:rsidR="00844058" w:rsidRPr="009A2C73">
        <w:rPr>
          <w:rFonts w:ascii="Times New Roman" w:eastAsia="Calibri" w:hAnsi="Times New Roman" w:cs="Times New Roman"/>
          <w:b/>
          <w:bCs/>
          <w:color w:val="000000" w:themeColor="text1"/>
          <w:kern w:val="24"/>
          <w:sz w:val="24"/>
          <w:szCs w:val="24"/>
        </w:rPr>
        <w:t xml:space="preserve"> </w:t>
      </w:r>
      <w:r w:rsidR="00844058" w:rsidRPr="009A2C73">
        <w:rPr>
          <w:rFonts w:ascii="Times New Roman" w:eastAsia="Calibri" w:hAnsi="Times New Roman" w:cs="Times New Roman"/>
          <w:bCs/>
          <w:color w:val="000000" w:themeColor="text1"/>
          <w:kern w:val="24"/>
          <w:sz w:val="24"/>
          <w:szCs w:val="24"/>
        </w:rPr>
        <w:t xml:space="preserve">RBH acts independently of the endogenous accumulation of </w:t>
      </w:r>
      <w:r w:rsidR="00844058" w:rsidRPr="009A2C73">
        <w:rPr>
          <w:rFonts w:ascii="Times New Roman" w:eastAsia="Calibri" w:hAnsi="Times New Roman" w:cs="Times New Roman"/>
          <w:bCs/>
          <w:i/>
          <w:iCs/>
          <w:color w:val="000000" w:themeColor="text1"/>
          <w:kern w:val="24"/>
          <w:sz w:val="24"/>
          <w:szCs w:val="24"/>
        </w:rPr>
        <w:t>(L)</w:t>
      </w:r>
      <w:r w:rsidR="00844058" w:rsidRPr="009A2C73">
        <w:rPr>
          <w:rFonts w:ascii="Times New Roman" w:eastAsia="Calibri" w:hAnsi="Times New Roman" w:cs="Times New Roman"/>
          <w:bCs/>
          <w:color w:val="000000" w:themeColor="text1"/>
          <w:kern w:val="24"/>
          <w:sz w:val="24"/>
          <w:szCs w:val="24"/>
        </w:rPr>
        <w:t>-Asp-derived amino acids</w:t>
      </w:r>
      <w:r w:rsidR="001A2588">
        <w:rPr>
          <w:rFonts w:ascii="Times New Roman" w:eastAsia="Calibri" w:hAnsi="Times New Roman" w:cs="Times New Roman"/>
          <w:bCs/>
          <w:color w:val="000000" w:themeColor="text1"/>
          <w:kern w:val="24"/>
          <w:sz w:val="24"/>
          <w:szCs w:val="24"/>
        </w:rPr>
        <w:t>………………………………………………………………………</w:t>
      </w:r>
      <w:r w:rsidR="00773F13">
        <w:rPr>
          <w:rFonts w:ascii="Times New Roman" w:eastAsia="Calibri" w:hAnsi="Times New Roman" w:cs="Times New Roman"/>
          <w:bCs/>
          <w:color w:val="000000" w:themeColor="text1"/>
          <w:kern w:val="24"/>
          <w:sz w:val="24"/>
          <w:szCs w:val="24"/>
        </w:rPr>
        <w:t>……..</w:t>
      </w:r>
      <w:r w:rsidR="004738C6">
        <w:rPr>
          <w:rFonts w:ascii="Times New Roman" w:eastAsia="Calibri" w:hAnsi="Times New Roman" w:cs="Times New Roman"/>
          <w:bCs/>
          <w:color w:val="000000" w:themeColor="text1"/>
          <w:kern w:val="24"/>
          <w:sz w:val="24"/>
          <w:szCs w:val="24"/>
        </w:rPr>
        <w:t>94</w:t>
      </w:r>
    </w:p>
    <w:p w14:paraId="24C1DD7D" w14:textId="642F56AA" w:rsidR="00F81DA3" w:rsidRPr="009A2C73" w:rsidRDefault="00F81DA3" w:rsidP="009A2C73">
      <w:pPr>
        <w:spacing w:line="360" w:lineRule="auto"/>
        <w:jc w:val="both"/>
        <w:rPr>
          <w:rFonts w:ascii="Times New Roman" w:hAnsi="Times New Roman" w:cs="Times New Roman"/>
          <w:b/>
          <w:bCs/>
          <w:color w:val="000000"/>
          <w:kern w:val="24"/>
          <w:sz w:val="24"/>
          <w:szCs w:val="24"/>
          <w:lang w:val="en-US"/>
        </w:rPr>
      </w:pPr>
      <w:r w:rsidRPr="009A2C73">
        <w:rPr>
          <w:rFonts w:ascii="Times New Roman" w:hAnsi="Times New Roman" w:cs="Times New Roman"/>
          <w:b/>
          <w:bCs/>
          <w:color w:val="000000"/>
          <w:kern w:val="24"/>
          <w:sz w:val="24"/>
          <w:szCs w:val="24"/>
          <w:lang w:val="en-US"/>
        </w:rPr>
        <w:t>Fig. 3.8</w:t>
      </w:r>
      <w:r w:rsidR="00E2698C" w:rsidRPr="009A2C73">
        <w:rPr>
          <w:rFonts w:ascii="Times New Roman" w:hAnsi="Times New Roman" w:cs="Times New Roman"/>
          <w:b/>
          <w:bCs/>
          <w:color w:val="000000"/>
          <w:kern w:val="24"/>
          <w:sz w:val="24"/>
          <w:szCs w:val="24"/>
          <w:lang w:val="en-US"/>
        </w:rPr>
        <w:t xml:space="preserve"> </w:t>
      </w:r>
      <w:r w:rsidR="00E2698C" w:rsidRPr="009A2C73">
        <w:rPr>
          <w:rFonts w:ascii="Times New Roman" w:eastAsia="Calibri" w:hAnsi="Times New Roman" w:cs="Times New Roman"/>
          <w:bCs/>
          <w:color w:val="000000"/>
          <w:kern w:val="24"/>
          <w:sz w:val="24"/>
          <w:szCs w:val="24"/>
          <w:lang w:val="en-US"/>
        </w:rPr>
        <w:t xml:space="preserve">RBH primes jasmonic acid (JA) and ethylene (ET)-dependent defences in </w:t>
      </w:r>
      <w:r w:rsidR="00E2698C" w:rsidRPr="009A2C73">
        <w:rPr>
          <w:rFonts w:ascii="Times New Roman" w:eastAsia="Calibri" w:hAnsi="Times New Roman" w:cs="Times New Roman"/>
          <w:bCs/>
          <w:i/>
          <w:iCs/>
          <w:color w:val="000000"/>
          <w:kern w:val="24"/>
          <w:sz w:val="24"/>
          <w:szCs w:val="24"/>
          <w:lang w:val="en-US"/>
        </w:rPr>
        <w:t>Arabidopsis thaliana</w:t>
      </w:r>
      <w:r w:rsidR="00E2698C" w:rsidRPr="009A2C73">
        <w:rPr>
          <w:rFonts w:ascii="Times New Roman" w:eastAsia="Calibri" w:hAnsi="Times New Roman" w:cs="Times New Roman"/>
          <w:bCs/>
          <w:color w:val="000000"/>
          <w:kern w:val="24"/>
          <w:sz w:val="24"/>
          <w:szCs w:val="24"/>
          <w:lang w:val="en-US"/>
        </w:rPr>
        <w:t xml:space="preserve"> against necrotrophic </w:t>
      </w:r>
      <w:r w:rsidR="00E2698C" w:rsidRPr="009A2C73">
        <w:rPr>
          <w:rFonts w:ascii="Times New Roman" w:eastAsia="Calibri" w:hAnsi="Times New Roman" w:cs="Times New Roman"/>
          <w:bCs/>
          <w:i/>
          <w:iCs/>
          <w:color w:val="000000"/>
          <w:kern w:val="24"/>
          <w:sz w:val="24"/>
          <w:szCs w:val="24"/>
          <w:lang w:val="en-US"/>
        </w:rPr>
        <w:t xml:space="preserve">Plectosphaerella cucumerina </w:t>
      </w:r>
      <w:r w:rsidR="00E2698C" w:rsidRPr="009A2C73">
        <w:rPr>
          <w:rFonts w:ascii="Times New Roman" w:eastAsia="Calibri" w:hAnsi="Times New Roman" w:cs="Times New Roman"/>
          <w:bCs/>
          <w:color w:val="000000"/>
          <w:kern w:val="24"/>
          <w:sz w:val="24"/>
          <w:szCs w:val="24"/>
          <w:lang w:val="en-US"/>
        </w:rPr>
        <w:t>(</w:t>
      </w:r>
      <w:r w:rsidR="00E2698C" w:rsidRPr="009A2C73">
        <w:rPr>
          <w:rFonts w:ascii="Times New Roman" w:eastAsia="Calibri" w:hAnsi="Times New Roman" w:cs="Times New Roman"/>
          <w:bCs/>
          <w:i/>
          <w:iCs/>
          <w:color w:val="000000"/>
          <w:kern w:val="24"/>
          <w:sz w:val="24"/>
          <w:szCs w:val="24"/>
          <w:lang w:val="en-US"/>
        </w:rPr>
        <w:t>Pc</w:t>
      </w:r>
      <w:r w:rsidR="00E2698C" w:rsidRPr="009A2C73">
        <w:rPr>
          <w:rFonts w:ascii="Times New Roman" w:eastAsia="Calibri" w:hAnsi="Times New Roman" w:cs="Times New Roman"/>
          <w:bCs/>
          <w:color w:val="000000"/>
          <w:kern w:val="24"/>
          <w:sz w:val="24"/>
          <w:szCs w:val="24"/>
          <w:lang w:val="en-US"/>
        </w:rPr>
        <w:t>)</w:t>
      </w:r>
      <w:r w:rsidR="004738C6">
        <w:rPr>
          <w:rFonts w:ascii="Times New Roman" w:eastAsia="Calibri" w:hAnsi="Times New Roman" w:cs="Times New Roman"/>
          <w:bCs/>
          <w:color w:val="000000"/>
          <w:kern w:val="24"/>
          <w:sz w:val="24"/>
          <w:szCs w:val="24"/>
          <w:lang w:val="en-US"/>
        </w:rPr>
        <w:t>…</w:t>
      </w:r>
      <w:r w:rsidR="00773F13">
        <w:rPr>
          <w:rFonts w:ascii="Times New Roman" w:eastAsia="Calibri" w:hAnsi="Times New Roman" w:cs="Times New Roman"/>
          <w:bCs/>
          <w:color w:val="000000"/>
          <w:kern w:val="24"/>
          <w:sz w:val="24"/>
          <w:szCs w:val="24"/>
          <w:lang w:val="en-US"/>
        </w:rPr>
        <w:t>……..</w:t>
      </w:r>
      <w:r w:rsidR="004738C6">
        <w:rPr>
          <w:rFonts w:ascii="Times New Roman" w:eastAsia="Calibri" w:hAnsi="Times New Roman" w:cs="Times New Roman"/>
          <w:bCs/>
          <w:color w:val="000000"/>
          <w:kern w:val="24"/>
          <w:sz w:val="24"/>
          <w:szCs w:val="24"/>
          <w:lang w:val="en-US"/>
        </w:rPr>
        <w:t>97</w:t>
      </w:r>
    </w:p>
    <w:p w14:paraId="3A4AE3AA" w14:textId="4D4D84ED" w:rsidR="00844058" w:rsidRPr="009A2C73" w:rsidRDefault="00844058" w:rsidP="009A2C73">
      <w:pPr>
        <w:spacing w:line="360" w:lineRule="auto"/>
        <w:jc w:val="both"/>
        <w:rPr>
          <w:rFonts w:ascii="Times New Roman" w:hAnsi="Times New Roman" w:cs="Times New Roman"/>
          <w:bCs/>
          <w:color w:val="000000"/>
          <w:kern w:val="24"/>
          <w:sz w:val="24"/>
          <w:szCs w:val="24"/>
          <w:lang w:val="en-US"/>
        </w:rPr>
      </w:pPr>
      <w:r w:rsidRPr="009A2C73">
        <w:rPr>
          <w:rFonts w:ascii="Times New Roman" w:hAnsi="Times New Roman" w:cs="Times New Roman"/>
          <w:b/>
          <w:bCs/>
          <w:color w:val="000000"/>
          <w:kern w:val="24"/>
          <w:sz w:val="24"/>
          <w:szCs w:val="24"/>
          <w:lang w:val="en-US"/>
        </w:rPr>
        <w:t xml:space="preserve">Table 3.2 </w:t>
      </w:r>
      <w:r w:rsidR="00E2698C" w:rsidRPr="009A2C73">
        <w:rPr>
          <w:rFonts w:ascii="Times New Roman" w:hAnsi="Times New Roman" w:cs="Times New Roman"/>
          <w:bCs/>
          <w:color w:val="000000" w:themeColor="text1"/>
          <w:kern w:val="24"/>
          <w:sz w:val="24"/>
          <w:szCs w:val="24"/>
          <w:lang w:val="en-CA"/>
        </w:rPr>
        <w:t xml:space="preserve">Quantification of defence metabolites during RBH-primed defence against </w:t>
      </w:r>
      <w:r w:rsidR="00E2698C" w:rsidRPr="009A2C73">
        <w:rPr>
          <w:rFonts w:ascii="Times New Roman" w:hAnsi="Times New Roman" w:cs="Times New Roman"/>
          <w:bCs/>
          <w:i/>
          <w:color w:val="000000" w:themeColor="text1"/>
          <w:kern w:val="24"/>
          <w:sz w:val="24"/>
          <w:szCs w:val="24"/>
          <w:lang w:val="en-CA"/>
        </w:rPr>
        <w:t>Pc</w:t>
      </w:r>
      <w:r w:rsidR="004738C6">
        <w:rPr>
          <w:rFonts w:ascii="Times New Roman" w:hAnsi="Times New Roman" w:cs="Times New Roman"/>
          <w:bCs/>
          <w:i/>
          <w:color w:val="000000" w:themeColor="text1"/>
          <w:kern w:val="24"/>
          <w:sz w:val="24"/>
          <w:szCs w:val="24"/>
          <w:lang w:val="en-CA"/>
        </w:rPr>
        <w:t>…</w:t>
      </w:r>
      <w:r w:rsidR="004738C6">
        <w:rPr>
          <w:rFonts w:ascii="Times New Roman" w:hAnsi="Times New Roman" w:cs="Times New Roman"/>
          <w:bCs/>
          <w:color w:val="000000" w:themeColor="text1"/>
          <w:kern w:val="24"/>
          <w:sz w:val="24"/>
          <w:szCs w:val="24"/>
          <w:lang w:val="en-CA"/>
        </w:rPr>
        <w:t>……</w:t>
      </w:r>
      <w:r w:rsidR="00484457">
        <w:rPr>
          <w:rFonts w:ascii="Times New Roman" w:hAnsi="Times New Roman" w:cs="Times New Roman"/>
          <w:bCs/>
          <w:color w:val="000000" w:themeColor="text1"/>
          <w:kern w:val="24"/>
          <w:sz w:val="24"/>
          <w:szCs w:val="24"/>
          <w:lang w:val="en-CA"/>
        </w:rPr>
        <w:t>…………………………………………………………………………...</w:t>
      </w:r>
      <w:r w:rsidR="004738C6">
        <w:rPr>
          <w:rFonts w:ascii="Times New Roman" w:hAnsi="Times New Roman" w:cs="Times New Roman"/>
          <w:bCs/>
          <w:color w:val="000000" w:themeColor="text1"/>
          <w:kern w:val="24"/>
          <w:sz w:val="24"/>
          <w:szCs w:val="24"/>
          <w:lang w:val="en-CA"/>
        </w:rPr>
        <w:t>…..98</w:t>
      </w:r>
    </w:p>
    <w:p w14:paraId="68EEC204" w14:textId="5E77E612" w:rsidR="00F81DA3" w:rsidRPr="009A2C73" w:rsidRDefault="00F81DA3" w:rsidP="009A2C73">
      <w:pPr>
        <w:spacing w:line="360" w:lineRule="auto"/>
        <w:jc w:val="both"/>
        <w:rPr>
          <w:rFonts w:ascii="Times New Roman" w:hAnsi="Times New Roman" w:cs="Times New Roman"/>
          <w:b/>
          <w:bCs/>
          <w:color w:val="000000"/>
          <w:kern w:val="24"/>
          <w:sz w:val="24"/>
          <w:szCs w:val="24"/>
          <w:lang w:val="en-US"/>
        </w:rPr>
      </w:pPr>
      <w:r w:rsidRPr="009A2C73">
        <w:rPr>
          <w:rFonts w:ascii="Times New Roman" w:hAnsi="Times New Roman" w:cs="Times New Roman"/>
          <w:b/>
          <w:bCs/>
          <w:color w:val="000000"/>
          <w:kern w:val="24"/>
          <w:sz w:val="24"/>
          <w:szCs w:val="24"/>
          <w:lang w:val="en-US"/>
        </w:rPr>
        <w:t>Fig. 3.9</w:t>
      </w:r>
      <w:r w:rsidR="00E2698C" w:rsidRPr="009A2C73">
        <w:rPr>
          <w:rFonts w:ascii="Times New Roman" w:hAnsi="Times New Roman" w:cs="Times New Roman"/>
          <w:b/>
          <w:bCs/>
          <w:color w:val="000000"/>
          <w:kern w:val="24"/>
          <w:sz w:val="24"/>
          <w:szCs w:val="24"/>
          <w:lang w:val="en-US"/>
        </w:rPr>
        <w:t xml:space="preserve"> </w:t>
      </w:r>
      <w:r w:rsidR="00E2698C" w:rsidRPr="009A2C73">
        <w:rPr>
          <w:rFonts w:ascii="Times New Roman" w:eastAsia="Calibri" w:hAnsi="Times New Roman" w:cs="Times New Roman"/>
          <w:bCs/>
          <w:color w:val="000000"/>
          <w:kern w:val="24"/>
          <w:sz w:val="24"/>
          <w:szCs w:val="24"/>
          <w:lang w:val="en-US"/>
        </w:rPr>
        <w:t xml:space="preserve">Non-target effects of RBH and BABA on growth and metabolism of </w:t>
      </w:r>
      <w:r w:rsidR="00E2698C" w:rsidRPr="009A2C73">
        <w:rPr>
          <w:rFonts w:ascii="Times New Roman" w:eastAsia="Calibri" w:hAnsi="Times New Roman" w:cs="Times New Roman"/>
          <w:bCs/>
          <w:i/>
          <w:iCs/>
          <w:color w:val="000000"/>
          <w:kern w:val="24"/>
          <w:sz w:val="24"/>
          <w:szCs w:val="24"/>
          <w:lang w:val="en-US"/>
        </w:rPr>
        <w:t>Arabidopsis thaliana</w:t>
      </w:r>
      <w:r w:rsidR="004738C6">
        <w:rPr>
          <w:rFonts w:ascii="Times New Roman" w:eastAsia="Calibri" w:hAnsi="Times New Roman" w:cs="Times New Roman"/>
          <w:bCs/>
          <w:color w:val="000000"/>
          <w:kern w:val="24"/>
          <w:sz w:val="24"/>
          <w:szCs w:val="24"/>
          <w:lang w:val="en-US"/>
        </w:rPr>
        <w:t>……</w:t>
      </w:r>
      <w:r w:rsidR="00484457">
        <w:rPr>
          <w:rFonts w:ascii="Times New Roman" w:eastAsia="Calibri" w:hAnsi="Times New Roman" w:cs="Times New Roman"/>
          <w:bCs/>
          <w:color w:val="000000"/>
          <w:kern w:val="24"/>
          <w:sz w:val="24"/>
          <w:szCs w:val="24"/>
          <w:lang w:val="en-US"/>
        </w:rPr>
        <w:t>………………………………………………………………………......</w:t>
      </w:r>
      <w:r w:rsidR="004738C6">
        <w:rPr>
          <w:rFonts w:ascii="Times New Roman" w:eastAsia="Calibri" w:hAnsi="Times New Roman" w:cs="Times New Roman"/>
          <w:bCs/>
          <w:color w:val="000000"/>
          <w:kern w:val="24"/>
          <w:sz w:val="24"/>
          <w:szCs w:val="24"/>
          <w:lang w:val="en-US"/>
        </w:rPr>
        <w:t>100</w:t>
      </w:r>
    </w:p>
    <w:p w14:paraId="06E5329F" w14:textId="6BDFF3A5" w:rsidR="00F81DA3" w:rsidRPr="009A2C73" w:rsidRDefault="00F81DA3" w:rsidP="009A2C73">
      <w:pPr>
        <w:spacing w:line="360" w:lineRule="auto"/>
        <w:jc w:val="both"/>
        <w:rPr>
          <w:rFonts w:ascii="Times New Roman" w:hAnsi="Times New Roman" w:cs="Times New Roman"/>
          <w:bCs/>
          <w:color w:val="000000"/>
          <w:kern w:val="24"/>
          <w:sz w:val="24"/>
          <w:szCs w:val="24"/>
          <w:lang w:val="en-US"/>
        </w:rPr>
      </w:pPr>
      <w:r w:rsidRPr="009A2C73">
        <w:rPr>
          <w:rFonts w:ascii="Times New Roman" w:hAnsi="Times New Roman" w:cs="Times New Roman"/>
          <w:b/>
          <w:bCs/>
          <w:color w:val="000000"/>
          <w:kern w:val="24"/>
          <w:sz w:val="24"/>
          <w:szCs w:val="24"/>
          <w:lang w:val="en-US"/>
        </w:rPr>
        <w:t>Fig. 3.10</w:t>
      </w:r>
      <w:r w:rsidR="00DB03BA" w:rsidRPr="009A2C73">
        <w:rPr>
          <w:rFonts w:ascii="Times New Roman" w:hAnsi="Times New Roman" w:cs="Times New Roman"/>
          <w:b/>
          <w:bCs/>
          <w:color w:val="000000"/>
          <w:kern w:val="24"/>
          <w:sz w:val="24"/>
          <w:szCs w:val="24"/>
          <w:lang w:val="en-US"/>
        </w:rPr>
        <w:t xml:space="preserve"> </w:t>
      </w:r>
      <w:r w:rsidR="00DB03BA" w:rsidRPr="009A2C73">
        <w:rPr>
          <w:rFonts w:ascii="Times New Roman" w:eastAsia="Calibri" w:hAnsi="Times New Roman" w:cs="Times New Roman"/>
          <w:bCs/>
          <w:color w:val="000000"/>
          <w:kern w:val="24"/>
          <w:sz w:val="24"/>
          <w:szCs w:val="24"/>
          <w:lang w:val="en-US"/>
        </w:rPr>
        <w:t xml:space="preserve">RBH induces resistance in tomato against </w:t>
      </w:r>
      <w:r w:rsidR="00DB03BA" w:rsidRPr="009A2C73">
        <w:rPr>
          <w:rFonts w:ascii="Times New Roman" w:eastAsia="Calibri" w:hAnsi="Times New Roman" w:cs="Times New Roman"/>
          <w:bCs/>
          <w:i/>
          <w:iCs/>
          <w:color w:val="000000"/>
          <w:kern w:val="24"/>
          <w:sz w:val="24"/>
          <w:szCs w:val="24"/>
          <w:lang w:val="en-US"/>
        </w:rPr>
        <w:t xml:space="preserve">Botrytis cinerea </w:t>
      </w:r>
      <w:r w:rsidR="00DB03BA" w:rsidRPr="009A2C73">
        <w:rPr>
          <w:rFonts w:ascii="Times New Roman" w:eastAsia="Calibri" w:hAnsi="Times New Roman" w:cs="Times New Roman"/>
          <w:bCs/>
          <w:color w:val="000000"/>
          <w:kern w:val="24"/>
          <w:sz w:val="24"/>
          <w:szCs w:val="24"/>
          <w:lang w:val="en-US"/>
        </w:rPr>
        <w:t>(</w:t>
      </w:r>
      <w:r w:rsidR="00DB03BA" w:rsidRPr="009A2C73">
        <w:rPr>
          <w:rFonts w:ascii="Times New Roman" w:eastAsia="Calibri" w:hAnsi="Times New Roman" w:cs="Times New Roman"/>
          <w:bCs/>
          <w:i/>
          <w:iCs/>
          <w:color w:val="000000"/>
          <w:kern w:val="24"/>
          <w:sz w:val="24"/>
          <w:szCs w:val="24"/>
          <w:lang w:val="en-US"/>
        </w:rPr>
        <w:t>Bc</w:t>
      </w:r>
      <w:r w:rsidR="00DB03BA" w:rsidRPr="009A2C73">
        <w:rPr>
          <w:rFonts w:ascii="Times New Roman" w:eastAsia="Calibri" w:hAnsi="Times New Roman" w:cs="Times New Roman"/>
          <w:bCs/>
          <w:color w:val="000000"/>
          <w:kern w:val="24"/>
          <w:sz w:val="24"/>
          <w:szCs w:val="24"/>
          <w:lang w:val="en-US"/>
        </w:rPr>
        <w:t>)</w:t>
      </w:r>
      <w:r w:rsidR="00DB03BA" w:rsidRPr="009A2C73">
        <w:rPr>
          <w:rFonts w:ascii="Times New Roman" w:eastAsia="Calibri" w:hAnsi="Times New Roman" w:cs="Times New Roman"/>
          <w:bCs/>
          <w:i/>
          <w:iCs/>
          <w:color w:val="000000"/>
          <w:kern w:val="24"/>
          <w:sz w:val="24"/>
          <w:szCs w:val="24"/>
          <w:lang w:val="en-US"/>
        </w:rPr>
        <w:t xml:space="preserve"> </w:t>
      </w:r>
      <w:r w:rsidR="00DB03BA" w:rsidRPr="009A2C73">
        <w:rPr>
          <w:rFonts w:ascii="Times New Roman" w:eastAsia="Calibri" w:hAnsi="Times New Roman" w:cs="Times New Roman"/>
          <w:bCs/>
          <w:color w:val="000000"/>
          <w:kern w:val="24"/>
          <w:sz w:val="24"/>
          <w:szCs w:val="24"/>
          <w:lang w:val="en-US"/>
        </w:rPr>
        <w:t>without affecting growth</w:t>
      </w:r>
      <w:r w:rsidR="004738C6">
        <w:rPr>
          <w:rFonts w:ascii="Times New Roman" w:eastAsia="Calibri" w:hAnsi="Times New Roman" w:cs="Times New Roman"/>
          <w:bCs/>
          <w:color w:val="000000"/>
          <w:kern w:val="24"/>
          <w:sz w:val="24"/>
          <w:szCs w:val="24"/>
          <w:lang w:val="en-US"/>
        </w:rPr>
        <w:t>…</w:t>
      </w:r>
      <w:r w:rsidR="00484457">
        <w:rPr>
          <w:rFonts w:ascii="Times New Roman" w:eastAsia="Calibri" w:hAnsi="Times New Roman" w:cs="Times New Roman"/>
          <w:bCs/>
          <w:color w:val="000000"/>
          <w:kern w:val="24"/>
          <w:sz w:val="24"/>
          <w:szCs w:val="24"/>
          <w:lang w:val="en-US"/>
        </w:rPr>
        <w:t>…………………………………………………………………….</w:t>
      </w:r>
      <w:r w:rsidR="004738C6">
        <w:rPr>
          <w:rFonts w:ascii="Times New Roman" w:eastAsia="Calibri" w:hAnsi="Times New Roman" w:cs="Times New Roman"/>
          <w:bCs/>
          <w:color w:val="000000"/>
          <w:kern w:val="24"/>
          <w:sz w:val="24"/>
          <w:szCs w:val="24"/>
          <w:lang w:val="en-US"/>
        </w:rPr>
        <w:t>102</w:t>
      </w:r>
    </w:p>
    <w:p w14:paraId="350C6135" w14:textId="0A3E441F" w:rsidR="00F81DA3" w:rsidRPr="009A2C73" w:rsidRDefault="00F81DA3" w:rsidP="009A2C73">
      <w:pPr>
        <w:spacing w:line="360" w:lineRule="auto"/>
        <w:jc w:val="both"/>
        <w:rPr>
          <w:rFonts w:ascii="Times New Roman" w:hAnsi="Times New Roman" w:cs="Times New Roman"/>
          <w:b/>
          <w:bCs/>
          <w:color w:val="000000"/>
          <w:kern w:val="24"/>
          <w:sz w:val="24"/>
          <w:szCs w:val="24"/>
          <w:lang w:val="en-US"/>
        </w:rPr>
      </w:pPr>
      <w:r w:rsidRPr="009A2C73">
        <w:rPr>
          <w:rFonts w:ascii="Times New Roman" w:hAnsi="Times New Roman" w:cs="Times New Roman"/>
          <w:b/>
          <w:bCs/>
          <w:color w:val="000000"/>
          <w:kern w:val="24"/>
          <w:sz w:val="24"/>
          <w:szCs w:val="24"/>
          <w:lang w:val="en-US"/>
        </w:rPr>
        <w:t>Fig. S3.1</w:t>
      </w:r>
      <w:r w:rsidR="00DB03BA" w:rsidRPr="009A2C73">
        <w:rPr>
          <w:rFonts w:ascii="Times New Roman" w:hAnsi="Times New Roman" w:cs="Times New Roman"/>
          <w:b/>
          <w:bCs/>
          <w:color w:val="000000"/>
          <w:kern w:val="24"/>
          <w:sz w:val="24"/>
          <w:szCs w:val="24"/>
          <w:lang w:val="en-US"/>
        </w:rPr>
        <w:t xml:space="preserve"> </w:t>
      </w:r>
      <w:r w:rsidR="00DB03BA" w:rsidRPr="009A2C73">
        <w:rPr>
          <w:rFonts w:ascii="Times New Roman" w:hAnsi="Times New Roman" w:cs="Times New Roman"/>
          <w:bCs/>
          <w:color w:val="000000" w:themeColor="text1"/>
          <w:kern w:val="24"/>
          <w:sz w:val="24"/>
          <w:szCs w:val="24"/>
        </w:rPr>
        <w:t xml:space="preserve">Growth phenotypes and YFP fluorescence of Col-0, </w:t>
      </w:r>
      <w:r w:rsidR="00DB03BA" w:rsidRPr="009A2C73">
        <w:rPr>
          <w:rFonts w:ascii="Times New Roman" w:hAnsi="Times New Roman" w:cs="Times New Roman"/>
          <w:bCs/>
          <w:i/>
          <w:iCs/>
          <w:color w:val="000000" w:themeColor="text1"/>
          <w:kern w:val="24"/>
          <w:sz w:val="24"/>
          <w:szCs w:val="24"/>
        </w:rPr>
        <w:t>ibi1-1</w:t>
      </w:r>
      <w:r w:rsidR="00DB03BA" w:rsidRPr="009A2C73">
        <w:rPr>
          <w:rFonts w:ascii="Times New Roman" w:hAnsi="Times New Roman" w:cs="Times New Roman"/>
          <w:bCs/>
          <w:color w:val="000000" w:themeColor="text1"/>
          <w:kern w:val="24"/>
          <w:sz w:val="24"/>
          <w:szCs w:val="24"/>
        </w:rPr>
        <w:t xml:space="preserve">, </w:t>
      </w:r>
      <w:r w:rsidR="00DB03BA" w:rsidRPr="009A2C73">
        <w:rPr>
          <w:rFonts w:ascii="Times New Roman" w:hAnsi="Times New Roman" w:cs="Times New Roman"/>
          <w:bCs/>
          <w:i/>
          <w:iCs/>
          <w:color w:val="000000" w:themeColor="text1"/>
          <w:kern w:val="24"/>
          <w:sz w:val="24"/>
          <w:szCs w:val="24"/>
        </w:rPr>
        <w:t>ibi1-1 35S:IBI1</w:t>
      </w:r>
      <w:r w:rsidR="00DB03BA" w:rsidRPr="009A2C73">
        <w:rPr>
          <w:rFonts w:ascii="Times New Roman" w:hAnsi="Times New Roman" w:cs="Times New Roman"/>
          <w:bCs/>
          <w:color w:val="000000" w:themeColor="text1"/>
          <w:kern w:val="24"/>
          <w:sz w:val="24"/>
          <w:szCs w:val="24"/>
        </w:rPr>
        <w:t>-</w:t>
      </w:r>
      <w:r w:rsidR="00DB03BA" w:rsidRPr="009A2C73">
        <w:rPr>
          <w:rFonts w:ascii="Times New Roman" w:hAnsi="Times New Roman" w:cs="Times New Roman"/>
          <w:bCs/>
          <w:i/>
          <w:iCs/>
          <w:color w:val="000000" w:themeColor="text1"/>
          <w:kern w:val="24"/>
          <w:sz w:val="24"/>
          <w:szCs w:val="24"/>
        </w:rPr>
        <w:t xml:space="preserve">YFP </w:t>
      </w:r>
      <w:r w:rsidR="00DB03BA" w:rsidRPr="009A2C73">
        <w:rPr>
          <w:rFonts w:ascii="Times New Roman" w:hAnsi="Times New Roman" w:cs="Times New Roman"/>
          <w:bCs/>
          <w:color w:val="000000" w:themeColor="text1"/>
          <w:kern w:val="24"/>
          <w:sz w:val="24"/>
          <w:szCs w:val="24"/>
        </w:rPr>
        <w:t xml:space="preserve">and </w:t>
      </w:r>
      <w:r w:rsidR="00DB03BA" w:rsidRPr="009A2C73">
        <w:rPr>
          <w:rFonts w:ascii="Times New Roman" w:hAnsi="Times New Roman" w:cs="Times New Roman"/>
          <w:bCs/>
          <w:i/>
          <w:iCs/>
          <w:color w:val="000000" w:themeColor="text1"/>
          <w:kern w:val="24"/>
          <w:sz w:val="24"/>
          <w:szCs w:val="24"/>
        </w:rPr>
        <w:t>ibi1-1 35S:IBI1</w:t>
      </w:r>
      <w:r w:rsidR="00DB03BA" w:rsidRPr="009A2C73">
        <w:rPr>
          <w:rFonts w:ascii="Times New Roman" w:hAnsi="Times New Roman" w:cs="Times New Roman"/>
          <w:bCs/>
          <w:i/>
          <w:iCs/>
          <w:color w:val="000000" w:themeColor="text1"/>
          <w:kern w:val="24"/>
          <w:position w:val="-5"/>
          <w:sz w:val="24"/>
          <w:szCs w:val="24"/>
          <w:vertAlign w:val="subscript"/>
        </w:rPr>
        <w:t>m</w:t>
      </w:r>
      <w:r w:rsidR="00DB03BA" w:rsidRPr="009A2C73">
        <w:rPr>
          <w:rFonts w:ascii="Times New Roman" w:hAnsi="Times New Roman" w:cs="Times New Roman"/>
          <w:bCs/>
          <w:i/>
          <w:iCs/>
          <w:color w:val="000000" w:themeColor="text1"/>
          <w:kern w:val="24"/>
          <w:sz w:val="24"/>
          <w:szCs w:val="24"/>
        </w:rPr>
        <w:t>-YFP</w:t>
      </w:r>
      <w:r w:rsidR="00DB03BA" w:rsidRPr="009A2C73">
        <w:rPr>
          <w:rFonts w:ascii="Times New Roman" w:hAnsi="Times New Roman" w:cs="Times New Roman"/>
          <w:bCs/>
          <w:color w:val="000000" w:themeColor="text1"/>
          <w:kern w:val="24"/>
          <w:sz w:val="24"/>
          <w:szCs w:val="24"/>
        </w:rPr>
        <w:t xml:space="preserve"> seedlings on MS agar with and without BABA (0.5 mM)</w:t>
      </w:r>
      <w:r w:rsidR="000F167B">
        <w:rPr>
          <w:rFonts w:ascii="Times New Roman" w:hAnsi="Times New Roman" w:cs="Times New Roman"/>
          <w:bCs/>
          <w:color w:val="000000" w:themeColor="text1"/>
          <w:kern w:val="24"/>
          <w:sz w:val="24"/>
          <w:szCs w:val="24"/>
        </w:rPr>
        <w:t>…</w:t>
      </w:r>
      <w:r w:rsidR="00484457">
        <w:rPr>
          <w:rFonts w:ascii="Times New Roman" w:hAnsi="Times New Roman" w:cs="Times New Roman"/>
          <w:bCs/>
          <w:color w:val="000000" w:themeColor="text1"/>
          <w:kern w:val="24"/>
          <w:sz w:val="24"/>
          <w:szCs w:val="24"/>
        </w:rPr>
        <w:t>………………………………………………………………………………...</w:t>
      </w:r>
      <w:r w:rsidR="000F167B">
        <w:rPr>
          <w:rFonts w:ascii="Times New Roman" w:hAnsi="Times New Roman" w:cs="Times New Roman"/>
          <w:bCs/>
          <w:color w:val="000000" w:themeColor="text1"/>
          <w:kern w:val="24"/>
          <w:sz w:val="24"/>
          <w:szCs w:val="24"/>
        </w:rPr>
        <w:t>107</w:t>
      </w:r>
    </w:p>
    <w:p w14:paraId="12993C82" w14:textId="1E1E7639" w:rsidR="00F81DA3" w:rsidRPr="009A2C73" w:rsidRDefault="00F81DA3" w:rsidP="009A2C73">
      <w:pPr>
        <w:spacing w:line="360" w:lineRule="auto"/>
        <w:jc w:val="both"/>
        <w:rPr>
          <w:rFonts w:ascii="Times New Roman" w:hAnsi="Times New Roman" w:cs="Times New Roman"/>
          <w:b/>
          <w:bCs/>
          <w:color w:val="000000"/>
          <w:kern w:val="24"/>
          <w:sz w:val="24"/>
          <w:szCs w:val="24"/>
          <w:lang w:val="en-US"/>
        </w:rPr>
      </w:pPr>
      <w:r w:rsidRPr="009A2C73">
        <w:rPr>
          <w:rFonts w:ascii="Times New Roman" w:hAnsi="Times New Roman" w:cs="Times New Roman"/>
          <w:b/>
          <w:bCs/>
          <w:color w:val="000000"/>
          <w:kern w:val="24"/>
          <w:sz w:val="24"/>
          <w:szCs w:val="24"/>
          <w:lang w:val="en-US"/>
        </w:rPr>
        <w:t>Fig. S3.2</w:t>
      </w:r>
      <w:r w:rsidR="00DB03BA" w:rsidRPr="009A2C73">
        <w:rPr>
          <w:rFonts w:ascii="Times New Roman" w:hAnsi="Times New Roman" w:cs="Times New Roman"/>
          <w:b/>
          <w:bCs/>
          <w:color w:val="000000"/>
          <w:kern w:val="24"/>
          <w:sz w:val="24"/>
          <w:szCs w:val="24"/>
          <w:lang w:val="en-US"/>
        </w:rPr>
        <w:t xml:space="preserve"> </w:t>
      </w:r>
      <w:r w:rsidR="00DB03BA" w:rsidRPr="009A2C73">
        <w:rPr>
          <w:rFonts w:ascii="Times New Roman" w:hAnsi="Times New Roman" w:cs="Times New Roman"/>
          <w:bCs/>
          <w:color w:val="000000" w:themeColor="text1"/>
          <w:kern w:val="24"/>
          <w:sz w:val="24"/>
          <w:szCs w:val="24"/>
        </w:rPr>
        <w:t xml:space="preserve">Treatment with RBH and BABA does not induce callose deposition in the absence of </w:t>
      </w:r>
      <w:r w:rsidR="00DB03BA" w:rsidRPr="009A2C73">
        <w:rPr>
          <w:rFonts w:ascii="Times New Roman" w:hAnsi="Times New Roman" w:cs="Times New Roman"/>
          <w:bCs/>
          <w:i/>
          <w:iCs/>
          <w:color w:val="000000" w:themeColor="text1"/>
          <w:kern w:val="24"/>
          <w:sz w:val="24"/>
          <w:szCs w:val="24"/>
        </w:rPr>
        <w:t>Hpa</w:t>
      </w:r>
      <w:r w:rsidR="000F167B">
        <w:rPr>
          <w:rFonts w:ascii="Times New Roman" w:hAnsi="Times New Roman" w:cs="Times New Roman"/>
          <w:bCs/>
          <w:color w:val="000000" w:themeColor="text1"/>
          <w:kern w:val="24"/>
          <w:sz w:val="24"/>
          <w:szCs w:val="24"/>
        </w:rPr>
        <w:t>…</w:t>
      </w:r>
      <w:r w:rsidR="00484457">
        <w:rPr>
          <w:rFonts w:ascii="Times New Roman" w:hAnsi="Times New Roman" w:cs="Times New Roman"/>
          <w:bCs/>
          <w:color w:val="000000" w:themeColor="text1"/>
          <w:kern w:val="24"/>
          <w:sz w:val="24"/>
          <w:szCs w:val="24"/>
        </w:rPr>
        <w:t>……………………………………………………………………...</w:t>
      </w:r>
      <w:r w:rsidR="000F167B">
        <w:rPr>
          <w:rFonts w:ascii="Times New Roman" w:hAnsi="Times New Roman" w:cs="Times New Roman"/>
          <w:bCs/>
          <w:color w:val="000000" w:themeColor="text1"/>
          <w:kern w:val="24"/>
          <w:sz w:val="24"/>
          <w:szCs w:val="24"/>
        </w:rPr>
        <w:t>108</w:t>
      </w:r>
    </w:p>
    <w:p w14:paraId="1AD55706" w14:textId="11AA3523" w:rsidR="00F81DA3" w:rsidRPr="009A2C73" w:rsidRDefault="00F81DA3" w:rsidP="009A2C73">
      <w:pPr>
        <w:spacing w:line="360" w:lineRule="auto"/>
        <w:jc w:val="both"/>
        <w:rPr>
          <w:rFonts w:ascii="Times New Roman" w:hAnsi="Times New Roman" w:cs="Times New Roman"/>
          <w:bCs/>
          <w:color w:val="000000"/>
          <w:kern w:val="24"/>
          <w:sz w:val="24"/>
          <w:szCs w:val="24"/>
          <w:lang w:val="en-US"/>
        </w:rPr>
      </w:pPr>
      <w:r w:rsidRPr="009A2C73">
        <w:rPr>
          <w:rFonts w:ascii="Times New Roman" w:hAnsi="Times New Roman" w:cs="Times New Roman"/>
          <w:b/>
          <w:bCs/>
          <w:color w:val="000000"/>
          <w:kern w:val="24"/>
          <w:sz w:val="24"/>
          <w:szCs w:val="24"/>
          <w:lang w:val="en-US"/>
        </w:rPr>
        <w:t>Fig. S3.3</w:t>
      </w:r>
      <w:r w:rsidR="00DB03BA" w:rsidRPr="009A2C73">
        <w:rPr>
          <w:rFonts w:ascii="Times New Roman" w:hAnsi="Times New Roman" w:cs="Times New Roman"/>
          <w:b/>
          <w:bCs/>
          <w:color w:val="000000"/>
          <w:kern w:val="24"/>
          <w:sz w:val="24"/>
          <w:szCs w:val="24"/>
          <w:lang w:val="en-US"/>
        </w:rPr>
        <w:t xml:space="preserve"> </w:t>
      </w:r>
      <w:r w:rsidR="00DB03BA" w:rsidRPr="009A2C73">
        <w:rPr>
          <w:rFonts w:ascii="Times New Roman" w:hAnsi="Times New Roman" w:cs="Times New Roman"/>
          <w:bCs/>
          <w:color w:val="000000" w:themeColor="text1"/>
          <w:kern w:val="24"/>
          <w:sz w:val="24"/>
          <w:szCs w:val="24"/>
        </w:rPr>
        <w:t xml:space="preserve">Post-inoculation treatment of Arabidopsis (Col-0) with BABA and RBH does not reduce </w:t>
      </w:r>
      <w:r w:rsidR="00DB03BA" w:rsidRPr="009A2C73">
        <w:rPr>
          <w:rFonts w:ascii="Times New Roman" w:hAnsi="Times New Roman" w:cs="Times New Roman"/>
          <w:bCs/>
          <w:i/>
          <w:iCs/>
          <w:color w:val="000000" w:themeColor="text1"/>
          <w:kern w:val="24"/>
          <w:sz w:val="24"/>
          <w:szCs w:val="24"/>
        </w:rPr>
        <w:t xml:space="preserve">Hpa </w:t>
      </w:r>
      <w:r w:rsidR="00DB03BA" w:rsidRPr="009A2C73">
        <w:rPr>
          <w:rFonts w:ascii="Times New Roman" w:hAnsi="Times New Roman" w:cs="Times New Roman"/>
          <w:bCs/>
          <w:color w:val="000000" w:themeColor="text1"/>
          <w:kern w:val="24"/>
          <w:sz w:val="24"/>
          <w:szCs w:val="24"/>
        </w:rPr>
        <w:t>colonization</w:t>
      </w:r>
      <w:r w:rsidR="000F167B">
        <w:rPr>
          <w:rFonts w:ascii="Times New Roman" w:hAnsi="Times New Roman" w:cs="Times New Roman"/>
          <w:bCs/>
          <w:color w:val="000000" w:themeColor="text1"/>
          <w:kern w:val="24"/>
          <w:sz w:val="24"/>
          <w:szCs w:val="24"/>
        </w:rPr>
        <w:t>…</w:t>
      </w:r>
      <w:r w:rsidR="00484457">
        <w:rPr>
          <w:rFonts w:ascii="Times New Roman" w:hAnsi="Times New Roman" w:cs="Times New Roman"/>
          <w:bCs/>
          <w:color w:val="000000" w:themeColor="text1"/>
          <w:kern w:val="24"/>
          <w:sz w:val="24"/>
          <w:szCs w:val="24"/>
        </w:rPr>
        <w:t>………………………………………………………..</w:t>
      </w:r>
      <w:r w:rsidR="000F167B">
        <w:rPr>
          <w:rFonts w:ascii="Times New Roman" w:hAnsi="Times New Roman" w:cs="Times New Roman"/>
          <w:bCs/>
          <w:color w:val="000000" w:themeColor="text1"/>
          <w:kern w:val="24"/>
          <w:sz w:val="24"/>
          <w:szCs w:val="24"/>
        </w:rPr>
        <w:t>109</w:t>
      </w:r>
    </w:p>
    <w:p w14:paraId="67FA4E55" w14:textId="2EDC1E5E" w:rsidR="00F81DA3" w:rsidRPr="009A2C73" w:rsidRDefault="00F81DA3" w:rsidP="009A2C73">
      <w:pPr>
        <w:spacing w:line="360" w:lineRule="auto"/>
        <w:jc w:val="both"/>
        <w:rPr>
          <w:rFonts w:ascii="Times New Roman" w:hAnsi="Times New Roman" w:cs="Times New Roman"/>
          <w:b/>
          <w:bCs/>
          <w:color w:val="000000"/>
          <w:kern w:val="24"/>
          <w:sz w:val="24"/>
          <w:szCs w:val="24"/>
          <w:lang w:val="en-US"/>
        </w:rPr>
      </w:pPr>
      <w:r w:rsidRPr="009A2C73">
        <w:rPr>
          <w:rFonts w:ascii="Times New Roman" w:hAnsi="Times New Roman" w:cs="Times New Roman"/>
          <w:b/>
          <w:bCs/>
          <w:color w:val="000000"/>
          <w:kern w:val="24"/>
          <w:sz w:val="24"/>
          <w:szCs w:val="24"/>
          <w:lang w:val="en-US"/>
        </w:rPr>
        <w:t>Fig. S3.4</w:t>
      </w:r>
      <w:r w:rsidR="00DB03BA" w:rsidRPr="009A2C73">
        <w:rPr>
          <w:rFonts w:ascii="Times New Roman" w:hAnsi="Times New Roman" w:cs="Times New Roman"/>
          <w:b/>
          <w:bCs/>
          <w:color w:val="000000"/>
          <w:kern w:val="24"/>
          <w:sz w:val="24"/>
          <w:szCs w:val="24"/>
          <w:lang w:val="en-US"/>
        </w:rPr>
        <w:t xml:space="preserve"> </w:t>
      </w:r>
      <w:r w:rsidR="00DB03BA" w:rsidRPr="009A2C73">
        <w:rPr>
          <w:rFonts w:ascii="Times New Roman" w:hAnsi="Times New Roman" w:cs="Times New Roman"/>
          <w:bCs/>
          <w:color w:val="000000" w:themeColor="text1"/>
          <w:kern w:val="24"/>
          <w:sz w:val="24"/>
          <w:szCs w:val="24"/>
        </w:rPr>
        <w:t xml:space="preserve">RBH-IR reduces colonization by </w:t>
      </w:r>
      <w:r w:rsidR="00DB03BA" w:rsidRPr="009A2C73">
        <w:rPr>
          <w:rFonts w:ascii="Times New Roman" w:hAnsi="Times New Roman" w:cs="Times New Roman"/>
          <w:bCs/>
          <w:i/>
          <w:iCs/>
          <w:color w:val="000000" w:themeColor="text1"/>
          <w:kern w:val="24"/>
          <w:sz w:val="24"/>
          <w:szCs w:val="24"/>
        </w:rPr>
        <w:t>Pc</w:t>
      </w:r>
      <w:r w:rsidR="000F167B">
        <w:rPr>
          <w:rFonts w:ascii="Times New Roman" w:hAnsi="Times New Roman" w:cs="Times New Roman"/>
          <w:bCs/>
          <w:color w:val="000000" w:themeColor="text1"/>
          <w:kern w:val="24"/>
          <w:sz w:val="24"/>
          <w:szCs w:val="24"/>
        </w:rPr>
        <w:t>…</w:t>
      </w:r>
      <w:r w:rsidR="00484457">
        <w:rPr>
          <w:rFonts w:ascii="Times New Roman" w:hAnsi="Times New Roman" w:cs="Times New Roman"/>
          <w:bCs/>
          <w:color w:val="000000" w:themeColor="text1"/>
          <w:kern w:val="24"/>
          <w:sz w:val="24"/>
          <w:szCs w:val="24"/>
        </w:rPr>
        <w:t>……………………………………...</w:t>
      </w:r>
      <w:r w:rsidR="000F167B">
        <w:rPr>
          <w:rFonts w:ascii="Times New Roman" w:hAnsi="Times New Roman" w:cs="Times New Roman"/>
          <w:bCs/>
          <w:color w:val="000000" w:themeColor="text1"/>
          <w:kern w:val="24"/>
          <w:sz w:val="24"/>
          <w:szCs w:val="24"/>
        </w:rPr>
        <w:t>110</w:t>
      </w:r>
    </w:p>
    <w:p w14:paraId="5D46B583" w14:textId="6EBDF5AA" w:rsidR="00F81DA3" w:rsidRPr="009A2C73" w:rsidRDefault="00F81DA3" w:rsidP="009A2C73">
      <w:pPr>
        <w:spacing w:line="360" w:lineRule="auto"/>
        <w:jc w:val="both"/>
        <w:rPr>
          <w:rFonts w:ascii="Times New Roman" w:hAnsi="Times New Roman" w:cs="Times New Roman"/>
          <w:bCs/>
          <w:color w:val="000000" w:themeColor="text1"/>
          <w:kern w:val="24"/>
          <w:sz w:val="24"/>
          <w:szCs w:val="24"/>
        </w:rPr>
      </w:pPr>
      <w:r w:rsidRPr="009A2C73">
        <w:rPr>
          <w:rFonts w:ascii="Times New Roman" w:hAnsi="Times New Roman" w:cs="Times New Roman"/>
          <w:b/>
          <w:bCs/>
          <w:color w:val="000000"/>
          <w:kern w:val="24"/>
          <w:sz w:val="24"/>
          <w:szCs w:val="24"/>
          <w:lang w:val="en-US"/>
        </w:rPr>
        <w:t>Fig. S3.5</w:t>
      </w:r>
      <w:r w:rsidR="00DB03BA" w:rsidRPr="009A2C73">
        <w:rPr>
          <w:rFonts w:ascii="Times New Roman" w:hAnsi="Times New Roman" w:cs="Times New Roman"/>
          <w:b/>
          <w:bCs/>
          <w:color w:val="000000"/>
          <w:kern w:val="24"/>
          <w:sz w:val="24"/>
          <w:szCs w:val="24"/>
          <w:lang w:val="en-US"/>
        </w:rPr>
        <w:t xml:space="preserve"> </w:t>
      </w:r>
      <w:r w:rsidR="00DB03BA" w:rsidRPr="009A2C73">
        <w:rPr>
          <w:rFonts w:ascii="Times New Roman" w:hAnsi="Times New Roman" w:cs="Times New Roman"/>
          <w:bCs/>
          <w:color w:val="000000" w:themeColor="text1"/>
          <w:kern w:val="24"/>
          <w:sz w:val="24"/>
          <w:szCs w:val="24"/>
        </w:rPr>
        <w:t xml:space="preserve">RBH does not affect </w:t>
      </w:r>
      <w:r w:rsidR="00DB03BA" w:rsidRPr="009A2C73">
        <w:rPr>
          <w:rFonts w:ascii="Times New Roman" w:hAnsi="Times New Roman" w:cs="Times New Roman"/>
          <w:bCs/>
          <w:i/>
          <w:iCs/>
          <w:color w:val="000000" w:themeColor="text1"/>
          <w:kern w:val="24"/>
          <w:sz w:val="24"/>
          <w:szCs w:val="24"/>
        </w:rPr>
        <w:t>in vitro</w:t>
      </w:r>
      <w:r w:rsidR="00DB03BA" w:rsidRPr="009A2C73">
        <w:rPr>
          <w:rFonts w:ascii="Times New Roman" w:hAnsi="Times New Roman" w:cs="Times New Roman"/>
          <w:bCs/>
          <w:color w:val="000000" w:themeColor="text1"/>
          <w:kern w:val="24"/>
          <w:sz w:val="24"/>
          <w:szCs w:val="24"/>
        </w:rPr>
        <w:t xml:space="preserve"> growth of </w:t>
      </w:r>
      <w:r w:rsidR="00DB03BA" w:rsidRPr="009A2C73">
        <w:rPr>
          <w:rFonts w:ascii="Times New Roman" w:hAnsi="Times New Roman" w:cs="Times New Roman"/>
          <w:bCs/>
          <w:i/>
          <w:iCs/>
          <w:color w:val="000000" w:themeColor="text1"/>
          <w:kern w:val="24"/>
          <w:sz w:val="24"/>
          <w:szCs w:val="24"/>
        </w:rPr>
        <w:t>Pc</w:t>
      </w:r>
      <w:r w:rsidR="00DB03BA" w:rsidRPr="009A2C73">
        <w:rPr>
          <w:rFonts w:ascii="Times New Roman" w:hAnsi="Times New Roman" w:cs="Times New Roman"/>
          <w:bCs/>
          <w:color w:val="000000" w:themeColor="text1"/>
          <w:kern w:val="24"/>
          <w:sz w:val="24"/>
          <w:szCs w:val="24"/>
        </w:rPr>
        <w:t xml:space="preserve"> or </w:t>
      </w:r>
      <w:r w:rsidR="00DB03BA" w:rsidRPr="009A2C73">
        <w:rPr>
          <w:rFonts w:ascii="Times New Roman" w:hAnsi="Times New Roman" w:cs="Times New Roman"/>
          <w:bCs/>
          <w:i/>
          <w:iCs/>
          <w:color w:val="000000" w:themeColor="text1"/>
          <w:kern w:val="24"/>
          <w:sz w:val="24"/>
          <w:szCs w:val="24"/>
        </w:rPr>
        <w:t>Bc</w:t>
      </w:r>
      <w:r w:rsidR="000F167B">
        <w:rPr>
          <w:rFonts w:ascii="Times New Roman" w:hAnsi="Times New Roman" w:cs="Times New Roman"/>
          <w:bCs/>
          <w:color w:val="000000" w:themeColor="text1"/>
          <w:kern w:val="24"/>
          <w:sz w:val="24"/>
          <w:szCs w:val="24"/>
        </w:rPr>
        <w:t>…</w:t>
      </w:r>
      <w:r w:rsidR="00484457">
        <w:rPr>
          <w:rFonts w:ascii="Times New Roman" w:hAnsi="Times New Roman" w:cs="Times New Roman"/>
          <w:bCs/>
          <w:color w:val="000000" w:themeColor="text1"/>
          <w:kern w:val="24"/>
          <w:sz w:val="24"/>
          <w:szCs w:val="24"/>
        </w:rPr>
        <w:t>…………………………</w:t>
      </w:r>
      <w:r w:rsidR="000F167B">
        <w:rPr>
          <w:rFonts w:ascii="Times New Roman" w:hAnsi="Times New Roman" w:cs="Times New Roman"/>
          <w:bCs/>
          <w:color w:val="000000" w:themeColor="text1"/>
          <w:kern w:val="24"/>
          <w:sz w:val="24"/>
          <w:szCs w:val="24"/>
        </w:rPr>
        <w:t>111</w:t>
      </w:r>
    </w:p>
    <w:p w14:paraId="02B85C06" w14:textId="08867C50" w:rsidR="00DB03BA" w:rsidRPr="009A2C73" w:rsidRDefault="00DB03BA" w:rsidP="009A2C73">
      <w:pPr>
        <w:spacing w:line="360" w:lineRule="auto"/>
        <w:jc w:val="both"/>
        <w:rPr>
          <w:rFonts w:ascii="Times New Roman" w:hAnsi="Times New Roman" w:cs="Times New Roman"/>
          <w:b/>
          <w:bCs/>
          <w:color w:val="000000" w:themeColor="text1"/>
          <w:kern w:val="24"/>
          <w:sz w:val="24"/>
          <w:szCs w:val="24"/>
        </w:rPr>
      </w:pPr>
      <w:r w:rsidRPr="009A2C73">
        <w:rPr>
          <w:rFonts w:ascii="Times New Roman" w:hAnsi="Times New Roman" w:cs="Times New Roman"/>
          <w:b/>
          <w:bCs/>
          <w:color w:val="000000" w:themeColor="text1"/>
          <w:kern w:val="24"/>
          <w:sz w:val="24"/>
          <w:szCs w:val="24"/>
        </w:rPr>
        <w:t xml:space="preserve">Table S3.1 </w:t>
      </w:r>
      <w:r w:rsidRPr="009A2C73">
        <w:rPr>
          <w:rFonts w:ascii="Times New Roman" w:hAnsi="Times New Roman" w:cs="Times New Roman"/>
          <w:bCs/>
          <w:color w:val="000000" w:themeColor="text1"/>
          <w:kern w:val="24"/>
          <w:sz w:val="24"/>
          <w:szCs w:val="24"/>
        </w:rPr>
        <w:t>Identity of BABA- or RBH-induced metabolites</w:t>
      </w:r>
      <w:r w:rsidR="000F167B">
        <w:rPr>
          <w:rFonts w:ascii="Times New Roman" w:hAnsi="Times New Roman" w:cs="Times New Roman"/>
          <w:bCs/>
          <w:color w:val="000000" w:themeColor="text1"/>
          <w:kern w:val="24"/>
          <w:sz w:val="24"/>
          <w:szCs w:val="24"/>
        </w:rPr>
        <w:t>…</w:t>
      </w:r>
      <w:r w:rsidR="00484457">
        <w:rPr>
          <w:rFonts w:ascii="Times New Roman" w:hAnsi="Times New Roman" w:cs="Times New Roman"/>
          <w:bCs/>
          <w:color w:val="000000" w:themeColor="text1"/>
          <w:kern w:val="24"/>
          <w:sz w:val="24"/>
          <w:szCs w:val="24"/>
        </w:rPr>
        <w:t>……………………....</w:t>
      </w:r>
      <w:r w:rsidR="000F167B">
        <w:rPr>
          <w:rFonts w:ascii="Times New Roman" w:hAnsi="Times New Roman" w:cs="Times New Roman"/>
          <w:bCs/>
          <w:color w:val="000000" w:themeColor="text1"/>
          <w:kern w:val="24"/>
          <w:sz w:val="24"/>
          <w:szCs w:val="24"/>
        </w:rPr>
        <w:t>112</w:t>
      </w:r>
    </w:p>
    <w:p w14:paraId="6C944149" w14:textId="2A5BBECA" w:rsidR="00A13331" w:rsidRPr="009A2C73" w:rsidRDefault="00A13331" w:rsidP="009A2C73">
      <w:pPr>
        <w:spacing w:line="360" w:lineRule="auto"/>
        <w:jc w:val="both"/>
        <w:rPr>
          <w:rFonts w:ascii="Times New Roman" w:hAnsi="Times New Roman" w:cs="Times New Roman"/>
          <w:b/>
          <w:bCs/>
          <w:color w:val="000000" w:themeColor="text1"/>
          <w:kern w:val="24"/>
          <w:sz w:val="24"/>
          <w:szCs w:val="24"/>
        </w:rPr>
      </w:pPr>
      <w:r w:rsidRPr="009A2C73">
        <w:rPr>
          <w:rFonts w:ascii="Times New Roman" w:hAnsi="Times New Roman" w:cs="Times New Roman"/>
          <w:b/>
          <w:bCs/>
          <w:color w:val="000000" w:themeColor="text1"/>
          <w:kern w:val="24"/>
          <w:sz w:val="24"/>
          <w:szCs w:val="24"/>
        </w:rPr>
        <w:t xml:space="preserve">Fig. 4.1 </w:t>
      </w:r>
      <w:r w:rsidRPr="009A2C73">
        <w:rPr>
          <w:rFonts w:ascii="Times New Roman" w:hAnsi="Times New Roman" w:cs="Times New Roman"/>
          <w:bCs/>
          <w:color w:val="000000" w:themeColor="text1"/>
          <w:kern w:val="24"/>
          <w:sz w:val="24"/>
          <w:szCs w:val="24"/>
        </w:rPr>
        <w:t xml:space="preserve">Global metabolome patterns of RBH-induced resistance against </w:t>
      </w:r>
      <w:r w:rsidRPr="009A2C73">
        <w:rPr>
          <w:rFonts w:ascii="Times New Roman" w:hAnsi="Times New Roman" w:cs="Times New Roman"/>
          <w:bCs/>
          <w:i/>
          <w:iCs/>
          <w:color w:val="000000" w:themeColor="text1"/>
          <w:kern w:val="24"/>
          <w:sz w:val="24"/>
          <w:szCs w:val="24"/>
        </w:rPr>
        <w:t xml:space="preserve">Hyaloperonosopra arabidopsidis </w:t>
      </w:r>
      <w:r w:rsidRPr="009A2C73">
        <w:rPr>
          <w:rFonts w:ascii="Times New Roman" w:hAnsi="Times New Roman" w:cs="Times New Roman"/>
          <w:bCs/>
          <w:iCs/>
          <w:color w:val="000000" w:themeColor="text1"/>
          <w:kern w:val="24"/>
          <w:sz w:val="24"/>
          <w:szCs w:val="24"/>
        </w:rPr>
        <w:t>(</w:t>
      </w:r>
      <w:r w:rsidRPr="009A2C73">
        <w:rPr>
          <w:rFonts w:ascii="Times New Roman" w:hAnsi="Times New Roman" w:cs="Times New Roman"/>
          <w:bCs/>
          <w:i/>
          <w:iCs/>
          <w:color w:val="000000" w:themeColor="text1"/>
          <w:kern w:val="24"/>
          <w:sz w:val="24"/>
          <w:szCs w:val="24"/>
        </w:rPr>
        <w:t>Hpa</w:t>
      </w:r>
      <w:r w:rsidRPr="009A2C73">
        <w:rPr>
          <w:rFonts w:ascii="Times New Roman" w:hAnsi="Times New Roman" w:cs="Times New Roman"/>
          <w:bCs/>
          <w:iCs/>
          <w:color w:val="000000" w:themeColor="text1"/>
          <w:kern w:val="24"/>
          <w:sz w:val="24"/>
          <w:szCs w:val="24"/>
        </w:rPr>
        <w:t>)</w:t>
      </w:r>
      <w:r w:rsidR="009C16C3">
        <w:rPr>
          <w:rFonts w:ascii="Times New Roman" w:hAnsi="Times New Roman" w:cs="Times New Roman"/>
          <w:bCs/>
          <w:i/>
          <w:iCs/>
          <w:color w:val="000000" w:themeColor="text1"/>
          <w:kern w:val="24"/>
          <w:sz w:val="24"/>
          <w:szCs w:val="24"/>
        </w:rPr>
        <w:t>…</w:t>
      </w:r>
      <w:r w:rsidR="00484457">
        <w:rPr>
          <w:rFonts w:ascii="Times New Roman" w:hAnsi="Times New Roman" w:cs="Times New Roman"/>
          <w:bCs/>
          <w:i/>
          <w:iCs/>
          <w:color w:val="000000" w:themeColor="text1"/>
          <w:kern w:val="24"/>
          <w:sz w:val="24"/>
          <w:szCs w:val="24"/>
        </w:rPr>
        <w:t>………………………………………………...</w:t>
      </w:r>
      <w:r w:rsidR="009C16C3">
        <w:rPr>
          <w:rFonts w:ascii="Times New Roman" w:hAnsi="Times New Roman" w:cs="Times New Roman"/>
          <w:bCs/>
          <w:iCs/>
          <w:color w:val="000000" w:themeColor="text1"/>
          <w:kern w:val="24"/>
          <w:sz w:val="24"/>
          <w:szCs w:val="24"/>
        </w:rPr>
        <w:t>.</w:t>
      </w:r>
      <w:r w:rsidR="00484457">
        <w:rPr>
          <w:rFonts w:ascii="Times New Roman" w:hAnsi="Times New Roman" w:cs="Times New Roman"/>
          <w:bCs/>
          <w:iCs/>
          <w:color w:val="000000" w:themeColor="text1"/>
          <w:kern w:val="24"/>
          <w:sz w:val="24"/>
          <w:szCs w:val="24"/>
        </w:rPr>
        <w:t>.</w:t>
      </w:r>
      <w:r w:rsidR="009C16C3">
        <w:rPr>
          <w:rFonts w:ascii="Times New Roman" w:hAnsi="Times New Roman" w:cs="Times New Roman"/>
          <w:bCs/>
          <w:iCs/>
          <w:color w:val="000000" w:themeColor="text1"/>
          <w:kern w:val="24"/>
          <w:sz w:val="24"/>
          <w:szCs w:val="24"/>
        </w:rPr>
        <w:t>120</w:t>
      </w:r>
    </w:p>
    <w:p w14:paraId="2F5744B2" w14:textId="1CB307ED" w:rsidR="00A13331" w:rsidRPr="009A2C73" w:rsidRDefault="00A13331" w:rsidP="009A2C73">
      <w:pPr>
        <w:spacing w:line="360" w:lineRule="auto"/>
        <w:jc w:val="both"/>
        <w:rPr>
          <w:rFonts w:ascii="Times New Roman" w:hAnsi="Times New Roman" w:cs="Times New Roman"/>
          <w:b/>
          <w:bCs/>
          <w:color w:val="000000" w:themeColor="text1"/>
          <w:kern w:val="24"/>
          <w:sz w:val="24"/>
          <w:szCs w:val="24"/>
        </w:rPr>
      </w:pPr>
      <w:r w:rsidRPr="009A2C73">
        <w:rPr>
          <w:rFonts w:ascii="Times New Roman" w:hAnsi="Times New Roman" w:cs="Times New Roman"/>
          <w:b/>
          <w:bCs/>
          <w:color w:val="000000" w:themeColor="text1"/>
          <w:kern w:val="24"/>
          <w:sz w:val="24"/>
          <w:szCs w:val="24"/>
        </w:rPr>
        <w:t>Fig. 4.2</w:t>
      </w:r>
      <w:r w:rsidR="00695177" w:rsidRPr="009A2C73">
        <w:rPr>
          <w:rFonts w:ascii="Times New Roman" w:hAnsi="Times New Roman" w:cs="Times New Roman"/>
          <w:b/>
          <w:bCs/>
          <w:color w:val="000000" w:themeColor="text1"/>
          <w:kern w:val="24"/>
          <w:sz w:val="24"/>
          <w:szCs w:val="24"/>
        </w:rPr>
        <w:t xml:space="preserve"> </w:t>
      </w:r>
      <w:r w:rsidR="00695177" w:rsidRPr="009A2C73">
        <w:rPr>
          <w:rFonts w:ascii="Times New Roman" w:hAnsi="Times New Roman" w:cs="Times New Roman"/>
          <w:bCs/>
          <w:color w:val="000000" w:themeColor="text1"/>
          <w:kern w:val="24"/>
          <w:sz w:val="24"/>
          <w:szCs w:val="24"/>
        </w:rPr>
        <w:t xml:space="preserve">Pathway analysis of putative metabolites showing augmented or repressed abundance during the augmented defence response of RBH-primed Arabidopsis to </w:t>
      </w:r>
      <w:r w:rsidR="00695177" w:rsidRPr="009A2C73">
        <w:rPr>
          <w:rFonts w:ascii="Times New Roman" w:hAnsi="Times New Roman" w:cs="Times New Roman"/>
          <w:bCs/>
          <w:i/>
          <w:iCs/>
          <w:color w:val="000000" w:themeColor="text1"/>
          <w:kern w:val="24"/>
          <w:sz w:val="24"/>
          <w:szCs w:val="24"/>
        </w:rPr>
        <w:t>Hpa</w:t>
      </w:r>
      <w:r w:rsidR="009C16C3">
        <w:rPr>
          <w:rFonts w:ascii="Times New Roman" w:hAnsi="Times New Roman" w:cs="Times New Roman"/>
          <w:bCs/>
          <w:i/>
          <w:iCs/>
          <w:color w:val="000000" w:themeColor="text1"/>
          <w:kern w:val="24"/>
          <w:sz w:val="24"/>
          <w:szCs w:val="24"/>
        </w:rPr>
        <w:t>…</w:t>
      </w:r>
      <w:r w:rsidR="009C16C3">
        <w:rPr>
          <w:rFonts w:ascii="Times New Roman" w:hAnsi="Times New Roman" w:cs="Times New Roman"/>
          <w:bCs/>
          <w:iCs/>
          <w:color w:val="000000" w:themeColor="text1"/>
          <w:kern w:val="24"/>
          <w:sz w:val="24"/>
          <w:szCs w:val="24"/>
        </w:rPr>
        <w:t>……………………………………………………………………</w:t>
      </w:r>
      <w:r w:rsidR="00484457">
        <w:rPr>
          <w:rFonts w:ascii="Times New Roman" w:hAnsi="Times New Roman" w:cs="Times New Roman"/>
          <w:bCs/>
          <w:iCs/>
          <w:color w:val="000000" w:themeColor="text1"/>
          <w:kern w:val="24"/>
          <w:sz w:val="24"/>
          <w:szCs w:val="24"/>
        </w:rPr>
        <w:t>…………...</w:t>
      </w:r>
      <w:r w:rsidR="009C16C3">
        <w:rPr>
          <w:rFonts w:ascii="Times New Roman" w:hAnsi="Times New Roman" w:cs="Times New Roman"/>
          <w:bCs/>
          <w:iCs/>
          <w:color w:val="000000" w:themeColor="text1"/>
          <w:kern w:val="24"/>
          <w:sz w:val="24"/>
          <w:szCs w:val="24"/>
        </w:rPr>
        <w:t>.</w:t>
      </w:r>
      <w:r w:rsidR="00484457">
        <w:rPr>
          <w:rFonts w:ascii="Times New Roman" w:hAnsi="Times New Roman" w:cs="Times New Roman"/>
          <w:bCs/>
          <w:iCs/>
          <w:color w:val="000000" w:themeColor="text1"/>
          <w:kern w:val="24"/>
          <w:sz w:val="24"/>
          <w:szCs w:val="24"/>
        </w:rPr>
        <w:t>.</w:t>
      </w:r>
      <w:r w:rsidR="009C16C3">
        <w:rPr>
          <w:rFonts w:ascii="Times New Roman" w:hAnsi="Times New Roman" w:cs="Times New Roman"/>
          <w:bCs/>
          <w:iCs/>
          <w:color w:val="000000" w:themeColor="text1"/>
          <w:kern w:val="24"/>
          <w:sz w:val="24"/>
          <w:szCs w:val="24"/>
        </w:rPr>
        <w:t>123</w:t>
      </w:r>
    </w:p>
    <w:p w14:paraId="4324A3D0" w14:textId="1E7A0D54" w:rsidR="00A13331" w:rsidRPr="009A2C73" w:rsidRDefault="00A13331" w:rsidP="009A2C73">
      <w:pPr>
        <w:spacing w:line="360" w:lineRule="auto"/>
        <w:jc w:val="both"/>
        <w:rPr>
          <w:rFonts w:ascii="Times New Roman" w:hAnsi="Times New Roman" w:cs="Times New Roman"/>
          <w:b/>
          <w:bCs/>
          <w:color w:val="000000" w:themeColor="text1"/>
          <w:kern w:val="24"/>
          <w:sz w:val="24"/>
          <w:szCs w:val="24"/>
        </w:rPr>
      </w:pPr>
      <w:r w:rsidRPr="009A2C73">
        <w:rPr>
          <w:rFonts w:ascii="Times New Roman" w:hAnsi="Times New Roman" w:cs="Times New Roman"/>
          <w:b/>
          <w:bCs/>
          <w:color w:val="000000" w:themeColor="text1"/>
          <w:kern w:val="24"/>
          <w:sz w:val="24"/>
          <w:szCs w:val="24"/>
        </w:rPr>
        <w:lastRenderedPageBreak/>
        <w:t>Fig. 4.3</w:t>
      </w:r>
      <w:r w:rsidR="00695177" w:rsidRPr="009A2C73">
        <w:rPr>
          <w:rFonts w:ascii="Times New Roman" w:hAnsi="Times New Roman" w:cs="Times New Roman"/>
          <w:b/>
          <w:bCs/>
          <w:color w:val="000000" w:themeColor="text1"/>
          <w:kern w:val="24"/>
          <w:sz w:val="24"/>
          <w:szCs w:val="24"/>
        </w:rPr>
        <w:t xml:space="preserve"> </w:t>
      </w:r>
      <w:r w:rsidR="00695177" w:rsidRPr="009A2C73">
        <w:rPr>
          <w:rFonts w:ascii="Times New Roman" w:hAnsi="Times New Roman" w:cs="Times New Roman"/>
          <w:bCs/>
          <w:color w:val="000000" w:themeColor="text1"/>
          <w:kern w:val="24"/>
          <w:sz w:val="24"/>
          <w:szCs w:val="24"/>
        </w:rPr>
        <w:t xml:space="preserve">Global metabolome patterns of RBH-induced resistance against </w:t>
      </w:r>
      <w:r w:rsidR="00695177" w:rsidRPr="009A2C73">
        <w:rPr>
          <w:rFonts w:ascii="Times New Roman" w:hAnsi="Times New Roman" w:cs="Times New Roman"/>
          <w:bCs/>
          <w:i/>
          <w:color w:val="000000" w:themeColor="text1"/>
          <w:kern w:val="24"/>
          <w:sz w:val="24"/>
          <w:szCs w:val="24"/>
        </w:rPr>
        <w:t>Plectosphaerella cucumerina</w:t>
      </w:r>
      <w:r w:rsidR="00695177" w:rsidRPr="009A2C73">
        <w:rPr>
          <w:rFonts w:ascii="Times New Roman" w:hAnsi="Times New Roman" w:cs="Times New Roman"/>
          <w:bCs/>
          <w:color w:val="000000" w:themeColor="text1"/>
          <w:kern w:val="24"/>
          <w:sz w:val="24"/>
          <w:szCs w:val="24"/>
        </w:rPr>
        <w:t xml:space="preserve"> (</w:t>
      </w:r>
      <w:r w:rsidR="00695177" w:rsidRPr="009A2C73">
        <w:rPr>
          <w:rFonts w:ascii="Times New Roman" w:hAnsi="Times New Roman" w:cs="Times New Roman"/>
          <w:bCs/>
          <w:i/>
          <w:color w:val="000000" w:themeColor="text1"/>
          <w:kern w:val="24"/>
          <w:sz w:val="24"/>
          <w:szCs w:val="24"/>
        </w:rPr>
        <w:t>Pc</w:t>
      </w:r>
      <w:r w:rsidR="00695177" w:rsidRPr="009A2C73">
        <w:rPr>
          <w:rFonts w:ascii="Times New Roman" w:hAnsi="Times New Roman" w:cs="Times New Roman"/>
          <w:bCs/>
          <w:color w:val="000000" w:themeColor="text1"/>
          <w:kern w:val="24"/>
          <w:sz w:val="24"/>
          <w:szCs w:val="24"/>
        </w:rPr>
        <w:t>)</w:t>
      </w:r>
      <w:r w:rsidR="009C16C3">
        <w:rPr>
          <w:rFonts w:ascii="Times New Roman" w:hAnsi="Times New Roman" w:cs="Times New Roman"/>
          <w:bCs/>
          <w:i/>
          <w:iCs/>
          <w:color w:val="000000" w:themeColor="text1"/>
          <w:kern w:val="24"/>
          <w:sz w:val="24"/>
          <w:szCs w:val="24"/>
        </w:rPr>
        <w:t>…</w:t>
      </w:r>
      <w:r w:rsidR="00484457">
        <w:rPr>
          <w:rFonts w:ascii="Times New Roman" w:hAnsi="Times New Roman" w:cs="Times New Roman"/>
          <w:bCs/>
          <w:iCs/>
          <w:color w:val="000000" w:themeColor="text1"/>
          <w:kern w:val="24"/>
          <w:sz w:val="24"/>
          <w:szCs w:val="24"/>
        </w:rPr>
        <w:t>…………………………………………………………………….</w:t>
      </w:r>
      <w:r w:rsidR="009C16C3">
        <w:rPr>
          <w:rFonts w:ascii="Times New Roman" w:hAnsi="Times New Roman" w:cs="Times New Roman"/>
          <w:bCs/>
          <w:iCs/>
          <w:color w:val="000000" w:themeColor="text1"/>
          <w:kern w:val="24"/>
          <w:sz w:val="24"/>
          <w:szCs w:val="24"/>
        </w:rPr>
        <w:t>125</w:t>
      </w:r>
    </w:p>
    <w:p w14:paraId="3F8F8FD5" w14:textId="791953C4" w:rsidR="00A13331" w:rsidRPr="009A2C73" w:rsidRDefault="00A13331" w:rsidP="009A2C73">
      <w:pPr>
        <w:spacing w:line="360" w:lineRule="auto"/>
        <w:jc w:val="both"/>
        <w:rPr>
          <w:rFonts w:ascii="Times New Roman" w:hAnsi="Times New Roman" w:cs="Times New Roman"/>
          <w:b/>
          <w:bCs/>
          <w:color w:val="000000" w:themeColor="text1"/>
          <w:kern w:val="24"/>
          <w:sz w:val="24"/>
          <w:szCs w:val="24"/>
        </w:rPr>
      </w:pPr>
      <w:r w:rsidRPr="009A2C73">
        <w:rPr>
          <w:rFonts w:ascii="Times New Roman" w:hAnsi="Times New Roman" w:cs="Times New Roman"/>
          <w:b/>
          <w:bCs/>
          <w:color w:val="000000" w:themeColor="text1"/>
          <w:kern w:val="24"/>
          <w:sz w:val="24"/>
          <w:szCs w:val="24"/>
        </w:rPr>
        <w:t xml:space="preserve">Fig. 4.4 </w:t>
      </w:r>
      <w:r w:rsidR="00695177" w:rsidRPr="009A2C73">
        <w:rPr>
          <w:rFonts w:ascii="Times New Roman" w:hAnsi="Times New Roman" w:cs="Times New Roman"/>
          <w:bCs/>
          <w:color w:val="000000" w:themeColor="text1"/>
          <w:kern w:val="24"/>
          <w:sz w:val="24"/>
          <w:szCs w:val="24"/>
        </w:rPr>
        <w:t xml:space="preserve">Pathway analysis of putative metabolites showing augmented or repressed abundance during the augmented defence response of RBH-primed Arabidopsis to </w:t>
      </w:r>
      <w:r w:rsidR="00695177" w:rsidRPr="009A2C73">
        <w:rPr>
          <w:rFonts w:ascii="Times New Roman" w:hAnsi="Times New Roman" w:cs="Times New Roman"/>
          <w:bCs/>
          <w:i/>
          <w:iCs/>
          <w:color w:val="000000" w:themeColor="text1"/>
          <w:kern w:val="24"/>
          <w:sz w:val="24"/>
          <w:szCs w:val="24"/>
        </w:rPr>
        <w:t>Pc</w:t>
      </w:r>
      <w:r w:rsidR="009C16C3">
        <w:rPr>
          <w:rFonts w:ascii="Times New Roman" w:hAnsi="Times New Roman" w:cs="Times New Roman"/>
          <w:bCs/>
          <w:i/>
          <w:iCs/>
          <w:color w:val="000000" w:themeColor="text1"/>
          <w:kern w:val="24"/>
          <w:sz w:val="24"/>
          <w:szCs w:val="24"/>
        </w:rPr>
        <w:t>…</w:t>
      </w:r>
      <w:r w:rsidR="009C16C3">
        <w:rPr>
          <w:rFonts w:ascii="Times New Roman" w:hAnsi="Times New Roman" w:cs="Times New Roman"/>
          <w:bCs/>
          <w:iCs/>
          <w:color w:val="000000" w:themeColor="text1"/>
          <w:kern w:val="24"/>
          <w:sz w:val="24"/>
          <w:szCs w:val="24"/>
        </w:rPr>
        <w:t>………</w:t>
      </w:r>
      <w:r w:rsidR="00484457">
        <w:rPr>
          <w:rFonts w:ascii="Times New Roman" w:hAnsi="Times New Roman" w:cs="Times New Roman"/>
          <w:bCs/>
          <w:iCs/>
          <w:color w:val="000000" w:themeColor="text1"/>
          <w:kern w:val="24"/>
          <w:sz w:val="24"/>
          <w:szCs w:val="24"/>
        </w:rPr>
        <w:t>…………………………………………………………………………...</w:t>
      </w:r>
      <w:r w:rsidR="009C16C3" w:rsidRPr="009A2C73">
        <w:rPr>
          <w:rFonts w:ascii="Times New Roman" w:hAnsi="Times New Roman" w:cs="Times New Roman"/>
          <w:bCs/>
          <w:iCs/>
          <w:color w:val="000000" w:themeColor="text1"/>
          <w:kern w:val="24"/>
          <w:sz w:val="24"/>
          <w:szCs w:val="24"/>
        </w:rPr>
        <w:t>128</w:t>
      </w:r>
    </w:p>
    <w:p w14:paraId="1759331E" w14:textId="6EEC4A77" w:rsidR="00A13331" w:rsidRPr="009A2C73" w:rsidRDefault="00A13331" w:rsidP="009A2C73">
      <w:pPr>
        <w:spacing w:line="360" w:lineRule="auto"/>
        <w:jc w:val="both"/>
        <w:rPr>
          <w:rFonts w:ascii="Times New Roman" w:hAnsi="Times New Roman" w:cs="Times New Roman"/>
          <w:b/>
          <w:bCs/>
          <w:color w:val="000000" w:themeColor="text1"/>
          <w:kern w:val="24"/>
          <w:sz w:val="24"/>
          <w:szCs w:val="24"/>
        </w:rPr>
      </w:pPr>
      <w:r w:rsidRPr="009A2C73">
        <w:rPr>
          <w:rFonts w:ascii="Times New Roman" w:hAnsi="Times New Roman" w:cs="Times New Roman"/>
          <w:b/>
          <w:bCs/>
          <w:color w:val="000000" w:themeColor="text1"/>
          <w:kern w:val="24"/>
          <w:sz w:val="24"/>
          <w:szCs w:val="24"/>
        </w:rPr>
        <w:t>Fig. 5.1</w:t>
      </w:r>
      <w:r w:rsidR="00695177" w:rsidRPr="009A2C73">
        <w:rPr>
          <w:rFonts w:ascii="Times New Roman" w:hAnsi="Times New Roman" w:cs="Times New Roman"/>
          <w:b/>
          <w:bCs/>
          <w:color w:val="000000" w:themeColor="text1"/>
          <w:kern w:val="24"/>
          <w:sz w:val="24"/>
          <w:szCs w:val="24"/>
        </w:rPr>
        <w:t xml:space="preserve"> </w:t>
      </w:r>
      <w:r w:rsidR="00695177" w:rsidRPr="009A2C73">
        <w:rPr>
          <w:rFonts w:ascii="Times New Roman" w:hAnsi="Times New Roman" w:cs="Times New Roman"/>
          <w:bCs/>
          <w:color w:val="000000" w:themeColor="text1"/>
          <w:kern w:val="24"/>
          <w:sz w:val="24"/>
          <w:szCs w:val="24"/>
        </w:rPr>
        <w:t xml:space="preserve">Design of the reverse genetic screen of Arabidopsis T-DNA insertion lines expressing an </w:t>
      </w:r>
      <w:r w:rsidR="00695177" w:rsidRPr="009A2C73">
        <w:rPr>
          <w:rFonts w:ascii="Times New Roman" w:hAnsi="Times New Roman" w:cs="Times New Roman"/>
          <w:bCs/>
          <w:i/>
          <w:iCs/>
          <w:color w:val="000000" w:themeColor="text1"/>
          <w:kern w:val="24"/>
          <w:sz w:val="24"/>
          <w:szCs w:val="24"/>
          <w:u w:val="single"/>
        </w:rPr>
        <w:t>i</w:t>
      </w:r>
      <w:r w:rsidR="00695177" w:rsidRPr="009A2C73">
        <w:rPr>
          <w:rFonts w:ascii="Times New Roman" w:hAnsi="Times New Roman" w:cs="Times New Roman"/>
          <w:bCs/>
          <w:i/>
          <w:iCs/>
          <w:color w:val="000000" w:themeColor="text1"/>
          <w:kern w:val="24"/>
          <w:sz w:val="24"/>
          <w:szCs w:val="24"/>
        </w:rPr>
        <w:t xml:space="preserve">mpaired in </w:t>
      </w:r>
      <w:r w:rsidR="00695177" w:rsidRPr="009A2C73">
        <w:rPr>
          <w:rFonts w:ascii="Times New Roman" w:hAnsi="Times New Roman" w:cs="Times New Roman"/>
          <w:bCs/>
          <w:i/>
          <w:iCs/>
          <w:color w:val="000000" w:themeColor="text1"/>
          <w:kern w:val="24"/>
          <w:sz w:val="24"/>
          <w:szCs w:val="24"/>
          <w:u w:val="single"/>
        </w:rPr>
        <w:t>R</w:t>
      </w:r>
      <w:r w:rsidR="00695177" w:rsidRPr="009A2C73">
        <w:rPr>
          <w:rFonts w:ascii="Times New Roman" w:hAnsi="Times New Roman" w:cs="Times New Roman"/>
          <w:bCs/>
          <w:i/>
          <w:iCs/>
          <w:color w:val="000000" w:themeColor="text1"/>
          <w:kern w:val="24"/>
          <w:sz w:val="24"/>
          <w:szCs w:val="24"/>
        </w:rPr>
        <w:t xml:space="preserve">BH-induced </w:t>
      </w:r>
      <w:r w:rsidR="00695177" w:rsidRPr="009A2C73">
        <w:rPr>
          <w:rFonts w:ascii="Times New Roman" w:hAnsi="Times New Roman" w:cs="Times New Roman"/>
          <w:bCs/>
          <w:i/>
          <w:iCs/>
          <w:color w:val="000000" w:themeColor="text1"/>
          <w:kern w:val="24"/>
          <w:sz w:val="24"/>
          <w:szCs w:val="24"/>
          <w:u w:val="single"/>
        </w:rPr>
        <w:t>i</w:t>
      </w:r>
      <w:r w:rsidR="00695177" w:rsidRPr="009A2C73">
        <w:rPr>
          <w:rFonts w:ascii="Times New Roman" w:hAnsi="Times New Roman" w:cs="Times New Roman"/>
          <w:bCs/>
          <w:i/>
          <w:iCs/>
          <w:color w:val="000000" w:themeColor="text1"/>
          <w:kern w:val="24"/>
          <w:sz w:val="24"/>
          <w:szCs w:val="24"/>
        </w:rPr>
        <w:t xml:space="preserve">mmunity </w:t>
      </w:r>
      <w:r w:rsidR="00695177" w:rsidRPr="009A2C73">
        <w:rPr>
          <w:rFonts w:ascii="Times New Roman" w:hAnsi="Times New Roman" w:cs="Times New Roman"/>
          <w:bCs/>
          <w:color w:val="000000" w:themeColor="text1"/>
          <w:kern w:val="24"/>
          <w:sz w:val="24"/>
          <w:szCs w:val="24"/>
        </w:rPr>
        <w:t>(</w:t>
      </w:r>
      <w:r w:rsidR="00695177" w:rsidRPr="009A2C73">
        <w:rPr>
          <w:rFonts w:ascii="Times New Roman" w:hAnsi="Times New Roman" w:cs="Times New Roman"/>
          <w:bCs/>
          <w:i/>
          <w:iCs/>
          <w:color w:val="000000" w:themeColor="text1"/>
          <w:kern w:val="24"/>
          <w:sz w:val="24"/>
          <w:szCs w:val="24"/>
        </w:rPr>
        <w:t>iri</w:t>
      </w:r>
      <w:r w:rsidR="00695177" w:rsidRPr="009A2C73">
        <w:rPr>
          <w:rFonts w:ascii="Times New Roman" w:hAnsi="Times New Roman" w:cs="Times New Roman"/>
          <w:bCs/>
          <w:color w:val="000000" w:themeColor="text1"/>
          <w:kern w:val="24"/>
          <w:sz w:val="24"/>
          <w:szCs w:val="24"/>
        </w:rPr>
        <w:t>) phenotype</w:t>
      </w:r>
      <w:r w:rsidR="009C16C3">
        <w:rPr>
          <w:rFonts w:ascii="Times New Roman" w:hAnsi="Times New Roman" w:cs="Times New Roman"/>
          <w:bCs/>
          <w:color w:val="000000" w:themeColor="text1"/>
          <w:kern w:val="24"/>
          <w:sz w:val="24"/>
          <w:szCs w:val="24"/>
        </w:rPr>
        <w:t>…</w:t>
      </w:r>
      <w:r w:rsidR="00484457">
        <w:rPr>
          <w:rFonts w:ascii="Times New Roman" w:hAnsi="Times New Roman" w:cs="Times New Roman"/>
          <w:bCs/>
          <w:color w:val="000000" w:themeColor="text1"/>
          <w:kern w:val="24"/>
          <w:sz w:val="24"/>
          <w:szCs w:val="24"/>
        </w:rPr>
        <w:t>………………..</w:t>
      </w:r>
      <w:r w:rsidR="009C16C3">
        <w:rPr>
          <w:rFonts w:ascii="Times New Roman" w:hAnsi="Times New Roman" w:cs="Times New Roman"/>
          <w:bCs/>
          <w:color w:val="000000" w:themeColor="text1"/>
          <w:kern w:val="24"/>
          <w:sz w:val="24"/>
          <w:szCs w:val="24"/>
        </w:rPr>
        <w:t>139</w:t>
      </w:r>
    </w:p>
    <w:p w14:paraId="03640AD2" w14:textId="55BAF604" w:rsidR="00A13331" w:rsidRPr="009A2C73" w:rsidRDefault="00A13331" w:rsidP="009A2C73">
      <w:pPr>
        <w:spacing w:line="360" w:lineRule="auto"/>
        <w:jc w:val="both"/>
        <w:rPr>
          <w:rFonts w:ascii="Times New Roman" w:hAnsi="Times New Roman" w:cs="Times New Roman"/>
          <w:b/>
          <w:bCs/>
          <w:color w:val="000000" w:themeColor="text1"/>
          <w:kern w:val="24"/>
          <w:sz w:val="24"/>
          <w:szCs w:val="24"/>
        </w:rPr>
      </w:pPr>
      <w:r w:rsidRPr="009A2C73">
        <w:rPr>
          <w:rFonts w:ascii="Times New Roman" w:hAnsi="Times New Roman" w:cs="Times New Roman"/>
          <w:b/>
          <w:bCs/>
          <w:color w:val="000000" w:themeColor="text1"/>
          <w:kern w:val="24"/>
          <w:sz w:val="24"/>
          <w:szCs w:val="24"/>
        </w:rPr>
        <w:t>Fig. 5.2</w:t>
      </w:r>
      <w:r w:rsidR="00695177" w:rsidRPr="009A2C73">
        <w:rPr>
          <w:rFonts w:ascii="Times New Roman" w:hAnsi="Times New Roman" w:cs="Times New Roman"/>
          <w:b/>
          <w:bCs/>
          <w:color w:val="000000" w:themeColor="text1"/>
          <w:kern w:val="24"/>
          <w:sz w:val="24"/>
          <w:szCs w:val="24"/>
        </w:rPr>
        <w:t xml:space="preserve"> </w:t>
      </w:r>
      <w:r w:rsidR="00605BEB" w:rsidRPr="009A2C73">
        <w:rPr>
          <w:rFonts w:ascii="Times New Roman" w:hAnsi="Times New Roman" w:cs="Times New Roman"/>
          <w:bCs/>
          <w:color w:val="000000" w:themeColor="text1"/>
          <w:kern w:val="24"/>
          <w:sz w:val="24"/>
          <w:szCs w:val="24"/>
        </w:rPr>
        <w:t xml:space="preserve">Quantification of RBH-IR against </w:t>
      </w:r>
      <w:r w:rsidR="00605BEB" w:rsidRPr="009A2C73">
        <w:rPr>
          <w:rFonts w:ascii="Times New Roman" w:hAnsi="Times New Roman" w:cs="Times New Roman"/>
          <w:bCs/>
          <w:i/>
          <w:iCs/>
          <w:color w:val="000000" w:themeColor="text1"/>
          <w:kern w:val="24"/>
          <w:sz w:val="24"/>
          <w:szCs w:val="24"/>
        </w:rPr>
        <w:t>Hpa</w:t>
      </w:r>
      <w:r w:rsidR="00605BEB" w:rsidRPr="009A2C73">
        <w:rPr>
          <w:rFonts w:ascii="Times New Roman" w:hAnsi="Times New Roman" w:cs="Times New Roman"/>
          <w:bCs/>
          <w:color w:val="000000" w:themeColor="text1"/>
          <w:kern w:val="24"/>
          <w:sz w:val="24"/>
          <w:szCs w:val="24"/>
        </w:rPr>
        <w:t xml:space="preserve"> in 428 putative </w:t>
      </w:r>
      <w:r w:rsidR="00605BEB" w:rsidRPr="009A2C73">
        <w:rPr>
          <w:rFonts w:ascii="Times New Roman" w:hAnsi="Times New Roman" w:cs="Times New Roman"/>
          <w:bCs/>
          <w:i/>
          <w:iCs/>
          <w:color w:val="000000" w:themeColor="text1"/>
          <w:kern w:val="24"/>
          <w:sz w:val="24"/>
          <w:szCs w:val="24"/>
        </w:rPr>
        <w:t>iri</w:t>
      </w:r>
      <w:r w:rsidR="00605BEB" w:rsidRPr="009A2C73">
        <w:rPr>
          <w:rFonts w:ascii="Times New Roman" w:hAnsi="Times New Roman" w:cs="Times New Roman"/>
          <w:bCs/>
          <w:color w:val="000000" w:themeColor="text1"/>
          <w:kern w:val="24"/>
          <w:sz w:val="24"/>
          <w:szCs w:val="24"/>
        </w:rPr>
        <w:t xml:space="preserve"> lines</w:t>
      </w:r>
      <w:r w:rsidR="009C16C3">
        <w:rPr>
          <w:rFonts w:ascii="Times New Roman" w:hAnsi="Times New Roman" w:cs="Times New Roman"/>
          <w:bCs/>
          <w:color w:val="000000" w:themeColor="text1"/>
          <w:kern w:val="24"/>
          <w:sz w:val="24"/>
          <w:szCs w:val="24"/>
        </w:rPr>
        <w:t>…</w:t>
      </w:r>
      <w:r w:rsidR="00484457">
        <w:rPr>
          <w:rFonts w:ascii="Times New Roman" w:hAnsi="Times New Roman" w:cs="Times New Roman"/>
          <w:bCs/>
          <w:color w:val="000000" w:themeColor="text1"/>
          <w:kern w:val="24"/>
          <w:sz w:val="24"/>
          <w:szCs w:val="24"/>
        </w:rPr>
        <w:t>………</w:t>
      </w:r>
      <w:r w:rsidR="009C16C3">
        <w:rPr>
          <w:rFonts w:ascii="Times New Roman" w:hAnsi="Times New Roman" w:cs="Times New Roman"/>
          <w:bCs/>
          <w:color w:val="000000" w:themeColor="text1"/>
          <w:kern w:val="24"/>
          <w:sz w:val="24"/>
          <w:szCs w:val="24"/>
        </w:rPr>
        <w:t>141-143</w:t>
      </w:r>
    </w:p>
    <w:p w14:paraId="00A133F2" w14:textId="43349833" w:rsidR="00A13331" w:rsidRPr="009A2C73" w:rsidRDefault="00A13331" w:rsidP="009A2C73">
      <w:pPr>
        <w:spacing w:line="360" w:lineRule="auto"/>
        <w:jc w:val="both"/>
        <w:rPr>
          <w:rFonts w:ascii="Times New Roman" w:hAnsi="Times New Roman" w:cs="Times New Roman"/>
          <w:bCs/>
          <w:color w:val="000000" w:themeColor="text1"/>
          <w:kern w:val="24"/>
          <w:sz w:val="24"/>
          <w:szCs w:val="24"/>
        </w:rPr>
      </w:pPr>
      <w:r w:rsidRPr="009A2C73">
        <w:rPr>
          <w:rFonts w:ascii="Times New Roman" w:hAnsi="Times New Roman" w:cs="Times New Roman"/>
          <w:b/>
          <w:bCs/>
          <w:color w:val="000000" w:themeColor="text1"/>
          <w:kern w:val="24"/>
          <w:sz w:val="24"/>
          <w:szCs w:val="24"/>
        </w:rPr>
        <w:t>Fig</w:t>
      </w:r>
      <w:r w:rsidR="00605BEB" w:rsidRPr="009A2C73">
        <w:rPr>
          <w:rFonts w:ascii="Times New Roman" w:hAnsi="Times New Roman" w:cs="Times New Roman"/>
          <w:b/>
          <w:bCs/>
          <w:color w:val="000000" w:themeColor="text1"/>
          <w:kern w:val="24"/>
          <w:sz w:val="24"/>
          <w:szCs w:val="24"/>
        </w:rPr>
        <w:t>.</w:t>
      </w:r>
      <w:r w:rsidRPr="009A2C73">
        <w:rPr>
          <w:rFonts w:ascii="Times New Roman" w:hAnsi="Times New Roman" w:cs="Times New Roman"/>
          <w:b/>
          <w:bCs/>
          <w:color w:val="000000" w:themeColor="text1"/>
          <w:kern w:val="24"/>
          <w:sz w:val="24"/>
          <w:szCs w:val="24"/>
        </w:rPr>
        <w:t xml:space="preserve"> 5.3</w:t>
      </w:r>
      <w:r w:rsidR="00605BEB" w:rsidRPr="009A2C73">
        <w:rPr>
          <w:rFonts w:ascii="Times New Roman" w:hAnsi="Times New Roman" w:cs="Times New Roman"/>
          <w:b/>
          <w:bCs/>
          <w:color w:val="000000" w:themeColor="text1"/>
          <w:kern w:val="24"/>
          <w:sz w:val="24"/>
          <w:szCs w:val="24"/>
        </w:rPr>
        <w:t xml:space="preserve"> </w:t>
      </w:r>
      <w:r w:rsidR="00605BEB" w:rsidRPr="009A2C73">
        <w:rPr>
          <w:rFonts w:ascii="Times New Roman" w:hAnsi="Times New Roman" w:cs="Times New Roman"/>
          <w:color w:val="000000" w:themeColor="text1"/>
          <w:kern w:val="24"/>
          <w:sz w:val="24"/>
          <w:szCs w:val="24"/>
        </w:rPr>
        <w:t xml:space="preserve">Promoter motif analysis and transcriptional profiles of the 109 </w:t>
      </w:r>
      <w:r w:rsidR="00605BEB" w:rsidRPr="009A2C73">
        <w:rPr>
          <w:rFonts w:ascii="Times New Roman" w:hAnsi="Times New Roman" w:cs="Times New Roman"/>
          <w:i/>
          <w:iCs/>
          <w:color w:val="000000" w:themeColor="text1"/>
          <w:kern w:val="24"/>
          <w:sz w:val="24"/>
          <w:szCs w:val="24"/>
        </w:rPr>
        <w:t>IRI</w:t>
      </w:r>
      <w:r w:rsidR="00605BEB" w:rsidRPr="009A2C73">
        <w:rPr>
          <w:rFonts w:ascii="Times New Roman" w:hAnsi="Times New Roman" w:cs="Times New Roman"/>
          <w:color w:val="000000" w:themeColor="text1"/>
          <w:kern w:val="24"/>
          <w:sz w:val="24"/>
          <w:szCs w:val="24"/>
        </w:rPr>
        <w:t xml:space="preserve"> genes</w:t>
      </w:r>
      <w:r w:rsidR="009C16C3">
        <w:rPr>
          <w:rFonts w:ascii="Times New Roman" w:hAnsi="Times New Roman" w:cs="Times New Roman"/>
          <w:color w:val="000000" w:themeColor="text1"/>
          <w:kern w:val="24"/>
          <w:sz w:val="24"/>
          <w:szCs w:val="24"/>
        </w:rPr>
        <w:t>…</w:t>
      </w:r>
      <w:r w:rsidR="00484457">
        <w:rPr>
          <w:rFonts w:ascii="Times New Roman" w:hAnsi="Times New Roman" w:cs="Times New Roman"/>
          <w:color w:val="000000" w:themeColor="text1"/>
          <w:kern w:val="24"/>
          <w:sz w:val="24"/>
          <w:szCs w:val="24"/>
        </w:rPr>
        <w:t>...</w:t>
      </w:r>
      <w:r w:rsidR="009C16C3">
        <w:rPr>
          <w:rFonts w:ascii="Times New Roman" w:hAnsi="Times New Roman" w:cs="Times New Roman"/>
          <w:color w:val="000000" w:themeColor="text1"/>
          <w:kern w:val="24"/>
          <w:sz w:val="24"/>
          <w:szCs w:val="24"/>
        </w:rPr>
        <w:t>145</w:t>
      </w:r>
    </w:p>
    <w:p w14:paraId="769AAEFE" w14:textId="769E0706" w:rsidR="00A13331" w:rsidRPr="009A2C73" w:rsidRDefault="00A13331" w:rsidP="009A2C73">
      <w:pPr>
        <w:spacing w:line="360" w:lineRule="auto"/>
        <w:jc w:val="both"/>
        <w:rPr>
          <w:rFonts w:ascii="Times New Roman" w:hAnsi="Times New Roman" w:cs="Times New Roman"/>
          <w:b/>
          <w:bCs/>
          <w:color w:val="000000" w:themeColor="text1"/>
          <w:kern w:val="24"/>
          <w:sz w:val="24"/>
          <w:szCs w:val="24"/>
        </w:rPr>
      </w:pPr>
      <w:r w:rsidRPr="009A2C73">
        <w:rPr>
          <w:rFonts w:ascii="Times New Roman" w:hAnsi="Times New Roman" w:cs="Times New Roman"/>
          <w:b/>
          <w:bCs/>
          <w:color w:val="000000" w:themeColor="text1"/>
          <w:kern w:val="24"/>
          <w:sz w:val="24"/>
          <w:szCs w:val="24"/>
        </w:rPr>
        <w:t>Fig</w:t>
      </w:r>
      <w:r w:rsidR="00605BEB" w:rsidRPr="009A2C73">
        <w:rPr>
          <w:rFonts w:ascii="Times New Roman" w:hAnsi="Times New Roman" w:cs="Times New Roman"/>
          <w:b/>
          <w:bCs/>
          <w:color w:val="000000" w:themeColor="text1"/>
          <w:kern w:val="24"/>
          <w:sz w:val="24"/>
          <w:szCs w:val="24"/>
        </w:rPr>
        <w:t>.</w:t>
      </w:r>
      <w:r w:rsidRPr="009A2C73">
        <w:rPr>
          <w:rFonts w:ascii="Times New Roman" w:hAnsi="Times New Roman" w:cs="Times New Roman"/>
          <w:b/>
          <w:bCs/>
          <w:color w:val="000000" w:themeColor="text1"/>
          <w:kern w:val="24"/>
          <w:sz w:val="24"/>
          <w:szCs w:val="24"/>
        </w:rPr>
        <w:t xml:space="preserve"> 5.4</w:t>
      </w:r>
      <w:r w:rsidR="001A2588" w:rsidRPr="009A2C73">
        <w:rPr>
          <w:rFonts w:ascii="Times New Roman" w:hAnsi="Times New Roman" w:cs="Times New Roman"/>
          <w:b/>
          <w:bCs/>
          <w:color w:val="000000" w:themeColor="text1"/>
          <w:kern w:val="24"/>
          <w:sz w:val="24"/>
          <w:szCs w:val="24"/>
        </w:rPr>
        <w:t xml:space="preserve"> </w:t>
      </w:r>
      <w:r w:rsidR="001A2588" w:rsidRPr="009A2C73">
        <w:rPr>
          <w:rFonts w:ascii="Times New Roman" w:hAnsi="Times New Roman" w:cs="Times New Roman"/>
          <w:bCs/>
          <w:color w:val="000000" w:themeColor="text1"/>
          <w:kern w:val="24"/>
          <w:sz w:val="24"/>
          <w:szCs w:val="24"/>
        </w:rPr>
        <w:t xml:space="preserve">Characterisation of five </w:t>
      </w:r>
      <w:r w:rsidR="001A2588" w:rsidRPr="009A2C73">
        <w:rPr>
          <w:rFonts w:ascii="Times New Roman" w:hAnsi="Times New Roman" w:cs="Times New Roman"/>
          <w:bCs/>
          <w:i/>
          <w:iCs/>
          <w:color w:val="000000" w:themeColor="text1"/>
          <w:kern w:val="24"/>
          <w:sz w:val="24"/>
          <w:szCs w:val="24"/>
        </w:rPr>
        <w:t xml:space="preserve">iri </w:t>
      </w:r>
      <w:r w:rsidR="001A2588" w:rsidRPr="009A2C73">
        <w:rPr>
          <w:rFonts w:ascii="Times New Roman" w:hAnsi="Times New Roman" w:cs="Times New Roman"/>
          <w:bCs/>
          <w:color w:val="000000" w:themeColor="text1"/>
          <w:kern w:val="24"/>
          <w:sz w:val="24"/>
          <w:szCs w:val="24"/>
        </w:rPr>
        <w:t xml:space="preserve">mutant lines that are fully impapired in RBH-IR against </w:t>
      </w:r>
      <w:r w:rsidR="001A2588" w:rsidRPr="009A2C73">
        <w:rPr>
          <w:rFonts w:ascii="Times New Roman" w:hAnsi="Times New Roman" w:cs="Times New Roman"/>
          <w:bCs/>
          <w:i/>
          <w:iCs/>
          <w:color w:val="000000" w:themeColor="text1"/>
          <w:kern w:val="24"/>
          <w:sz w:val="24"/>
          <w:szCs w:val="24"/>
        </w:rPr>
        <w:t>Hpa</w:t>
      </w:r>
      <w:r w:rsidR="009C16C3">
        <w:rPr>
          <w:rFonts w:ascii="Times New Roman" w:hAnsi="Times New Roman" w:cs="Times New Roman"/>
          <w:bCs/>
          <w:color w:val="000000" w:themeColor="text1"/>
          <w:kern w:val="24"/>
          <w:sz w:val="24"/>
          <w:szCs w:val="24"/>
        </w:rPr>
        <w:t>……………………</w:t>
      </w:r>
      <w:r w:rsidR="00484457">
        <w:rPr>
          <w:rFonts w:ascii="Times New Roman" w:hAnsi="Times New Roman" w:cs="Times New Roman"/>
          <w:bCs/>
          <w:color w:val="000000" w:themeColor="text1"/>
          <w:kern w:val="24"/>
          <w:sz w:val="24"/>
          <w:szCs w:val="24"/>
        </w:rPr>
        <w:t>……………………………………………………...</w:t>
      </w:r>
      <w:r w:rsidR="009C16C3">
        <w:rPr>
          <w:rFonts w:ascii="Times New Roman" w:hAnsi="Times New Roman" w:cs="Times New Roman"/>
          <w:bCs/>
          <w:color w:val="000000" w:themeColor="text1"/>
          <w:kern w:val="24"/>
          <w:sz w:val="24"/>
          <w:szCs w:val="24"/>
        </w:rPr>
        <w:t>.146</w:t>
      </w:r>
    </w:p>
    <w:p w14:paraId="675255DF" w14:textId="0EF4C41A" w:rsidR="00A13331" w:rsidRPr="009A2C73" w:rsidRDefault="00A13331" w:rsidP="009A2C73">
      <w:pPr>
        <w:spacing w:line="360" w:lineRule="auto"/>
        <w:jc w:val="both"/>
        <w:rPr>
          <w:rFonts w:ascii="Times New Roman" w:hAnsi="Times New Roman" w:cs="Times New Roman"/>
          <w:b/>
          <w:bCs/>
          <w:color w:val="000000" w:themeColor="text1"/>
          <w:kern w:val="24"/>
          <w:sz w:val="24"/>
          <w:szCs w:val="24"/>
        </w:rPr>
      </w:pPr>
      <w:r w:rsidRPr="009A2C73">
        <w:rPr>
          <w:rFonts w:ascii="Times New Roman" w:hAnsi="Times New Roman" w:cs="Times New Roman"/>
          <w:b/>
          <w:bCs/>
          <w:color w:val="000000" w:themeColor="text1"/>
          <w:kern w:val="24"/>
          <w:sz w:val="24"/>
          <w:szCs w:val="24"/>
        </w:rPr>
        <w:t>Fig</w:t>
      </w:r>
      <w:r w:rsidR="00605BEB" w:rsidRPr="009A2C73">
        <w:rPr>
          <w:rFonts w:ascii="Times New Roman" w:hAnsi="Times New Roman" w:cs="Times New Roman"/>
          <w:b/>
          <w:bCs/>
          <w:color w:val="000000" w:themeColor="text1"/>
          <w:kern w:val="24"/>
          <w:sz w:val="24"/>
          <w:szCs w:val="24"/>
        </w:rPr>
        <w:t>.</w:t>
      </w:r>
      <w:r w:rsidRPr="009A2C73">
        <w:rPr>
          <w:rFonts w:ascii="Times New Roman" w:hAnsi="Times New Roman" w:cs="Times New Roman"/>
          <w:b/>
          <w:bCs/>
          <w:color w:val="000000" w:themeColor="text1"/>
          <w:kern w:val="24"/>
          <w:sz w:val="24"/>
          <w:szCs w:val="24"/>
        </w:rPr>
        <w:t xml:space="preserve"> 5.5</w:t>
      </w:r>
      <w:r w:rsidR="001A2588" w:rsidRPr="009A2C73">
        <w:rPr>
          <w:rFonts w:ascii="Times New Roman" w:hAnsi="Times New Roman" w:cs="Times New Roman"/>
          <w:b/>
          <w:bCs/>
          <w:color w:val="000000" w:themeColor="text1"/>
          <w:kern w:val="24"/>
          <w:sz w:val="24"/>
          <w:szCs w:val="24"/>
        </w:rPr>
        <w:t xml:space="preserve"> </w:t>
      </w:r>
      <w:r w:rsidR="001A2588" w:rsidRPr="009A2C73">
        <w:rPr>
          <w:rFonts w:ascii="Times New Roman" w:hAnsi="Times New Roman" w:cs="Times New Roman"/>
          <w:bCs/>
          <w:i/>
          <w:color w:val="000000" w:themeColor="text1"/>
          <w:kern w:val="24"/>
          <w:sz w:val="24"/>
          <w:szCs w:val="24"/>
        </w:rPr>
        <w:t>IRI1/</w:t>
      </w:r>
      <w:r w:rsidR="001A2588" w:rsidRPr="009A2C73">
        <w:rPr>
          <w:rFonts w:ascii="Times New Roman" w:hAnsi="Times New Roman" w:cs="Times New Roman"/>
          <w:bCs/>
          <w:i/>
          <w:iCs/>
          <w:color w:val="000000" w:themeColor="text1"/>
          <w:kern w:val="24"/>
          <w:sz w:val="24"/>
          <w:szCs w:val="24"/>
        </w:rPr>
        <w:t>LHT1</w:t>
      </w:r>
      <w:r w:rsidR="001A2588" w:rsidRPr="009A2C73">
        <w:rPr>
          <w:rFonts w:ascii="Times New Roman" w:hAnsi="Times New Roman" w:cs="Times New Roman"/>
          <w:bCs/>
          <w:color w:val="000000" w:themeColor="text1"/>
          <w:kern w:val="24"/>
          <w:sz w:val="24"/>
          <w:szCs w:val="24"/>
        </w:rPr>
        <w:t xml:space="preserve"> controls RBH-uptake and RBH-induced resistance against </w:t>
      </w:r>
      <w:r w:rsidR="001A2588" w:rsidRPr="009A2C73">
        <w:rPr>
          <w:rFonts w:ascii="Times New Roman" w:hAnsi="Times New Roman" w:cs="Times New Roman"/>
          <w:bCs/>
          <w:i/>
          <w:color w:val="000000" w:themeColor="text1"/>
          <w:kern w:val="24"/>
          <w:sz w:val="24"/>
          <w:szCs w:val="24"/>
        </w:rPr>
        <w:t>Hpa</w:t>
      </w:r>
      <w:r w:rsidR="001A2588" w:rsidRPr="009A2C73">
        <w:rPr>
          <w:rFonts w:ascii="Times New Roman" w:hAnsi="Times New Roman" w:cs="Times New Roman"/>
          <w:bCs/>
          <w:color w:val="000000" w:themeColor="text1"/>
          <w:kern w:val="24"/>
          <w:sz w:val="24"/>
          <w:szCs w:val="24"/>
        </w:rPr>
        <w:t>.</w:t>
      </w:r>
      <w:r w:rsidR="009C16C3">
        <w:rPr>
          <w:rFonts w:ascii="Times New Roman" w:hAnsi="Times New Roman" w:cs="Times New Roman"/>
          <w:bCs/>
          <w:color w:val="000000" w:themeColor="text1"/>
          <w:kern w:val="24"/>
          <w:sz w:val="24"/>
          <w:szCs w:val="24"/>
        </w:rPr>
        <w:t>...........................................................................................................................</w:t>
      </w:r>
      <w:r w:rsidR="00484457">
        <w:rPr>
          <w:rFonts w:ascii="Times New Roman" w:hAnsi="Times New Roman" w:cs="Times New Roman"/>
          <w:bCs/>
          <w:color w:val="000000" w:themeColor="text1"/>
          <w:kern w:val="24"/>
          <w:sz w:val="24"/>
          <w:szCs w:val="24"/>
        </w:rPr>
        <w:t>....</w:t>
      </w:r>
      <w:r w:rsidR="009C16C3">
        <w:rPr>
          <w:rFonts w:ascii="Times New Roman" w:hAnsi="Times New Roman" w:cs="Times New Roman"/>
          <w:bCs/>
          <w:color w:val="000000" w:themeColor="text1"/>
          <w:kern w:val="24"/>
          <w:sz w:val="24"/>
          <w:szCs w:val="24"/>
        </w:rPr>
        <w:t>149</w:t>
      </w:r>
    </w:p>
    <w:p w14:paraId="6376A0F3" w14:textId="2015F6D4" w:rsidR="00A13331" w:rsidRPr="009A2C73" w:rsidRDefault="00A13331" w:rsidP="009A2C73">
      <w:pPr>
        <w:spacing w:line="360" w:lineRule="auto"/>
        <w:jc w:val="both"/>
        <w:rPr>
          <w:rFonts w:ascii="Times New Roman" w:hAnsi="Times New Roman" w:cs="Times New Roman"/>
          <w:bCs/>
          <w:color w:val="000000" w:themeColor="text1"/>
          <w:kern w:val="24"/>
          <w:sz w:val="24"/>
          <w:szCs w:val="24"/>
        </w:rPr>
      </w:pPr>
      <w:r w:rsidRPr="009A2C73">
        <w:rPr>
          <w:rFonts w:ascii="Times New Roman" w:hAnsi="Times New Roman" w:cs="Times New Roman"/>
          <w:b/>
          <w:bCs/>
          <w:color w:val="000000" w:themeColor="text1"/>
          <w:kern w:val="24"/>
          <w:sz w:val="24"/>
          <w:szCs w:val="24"/>
        </w:rPr>
        <w:t>Fig. 5.6</w:t>
      </w:r>
      <w:r w:rsidR="001A2588" w:rsidRPr="009A2C73">
        <w:rPr>
          <w:rFonts w:ascii="Times New Roman" w:hAnsi="Times New Roman" w:cs="Times New Roman"/>
          <w:b/>
          <w:bCs/>
          <w:color w:val="000000" w:themeColor="text1"/>
          <w:kern w:val="24"/>
          <w:sz w:val="24"/>
          <w:szCs w:val="24"/>
        </w:rPr>
        <w:t xml:space="preserve"> </w:t>
      </w:r>
      <w:r w:rsidR="001A2588" w:rsidRPr="009A2C73">
        <w:rPr>
          <w:rFonts w:ascii="Times New Roman" w:hAnsi="Times New Roman" w:cs="Times New Roman"/>
          <w:bCs/>
          <w:color w:val="000000" w:themeColor="text1"/>
          <w:kern w:val="24"/>
          <w:sz w:val="24"/>
          <w:szCs w:val="24"/>
        </w:rPr>
        <w:t xml:space="preserve">Role of </w:t>
      </w:r>
      <w:r w:rsidR="001A2588" w:rsidRPr="009A2C73">
        <w:rPr>
          <w:rFonts w:ascii="Times New Roman" w:hAnsi="Times New Roman" w:cs="Times New Roman"/>
          <w:bCs/>
          <w:i/>
          <w:iCs/>
          <w:color w:val="000000" w:themeColor="text1"/>
          <w:kern w:val="24"/>
          <w:sz w:val="24"/>
          <w:szCs w:val="24"/>
        </w:rPr>
        <w:t xml:space="preserve">IRI1/LHT1 </w:t>
      </w:r>
      <w:r w:rsidR="001A2588" w:rsidRPr="009A2C73">
        <w:rPr>
          <w:rFonts w:ascii="Times New Roman" w:hAnsi="Times New Roman" w:cs="Times New Roman"/>
          <w:bCs/>
          <w:color w:val="000000" w:themeColor="text1"/>
          <w:kern w:val="24"/>
          <w:sz w:val="24"/>
          <w:szCs w:val="24"/>
        </w:rPr>
        <w:t>in Arabidopsis growth responses to RBH and L-Alanine</w:t>
      </w:r>
      <w:r w:rsidR="009C16C3">
        <w:rPr>
          <w:rFonts w:ascii="Times New Roman" w:hAnsi="Times New Roman" w:cs="Times New Roman"/>
          <w:bCs/>
          <w:color w:val="000000" w:themeColor="text1"/>
          <w:kern w:val="24"/>
          <w:sz w:val="24"/>
          <w:szCs w:val="24"/>
        </w:rPr>
        <w:t>……………………………………………………………………………</w:t>
      </w:r>
      <w:r w:rsidR="00484457">
        <w:rPr>
          <w:rFonts w:ascii="Times New Roman" w:hAnsi="Times New Roman" w:cs="Times New Roman"/>
          <w:bCs/>
          <w:color w:val="000000" w:themeColor="text1"/>
          <w:kern w:val="24"/>
          <w:sz w:val="24"/>
          <w:szCs w:val="24"/>
        </w:rPr>
        <w:t>…...</w:t>
      </w:r>
      <w:r w:rsidR="009C16C3">
        <w:rPr>
          <w:rFonts w:ascii="Times New Roman" w:hAnsi="Times New Roman" w:cs="Times New Roman"/>
          <w:bCs/>
          <w:color w:val="000000" w:themeColor="text1"/>
          <w:kern w:val="24"/>
          <w:sz w:val="24"/>
          <w:szCs w:val="24"/>
        </w:rPr>
        <w:t>152</w:t>
      </w:r>
    </w:p>
    <w:p w14:paraId="1B60E0BE" w14:textId="25A1F706" w:rsidR="00A13331" w:rsidRPr="009A2C73" w:rsidRDefault="00A13331" w:rsidP="009A2C73">
      <w:pPr>
        <w:spacing w:line="360" w:lineRule="auto"/>
        <w:jc w:val="both"/>
        <w:rPr>
          <w:rFonts w:ascii="Times New Roman" w:hAnsi="Times New Roman" w:cs="Times New Roman"/>
          <w:b/>
          <w:sz w:val="24"/>
          <w:szCs w:val="24"/>
        </w:rPr>
      </w:pPr>
      <w:r w:rsidRPr="009A2C73">
        <w:rPr>
          <w:rFonts w:ascii="Times New Roman" w:hAnsi="Times New Roman" w:cs="Times New Roman"/>
          <w:b/>
          <w:bCs/>
          <w:color w:val="000000" w:themeColor="text1"/>
          <w:kern w:val="24"/>
          <w:sz w:val="24"/>
          <w:szCs w:val="24"/>
        </w:rPr>
        <w:t>Fig. 5.7</w:t>
      </w:r>
      <w:r w:rsidR="001A2588" w:rsidRPr="009A2C73">
        <w:rPr>
          <w:rFonts w:ascii="Times New Roman" w:hAnsi="Times New Roman" w:cs="Times New Roman"/>
          <w:b/>
          <w:bCs/>
          <w:color w:val="000000" w:themeColor="text1"/>
          <w:kern w:val="24"/>
          <w:sz w:val="24"/>
          <w:szCs w:val="24"/>
        </w:rPr>
        <w:t xml:space="preserve"> </w:t>
      </w:r>
      <w:r w:rsidR="001A2588" w:rsidRPr="009A2C73">
        <w:rPr>
          <w:rFonts w:ascii="Times New Roman" w:hAnsi="Times New Roman" w:cs="Times New Roman"/>
          <w:sz w:val="24"/>
          <w:szCs w:val="24"/>
        </w:rPr>
        <w:t xml:space="preserve">Site of the </w:t>
      </w:r>
      <w:r w:rsidR="001A2588" w:rsidRPr="009A2C73">
        <w:rPr>
          <w:rFonts w:ascii="Times New Roman" w:hAnsi="Times New Roman" w:cs="Times New Roman"/>
          <w:i/>
          <w:sz w:val="24"/>
          <w:szCs w:val="24"/>
        </w:rPr>
        <w:t xml:space="preserve">lht1-1 and lht1-5 </w:t>
      </w:r>
      <w:r w:rsidR="001A2588" w:rsidRPr="009A2C73">
        <w:rPr>
          <w:rFonts w:ascii="Times New Roman" w:hAnsi="Times New Roman" w:cs="Times New Roman"/>
          <w:sz w:val="24"/>
          <w:szCs w:val="24"/>
        </w:rPr>
        <w:t>T-DNA insertions in different domains of the predicted LHT1 structure</w:t>
      </w:r>
      <w:r w:rsidR="009C16C3">
        <w:rPr>
          <w:rFonts w:ascii="Times New Roman" w:hAnsi="Times New Roman" w:cs="Times New Roman"/>
          <w:sz w:val="24"/>
          <w:szCs w:val="24"/>
        </w:rPr>
        <w:t>…………………………</w:t>
      </w:r>
      <w:r w:rsidR="00484457">
        <w:rPr>
          <w:rFonts w:ascii="Times New Roman" w:hAnsi="Times New Roman" w:cs="Times New Roman"/>
          <w:sz w:val="24"/>
          <w:szCs w:val="24"/>
        </w:rPr>
        <w:t>…………………………………...</w:t>
      </w:r>
      <w:r w:rsidR="009C16C3">
        <w:rPr>
          <w:rFonts w:ascii="Times New Roman" w:hAnsi="Times New Roman" w:cs="Times New Roman"/>
          <w:sz w:val="24"/>
          <w:szCs w:val="24"/>
        </w:rPr>
        <w:t>155</w:t>
      </w:r>
    </w:p>
    <w:p w14:paraId="0831FBB0" w14:textId="1F31FA1F" w:rsidR="009C16C3" w:rsidRDefault="001A2588" w:rsidP="009A2C73">
      <w:pPr>
        <w:pStyle w:val="NormalWeb"/>
        <w:spacing w:before="0" w:beforeAutospacing="0" w:after="0" w:afterAutospacing="0" w:line="360" w:lineRule="auto"/>
        <w:jc w:val="both"/>
        <w:rPr>
          <w:bCs/>
          <w:color w:val="000000" w:themeColor="text1"/>
          <w:kern w:val="24"/>
        </w:rPr>
      </w:pPr>
      <w:r w:rsidRPr="009A2C73">
        <w:rPr>
          <w:b/>
        </w:rPr>
        <w:t xml:space="preserve">Table S5.1 </w:t>
      </w:r>
      <w:r w:rsidRPr="009A2C73">
        <w:rPr>
          <w:bCs/>
          <w:color w:val="000000" w:themeColor="text1"/>
          <w:kern w:val="24"/>
        </w:rPr>
        <w:t xml:space="preserve">Confirmed </w:t>
      </w:r>
      <w:r w:rsidRPr="009A2C73">
        <w:rPr>
          <w:bCs/>
          <w:i/>
          <w:iCs/>
          <w:color w:val="000000" w:themeColor="text1"/>
          <w:kern w:val="24"/>
        </w:rPr>
        <w:t xml:space="preserve">IRI </w:t>
      </w:r>
      <w:r w:rsidRPr="009A2C73">
        <w:rPr>
          <w:bCs/>
          <w:color w:val="000000" w:themeColor="text1"/>
          <w:kern w:val="24"/>
        </w:rPr>
        <w:t xml:space="preserve">genes, T-DNA insertion polymorphism, functions and </w:t>
      </w:r>
      <w:r w:rsidRPr="009A2C73">
        <w:rPr>
          <w:bCs/>
          <w:i/>
          <w:iCs/>
          <w:color w:val="000000" w:themeColor="text1"/>
          <w:kern w:val="24"/>
        </w:rPr>
        <w:t>Hpa</w:t>
      </w:r>
      <w:r w:rsidRPr="009A2C73">
        <w:rPr>
          <w:bCs/>
          <w:color w:val="000000" w:themeColor="text1"/>
          <w:kern w:val="24"/>
        </w:rPr>
        <w:t>-responsiveness</w:t>
      </w:r>
      <w:r w:rsidR="00553741">
        <w:rPr>
          <w:bCs/>
          <w:color w:val="000000" w:themeColor="text1"/>
          <w:kern w:val="24"/>
        </w:rPr>
        <w:t>…</w:t>
      </w:r>
      <w:r w:rsidR="00484457">
        <w:rPr>
          <w:bCs/>
          <w:color w:val="000000" w:themeColor="text1"/>
          <w:kern w:val="24"/>
        </w:rPr>
        <w:t>…………………………………………………………………</w:t>
      </w:r>
      <w:r w:rsidR="00553741">
        <w:rPr>
          <w:bCs/>
          <w:color w:val="000000" w:themeColor="text1"/>
          <w:kern w:val="24"/>
        </w:rPr>
        <w:t>158-163</w:t>
      </w:r>
    </w:p>
    <w:p w14:paraId="2C4D43B6" w14:textId="27A1C5F8" w:rsidR="009C16C3" w:rsidRPr="009A2C73" w:rsidRDefault="001A2588" w:rsidP="009A2C73">
      <w:pPr>
        <w:pStyle w:val="NormalWeb"/>
        <w:spacing w:before="0" w:beforeAutospacing="0" w:after="0" w:afterAutospacing="0" w:line="360" w:lineRule="auto"/>
        <w:jc w:val="both"/>
        <w:rPr>
          <w:bCs/>
          <w:color w:val="000000" w:themeColor="text1"/>
          <w:kern w:val="24"/>
        </w:rPr>
      </w:pPr>
      <w:r w:rsidRPr="009A2C73">
        <w:rPr>
          <w:b/>
        </w:rPr>
        <w:t xml:space="preserve">Table S5.2 </w:t>
      </w:r>
      <w:r w:rsidRPr="009A2C73">
        <w:rPr>
          <w:bCs/>
          <w:i/>
          <w:color w:val="000000" w:themeColor="text1"/>
          <w:kern w:val="24"/>
        </w:rPr>
        <w:t>Hpa</w:t>
      </w:r>
      <w:r w:rsidRPr="009A2C73">
        <w:rPr>
          <w:bCs/>
          <w:color w:val="000000" w:themeColor="text1"/>
          <w:kern w:val="24"/>
        </w:rPr>
        <w:t xml:space="preserve">-responsive </w:t>
      </w:r>
      <w:r w:rsidRPr="009A2C73">
        <w:rPr>
          <w:bCs/>
          <w:i/>
          <w:color w:val="000000" w:themeColor="text1"/>
          <w:kern w:val="24"/>
        </w:rPr>
        <w:t xml:space="preserve">IRI </w:t>
      </w:r>
      <w:r w:rsidRPr="009A2C73">
        <w:rPr>
          <w:bCs/>
          <w:color w:val="000000" w:themeColor="text1"/>
          <w:kern w:val="24"/>
        </w:rPr>
        <w:t xml:space="preserve">genes and statistical comparison with basal immunity of wild-type Col-0 to </w:t>
      </w:r>
      <w:r w:rsidRPr="009A2C73">
        <w:rPr>
          <w:bCs/>
          <w:i/>
          <w:color w:val="000000" w:themeColor="text1"/>
          <w:kern w:val="24"/>
        </w:rPr>
        <w:t>Hpa</w:t>
      </w:r>
      <w:r w:rsidR="00553741">
        <w:rPr>
          <w:bCs/>
          <w:i/>
          <w:color w:val="000000" w:themeColor="text1"/>
          <w:kern w:val="24"/>
        </w:rPr>
        <w:t>…</w:t>
      </w:r>
      <w:r w:rsidR="00553741">
        <w:rPr>
          <w:bCs/>
          <w:color w:val="000000" w:themeColor="text1"/>
          <w:kern w:val="24"/>
        </w:rPr>
        <w:t>…</w:t>
      </w:r>
      <w:r w:rsidR="00484457">
        <w:rPr>
          <w:bCs/>
          <w:color w:val="000000" w:themeColor="text1"/>
          <w:kern w:val="24"/>
        </w:rPr>
        <w:t>………………………………………………………</w:t>
      </w:r>
      <w:r w:rsidR="00553741">
        <w:rPr>
          <w:bCs/>
          <w:color w:val="000000" w:themeColor="text1"/>
          <w:kern w:val="24"/>
        </w:rPr>
        <w:t>164-165</w:t>
      </w:r>
    </w:p>
    <w:p w14:paraId="6C77ADB0" w14:textId="4F319D0A" w:rsidR="00A13331" w:rsidRPr="009A2C73" w:rsidRDefault="00A13331" w:rsidP="009A2C73">
      <w:pPr>
        <w:pStyle w:val="NormalWeb"/>
        <w:spacing w:before="0" w:beforeAutospacing="0" w:after="0" w:afterAutospacing="0" w:line="360" w:lineRule="auto"/>
        <w:jc w:val="both"/>
        <w:rPr>
          <w:bCs/>
          <w:i/>
          <w:color w:val="000000" w:themeColor="text1"/>
          <w:kern w:val="24"/>
        </w:rPr>
      </w:pPr>
      <w:r w:rsidRPr="009A2C73">
        <w:rPr>
          <w:b/>
          <w:bCs/>
          <w:color w:val="000000" w:themeColor="text1"/>
          <w:kern w:val="24"/>
        </w:rPr>
        <w:t>Fig. 6.1</w:t>
      </w:r>
      <w:r w:rsidR="001A2588" w:rsidRPr="009A2C73">
        <w:rPr>
          <w:b/>
          <w:bCs/>
          <w:color w:val="000000" w:themeColor="text1"/>
          <w:kern w:val="24"/>
        </w:rPr>
        <w:t xml:space="preserve"> </w:t>
      </w:r>
      <w:r w:rsidR="001A2588" w:rsidRPr="009A2C73">
        <w:rPr>
          <w:bCs/>
          <w:color w:val="000000" w:themeColor="text1"/>
          <w:kern w:val="24"/>
        </w:rPr>
        <w:t xml:space="preserve">A model for RBH-primed defence in </w:t>
      </w:r>
      <w:r w:rsidR="001A2588" w:rsidRPr="009A2C73">
        <w:rPr>
          <w:bCs/>
          <w:i/>
          <w:iCs/>
          <w:color w:val="000000" w:themeColor="text1"/>
          <w:kern w:val="24"/>
        </w:rPr>
        <w:t>Arabidopsis</w:t>
      </w:r>
      <w:r w:rsidR="00553741">
        <w:rPr>
          <w:bCs/>
          <w:color w:val="000000" w:themeColor="text1"/>
          <w:kern w:val="24"/>
        </w:rPr>
        <w:t>……</w:t>
      </w:r>
      <w:r w:rsidR="00484457">
        <w:rPr>
          <w:bCs/>
          <w:color w:val="000000" w:themeColor="text1"/>
          <w:kern w:val="24"/>
        </w:rPr>
        <w:t>……………………...</w:t>
      </w:r>
      <w:r w:rsidR="00553741">
        <w:rPr>
          <w:bCs/>
          <w:color w:val="000000" w:themeColor="text1"/>
          <w:kern w:val="24"/>
        </w:rPr>
        <w:t>169</w:t>
      </w:r>
    </w:p>
    <w:p w14:paraId="384F635A" w14:textId="77777777" w:rsidR="00A13331" w:rsidRDefault="00A13331" w:rsidP="009A2C73">
      <w:pPr>
        <w:spacing w:line="480" w:lineRule="auto"/>
        <w:jc w:val="both"/>
        <w:rPr>
          <w:b/>
          <w:bCs/>
          <w:color w:val="000000"/>
          <w:kern w:val="24"/>
          <w:sz w:val="16"/>
          <w:szCs w:val="16"/>
          <w:lang w:val="en-US"/>
        </w:rPr>
      </w:pPr>
    </w:p>
    <w:p w14:paraId="79F5877B" w14:textId="2DE24A3C" w:rsidR="00CE7492" w:rsidRPr="00FE7BE7" w:rsidRDefault="00CE7492" w:rsidP="009A2C73">
      <w:pPr>
        <w:spacing w:line="480" w:lineRule="auto"/>
        <w:jc w:val="both"/>
        <w:rPr>
          <w:rFonts w:ascii="Times New Roman" w:hAnsi="Times New Roman" w:cs="Times New Roman"/>
          <w:b/>
          <w:color w:val="000000" w:themeColor="text1"/>
          <w:sz w:val="24"/>
          <w:szCs w:val="24"/>
        </w:rPr>
      </w:pPr>
      <w:r w:rsidRPr="00FE7BE7">
        <w:rPr>
          <w:rFonts w:ascii="Times New Roman" w:hAnsi="Times New Roman" w:cs="Times New Roman"/>
          <w:b/>
          <w:color w:val="000000" w:themeColor="text1"/>
          <w:sz w:val="24"/>
          <w:szCs w:val="24"/>
        </w:rPr>
        <w:br w:type="page"/>
      </w:r>
    </w:p>
    <w:p w14:paraId="46CF5EAE" w14:textId="34811A9C" w:rsidR="007E1902" w:rsidRPr="00FE7BE7" w:rsidRDefault="00CE7492" w:rsidP="00710EDE">
      <w:pPr>
        <w:pStyle w:val="Heading1"/>
        <w:rPr>
          <w:rFonts w:cs="Times New Roman"/>
        </w:rPr>
      </w:pPr>
      <w:bookmarkStart w:id="3" w:name="_Toc534272086"/>
      <w:r w:rsidRPr="00FE7BE7">
        <w:rPr>
          <w:rFonts w:cs="Times New Roman"/>
        </w:rPr>
        <w:lastRenderedPageBreak/>
        <w:t xml:space="preserve">Chapter 1: </w:t>
      </w:r>
      <w:r w:rsidR="007E1902" w:rsidRPr="00FE7BE7">
        <w:rPr>
          <w:rFonts w:cs="Times New Roman"/>
        </w:rPr>
        <w:t>General Introduction</w:t>
      </w:r>
      <w:bookmarkEnd w:id="3"/>
    </w:p>
    <w:p w14:paraId="774DF73E" w14:textId="00B788D6" w:rsidR="007E1902" w:rsidRPr="00FE7BE7" w:rsidRDefault="003D08A2" w:rsidP="00710EDE">
      <w:pPr>
        <w:pStyle w:val="Heading2"/>
        <w:spacing w:line="480" w:lineRule="auto"/>
        <w:rPr>
          <w:rFonts w:cs="Times New Roman"/>
        </w:rPr>
      </w:pPr>
      <w:bookmarkStart w:id="4" w:name="_Toc534272087"/>
      <w:r w:rsidRPr="00FE7BE7">
        <w:rPr>
          <w:rFonts w:cs="Times New Roman"/>
        </w:rPr>
        <w:t xml:space="preserve">1.1 </w:t>
      </w:r>
      <w:r w:rsidR="00525193" w:rsidRPr="00FE7BE7">
        <w:rPr>
          <w:rFonts w:cs="Times New Roman"/>
        </w:rPr>
        <w:t>Engaging</w:t>
      </w:r>
      <w:r w:rsidR="00882CF9" w:rsidRPr="00FE7BE7">
        <w:rPr>
          <w:rFonts w:cs="Times New Roman"/>
        </w:rPr>
        <w:t xml:space="preserve"> the plant immune system to build a sustainable</w:t>
      </w:r>
      <w:r w:rsidR="00647841" w:rsidRPr="00FE7BE7">
        <w:rPr>
          <w:rFonts w:cs="Times New Roman"/>
        </w:rPr>
        <w:t xml:space="preserve"> </w:t>
      </w:r>
      <w:r w:rsidR="00882CF9" w:rsidRPr="00FE7BE7">
        <w:rPr>
          <w:rFonts w:cs="Times New Roman"/>
        </w:rPr>
        <w:t xml:space="preserve">future </w:t>
      </w:r>
      <w:r w:rsidR="00647841" w:rsidRPr="00FE7BE7">
        <w:rPr>
          <w:rFonts w:cs="Times New Roman"/>
        </w:rPr>
        <w:t>food</w:t>
      </w:r>
      <w:r w:rsidR="00882CF9" w:rsidRPr="00FE7BE7">
        <w:rPr>
          <w:rFonts w:cs="Times New Roman"/>
        </w:rPr>
        <w:t xml:space="preserve"> supply.</w:t>
      </w:r>
      <w:bookmarkEnd w:id="4"/>
      <w:r w:rsidR="00882CF9" w:rsidRPr="00FE7BE7">
        <w:rPr>
          <w:rFonts w:cs="Times New Roman"/>
        </w:rPr>
        <w:t xml:space="preserve"> </w:t>
      </w:r>
      <w:r w:rsidR="00647841" w:rsidRPr="00FE7BE7">
        <w:rPr>
          <w:rFonts w:cs="Times New Roman"/>
        </w:rPr>
        <w:t xml:space="preserve"> </w:t>
      </w:r>
    </w:p>
    <w:p w14:paraId="76BFE45B" w14:textId="5F91FAC6" w:rsidR="00B82D2F" w:rsidRPr="00FE7BE7" w:rsidRDefault="00470D34"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Over the past 60 years, g</w:t>
      </w:r>
      <w:r w:rsidR="00840409" w:rsidRPr="00FE7BE7">
        <w:rPr>
          <w:rFonts w:ascii="Times New Roman" w:hAnsi="Times New Roman" w:cs="Times New Roman"/>
          <w:sz w:val="24"/>
          <w:szCs w:val="24"/>
        </w:rPr>
        <w:t xml:space="preserve">lobal </w:t>
      </w:r>
      <w:r w:rsidR="00EE41BC" w:rsidRPr="00FE7BE7">
        <w:rPr>
          <w:rFonts w:ascii="Times New Roman" w:hAnsi="Times New Roman" w:cs="Times New Roman"/>
          <w:sz w:val="24"/>
          <w:szCs w:val="24"/>
        </w:rPr>
        <w:t>agricultur</w:t>
      </w:r>
      <w:r w:rsidR="00CB640A" w:rsidRPr="00FE7BE7">
        <w:rPr>
          <w:rFonts w:ascii="Times New Roman" w:hAnsi="Times New Roman" w:cs="Times New Roman"/>
          <w:sz w:val="24"/>
          <w:szCs w:val="24"/>
        </w:rPr>
        <w:t>e</w:t>
      </w:r>
      <w:r w:rsidR="00EE41BC" w:rsidRPr="00FE7BE7">
        <w:rPr>
          <w:rFonts w:ascii="Times New Roman" w:hAnsi="Times New Roman" w:cs="Times New Roman"/>
          <w:sz w:val="24"/>
          <w:szCs w:val="24"/>
        </w:rPr>
        <w:t xml:space="preserve"> </w:t>
      </w:r>
      <w:r w:rsidR="00CB640A" w:rsidRPr="00FE7BE7">
        <w:rPr>
          <w:rFonts w:ascii="Times New Roman" w:hAnsi="Times New Roman" w:cs="Times New Roman"/>
          <w:sz w:val="24"/>
          <w:szCs w:val="24"/>
        </w:rPr>
        <w:t xml:space="preserve">has </w:t>
      </w:r>
      <w:r w:rsidR="00B82D2F" w:rsidRPr="00FE7BE7">
        <w:rPr>
          <w:rFonts w:ascii="Times New Roman" w:hAnsi="Times New Roman" w:cs="Times New Roman"/>
          <w:sz w:val="24"/>
          <w:szCs w:val="24"/>
        </w:rPr>
        <w:t xml:space="preserve">become </w:t>
      </w:r>
      <w:r w:rsidR="009D762F" w:rsidRPr="00FE7BE7">
        <w:rPr>
          <w:rFonts w:ascii="Times New Roman" w:hAnsi="Times New Roman" w:cs="Times New Roman"/>
          <w:sz w:val="24"/>
          <w:szCs w:val="24"/>
        </w:rPr>
        <w:t xml:space="preserve">heavily reliant on </w:t>
      </w:r>
      <w:r w:rsidR="005455D7" w:rsidRPr="00FE7BE7">
        <w:rPr>
          <w:rFonts w:ascii="Times New Roman" w:hAnsi="Times New Roman" w:cs="Times New Roman"/>
          <w:sz w:val="24"/>
          <w:szCs w:val="24"/>
        </w:rPr>
        <w:t>elite crop varieties and</w:t>
      </w:r>
      <w:r w:rsidRPr="00FE7BE7">
        <w:rPr>
          <w:rFonts w:ascii="Times New Roman" w:hAnsi="Times New Roman" w:cs="Times New Roman"/>
          <w:sz w:val="24"/>
          <w:szCs w:val="24"/>
        </w:rPr>
        <w:t xml:space="preserve"> </w:t>
      </w:r>
      <w:r w:rsidR="005455D7" w:rsidRPr="00FE7BE7">
        <w:rPr>
          <w:rFonts w:ascii="Times New Roman" w:hAnsi="Times New Roman" w:cs="Times New Roman"/>
          <w:sz w:val="24"/>
          <w:szCs w:val="24"/>
        </w:rPr>
        <w:t xml:space="preserve">synthetic </w:t>
      </w:r>
      <w:r w:rsidR="00CB640A" w:rsidRPr="00FE7BE7">
        <w:rPr>
          <w:rFonts w:ascii="Times New Roman" w:hAnsi="Times New Roman" w:cs="Times New Roman"/>
          <w:sz w:val="24"/>
          <w:szCs w:val="24"/>
        </w:rPr>
        <w:t xml:space="preserve">agrichemicals </w:t>
      </w:r>
      <w:r w:rsidR="00822203" w:rsidRPr="00FE7BE7">
        <w:rPr>
          <w:rFonts w:ascii="Times New Roman" w:hAnsi="Times New Roman" w:cs="Times New Roman"/>
          <w:sz w:val="24"/>
          <w:szCs w:val="24"/>
        </w:rPr>
        <w:fldChar w:fldCharType="begin" w:fldLock="1"/>
      </w:r>
      <w:r w:rsidR="00822203" w:rsidRPr="00FE7BE7">
        <w:rPr>
          <w:rFonts w:ascii="Times New Roman" w:hAnsi="Times New Roman" w:cs="Times New Roman"/>
          <w:sz w:val="24"/>
          <w:szCs w:val="24"/>
        </w:rPr>
        <w:instrText>ADDIN CSL_CITATION {"citationItems":[{"id":"ITEM-1","itemData":{"author":[{"dropping-particle":"","family":"Khush","given":"Gurdev S","non-dropping-particle":"","parse-names":false,"suffix":""}],"container-title":"Nature Reviews Genetics","id":"ITEM-1","issued":{"date-parts":[["2001","10","1"]]},"page":"815","publisher":"Nature Publishing Group","title":"Green revolution: the way forward","type":"article-journal","volume":"2"},"uris":["http://www.mendeley.com/documents/?uuid=ce717ff6-6a50-4165-921b-ea7abbfe339f"]}],"mendeley":{"formattedCitation":"(Khush, 2001)","plainTextFormattedCitation":"(Khush, 2001)","previouslyFormattedCitation":"(Khush, 2001)"},"properties":{"noteIndex":0},"schema":"https://github.com/citation-style-language/schema/raw/master/csl-citation.json"}</w:instrText>
      </w:r>
      <w:r w:rsidR="00822203" w:rsidRPr="00FE7BE7">
        <w:rPr>
          <w:rFonts w:ascii="Times New Roman" w:hAnsi="Times New Roman" w:cs="Times New Roman"/>
          <w:sz w:val="24"/>
          <w:szCs w:val="24"/>
        </w:rPr>
        <w:fldChar w:fldCharType="separate"/>
      </w:r>
      <w:r w:rsidR="00822203" w:rsidRPr="00FE7BE7">
        <w:rPr>
          <w:rFonts w:ascii="Times New Roman" w:hAnsi="Times New Roman" w:cs="Times New Roman"/>
          <w:noProof/>
          <w:sz w:val="24"/>
          <w:szCs w:val="24"/>
        </w:rPr>
        <w:t>(Khush, 2001)</w:t>
      </w:r>
      <w:r w:rsidR="00822203" w:rsidRPr="00FE7BE7">
        <w:rPr>
          <w:rFonts w:ascii="Times New Roman" w:hAnsi="Times New Roman" w:cs="Times New Roman"/>
          <w:sz w:val="24"/>
          <w:szCs w:val="24"/>
        </w:rPr>
        <w:fldChar w:fldCharType="end"/>
      </w:r>
      <w:r w:rsidR="00B6122A" w:rsidRPr="00FE7BE7">
        <w:rPr>
          <w:rFonts w:ascii="Times New Roman" w:hAnsi="Times New Roman" w:cs="Times New Roman"/>
          <w:sz w:val="24"/>
          <w:szCs w:val="24"/>
        </w:rPr>
        <w:t>.</w:t>
      </w:r>
      <w:r w:rsidR="00091D20" w:rsidRPr="00FE7BE7">
        <w:rPr>
          <w:rFonts w:ascii="Times New Roman" w:hAnsi="Times New Roman" w:cs="Times New Roman"/>
          <w:sz w:val="24"/>
          <w:szCs w:val="24"/>
        </w:rPr>
        <w:t xml:space="preserve"> T</w:t>
      </w:r>
      <w:r w:rsidR="00B6122A" w:rsidRPr="00FE7BE7">
        <w:rPr>
          <w:rFonts w:ascii="Times New Roman" w:hAnsi="Times New Roman" w:cs="Times New Roman"/>
          <w:sz w:val="24"/>
          <w:szCs w:val="24"/>
        </w:rPr>
        <w:t>h</w:t>
      </w:r>
      <w:r w:rsidR="00B82D2F" w:rsidRPr="00FE7BE7">
        <w:rPr>
          <w:rFonts w:ascii="Times New Roman" w:hAnsi="Times New Roman" w:cs="Times New Roman"/>
          <w:sz w:val="24"/>
          <w:szCs w:val="24"/>
        </w:rPr>
        <w:t xml:space="preserve">e yield increases realised through </w:t>
      </w:r>
      <w:r w:rsidR="00CB640A" w:rsidRPr="00FE7BE7">
        <w:rPr>
          <w:rFonts w:ascii="Times New Roman" w:hAnsi="Times New Roman" w:cs="Times New Roman"/>
          <w:sz w:val="24"/>
          <w:szCs w:val="24"/>
        </w:rPr>
        <w:t>th</w:t>
      </w:r>
      <w:r w:rsidR="004A456A" w:rsidRPr="00FE7BE7">
        <w:rPr>
          <w:rFonts w:ascii="Times New Roman" w:hAnsi="Times New Roman" w:cs="Times New Roman"/>
          <w:sz w:val="24"/>
          <w:szCs w:val="24"/>
        </w:rPr>
        <w:t>is process of</w:t>
      </w:r>
      <w:r w:rsidRPr="00FE7BE7">
        <w:rPr>
          <w:rFonts w:ascii="Times New Roman" w:hAnsi="Times New Roman" w:cs="Times New Roman"/>
          <w:sz w:val="24"/>
          <w:szCs w:val="24"/>
        </w:rPr>
        <w:t xml:space="preserve"> agricultural intensification, </w:t>
      </w:r>
      <w:r w:rsidR="00CB640A" w:rsidRPr="00FE7BE7">
        <w:rPr>
          <w:rFonts w:ascii="Times New Roman" w:hAnsi="Times New Roman" w:cs="Times New Roman"/>
          <w:sz w:val="24"/>
          <w:szCs w:val="24"/>
        </w:rPr>
        <w:t xml:space="preserve">also </w:t>
      </w:r>
      <w:r w:rsidRPr="00FE7BE7">
        <w:rPr>
          <w:rFonts w:ascii="Times New Roman" w:hAnsi="Times New Roman" w:cs="Times New Roman"/>
          <w:sz w:val="24"/>
          <w:szCs w:val="24"/>
        </w:rPr>
        <w:t xml:space="preserve">known as the </w:t>
      </w:r>
      <w:r w:rsidR="00CB640A" w:rsidRPr="00FE7BE7">
        <w:rPr>
          <w:rFonts w:ascii="Times New Roman" w:hAnsi="Times New Roman" w:cs="Times New Roman"/>
          <w:sz w:val="24"/>
          <w:szCs w:val="24"/>
        </w:rPr>
        <w:t>‘</w:t>
      </w:r>
      <w:r w:rsidRPr="00FE7BE7">
        <w:rPr>
          <w:rFonts w:ascii="Times New Roman" w:hAnsi="Times New Roman" w:cs="Times New Roman"/>
          <w:sz w:val="24"/>
          <w:szCs w:val="24"/>
        </w:rPr>
        <w:t>Green Revolution</w:t>
      </w:r>
      <w:r w:rsidR="00CB640A" w:rsidRPr="00FE7BE7">
        <w:rPr>
          <w:rFonts w:ascii="Times New Roman" w:hAnsi="Times New Roman" w:cs="Times New Roman"/>
          <w:sz w:val="24"/>
          <w:szCs w:val="24"/>
        </w:rPr>
        <w:t>’</w:t>
      </w:r>
      <w:r w:rsidRPr="00FE7BE7">
        <w:rPr>
          <w:rFonts w:ascii="Times New Roman" w:hAnsi="Times New Roman" w:cs="Times New Roman"/>
          <w:sz w:val="24"/>
          <w:szCs w:val="24"/>
        </w:rPr>
        <w:t>,</w:t>
      </w:r>
      <w:r w:rsidR="00B6122A" w:rsidRPr="00FE7BE7">
        <w:rPr>
          <w:rFonts w:ascii="Times New Roman" w:hAnsi="Times New Roman" w:cs="Times New Roman"/>
          <w:sz w:val="24"/>
          <w:szCs w:val="24"/>
        </w:rPr>
        <w:t xml:space="preserve"> ha</w:t>
      </w:r>
      <w:r w:rsidR="00B82D2F" w:rsidRPr="00FE7BE7">
        <w:rPr>
          <w:rFonts w:ascii="Times New Roman" w:hAnsi="Times New Roman" w:cs="Times New Roman"/>
          <w:sz w:val="24"/>
          <w:szCs w:val="24"/>
        </w:rPr>
        <w:t>ve</w:t>
      </w:r>
      <w:r w:rsidR="00795457" w:rsidRPr="00FE7BE7">
        <w:rPr>
          <w:rFonts w:ascii="Times New Roman" w:hAnsi="Times New Roman" w:cs="Times New Roman"/>
          <w:sz w:val="24"/>
          <w:szCs w:val="24"/>
        </w:rPr>
        <w:t xml:space="preserve"> partially</w:t>
      </w:r>
      <w:r w:rsidR="00B6122A" w:rsidRPr="00FE7BE7">
        <w:rPr>
          <w:rFonts w:ascii="Times New Roman" w:hAnsi="Times New Roman" w:cs="Times New Roman"/>
          <w:sz w:val="24"/>
          <w:szCs w:val="24"/>
        </w:rPr>
        <w:t xml:space="preserve"> </w:t>
      </w:r>
      <w:r w:rsidR="00795457" w:rsidRPr="00FE7BE7">
        <w:rPr>
          <w:rFonts w:ascii="Times New Roman" w:hAnsi="Times New Roman" w:cs="Times New Roman"/>
          <w:sz w:val="24"/>
          <w:szCs w:val="24"/>
        </w:rPr>
        <w:t>mitigated</w:t>
      </w:r>
      <w:r w:rsidR="00091D20" w:rsidRPr="00FE7BE7">
        <w:rPr>
          <w:rFonts w:ascii="Times New Roman" w:hAnsi="Times New Roman" w:cs="Times New Roman"/>
          <w:sz w:val="24"/>
          <w:szCs w:val="24"/>
        </w:rPr>
        <w:t xml:space="preserve"> food insecurity</w:t>
      </w:r>
      <w:r w:rsidR="00B6122A" w:rsidRPr="00FE7BE7">
        <w:rPr>
          <w:rFonts w:ascii="Times New Roman" w:hAnsi="Times New Roman" w:cs="Times New Roman"/>
          <w:sz w:val="24"/>
          <w:szCs w:val="24"/>
        </w:rPr>
        <w:t xml:space="preserve"> in the face of rapid</w:t>
      </w:r>
      <w:r w:rsidRPr="00FE7BE7">
        <w:rPr>
          <w:rFonts w:ascii="Times New Roman" w:hAnsi="Times New Roman" w:cs="Times New Roman"/>
          <w:sz w:val="24"/>
          <w:szCs w:val="24"/>
        </w:rPr>
        <w:t xml:space="preserve"> human</w:t>
      </w:r>
      <w:r w:rsidR="00B6122A" w:rsidRPr="00FE7BE7">
        <w:rPr>
          <w:rFonts w:ascii="Times New Roman" w:hAnsi="Times New Roman" w:cs="Times New Roman"/>
          <w:sz w:val="24"/>
          <w:szCs w:val="24"/>
        </w:rPr>
        <w:t xml:space="preserve"> population growth</w:t>
      </w:r>
      <w:r w:rsidR="00091D20" w:rsidRPr="00FE7BE7">
        <w:rPr>
          <w:rFonts w:ascii="Times New Roman" w:hAnsi="Times New Roman" w:cs="Times New Roman"/>
          <w:sz w:val="24"/>
          <w:szCs w:val="24"/>
        </w:rPr>
        <w:t>. However,</w:t>
      </w:r>
      <w:r w:rsidR="0054038E" w:rsidRPr="00FE7BE7">
        <w:rPr>
          <w:rFonts w:ascii="Times New Roman" w:hAnsi="Times New Roman" w:cs="Times New Roman"/>
          <w:sz w:val="24"/>
          <w:szCs w:val="24"/>
        </w:rPr>
        <w:t xml:space="preserve"> </w:t>
      </w:r>
      <w:r w:rsidR="000F2BD5" w:rsidRPr="00FE7BE7">
        <w:rPr>
          <w:rFonts w:ascii="Times New Roman" w:hAnsi="Times New Roman" w:cs="Times New Roman"/>
          <w:sz w:val="24"/>
          <w:szCs w:val="24"/>
        </w:rPr>
        <w:t>increases in food production have</w:t>
      </w:r>
      <w:r w:rsidR="0054038E" w:rsidRPr="00FE7BE7">
        <w:rPr>
          <w:rFonts w:ascii="Times New Roman" w:hAnsi="Times New Roman" w:cs="Times New Roman"/>
          <w:sz w:val="24"/>
          <w:szCs w:val="24"/>
        </w:rPr>
        <w:t xml:space="preserve"> </w:t>
      </w:r>
      <w:r w:rsidR="008D570F" w:rsidRPr="00FE7BE7">
        <w:rPr>
          <w:rFonts w:ascii="Times New Roman" w:hAnsi="Times New Roman" w:cs="Times New Roman"/>
          <w:sz w:val="24"/>
          <w:szCs w:val="24"/>
        </w:rPr>
        <w:t xml:space="preserve">also </w:t>
      </w:r>
      <w:r w:rsidR="00CB640A" w:rsidRPr="00FE7BE7">
        <w:rPr>
          <w:rFonts w:ascii="Times New Roman" w:hAnsi="Times New Roman" w:cs="Times New Roman"/>
          <w:sz w:val="24"/>
          <w:szCs w:val="24"/>
        </w:rPr>
        <w:t xml:space="preserve">led to </w:t>
      </w:r>
      <w:r w:rsidR="00CD6D32" w:rsidRPr="00FE7BE7">
        <w:rPr>
          <w:rFonts w:ascii="Times New Roman" w:hAnsi="Times New Roman" w:cs="Times New Roman"/>
          <w:sz w:val="24"/>
          <w:szCs w:val="24"/>
        </w:rPr>
        <w:t>environmentally-damaging</w:t>
      </w:r>
      <w:r w:rsidR="000F2BD5" w:rsidRPr="00FE7BE7">
        <w:rPr>
          <w:rFonts w:ascii="Times New Roman" w:hAnsi="Times New Roman" w:cs="Times New Roman"/>
          <w:sz w:val="24"/>
          <w:szCs w:val="24"/>
        </w:rPr>
        <w:t xml:space="preserve"> changes in </w:t>
      </w:r>
      <w:r w:rsidR="009D762F" w:rsidRPr="00FE7BE7">
        <w:rPr>
          <w:rFonts w:ascii="Times New Roman" w:hAnsi="Times New Roman" w:cs="Times New Roman"/>
          <w:sz w:val="24"/>
          <w:szCs w:val="24"/>
        </w:rPr>
        <w:t xml:space="preserve">agricultural practice and </w:t>
      </w:r>
      <w:r w:rsidR="00CB640A" w:rsidRPr="00FE7BE7">
        <w:rPr>
          <w:rFonts w:ascii="Times New Roman" w:hAnsi="Times New Roman" w:cs="Times New Roman"/>
          <w:sz w:val="24"/>
          <w:szCs w:val="24"/>
        </w:rPr>
        <w:t>u</w:t>
      </w:r>
      <w:r w:rsidR="009A2C73">
        <w:rPr>
          <w:rFonts w:ascii="Times New Roman" w:hAnsi="Times New Roman" w:cs="Times New Roman"/>
          <w:sz w:val="24"/>
          <w:szCs w:val="24"/>
        </w:rPr>
        <w:t>nsustainable</w:t>
      </w:r>
      <w:r w:rsidR="00CB640A" w:rsidRPr="00FE7BE7">
        <w:rPr>
          <w:rFonts w:ascii="Times New Roman" w:hAnsi="Times New Roman" w:cs="Times New Roman"/>
          <w:sz w:val="24"/>
          <w:szCs w:val="24"/>
        </w:rPr>
        <w:t xml:space="preserve"> </w:t>
      </w:r>
      <w:r w:rsidR="000F2BD5" w:rsidRPr="00FE7BE7">
        <w:rPr>
          <w:rFonts w:ascii="Times New Roman" w:hAnsi="Times New Roman" w:cs="Times New Roman"/>
          <w:sz w:val="24"/>
          <w:szCs w:val="24"/>
        </w:rPr>
        <w:t>diet</w:t>
      </w:r>
      <w:r w:rsidR="00CD6D32" w:rsidRPr="00FE7BE7">
        <w:rPr>
          <w:rFonts w:ascii="Times New Roman" w:hAnsi="Times New Roman" w:cs="Times New Roman"/>
          <w:sz w:val="24"/>
          <w:szCs w:val="24"/>
        </w:rPr>
        <w:t>s</w:t>
      </w:r>
      <w:r w:rsidR="00CB640A" w:rsidRPr="00FE7BE7">
        <w:rPr>
          <w:rFonts w:ascii="Times New Roman" w:hAnsi="Times New Roman" w:cs="Times New Roman"/>
          <w:sz w:val="24"/>
          <w:szCs w:val="24"/>
        </w:rPr>
        <w:t>. For instance,</w:t>
      </w:r>
      <w:r w:rsidR="00CD6D32" w:rsidRPr="00FE7BE7">
        <w:rPr>
          <w:rFonts w:ascii="Times New Roman" w:hAnsi="Times New Roman" w:cs="Times New Roman"/>
          <w:sz w:val="24"/>
          <w:szCs w:val="24"/>
        </w:rPr>
        <w:t xml:space="preserve"> </w:t>
      </w:r>
      <w:r w:rsidR="00CB640A" w:rsidRPr="00FE7BE7">
        <w:rPr>
          <w:rFonts w:ascii="Times New Roman" w:hAnsi="Times New Roman" w:cs="Times New Roman"/>
          <w:sz w:val="24"/>
          <w:szCs w:val="24"/>
        </w:rPr>
        <w:t>there</w:t>
      </w:r>
      <w:r w:rsidR="004A456A" w:rsidRPr="00FE7BE7">
        <w:rPr>
          <w:rFonts w:ascii="Times New Roman" w:hAnsi="Times New Roman" w:cs="Times New Roman"/>
          <w:sz w:val="24"/>
          <w:szCs w:val="24"/>
        </w:rPr>
        <w:t xml:space="preserve"> has</w:t>
      </w:r>
      <w:r w:rsidR="00CB640A" w:rsidRPr="00FE7BE7">
        <w:rPr>
          <w:rFonts w:ascii="Times New Roman" w:hAnsi="Times New Roman" w:cs="Times New Roman"/>
          <w:sz w:val="24"/>
          <w:szCs w:val="24"/>
        </w:rPr>
        <w:t xml:space="preserve"> been a </w:t>
      </w:r>
      <w:r w:rsidR="00CD6D32" w:rsidRPr="00FE7BE7">
        <w:rPr>
          <w:rFonts w:ascii="Times New Roman" w:hAnsi="Times New Roman" w:cs="Times New Roman"/>
          <w:sz w:val="24"/>
          <w:szCs w:val="24"/>
        </w:rPr>
        <w:t xml:space="preserve">significantly increased </w:t>
      </w:r>
      <w:r w:rsidR="009D762F" w:rsidRPr="00FE7BE7">
        <w:rPr>
          <w:rFonts w:ascii="Times New Roman" w:hAnsi="Times New Roman" w:cs="Times New Roman"/>
          <w:sz w:val="24"/>
          <w:szCs w:val="24"/>
        </w:rPr>
        <w:t xml:space="preserve">consumption of </w:t>
      </w:r>
      <w:r w:rsidR="00CD6D32" w:rsidRPr="00FE7BE7">
        <w:rPr>
          <w:rFonts w:ascii="Times New Roman" w:hAnsi="Times New Roman" w:cs="Times New Roman"/>
          <w:sz w:val="24"/>
          <w:szCs w:val="24"/>
        </w:rPr>
        <w:t xml:space="preserve">meat and dairy </w:t>
      </w:r>
      <w:r w:rsidR="009D762F" w:rsidRPr="00FE7BE7">
        <w:rPr>
          <w:rFonts w:ascii="Times New Roman" w:hAnsi="Times New Roman" w:cs="Times New Roman"/>
          <w:sz w:val="24"/>
          <w:szCs w:val="24"/>
        </w:rPr>
        <w:t xml:space="preserve">per capita </w:t>
      </w:r>
      <w:r w:rsidR="00DF74FF" w:rsidRPr="00FE7BE7">
        <w:rPr>
          <w:rFonts w:ascii="Times New Roman" w:hAnsi="Times New Roman" w:cs="Times New Roman"/>
          <w:sz w:val="24"/>
          <w:szCs w:val="24"/>
        </w:rPr>
        <w:fldChar w:fldCharType="begin" w:fldLock="1"/>
      </w:r>
      <w:r w:rsidR="00822203" w:rsidRPr="00FE7BE7">
        <w:rPr>
          <w:rFonts w:ascii="Times New Roman" w:hAnsi="Times New Roman" w:cs="Times New Roman"/>
          <w:sz w:val="24"/>
          <w:szCs w:val="24"/>
        </w:rPr>
        <w:instrText>ADDIN CSL_CITATION {"citationItems":[{"id":"ITEM-1","itemData":{"DOI":"10.1073/pnas.0912953109","ISSN":"1091-6490","PMID":"22826253","abstract":"A detailed retrospective of the Green Revolution, its achievement and limits in terms of agricultural productivity improvement, and its broader impact at social, environmental, and economic levels is provided. Lessons learned and the strategic insights are reviewed as the world is preparing a \"redux\" version of the Green Revolution with more integrative environmental and social impact combined with agricultural and economic development. Core policy directions for Green Revolution 2.0 that enhance the spread and sustainable adoption of productivity enhancing technologies are specified.","author":[{"dropping-particle":"","family":"Pingali","given":"Prabhu L","non-dropping-particle":"","parse-names":false,"suffix":""}],"container-title":"Proceedings of the National Academy of Sciences of the United States of America","id":"ITEM-1","issue":"31","issued":{"date-parts":[["2012","7","31"]]},"page":"12302-8","publisher":"National Academy of Sciences","title":"Green revolution: impacts, limits, and the path ahead.","type":"article-journal","volume":"109"},"uris":["http://www.mendeley.com/documents/?uuid=217d5492-41b1-32f5-a6da-5f556d80099d"]},{"id":"ITEM-2","itemData":{"DOI":"10.1108/01443330410790786","ISSN":"0144-333X","abstract":"The number of animals raised and slaughtered for food in the U.S. has increased dramatically since 1945. We examine how two factors have been fundamental in this expansion of ?meat? consumption: the market and the state. U.S. agricultural policies that emerged form the New Deal centered on price supports and production controls. While these policies were aimed at controlling supply, they instead spurred intensive and industrial techniques that resulted in continuous overproduction, especially in corn, wheat and soybeans. As a result, farm organizations and the state promoted ?meat? production and consumption as a way to alleviate the surplus. To handle this expansion, intensive and industrial methods reshaped ?meat? production, resulting in more oppressive living conditions for animals raised as ?meat?. We explore this connection between the market, state policy and animal oppression. We also briefly analyze how this relationship has likewise affected workers and peripheral nations in the world economy.","author":[{"dropping-particle":"","family":"Nibert","given":"David","non-dropping-particle":"","parse-names":false,"suffix":""},{"dropping-particle":"","family":"Winders","given":"Bill","non-dropping-particle":"","parse-names":false,"suffix":""}],"container-title":"International Journal of Sociology and Social Policy","id":"ITEM-2","issue":"9","issued":{"date-parts":[["2004","9","1"]]},"note":"doi: 10.1108/01443330410790786","page":"76-96","publisher":"Emerald","title":"Consuming the surplus: expanding “meat” consumption and animal oppression","type":"article-journal","volume":"24"},"uris":["http://www.mendeley.com/documents/?uuid=8c8b2b48-ad37-4309-ac47-0d121600cd67"]}],"mendeley":{"formattedCitation":"(Nibert &amp; Winders, 2004; Pingali, 2012)","plainTextFormattedCitation":"(Nibert &amp; Winders, 2004; Pingali, 2012)","previouslyFormattedCitation":"(Nibert &amp; Winders, 2004; Pingali, 2012)"},"properties":{"noteIndex":0},"schema":"https://github.com/citation-style-language/schema/raw/master/csl-citation.json"}</w:instrText>
      </w:r>
      <w:r w:rsidR="00DF74FF" w:rsidRPr="00FE7BE7">
        <w:rPr>
          <w:rFonts w:ascii="Times New Roman" w:hAnsi="Times New Roman" w:cs="Times New Roman"/>
          <w:sz w:val="24"/>
          <w:szCs w:val="24"/>
        </w:rPr>
        <w:fldChar w:fldCharType="separate"/>
      </w:r>
      <w:r w:rsidR="00884243" w:rsidRPr="00FE7BE7">
        <w:rPr>
          <w:rFonts w:ascii="Times New Roman" w:hAnsi="Times New Roman" w:cs="Times New Roman"/>
          <w:noProof/>
          <w:sz w:val="24"/>
          <w:szCs w:val="24"/>
        </w:rPr>
        <w:t>(Nibert &amp; Winders, 2004; Pingali, 2012)</w:t>
      </w:r>
      <w:r w:rsidR="00DF74FF" w:rsidRPr="00FE7BE7">
        <w:rPr>
          <w:rFonts w:ascii="Times New Roman" w:hAnsi="Times New Roman" w:cs="Times New Roman"/>
          <w:sz w:val="24"/>
          <w:szCs w:val="24"/>
        </w:rPr>
        <w:fldChar w:fldCharType="end"/>
      </w:r>
      <w:r w:rsidR="009D762F" w:rsidRPr="00FE7BE7">
        <w:rPr>
          <w:rFonts w:ascii="Times New Roman" w:hAnsi="Times New Roman" w:cs="Times New Roman"/>
          <w:sz w:val="24"/>
          <w:szCs w:val="24"/>
        </w:rPr>
        <w:t xml:space="preserve">, which </w:t>
      </w:r>
      <w:r w:rsidR="0054038E" w:rsidRPr="00FE7BE7">
        <w:rPr>
          <w:rFonts w:ascii="Times New Roman" w:hAnsi="Times New Roman" w:cs="Times New Roman"/>
          <w:sz w:val="24"/>
          <w:szCs w:val="24"/>
        </w:rPr>
        <w:t xml:space="preserve">in turn </w:t>
      </w:r>
      <w:r w:rsidR="00CB640A" w:rsidRPr="00FE7BE7">
        <w:rPr>
          <w:rFonts w:ascii="Times New Roman" w:hAnsi="Times New Roman" w:cs="Times New Roman"/>
          <w:sz w:val="24"/>
          <w:szCs w:val="24"/>
        </w:rPr>
        <w:t xml:space="preserve">has </w:t>
      </w:r>
      <w:r w:rsidR="009D762F" w:rsidRPr="00FE7BE7">
        <w:rPr>
          <w:rFonts w:ascii="Times New Roman" w:hAnsi="Times New Roman" w:cs="Times New Roman"/>
          <w:sz w:val="24"/>
          <w:szCs w:val="24"/>
        </w:rPr>
        <w:t xml:space="preserve">led to </w:t>
      </w:r>
      <w:r w:rsidR="00CB640A" w:rsidRPr="00FE7BE7">
        <w:rPr>
          <w:rFonts w:ascii="Times New Roman" w:hAnsi="Times New Roman" w:cs="Times New Roman"/>
          <w:sz w:val="24"/>
          <w:szCs w:val="24"/>
        </w:rPr>
        <w:t>more</w:t>
      </w:r>
      <w:r w:rsidR="005623D2">
        <w:rPr>
          <w:rFonts w:ascii="Times New Roman" w:hAnsi="Times New Roman" w:cs="Times New Roman"/>
          <w:sz w:val="24"/>
          <w:szCs w:val="24"/>
        </w:rPr>
        <w:t xml:space="preserve"> pollution, waste and</w:t>
      </w:r>
      <w:r w:rsidR="00CB640A" w:rsidRPr="00FE7BE7">
        <w:rPr>
          <w:rFonts w:ascii="Times New Roman" w:hAnsi="Times New Roman" w:cs="Times New Roman"/>
          <w:sz w:val="24"/>
          <w:szCs w:val="24"/>
        </w:rPr>
        <w:t xml:space="preserve"> </w:t>
      </w:r>
      <w:r w:rsidR="009D762F" w:rsidRPr="00FE7BE7">
        <w:rPr>
          <w:rFonts w:ascii="Times New Roman" w:hAnsi="Times New Roman" w:cs="Times New Roman"/>
          <w:sz w:val="24"/>
          <w:szCs w:val="24"/>
        </w:rPr>
        <w:t xml:space="preserve">unsustainable </w:t>
      </w:r>
      <w:r w:rsidR="00B62AA0">
        <w:rPr>
          <w:rFonts w:ascii="Times New Roman" w:hAnsi="Times New Roman" w:cs="Times New Roman"/>
          <w:sz w:val="24"/>
          <w:szCs w:val="24"/>
        </w:rPr>
        <w:t xml:space="preserve"> use of</w:t>
      </w:r>
      <w:r w:rsidR="0054038E" w:rsidRPr="00FE7BE7">
        <w:rPr>
          <w:rFonts w:ascii="Times New Roman" w:hAnsi="Times New Roman" w:cs="Times New Roman"/>
          <w:sz w:val="24"/>
          <w:szCs w:val="24"/>
        </w:rPr>
        <w:t xml:space="preserve"> land, water and nutrien</w:t>
      </w:r>
      <w:r w:rsidR="00B62AA0">
        <w:rPr>
          <w:rFonts w:ascii="Times New Roman" w:hAnsi="Times New Roman" w:cs="Times New Roman"/>
          <w:sz w:val="24"/>
          <w:szCs w:val="24"/>
        </w:rPr>
        <w:t>ts</w:t>
      </w:r>
      <w:r w:rsidR="0054038E" w:rsidRPr="00FE7BE7">
        <w:rPr>
          <w:rFonts w:ascii="Times New Roman" w:hAnsi="Times New Roman" w:cs="Times New Roman"/>
          <w:sz w:val="24"/>
          <w:szCs w:val="24"/>
        </w:rPr>
        <w:t xml:space="preserve"> </w:t>
      </w:r>
      <w:r w:rsidR="00822203" w:rsidRPr="00FE7BE7">
        <w:rPr>
          <w:rFonts w:ascii="Times New Roman" w:hAnsi="Times New Roman" w:cs="Times New Roman"/>
          <w:sz w:val="24"/>
          <w:szCs w:val="24"/>
        </w:rPr>
        <w:fldChar w:fldCharType="begin" w:fldLock="1"/>
      </w:r>
      <w:r w:rsidR="00C9477E" w:rsidRPr="00FE7BE7">
        <w:rPr>
          <w:rFonts w:ascii="Times New Roman" w:hAnsi="Times New Roman" w:cs="Times New Roman"/>
          <w:sz w:val="24"/>
          <w:szCs w:val="24"/>
        </w:rPr>
        <w:instrText>ADDIN CSL_CITATION {"citationItems":[{"id":"ITEM-1","itemData":{"DOI":"10.1126/science.aaq0216","ISSN":"1095-9203 (Electronic)","PMID":"29853680","abstract":"Food's environmental impacts are created by millions of diverse producers. To identify solutions that are effective under this heterogeneity, we consolidated data covering five environmental indicators; 38,700 farms; and 1600 processors, packaging types, and retailers. Impact can vary 50-fold among producers of the same product, creating substantial mitigation opportunities. However, mitigation is complicated by trade-offs, multiple ways for producers to achieve low impacts, and interactions throughout the supply chain. Producers have limits on how far they can reduce impacts. Most strikingly, impacts of the lowest-impact animal products typically exceed those of vegetable substitutes, providing new evidence for the importance of dietary change. Cumulatively, our findings support an approach where producers monitor their own impacts, flexibly meet environmental targets by choosing from multiple practices, and communicate their impacts to consumers.","author":[{"dropping-particle":"","family":"Poore","given":"J","non-dropping-particle":"","parse-names":false,"suffix":""},{"dropping-particle":"","family":"Nemecek","given":"T","non-dropping-particle":"","parse-names":false,"suffix":""}],"container-title":"Science","id":"ITEM-1","issue":"6392","issued":{"date-parts":[["2018","6"]]},"language":"eng","page":"987-992","publisher-place":"United States","title":"Reducing food's environmental impacts through producers and consumers.","type":"article-journal","volume":"360"},"uris":["http://www.mendeley.com/documents/?uuid=99411478-cea8-48a4-ae0e-d660992ba737"]}],"mendeley":{"formattedCitation":"(Poore &amp; Nemecek, 2018)","plainTextFormattedCitation":"(Poore &amp; Nemecek, 2018)","previouslyFormattedCitation":"(Poore &amp; Nemecek, 2018)"},"properties":{"noteIndex":0},"schema":"https://github.com/citation-style-language/schema/raw/master/csl-citation.json"}</w:instrText>
      </w:r>
      <w:r w:rsidR="00822203" w:rsidRPr="00FE7BE7">
        <w:rPr>
          <w:rFonts w:ascii="Times New Roman" w:hAnsi="Times New Roman" w:cs="Times New Roman"/>
          <w:sz w:val="24"/>
          <w:szCs w:val="24"/>
        </w:rPr>
        <w:fldChar w:fldCharType="separate"/>
      </w:r>
      <w:r w:rsidR="00822203" w:rsidRPr="00FE7BE7">
        <w:rPr>
          <w:rFonts w:ascii="Times New Roman" w:hAnsi="Times New Roman" w:cs="Times New Roman"/>
          <w:noProof/>
          <w:sz w:val="24"/>
          <w:szCs w:val="24"/>
        </w:rPr>
        <w:t>(Poore &amp; Nemecek, 2018)</w:t>
      </w:r>
      <w:r w:rsidR="00822203" w:rsidRPr="00FE7BE7">
        <w:rPr>
          <w:rFonts w:ascii="Times New Roman" w:hAnsi="Times New Roman" w:cs="Times New Roman"/>
          <w:sz w:val="24"/>
          <w:szCs w:val="24"/>
        </w:rPr>
        <w:fldChar w:fldCharType="end"/>
      </w:r>
      <w:r w:rsidR="00B82D2F" w:rsidRPr="00FE7BE7">
        <w:rPr>
          <w:rFonts w:ascii="Times New Roman" w:hAnsi="Times New Roman" w:cs="Times New Roman"/>
          <w:sz w:val="24"/>
          <w:szCs w:val="24"/>
        </w:rPr>
        <w:t>.</w:t>
      </w:r>
      <w:r w:rsidR="00855F02" w:rsidRPr="00FE7BE7">
        <w:rPr>
          <w:rFonts w:ascii="Times New Roman" w:hAnsi="Times New Roman" w:cs="Times New Roman"/>
          <w:sz w:val="24"/>
          <w:szCs w:val="24"/>
        </w:rPr>
        <w:t xml:space="preserve"> </w:t>
      </w:r>
      <w:r w:rsidR="009D762F" w:rsidRPr="00FE7BE7">
        <w:rPr>
          <w:rFonts w:ascii="Times New Roman" w:hAnsi="Times New Roman" w:cs="Times New Roman"/>
          <w:sz w:val="24"/>
          <w:szCs w:val="24"/>
        </w:rPr>
        <w:t>E</w:t>
      </w:r>
      <w:r w:rsidR="00855F02" w:rsidRPr="00FE7BE7">
        <w:rPr>
          <w:rFonts w:ascii="Times New Roman" w:hAnsi="Times New Roman" w:cs="Times New Roman"/>
          <w:sz w:val="24"/>
          <w:szCs w:val="24"/>
        </w:rPr>
        <w:t>nvironmental side-effects of high-input agriculture</w:t>
      </w:r>
      <w:r w:rsidR="001807C1" w:rsidRPr="00FE7BE7">
        <w:rPr>
          <w:rFonts w:ascii="Times New Roman" w:hAnsi="Times New Roman" w:cs="Times New Roman"/>
          <w:sz w:val="24"/>
          <w:szCs w:val="24"/>
        </w:rPr>
        <w:t xml:space="preserve"> </w:t>
      </w:r>
      <w:r w:rsidR="008A591C" w:rsidRPr="00FE7BE7">
        <w:rPr>
          <w:rFonts w:ascii="Times New Roman" w:hAnsi="Times New Roman" w:cs="Times New Roman"/>
          <w:sz w:val="24"/>
          <w:szCs w:val="24"/>
        </w:rPr>
        <w:t>accelerat</w:t>
      </w:r>
      <w:r w:rsidR="00CB640A" w:rsidRPr="00FE7BE7">
        <w:rPr>
          <w:rFonts w:ascii="Times New Roman" w:hAnsi="Times New Roman" w:cs="Times New Roman"/>
          <w:sz w:val="24"/>
          <w:szCs w:val="24"/>
        </w:rPr>
        <w:t xml:space="preserve">e the </w:t>
      </w:r>
      <w:r w:rsidR="008A591C" w:rsidRPr="00FE7BE7">
        <w:rPr>
          <w:rFonts w:ascii="Times New Roman" w:hAnsi="Times New Roman" w:cs="Times New Roman"/>
          <w:sz w:val="24"/>
          <w:szCs w:val="24"/>
        </w:rPr>
        <w:t xml:space="preserve">depletion of ecosystem services </w:t>
      </w:r>
      <w:r w:rsidR="001807C1" w:rsidRPr="00FE7BE7">
        <w:rPr>
          <w:rFonts w:ascii="Times New Roman" w:hAnsi="Times New Roman" w:cs="Times New Roman"/>
          <w:sz w:val="24"/>
          <w:szCs w:val="24"/>
        </w:rPr>
        <w:t>that</w:t>
      </w:r>
      <w:r w:rsidR="008A591C" w:rsidRPr="00FE7BE7">
        <w:rPr>
          <w:rFonts w:ascii="Times New Roman" w:hAnsi="Times New Roman" w:cs="Times New Roman"/>
          <w:sz w:val="24"/>
          <w:szCs w:val="24"/>
        </w:rPr>
        <w:t xml:space="preserve"> </w:t>
      </w:r>
      <w:r w:rsidR="00C925FC" w:rsidRPr="00FE7BE7">
        <w:rPr>
          <w:rFonts w:ascii="Times New Roman" w:hAnsi="Times New Roman" w:cs="Times New Roman"/>
          <w:sz w:val="24"/>
          <w:szCs w:val="24"/>
        </w:rPr>
        <w:t>have the</w:t>
      </w:r>
      <w:r w:rsidR="009D762F" w:rsidRPr="00FE7BE7">
        <w:rPr>
          <w:rFonts w:ascii="Times New Roman" w:hAnsi="Times New Roman" w:cs="Times New Roman"/>
          <w:sz w:val="24"/>
          <w:szCs w:val="24"/>
        </w:rPr>
        <w:t xml:space="preserve"> potential to </w:t>
      </w:r>
      <w:r w:rsidR="008A591C" w:rsidRPr="00FE7BE7">
        <w:rPr>
          <w:rFonts w:ascii="Times New Roman" w:hAnsi="Times New Roman" w:cs="Times New Roman"/>
          <w:sz w:val="24"/>
          <w:szCs w:val="24"/>
        </w:rPr>
        <w:t>support agricultur</w:t>
      </w:r>
      <w:r w:rsidR="009D762F" w:rsidRPr="00FE7BE7">
        <w:rPr>
          <w:rFonts w:ascii="Times New Roman" w:hAnsi="Times New Roman" w:cs="Times New Roman"/>
          <w:sz w:val="24"/>
          <w:szCs w:val="24"/>
        </w:rPr>
        <w:t xml:space="preserve">al production in a more </w:t>
      </w:r>
      <w:r w:rsidR="00C925FC" w:rsidRPr="00FE7BE7">
        <w:rPr>
          <w:rFonts w:ascii="Times New Roman" w:hAnsi="Times New Roman" w:cs="Times New Roman"/>
          <w:sz w:val="24"/>
          <w:szCs w:val="24"/>
        </w:rPr>
        <w:t>sustainable</w:t>
      </w:r>
      <w:r w:rsidR="009D762F" w:rsidRPr="00FE7BE7">
        <w:rPr>
          <w:rFonts w:ascii="Times New Roman" w:hAnsi="Times New Roman" w:cs="Times New Roman"/>
          <w:sz w:val="24"/>
          <w:szCs w:val="24"/>
        </w:rPr>
        <w:t xml:space="preserve"> </w:t>
      </w:r>
      <w:r w:rsidR="00C925FC" w:rsidRPr="00FE7BE7">
        <w:rPr>
          <w:rFonts w:ascii="Times New Roman" w:hAnsi="Times New Roman" w:cs="Times New Roman"/>
          <w:sz w:val="24"/>
          <w:szCs w:val="24"/>
        </w:rPr>
        <w:t>manner</w:t>
      </w:r>
      <w:r w:rsidR="00822203" w:rsidRPr="00FE7BE7">
        <w:rPr>
          <w:rFonts w:ascii="Times New Roman" w:hAnsi="Times New Roman" w:cs="Times New Roman"/>
          <w:sz w:val="24"/>
          <w:szCs w:val="24"/>
        </w:rPr>
        <w:t xml:space="preserve"> </w:t>
      </w:r>
      <w:r w:rsidR="00822203"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{"citationItems":[{"id":"ITEM-1","itemData":{"ISSN":"0036-8075 (Print)","PMID":"20662149","abstract":"Expansion and intensification of cultivation are among the predominant global changes of this century. Intensification of agriculture by use of high-yielding crop varieties, fertilization,irrigation, and pesticides has contributed substantially to the tremendous increases in food production over the past 50 years. Land conversion and intensification,however, also alter the biotic interactions and patterns of resource availability in ecosystems and can have serious local, regional, and global environmental consequences.The use of ecologically based management strategies can increase the sustainability of agricultural production while reducing off-site consequences.","author":[{"dropping-particle":"","family":"Matson","given":"P A","non-dropping-particle":"","parse-names":false,"suffix":""},{"dropping-particle":"","family":"Parton","given":"W J","non-dropping-particle":"","parse-names":false,"suffix":""},{"dropping-particle":"","family":"Power","given":"A G","non-dropping-particle":"","parse-names":false,"suffix":""},{"dropping-particle":"","family":"Swift","given":"M J","non-dropping-particle":"","parse-names":false,"suffix":""}],"container-title":"Science","id":"ITEM-1","issue":"5325","issued":{"date-parts":[["1997","7"]]},"language":"eng","page":"504-509","publisher-place":"United States","title":"Agricultural intensification and ecosystem properties.","type":"article-journal","volume":"277"},"uris":["http://www.mendeley.com/documents/?uuid=39a14f51-9af6-4bcc-867f-b317338b76cd"]}],"mendeley":{"formattedCitation":"(Matson &lt;i&gt;et al.&lt;/i&gt;, 1997)","plainTextFormattedCitation":"(Matson et al., 1997)","previouslyFormattedCitation":"(Matson &lt;i&gt;et al.&lt;/i&gt;, 1997)"},"properties":{"noteIndex":0},"schema":"https://github.com/citation-style-language/schema/raw/master/csl-citation.json"}</w:instrText>
      </w:r>
      <w:r w:rsidR="00822203" w:rsidRPr="00FE7BE7">
        <w:rPr>
          <w:rFonts w:ascii="Times New Roman" w:hAnsi="Times New Roman" w:cs="Times New Roman"/>
          <w:sz w:val="24"/>
          <w:szCs w:val="24"/>
        </w:rPr>
        <w:fldChar w:fldCharType="separate"/>
      </w:r>
      <w:r w:rsidR="00822203" w:rsidRPr="00FE7BE7">
        <w:rPr>
          <w:rFonts w:ascii="Times New Roman" w:hAnsi="Times New Roman" w:cs="Times New Roman"/>
          <w:noProof/>
          <w:sz w:val="24"/>
          <w:szCs w:val="24"/>
        </w:rPr>
        <w:t xml:space="preserve">(Matson </w:t>
      </w:r>
      <w:r w:rsidR="00822203" w:rsidRPr="00FE7BE7">
        <w:rPr>
          <w:rFonts w:ascii="Times New Roman" w:hAnsi="Times New Roman" w:cs="Times New Roman"/>
          <w:i/>
          <w:noProof/>
          <w:sz w:val="24"/>
          <w:szCs w:val="24"/>
        </w:rPr>
        <w:t>et al.</w:t>
      </w:r>
      <w:r w:rsidR="00822203" w:rsidRPr="00FE7BE7">
        <w:rPr>
          <w:rFonts w:ascii="Times New Roman" w:hAnsi="Times New Roman" w:cs="Times New Roman"/>
          <w:noProof/>
          <w:sz w:val="24"/>
          <w:szCs w:val="24"/>
        </w:rPr>
        <w:t>, 1997)</w:t>
      </w:r>
      <w:r w:rsidR="00822203" w:rsidRPr="00FE7BE7">
        <w:rPr>
          <w:rFonts w:ascii="Times New Roman" w:hAnsi="Times New Roman" w:cs="Times New Roman"/>
          <w:sz w:val="24"/>
          <w:szCs w:val="24"/>
        </w:rPr>
        <w:fldChar w:fldCharType="end"/>
      </w:r>
      <w:r w:rsidR="008A591C" w:rsidRPr="00FE7BE7">
        <w:rPr>
          <w:rFonts w:ascii="Times New Roman" w:hAnsi="Times New Roman" w:cs="Times New Roman"/>
          <w:sz w:val="24"/>
          <w:szCs w:val="24"/>
        </w:rPr>
        <w:t>.</w:t>
      </w:r>
      <w:r w:rsidR="00CD6D32" w:rsidRPr="00FE7BE7">
        <w:rPr>
          <w:rFonts w:ascii="Times New Roman" w:hAnsi="Times New Roman" w:cs="Times New Roman"/>
          <w:sz w:val="24"/>
          <w:szCs w:val="24"/>
        </w:rPr>
        <w:t xml:space="preserve"> </w:t>
      </w:r>
      <w:r w:rsidR="00B82D2F" w:rsidRPr="00FE7BE7">
        <w:rPr>
          <w:rFonts w:ascii="Times New Roman" w:hAnsi="Times New Roman" w:cs="Times New Roman"/>
          <w:sz w:val="24"/>
          <w:szCs w:val="24"/>
        </w:rPr>
        <w:t>The ‘Green Revolution</w:t>
      </w:r>
      <w:r w:rsidR="00CB640A" w:rsidRPr="00FE7BE7">
        <w:rPr>
          <w:rFonts w:ascii="Times New Roman" w:hAnsi="Times New Roman" w:cs="Times New Roman"/>
          <w:sz w:val="24"/>
          <w:szCs w:val="24"/>
        </w:rPr>
        <w:t>’</w:t>
      </w:r>
      <w:r w:rsidR="00B82D2F" w:rsidRPr="00FE7BE7">
        <w:rPr>
          <w:rFonts w:ascii="Times New Roman" w:hAnsi="Times New Roman" w:cs="Times New Roman"/>
          <w:sz w:val="24"/>
          <w:szCs w:val="24"/>
        </w:rPr>
        <w:t xml:space="preserve"> has thus set in motion </w:t>
      </w:r>
      <w:r w:rsidR="00CD6D32" w:rsidRPr="00FE7BE7">
        <w:rPr>
          <w:rFonts w:ascii="Times New Roman" w:hAnsi="Times New Roman" w:cs="Times New Roman"/>
          <w:sz w:val="24"/>
          <w:szCs w:val="24"/>
        </w:rPr>
        <w:t>an environmentally</w:t>
      </w:r>
      <w:r w:rsidR="00CB640A" w:rsidRPr="00FE7BE7">
        <w:rPr>
          <w:rFonts w:ascii="Times New Roman" w:hAnsi="Times New Roman" w:cs="Times New Roman"/>
          <w:sz w:val="24"/>
          <w:szCs w:val="24"/>
        </w:rPr>
        <w:t xml:space="preserve"> </w:t>
      </w:r>
      <w:r w:rsidR="00CD6D32" w:rsidRPr="00FE7BE7">
        <w:rPr>
          <w:rFonts w:ascii="Times New Roman" w:hAnsi="Times New Roman" w:cs="Times New Roman"/>
          <w:sz w:val="24"/>
          <w:szCs w:val="24"/>
        </w:rPr>
        <w:t>unsustainable cycle of</w:t>
      </w:r>
      <w:r w:rsidR="001807C1" w:rsidRPr="00FE7BE7">
        <w:rPr>
          <w:rFonts w:ascii="Times New Roman" w:hAnsi="Times New Roman" w:cs="Times New Roman"/>
          <w:sz w:val="24"/>
          <w:szCs w:val="24"/>
        </w:rPr>
        <w:t xml:space="preserve"> </w:t>
      </w:r>
      <w:r w:rsidR="00B82D2F" w:rsidRPr="00FE7BE7">
        <w:rPr>
          <w:rFonts w:ascii="Times New Roman" w:hAnsi="Times New Roman" w:cs="Times New Roman"/>
          <w:sz w:val="24"/>
          <w:szCs w:val="24"/>
        </w:rPr>
        <w:t>consumption</w:t>
      </w:r>
      <w:r w:rsidR="001807C1" w:rsidRPr="00FE7BE7">
        <w:rPr>
          <w:rFonts w:ascii="Times New Roman" w:hAnsi="Times New Roman" w:cs="Times New Roman"/>
          <w:sz w:val="24"/>
          <w:szCs w:val="24"/>
        </w:rPr>
        <w:t xml:space="preserve"> and agricultural intensification</w:t>
      </w:r>
      <w:r w:rsidR="0054038E" w:rsidRPr="00FE7BE7">
        <w:rPr>
          <w:rFonts w:ascii="Times New Roman" w:hAnsi="Times New Roman" w:cs="Times New Roman"/>
          <w:sz w:val="24"/>
          <w:szCs w:val="24"/>
        </w:rPr>
        <w:t xml:space="preserve">. </w:t>
      </w:r>
    </w:p>
    <w:p w14:paraId="14A8084E" w14:textId="1C96283F" w:rsidR="005676AD" w:rsidRPr="00FE7BE7" w:rsidRDefault="009A0D91"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The</w:t>
      </w:r>
      <w:r w:rsidR="00F656A2" w:rsidRPr="00FE7BE7">
        <w:rPr>
          <w:rFonts w:ascii="Times New Roman" w:hAnsi="Times New Roman" w:cs="Times New Roman"/>
          <w:sz w:val="24"/>
          <w:szCs w:val="24"/>
        </w:rPr>
        <w:t xml:space="preserve"> a</w:t>
      </w:r>
      <w:r w:rsidR="000F2BD5" w:rsidRPr="00FE7BE7">
        <w:rPr>
          <w:rFonts w:ascii="Times New Roman" w:hAnsi="Times New Roman" w:cs="Times New Roman"/>
          <w:sz w:val="24"/>
          <w:szCs w:val="24"/>
        </w:rPr>
        <w:t xml:space="preserve">gricultural intensification </w:t>
      </w:r>
      <w:r w:rsidR="00F656A2" w:rsidRPr="00FE7BE7">
        <w:rPr>
          <w:rFonts w:ascii="Times New Roman" w:hAnsi="Times New Roman" w:cs="Times New Roman"/>
          <w:sz w:val="24"/>
          <w:szCs w:val="24"/>
        </w:rPr>
        <w:t>agenda</w:t>
      </w:r>
      <w:r w:rsidR="00F0176A" w:rsidRPr="00FE7BE7">
        <w:rPr>
          <w:rFonts w:ascii="Times New Roman" w:hAnsi="Times New Roman" w:cs="Times New Roman"/>
          <w:sz w:val="24"/>
          <w:szCs w:val="24"/>
        </w:rPr>
        <w:t xml:space="preserve"> also</w:t>
      </w:r>
      <w:r w:rsidR="00F656A2" w:rsidRPr="00FE7BE7">
        <w:rPr>
          <w:rFonts w:ascii="Times New Roman" w:hAnsi="Times New Roman" w:cs="Times New Roman"/>
          <w:sz w:val="24"/>
          <w:szCs w:val="24"/>
        </w:rPr>
        <w:t xml:space="preserve"> </w:t>
      </w:r>
      <w:r w:rsidR="000F2BD5" w:rsidRPr="00FE7BE7">
        <w:rPr>
          <w:rFonts w:ascii="Times New Roman" w:hAnsi="Times New Roman" w:cs="Times New Roman"/>
          <w:sz w:val="24"/>
          <w:szCs w:val="24"/>
        </w:rPr>
        <w:t xml:space="preserve">seeks to </w:t>
      </w:r>
      <w:r w:rsidR="00F656A2" w:rsidRPr="00FE7BE7">
        <w:rPr>
          <w:rFonts w:ascii="Times New Roman" w:hAnsi="Times New Roman" w:cs="Times New Roman"/>
          <w:sz w:val="24"/>
          <w:szCs w:val="24"/>
        </w:rPr>
        <w:t xml:space="preserve">protect crops against </w:t>
      </w:r>
      <w:r w:rsidR="00210003" w:rsidRPr="00FE7BE7">
        <w:rPr>
          <w:rFonts w:ascii="Times New Roman" w:hAnsi="Times New Roman" w:cs="Times New Roman"/>
          <w:sz w:val="24"/>
          <w:szCs w:val="24"/>
        </w:rPr>
        <w:t>plant</w:t>
      </w:r>
      <w:r w:rsidR="00CD6D32" w:rsidRPr="00FE7BE7">
        <w:rPr>
          <w:rFonts w:ascii="Times New Roman" w:hAnsi="Times New Roman" w:cs="Times New Roman"/>
          <w:sz w:val="24"/>
          <w:szCs w:val="24"/>
        </w:rPr>
        <w:t xml:space="preserve">-environment </w:t>
      </w:r>
      <w:r w:rsidR="00210003" w:rsidRPr="00FE7BE7">
        <w:rPr>
          <w:rFonts w:ascii="Times New Roman" w:hAnsi="Times New Roman" w:cs="Times New Roman"/>
          <w:sz w:val="24"/>
          <w:szCs w:val="24"/>
        </w:rPr>
        <w:t>interactions</w:t>
      </w:r>
      <w:r w:rsidR="000F2BD5" w:rsidRPr="00FE7BE7">
        <w:rPr>
          <w:rFonts w:ascii="Times New Roman" w:hAnsi="Times New Roman" w:cs="Times New Roman"/>
          <w:sz w:val="24"/>
          <w:szCs w:val="24"/>
        </w:rPr>
        <w:t xml:space="preserve"> that</w:t>
      </w:r>
      <w:r w:rsidR="00CD6D32" w:rsidRPr="00FE7BE7">
        <w:rPr>
          <w:rFonts w:ascii="Times New Roman" w:hAnsi="Times New Roman" w:cs="Times New Roman"/>
          <w:sz w:val="24"/>
          <w:szCs w:val="24"/>
        </w:rPr>
        <w:t xml:space="preserve"> might</w:t>
      </w:r>
      <w:r w:rsidR="000F2BD5" w:rsidRPr="00FE7BE7">
        <w:rPr>
          <w:rFonts w:ascii="Times New Roman" w:hAnsi="Times New Roman" w:cs="Times New Roman"/>
          <w:sz w:val="24"/>
          <w:szCs w:val="24"/>
        </w:rPr>
        <w:t xml:space="preserve"> limit </w:t>
      </w:r>
      <w:r w:rsidR="00CD6D32" w:rsidRPr="00FE7BE7">
        <w:rPr>
          <w:rFonts w:ascii="Times New Roman" w:hAnsi="Times New Roman" w:cs="Times New Roman"/>
          <w:sz w:val="24"/>
          <w:szCs w:val="24"/>
        </w:rPr>
        <w:t>or</w:t>
      </w:r>
      <w:r w:rsidR="005763FF" w:rsidRPr="00FE7BE7">
        <w:rPr>
          <w:rFonts w:ascii="Times New Roman" w:hAnsi="Times New Roman" w:cs="Times New Roman"/>
          <w:sz w:val="24"/>
          <w:szCs w:val="24"/>
        </w:rPr>
        <w:t xml:space="preserve"> </w:t>
      </w:r>
      <w:r w:rsidR="00210003" w:rsidRPr="00FE7BE7">
        <w:rPr>
          <w:rFonts w:ascii="Times New Roman" w:hAnsi="Times New Roman" w:cs="Times New Roman"/>
          <w:sz w:val="24"/>
          <w:szCs w:val="24"/>
        </w:rPr>
        <w:t>complicate</w:t>
      </w:r>
      <w:r w:rsidR="00CD6D32" w:rsidRPr="00FE7BE7">
        <w:rPr>
          <w:rFonts w:ascii="Times New Roman" w:hAnsi="Times New Roman" w:cs="Times New Roman"/>
          <w:sz w:val="24"/>
          <w:szCs w:val="24"/>
        </w:rPr>
        <w:t xml:space="preserve"> </w:t>
      </w:r>
      <w:r w:rsidR="00210003" w:rsidRPr="00FE7BE7">
        <w:rPr>
          <w:rFonts w:ascii="Times New Roman" w:hAnsi="Times New Roman" w:cs="Times New Roman"/>
          <w:sz w:val="24"/>
          <w:szCs w:val="24"/>
        </w:rPr>
        <w:t>food production</w:t>
      </w:r>
      <w:r w:rsidR="00822203" w:rsidRPr="00FE7BE7">
        <w:rPr>
          <w:rFonts w:ascii="Times New Roman" w:hAnsi="Times New Roman" w:cs="Times New Roman"/>
          <w:sz w:val="24"/>
          <w:szCs w:val="24"/>
        </w:rPr>
        <w:t xml:space="preserve"> </w:t>
      </w:r>
      <w:r w:rsidR="00822203"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{"citationItems":[{"id":"ITEM-1","itemData":{"ISSN":"0036-8075 (Print)","PMID":"20662149","abstract":"Expansion and intensification of cultivation are among the predominant global changes of this century. Intensification of agriculture by use of high-yielding crop varieties, fertilization,irrigation, and pesticides has contributed substantially to the tremendous increases in food production over the past 50 years. Land conversion and intensification,however, also alter the biotic interactions and patterns of resource availability in ecosystems and can have serious local, regional, and global environmental consequences.The use of ecologically based management strategies can increase the sustainability of agricultural production while reducing off-site consequences.","author":[{"dropping-particle":"","family":"Matson","given":"P A","non-dropping-particle":"","parse-names":false,"suffix":""},{"dropping-particle":"","family":"Parton","given":"W J","non-dropping-particle":"","parse-names":false,"suffix":""},{"dropping-particle":"","family":"Power","given":"A G","non-dropping-particle":"","parse-names":false,"suffix":""},{"dropping-particle":"","family":"Swift","given":"M J","non-dropping-particle":"","parse-names":false,"suffix":""}],"container-title":"Science","id":"ITEM-1","issue":"5325","issued":{"date-parts":[["1997","7"]]},"language":"eng","page":"504-509","publisher-place":"United States","title":"Agricultural intensification and ecosystem properties.","type":"article-journal","volume":"277"},"uris":["http://www.mendeley.com/documents/?uuid=39a14f51-9af6-4bcc-867f-b317338b76cd"]}],"mendeley":{"formattedCitation":"(Matson &lt;i&gt;et al.&lt;/i&gt;, 1997)","plainTextFormattedCitation":"(Matson et al., 1997)","previouslyFormattedCitation":"(Matson &lt;i&gt;et al.&lt;/i&gt;, 1997)"},"properties":{"noteIndex":0},"schema":"https://github.com/citation-style-language/schema/raw/master/csl-citation.json"}</w:instrText>
      </w:r>
      <w:r w:rsidR="00822203" w:rsidRPr="00FE7BE7">
        <w:rPr>
          <w:rFonts w:ascii="Times New Roman" w:hAnsi="Times New Roman" w:cs="Times New Roman"/>
          <w:sz w:val="24"/>
          <w:szCs w:val="24"/>
        </w:rPr>
        <w:fldChar w:fldCharType="separate"/>
      </w:r>
      <w:r w:rsidR="00822203" w:rsidRPr="00FE7BE7">
        <w:rPr>
          <w:rFonts w:ascii="Times New Roman" w:hAnsi="Times New Roman" w:cs="Times New Roman"/>
          <w:noProof/>
          <w:sz w:val="24"/>
          <w:szCs w:val="24"/>
        </w:rPr>
        <w:t xml:space="preserve">(Matson </w:t>
      </w:r>
      <w:r w:rsidR="00822203" w:rsidRPr="00FE7BE7">
        <w:rPr>
          <w:rFonts w:ascii="Times New Roman" w:hAnsi="Times New Roman" w:cs="Times New Roman"/>
          <w:i/>
          <w:noProof/>
          <w:sz w:val="24"/>
          <w:szCs w:val="24"/>
        </w:rPr>
        <w:t>et al.</w:t>
      </w:r>
      <w:r w:rsidR="00822203" w:rsidRPr="00FE7BE7">
        <w:rPr>
          <w:rFonts w:ascii="Times New Roman" w:hAnsi="Times New Roman" w:cs="Times New Roman"/>
          <w:noProof/>
          <w:sz w:val="24"/>
          <w:szCs w:val="24"/>
        </w:rPr>
        <w:t>, 1997)</w:t>
      </w:r>
      <w:r w:rsidR="00822203" w:rsidRPr="00FE7BE7">
        <w:rPr>
          <w:rFonts w:ascii="Times New Roman" w:hAnsi="Times New Roman" w:cs="Times New Roman"/>
          <w:sz w:val="24"/>
          <w:szCs w:val="24"/>
        </w:rPr>
        <w:fldChar w:fldCharType="end"/>
      </w:r>
      <w:r w:rsidR="00CD6D32" w:rsidRPr="00FE7BE7">
        <w:rPr>
          <w:rFonts w:ascii="Times New Roman" w:hAnsi="Times New Roman" w:cs="Times New Roman"/>
          <w:sz w:val="24"/>
          <w:szCs w:val="24"/>
        </w:rPr>
        <w:t>.</w:t>
      </w:r>
      <w:r w:rsidR="0054038E" w:rsidRPr="00FE7BE7">
        <w:rPr>
          <w:rFonts w:ascii="Times New Roman" w:hAnsi="Times New Roman" w:cs="Times New Roman"/>
          <w:sz w:val="24"/>
          <w:szCs w:val="24"/>
        </w:rPr>
        <w:t xml:space="preserve"> </w:t>
      </w:r>
      <w:r w:rsidR="00210003" w:rsidRPr="00FE7BE7">
        <w:rPr>
          <w:rFonts w:ascii="Times New Roman" w:hAnsi="Times New Roman" w:cs="Times New Roman"/>
          <w:sz w:val="24"/>
          <w:szCs w:val="24"/>
        </w:rPr>
        <w:t>Amongst</w:t>
      </w:r>
      <w:r w:rsidR="00CD6D32" w:rsidRPr="00FE7BE7">
        <w:rPr>
          <w:rFonts w:ascii="Times New Roman" w:hAnsi="Times New Roman" w:cs="Times New Roman"/>
          <w:sz w:val="24"/>
          <w:szCs w:val="24"/>
        </w:rPr>
        <w:t xml:space="preserve"> these, plant disease</w:t>
      </w:r>
      <w:r w:rsidR="00210003" w:rsidRPr="00FE7BE7">
        <w:rPr>
          <w:rFonts w:ascii="Times New Roman" w:hAnsi="Times New Roman" w:cs="Times New Roman"/>
          <w:sz w:val="24"/>
          <w:szCs w:val="24"/>
        </w:rPr>
        <w:t>s</w:t>
      </w:r>
      <w:r w:rsidR="00CD6D32" w:rsidRPr="00FE7BE7">
        <w:rPr>
          <w:rFonts w:ascii="Times New Roman" w:hAnsi="Times New Roman" w:cs="Times New Roman"/>
          <w:sz w:val="24"/>
          <w:szCs w:val="24"/>
        </w:rPr>
        <w:t xml:space="preserve"> </w:t>
      </w:r>
      <w:r w:rsidR="00210003" w:rsidRPr="00FE7BE7">
        <w:rPr>
          <w:rFonts w:ascii="Times New Roman" w:hAnsi="Times New Roman" w:cs="Times New Roman"/>
          <w:sz w:val="24"/>
          <w:szCs w:val="24"/>
        </w:rPr>
        <w:t>are a significant target</w:t>
      </w:r>
      <w:r w:rsidR="005676AD" w:rsidRPr="00FE7BE7">
        <w:rPr>
          <w:rFonts w:ascii="Times New Roman" w:hAnsi="Times New Roman" w:cs="Times New Roman"/>
          <w:sz w:val="24"/>
          <w:szCs w:val="24"/>
        </w:rPr>
        <w:t xml:space="preserve">; </w:t>
      </w:r>
      <w:r w:rsidR="00210003" w:rsidRPr="00FE7BE7">
        <w:rPr>
          <w:rFonts w:ascii="Times New Roman" w:hAnsi="Times New Roman" w:cs="Times New Roman"/>
          <w:sz w:val="24"/>
          <w:szCs w:val="24"/>
        </w:rPr>
        <w:t>around 20% of global crop yields are lost to disease</w:t>
      </w:r>
      <w:r w:rsidR="005676AD" w:rsidRPr="00FE7BE7">
        <w:rPr>
          <w:rFonts w:ascii="Times New Roman" w:hAnsi="Times New Roman" w:cs="Times New Roman"/>
          <w:sz w:val="24"/>
          <w:szCs w:val="24"/>
        </w:rPr>
        <w:t xml:space="preserve"> even with the widespread adoption of anti-microbial pesticides and disease-resistant crop varieties</w:t>
      </w:r>
      <w:r w:rsidR="00822203" w:rsidRPr="00FE7BE7">
        <w:rPr>
          <w:rFonts w:ascii="Times New Roman" w:hAnsi="Times New Roman" w:cs="Times New Roman"/>
          <w:sz w:val="24"/>
          <w:szCs w:val="24"/>
        </w:rPr>
        <w:t xml:space="preserve"> </w:t>
      </w:r>
      <w:r w:rsidR="00822203" w:rsidRPr="00FE7BE7">
        <w:rPr>
          <w:rFonts w:ascii="Times New Roman" w:hAnsi="Times New Roman" w:cs="Times New Roman"/>
          <w:sz w:val="24"/>
          <w:szCs w:val="24"/>
        </w:rPr>
        <w:fldChar w:fldCharType="begin" w:fldLock="1"/>
      </w:r>
      <w:r w:rsidR="00822203" w:rsidRPr="00FE7BE7">
        <w:rPr>
          <w:rFonts w:ascii="Times New Roman" w:hAnsi="Times New Roman" w:cs="Times New Roman"/>
          <w:sz w:val="24"/>
          <w:szCs w:val="24"/>
        </w:rPr>
        <w:instrText>ADDIN CSL_CITATION {"citationItems":[{"id":"ITEM-1","itemData":{"DOI":"DOI: 10.1017/S0021859605005708","ISSN":"0021-8596","abstract":"Productivity of crops grown for human consumption is at risk due to the incidence of pests, especially weeds, pathogens and animal pests. Crop losses due to these harmful organisms can be substantial and may be prevented, or reduced, by crop protection measures. An overview is given on different types of crop losses as well as on various methods of pest control developed during the last century.Estimates on potential and actual losses despite the current crop protection practices are given for wheat, rice, maize, potatoes, soybeans, and cotton for the period 2001–03 on a regional basis (19 regions) as well as for the global total. Among crops, the total global potential loss due to pests varied from about 50% in wheat to more than 80% in cotton production. The responses are estimated as losses of 26–29% for soybean, wheat and cotton, and 31, 37 and 40% for maize, rice and potatoes, respectively. Overall, weeds produced the highest potential loss (34%), with animal pests and pathogens being less important (losses of 18 and 16%). The efficacy of crop protection was higher in cash crops than in food crops. Weed control can be managed mechanically or chemically, therefore worldwide efficacy was considerably higher than for the control of animal pests or diseases, which rely heavily on synthetic chemicals. Regional differences in efficacy are outlined. Despite a clear increase in pesticide use, crop losses have not significantly decreased during the last 40 years. However, pesticide use has enabled farmers to modify production systems and to increase crop productivity without sustaining the higher losses likely to occur from an increased susceptibility to the damaging effect of pests.The concept of integrated pest/crop management includes a threshold concept for the application of pest control measures and reduction in the amount/frequency of pesticides applied to an economically and ecologically acceptable level. Often minor crop losses are economically acceptable; however, an increase in crop productivity without adequate crop protection does not make sense, because an increase in attainable yields is often associated with an increased vulnerability to damage inflicted by pests.","author":[{"dropping-particle":"","family":"Oerke","given":"E.-C.","non-dropping-particle":"","parse-names":false,"suffix":""}],"container-title":"The Journal of Agricultural Science","edition":"2005/12/09","id":"ITEM-1","issue":"1","issued":{"date-parts":[["2006"]]},"page":"31-43","publisher":"Cambridge University Press","title":"Crop losses to pests","type":"article-journal","volume":"144"},"uris":["http://www.mendeley.com/documents/?uuid=d7eed054-f2c8-4736-b423-2351a864e54a"]}],"mendeley":{"formattedCitation":"(Oerke, 2006)","plainTextFormattedCitation":"(Oerke, 2006)","previouslyFormattedCitation":"(Oerke, 2006)"},"properties":{"noteIndex":0},"schema":"https://github.com/citation-style-language/schema/raw/master/csl-citation.json"}</w:instrText>
      </w:r>
      <w:r w:rsidR="00822203" w:rsidRPr="00FE7BE7">
        <w:rPr>
          <w:rFonts w:ascii="Times New Roman" w:hAnsi="Times New Roman" w:cs="Times New Roman"/>
          <w:sz w:val="24"/>
          <w:szCs w:val="24"/>
        </w:rPr>
        <w:fldChar w:fldCharType="separate"/>
      </w:r>
      <w:r w:rsidR="00822203" w:rsidRPr="00FE7BE7">
        <w:rPr>
          <w:rFonts w:ascii="Times New Roman" w:hAnsi="Times New Roman" w:cs="Times New Roman"/>
          <w:noProof/>
          <w:sz w:val="24"/>
          <w:szCs w:val="24"/>
        </w:rPr>
        <w:t>(Oerke, 2006)</w:t>
      </w:r>
      <w:r w:rsidR="00822203" w:rsidRPr="00FE7BE7">
        <w:rPr>
          <w:rFonts w:ascii="Times New Roman" w:hAnsi="Times New Roman" w:cs="Times New Roman"/>
          <w:sz w:val="24"/>
          <w:szCs w:val="24"/>
        </w:rPr>
        <w:fldChar w:fldCharType="end"/>
      </w:r>
      <w:r w:rsidR="005676AD" w:rsidRPr="00FE7BE7">
        <w:rPr>
          <w:rFonts w:ascii="Times New Roman" w:hAnsi="Times New Roman" w:cs="Times New Roman"/>
          <w:sz w:val="24"/>
          <w:szCs w:val="24"/>
        </w:rPr>
        <w:t xml:space="preserve">. However, these </w:t>
      </w:r>
      <w:r w:rsidR="00B63EDF" w:rsidRPr="00FE7BE7">
        <w:rPr>
          <w:rFonts w:ascii="Times New Roman" w:hAnsi="Times New Roman" w:cs="Times New Roman"/>
          <w:sz w:val="24"/>
          <w:szCs w:val="24"/>
        </w:rPr>
        <w:t xml:space="preserve">crop protection </w:t>
      </w:r>
      <w:r w:rsidR="005676AD" w:rsidRPr="00FE7BE7">
        <w:rPr>
          <w:rFonts w:ascii="Times New Roman" w:hAnsi="Times New Roman" w:cs="Times New Roman"/>
          <w:sz w:val="24"/>
          <w:szCs w:val="24"/>
        </w:rPr>
        <w:t xml:space="preserve">strategies place a strong selection pressure on </w:t>
      </w:r>
      <w:r w:rsidR="00B63EDF" w:rsidRPr="00FE7BE7">
        <w:rPr>
          <w:rFonts w:ascii="Times New Roman" w:hAnsi="Times New Roman" w:cs="Times New Roman"/>
          <w:sz w:val="24"/>
          <w:szCs w:val="24"/>
        </w:rPr>
        <w:t xml:space="preserve">microbial </w:t>
      </w:r>
      <w:r w:rsidR="005676AD" w:rsidRPr="00FE7BE7">
        <w:rPr>
          <w:rFonts w:ascii="Times New Roman" w:hAnsi="Times New Roman" w:cs="Times New Roman"/>
          <w:sz w:val="24"/>
          <w:szCs w:val="24"/>
        </w:rPr>
        <w:t>pathogens to evolve</w:t>
      </w:r>
      <w:r w:rsidR="00416548" w:rsidRPr="00FE7BE7">
        <w:rPr>
          <w:rFonts w:ascii="Times New Roman" w:hAnsi="Times New Roman" w:cs="Times New Roman"/>
          <w:sz w:val="24"/>
          <w:szCs w:val="24"/>
        </w:rPr>
        <w:t xml:space="preserve"> pesticide-</w:t>
      </w:r>
      <w:r w:rsidR="005676AD" w:rsidRPr="00FE7BE7">
        <w:rPr>
          <w:rFonts w:ascii="Times New Roman" w:hAnsi="Times New Roman" w:cs="Times New Roman"/>
          <w:sz w:val="24"/>
          <w:szCs w:val="24"/>
        </w:rPr>
        <w:t>resistance or virulence</w:t>
      </w:r>
      <w:r w:rsidR="00416548" w:rsidRPr="00FE7BE7">
        <w:rPr>
          <w:rFonts w:ascii="Times New Roman" w:hAnsi="Times New Roman" w:cs="Times New Roman"/>
          <w:sz w:val="24"/>
          <w:szCs w:val="24"/>
        </w:rPr>
        <w:t xml:space="preserve"> against resistant varieties</w:t>
      </w:r>
      <w:r w:rsidR="00B63EDF" w:rsidRPr="00FE7BE7">
        <w:rPr>
          <w:rFonts w:ascii="Times New Roman" w:hAnsi="Times New Roman" w:cs="Times New Roman"/>
          <w:sz w:val="24"/>
          <w:szCs w:val="24"/>
        </w:rPr>
        <w:t xml:space="preserve"> and there </w:t>
      </w:r>
      <w:r w:rsidR="005676AD" w:rsidRPr="00FE7BE7">
        <w:rPr>
          <w:rFonts w:ascii="Times New Roman" w:hAnsi="Times New Roman" w:cs="Times New Roman"/>
          <w:sz w:val="24"/>
          <w:szCs w:val="24"/>
        </w:rPr>
        <w:t xml:space="preserve">are </w:t>
      </w:r>
      <w:r w:rsidR="00B63EDF" w:rsidRPr="00FE7BE7">
        <w:rPr>
          <w:rFonts w:ascii="Times New Roman" w:hAnsi="Times New Roman" w:cs="Times New Roman"/>
          <w:sz w:val="24"/>
          <w:szCs w:val="24"/>
        </w:rPr>
        <w:t xml:space="preserve">ample </w:t>
      </w:r>
      <w:r w:rsidR="005676AD" w:rsidRPr="00FE7BE7">
        <w:rPr>
          <w:rFonts w:ascii="Times New Roman" w:hAnsi="Times New Roman" w:cs="Times New Roman"/>
          <w:sz w:val="24"/>
          <w:szCs w:val="24"/>
        </w:rPr>
        <w:t xml:space="preserve">examples of such </w:t>
      </w:r>
      <w:r w:rsidR="00B63EDF" w:rsidRPr="00FE7BE7">
        <w:rPr>
          <w:rFonts w:ascii="Times New Roman" w:hAnsi="Times New Roman" w:cs="Times New Roman"/>
          <w:sz w:val="24"/>
          <w:szCs w:val="24"/>
        </w:rPr>
        <w:t>co-</w:t>
      </w:r>
      <w:r w:rsidR="005676AD" w:rsidRPr="00FE7BE7">
        <w:rPr>
          <w:rFonts w:ascii="Times New Roman" w:hAnsi="Times New Roman" w:cs="Times New Roman"/>
          <w:sz w:val="24"/>
          <w:szCs w:val="24"/>
        </w:rPr>
        <w:t>evolution occurring in the field</w:t>
      </w:r>
      <w:r w:rsidR="00416548" w:rsidRPr="00FE7BE7">
        <w:rPr>
          <w:rFonts w:ascii="Times New Roman" w:hAnsi="Times New Roman" w:cs="Times New Roman"/>
          <w:sz w:val="24"/>
          <w:szCs w:val="24"/>
        </w:rPr>
        <w:t xml:space="preserve"> </w:t>
      </w:r>
      <w:r w:rsidR="00416548" w:rsidRPr="00FE7BE7">
        <w:rPr>
          <w:rFonts w:ascii="Times New Roman" w:hAnsi="Times New Roman" w:cs="Times New Roman"/>
          <w:sz w:val="24"/>
          <w:szCs w:val="24"/>
        </w:rPr>
        <w:fldChar w:fldCharType="begin" w:fldLock="1"/>
      </w:r>
      <w:r w:rsidR="0067549B">
        <w:rPr>
          <w:rFonts w:ascii="Times New Roman" w:hAnsi="Times New Roman" w:cs="Times New Roman"/>
          <w:sz w:val="24"/>
          <w:szCs w:val="24"/>
        </w:rPr>
        <w:instrText>ADDIN CSL_CITATION {"citationItems":[{"id":"ITEM-1","itemData":{"DOI":"10.1111/brv.12440","ISSN":"1464-7931","abstract":"Abstract Durable crop protection is an essential component of current and future food security. However, the effectiveness of pesticides is threatened by the evolution of resistant pathogens, weeds and insect pests. Pesticides are mostly novel synthetic compounds, and yet target species are often able to evolve resistance soon after a new compound is introduced. Therefore, pesticide resistance provides an interesting case of rapid evolution under strong selective pressures, which can be used to address fundamental questions concerning the evolutionary origins of adaptations to novel conditions. We ask: (i) whether this adaptive potential originates mainly from de novo mutations or from standing variation; (ii) which pre-existing traits could form the basis of resistance adaptations; and (iii) whether recurrence of resistance mechanisms among species results from interbreeding and horizontal gene transfer or from independent parallel evolution. We compare and contrast the three major pesticide groups: insecticides, herbicides and fungicides. Whilst resistance to these three agrochemical classes is to some extent united by the common evolutionary forces at play, there are also important differences. Fungicide resistance appears to evolve, in most cases, by de novo point mutations in the target-site encoding genes; herbicide resistance often evolves through selection of polygenic metabolic resistance from standing variation; and insecticide resistance evolves through a combination of standing variation and de novo mutations in the target site or major metabolic resistance genes. This has practical implications for resistance risk assessment and management, and lessons learnt from pesticide resistance should be applied in the deployment of novel, non-chemical pest-control methods.","author":[{"dropping-particle":"","family":"Hawkins","given":"Nichola J","non-dropping-particle":"","parse-names":false,"suffix":""},{"dropping-particle":"","family":"Bass","given":"Chris","non-dropping-particle":"","parse-names":false,"suffix":""},{"dropping-particle":"","family":"Dixon","given":"Andrea","non-dropping-particle":"","parse-names":false,"suffix":""},{"dropping-particle":"","family":"Neve","given":"Paul","non-dropping-particle":"","parse-names":false,"suffix":""}],"container-title":"Biological Reviews","id":"ITEM-1","issued":{"date-parts":[["2018","7","3"]]},"note":"doi: 10.1111/brv.12440","page":"135-155","publisher":"Wiley/Blackwell (10.1111)","title":"The evolutionary origins of pesticide resistance","type":"article-journal","volume":"94"},"uris":["http://www.mendeley.com/documents/?uuid=a89263aa-5358-4d07-87ea-2c76a623db7d"]},{"id":"ITEM-2","itemData":{"DOI":"10.1146/annurev.phyto.40.120501.101443","ISSN":"0066-4286 (Print)","PMID":"12147764","abstract":"We hypothesize that the evolutionary potential of a pathogen population is reflected in its population genetic structure. Pathogen populations with a high evolutionary potential are more likely to overcome genetic resistance than pathogen populations with a low evolutionary potential. We propose a flexible framework to predict the evolutionary potential of pathogen populations based on analysis of their genetic structure. According to this framework, pathogens that pose the greatest risk of breaking down resistance genes have a mixed reproduction system, a high potential for genotype flow, large effective population sizes, and high mutation rates. The lowest risk pathogens are those with strict asexual reproduction, low potential for gene flow, small effective population sizes, and low mutation rates. We present examples of high-risk and low-risk pathogens. We propose general guidelines for a rational approach to breed durable resistance according to the evolutionary potential of the pathogen.","author":[{"dropping-particle":"","family":"McDonald","given":"Bruce A","non-dropping-particle":"","parse-names":false,"suffix":""},{"dropping-particle":"","family":"Linde","given":"Celeste","non-dropping-particle":"","parse-names":false,"suffix":""}],"container-title":"Annual Review of Phytopathology","id":"ITEM-2","issued":{"date-parts":[["2002"]]},"language":"eng","page":"349-379","publisher-place":"United States","title":"Pathogen population genetics, evolutionary potential, and durable resistance.","type":"article-journal","volume":"40"},"uris":["http://www.mendeley.com/documents/?uuid=00ef3f63-5eb7-4874-aa74-68dc3866cbfb"]}],"mendeley":{"formattedCitation":"(McDonald &amp; Linde, 2002; Hawkins &lt;i&gt;et al.&lt;/i&gt;, 2018)","plainTextFormattedCitation":"(McDonald &amp; Linde, 2002; Hawkins et al., 2018)","previouslyFormattedCitation":"(McDonald &amp; Linde, 2002; Hawkins &lt;i&gt;et al.&lt;/i&gt;, 2018)"},"properties":{"noteIndex":0},"schema":"https://github.com/citation-style-language/schema/raw/master/csl-citation.json"}</w:instrText>
      </w:r>
      <w:r w:rsidR="00416548" w:rsidRPr="00FE7BE7">
        <w:rPr>
          <w:rFonts w:ascii="Times New Roman" w:hAnsi="Times New Roman" w:cs="Times New Roman"/>
          <w:sz w:val="24"/>
          <w:szCs w:val="24"/>
        </w:rPr>
        <w:fldChar w:fldCharType="separate"/>
      </w:r>
      <w:r w:rsidR="00416548" w:rsidRPr="00FE7BE7">
        <w:rPr>
          <w:rFonts w:ascii="Times New Roman" w:hAnsi="Times New Roman" w:cs="Times New Roman"/>
          <w:noProof/>
          <w:sz w:val="24"/>
          <w:szCs w:val="24"/>
        </w:rPr>
        <w:t xml:space="preserve">(McDonald &amp; Linde, 2002; Hawkins </w:t>
      </w:r>
      <w:r w:rsidR="00416548" w:rsidRPr="00FE7BE7">
        <w:rPr>
          <w:rFonts w:ascii="Times New Roman" w:hAnsi="Times New Roman" w:cs="Times New Roman"/>
          <w:i/>
          <w:noProof/>
          <w:sz w:val="24"/>
          <w:szCs w:val="24"/>
        </w:rPr>
        <w:t>et al.</w:t>
      </w:r>
      <w:r w:rsidR="00416548" w:rsidRPr="00FE7BE7">
        <w:rPr>
          <w:rFonts w:ascii="Times New Roman" w:hAnsi="Times New Roman" w:cs="Times New Roman"/>
          <w:noProof/>
          <w:sz w:val="24"/>
          <w:szCs w:val="24"/>
        </w:rPr>
        <w:t>, 2018)</w:t>
      </w:r>
      <w:r w:rsidR="00416548" w:rsidRPr="00FE7BE7">
        <w:rPr>
          <w:rFonts w:ascii="Times New Roman" w:hAnsi="Times New Roman" w:cs="Times New Roman"/>
          <w:sz w:val="24"/>
          <w:szCs w:val="24"/>
        </w:rPr>
        <w:fldChar w:fldCharType="end"/>
      </w:r>
      <w:r w:rsidR="005676AD" w:rsidRPr="00FE7BE7">
        <w:rPr>
          <w:rFonts w:ascii="Times New Roman" w:hAnsi="Times New Roman" w:cs="Times New Roman"/>
          <w:sz w:val="24"/>
          <w:szCs w:val="24"/>
        </w:rPr>
        <w:t>.</w:t>
      </w:r>
      <w:r w:rsidR="001807C1" w:rsidRPr="00FE7BE7">
        <w:rPr>
          <w:rFonts w:ascii="Times New Roman" w:hAnsi="Times New Roman" w:cs="Times New Roman"/>
          <w:sz w:val="24"/>
          <w:szCs w:val="24"/>
        </w:rPr>
        <w:t xml:space="preserve"> In addition, there is considerable p</w:t>
      </w:r>
      <w:r w:rsidR="008D570F" w:rsidRPr="00FE7BE7">
        <w:rPr>
          <w:rFonts w:ascii="Times New Roman" w:hAnsi="Times New Roman" w:cs="Times New Roman"/>
          <w:sz w:val="24"/>
          <w:szCs w:val="24"/>
        </w:rPr>
        <w:t>ublic</w:t>
      </w:r>
      <w:r w:rsidR="001807C1" w:rsidRPr="00FE7BE7">
        <w:rPr>
          <w:rFonts w:ascii="Times New Roman" w:hAnsi="Times New Roman" w:cs="Times New Roman"/>
          <w:sz w:val="24"/>
          <w:szCs w:val="24"/>
        </w:rPr>
        <w:t xml:space="preserve"> opposition to the use of synthetic pesticides, which has led to legally</w:t>
      </w:r>
      <w:r w:rsidRPr="00FE7BE7">
        <w:rPr>
          <w:rFonts w:ascii="Times New Roman" w:hAnsi="Times New Roman" w:cs="Times New Roman"/>
          <w:sz w:val="24"/>
          <w:szCs w:val="24"/>
        </w:rPr>
        <w:t xml:space="preserve"> </w:t>
      </w:r>
      <w:r w:rsidR="001807C1" w:rsidRPr="00FE7BE7">
        <w:rPr>
          <w:rFonts w:ascii="Times New Roman" w:hAnsi="Times New Roman" w:cs="Times New Roman"/>
          <w:sz w:val="24"/>
          <w:szCs w:val="24"/>
        </w:rPr>
        <w:t xml:space="preserve">binding directives </w:t>
      </w:r>
      <w:r w:rsidR="00CB640A" w:rsidRPr="00FE7BE7">
        <w:rPr>
          <w:rFonts w:ascii="Times New Roman" w:hAnsi="Times New Roman" w:cs="Times New Roman"/>
          <w:sz w:val="24"/>
          <w:szCs w:val="24"/>
        </w:rPr>
        <w:t xml:space="preserve">that </w:t>
      </w:r>
      <w:r w:rsidR="001807C1" w:rsidRPr="00FE7BE7">
        <w:rPr>
          <w:rFonts w:ascii="Times New Roman" w:hAnsi="Times New Roman" w:cs="Times New Roman"/>
          <w:sz w:val="24"/>
          <w:szCs w:val="24"/>
        </w:rPr>
        <w:t>restrict their use</w:t>
      </w:r>
      <w:r w:rsidR="00822203" w:rsidRPr="00FE7BE7">
        <w:rPr>
          <w:rFonts w:ascii="Times New Roman" w:hAnsi="Times New Roman" w:cs="Times New Roman"/>
          <w:sz w:val="24"/>
          <w:szCs w:val="24"/>
        </w:rPr>
        <w:t xml:space="preserve"> </w:t>
      </w:r>
      <w:r w:rsidR="00822203" w:rsidRPr="00FE7BE7">
        <w:rPr>
          <w:rFonts w:ascii="Times New Roman" w:hAnsi="Times New Roman" w:cs="Times New Roman"/>
          <w:sz w:val="24"/>
          <w:szCs w:val="24"/>
        </w:rPr>
        <w:fldChar w:fldCharType="begin" w:fldLock="1"/>
      </w:r>
      <w:r w:rsidR="00416548" w:rsidRPr="00FE7BE7">
        <w:rPr>
          <w:rFonts w:ascii="Times New Roman" w:hAnsi="Times New Roman" w:cs="Times New Roman"/>
          <w:sz w:val="24"/>
          <w:szCs w:val="24"/>
        </w:rPr>
        <w:instrText>ADDIN CSL_CITATION {"citationItems":[{"id":"ITEM-1","itemData":{"DOI":"https://doi.org/10.1016/j.cropro.2011.08.008","ISSN":"0261-2194","author":[{"dropping-particle":"","family":"Hillocks","given":"R J","non-dropping-particle":"","parse-names":false,"suffix":""}],"container-title":"Crop Protection","id":"ITEM-1","issue":"1","issued":{"date-parts":[["2012"]]},"page":"85-93","title":"Farming with fewer pesticides: EU pesticide review and resulting challenges for UK agriculture","type":"article-journal","volume":"31"},"uris":["http://www.mendeley.com/documents/?uuid=640e96f5-9330-446c-805a-7674727a6e48"]}],"mendeley":{"formattedCitation":"(Hillocks, 2012)","plainTextFormattedCitation":"(Hillocks, 2012)","previouslyFormattedCitation":"(Hillocks, 2012)"},"properties":{"noteIndex":0},"schema":"https://github.com/citation-style-language/schema/raw/master/csl-citation.json"}</w:instrText>
      </w:r>
      <w:r w:rsidR="00822203" w:rsidRPr="00FE7BE7">
        <w:rPr>
          <w:rFonts w:ascii="Times New Roman" w:hAnsi="Times New Roman" w:cs="Times New Roman"/>
          <w:sz w:val="24"/>
          <w:szCs w:val="24"/>
        </w:rPr>
        <w:fldChar w:fldCharType="separate"/>
      </w:r>
      <w:r w:rsidR="00822203" w:rsidRPr="00FE7BE7">
        <w:rPr>
          <w:rFonts w:ascii="Times New Roman" w:hAnsi="Times New Roman" w:cs="Times New Roman"/>
          <w:noProof/>
          <w:sz w:val="24"/>
          <w:szCs w:val="24"/>
        </w:rPr>
        <w:t>(Hillocks, 2012)</w:t>
      </w:r>
      <w:r w:rsidR="00822203" w:rsidRPr="00FE7BE7">
        <w:rPr>
          <w:rFonts w:ascii="Times New Roman" w:hAnsi="Times New Roman" w:cs="Times New Roman"/>
          <w:sz w:val="24"/>
          <w:szCs w:val="24"/>
        </w:rPr>
        <w:fldChar w:fldCharType="end"/>
      </w:r>
      <w:r w:rsidR="001807C1" w:rsidRPr="00FE7BE7">
        <w:rPr>
          <w:rFonts w:ascii="Times New Roman" w:hAnsi="Times New Roman" w:cs="Times New Roman"/>
          <w:sz w:val="24"/>
          <w:szCs w:val="24"/>
        </w:rPr>
        <w:t>.</w:t>
      </w:r>
      <w:r w:rsidR="000C0D62" w:rsidRPr="00FE7BE7">
        <w:rPr>
          <w:rFonts w:ascii="Times New Roman" w:hAnsi="Times New Roman" w:cs="Times New Roman"/>
          <w:sz w:val="24"/>
          <w:szCs w:val="24"/>
        </w:rPr>
        <w:t xml:space="preserve"> </w:t>
      </w:r>
      <w:r w:rsidR="00B63EDF" w:rsidRPr="00FE7BE7">
        <w:rPr>
          <w:rFonts w:ascii="Times New Roman" w:hAnsi="Times New Roman" w:cs="Times New Roman"/>
          <w:sz w:val="24"/>
          <w:szCs w:val="24"/>
        </w:rPr>
        <w:t>Unfortunately</w:t>
      </w:r>
      <w:r w:rsidR="000C0D62" w:rsidRPr="00FE7BE7">
        <w:rPr>
          <w:rFonts w:ascii="Times New Roman" w:hAnsi="Times New Roman" w:cs="Times New Roman"/>
          <w:sz w:val="24"/>
          <w:szCs w:val="24"/>
        </w:rPr>
        <w:t xml:space="preserve">, </w:t>
      </w:r>
      <w:r w:rsidR="00B63EDF" w:rsidRPr="00FE7BE7">
        <w:rPr>
          <w:rFonts w:ascii="Times New Roman" w:hAnsi="Times New Roman" w:cs="Times New Roman"/>
          <w:sz w:val="24"/>
          <w:szCs w:val="24"/>
        </w:rPr>
        <w:lastRenderedPageBreak/>
        <w:t xml:space="preserve">a side-effect of </w:t>
      </w:r>
      <w:r w:rsidR="000C0D62" w:rsidRPr="00FE7BE7">
        <w:rPr>
          <w:rFonts w:ascii="Times New Roman" w:hAnsi="Times New Roman" w:cs="Times New Roman"/>
          <w:sz w:val="24"/>
          <w:szCs w:val="24"/>
        </w:rPr>
        <w:t xml:space="preserve">restricting </w:t>
      </w:r>
      <w:r w:rsidR="00CB640A" w:rsidRPr="00FE7BE7">
        <w:rPr>
          <w:rFonts w:ascii="Times New Roman" w:hAnsi="Times New Roman" w:cs="Times New Roman"/>
          <w:sz w:val="24"/>
          <w:szCs w:val="24"/>
        </w:rPr>
        <w:t xml:space="preserve">the range of </w:t>
      </w:r>
      <w:r w:rsidR="000C0D62" w:rsidRPr="00FE7BE7">
        <w:rPr>
          <w:rFonts w:ascii="Times New Roman" w:hAnsi="Times New Roman" w:cs="Times New Roman"/>
          <w:sz w:val="24"/>
          <w:szCs w:val="24"/>
        </w:rPr>
        <w:t xml:space="preserve">pesticides </w:t>
      </w:r>
      <w:r w:rsidR="00CB640A" w:rsidRPr="00FE7BE7">
        <w:rPr>
          <w:rFonts w:ascii="Times New Roman" w:hAnsi="Times New Roman" w:cs="Times New Roman"/>
          <w:sz w:val="24"/>
          <w:szCs w:val="24"/>
        </w:rPr>
        <w:t xml:space="preserve">is that it will </w:t>
      </w:r>
      <w:r w:rsidR="00B63EDF" w:rsidRPr="00FE7BE7">
        <w:rPr>
          <w:rFonts w:ascii="Times New Roman" w:hAnsi="Times New Roman" w:cs="Times New Roman"/>
          <w:sz w:val="24"/>
          <w:szCs w:val="24"/>
        </w:rPr>
        <w:t xml:space="preserve">increase </w:t>
      </w:r>
      <w:r w:rsidR="00CB640A" w:rsidRPr="00FE7BE7">
        <w:rPr>
          <w:rFonts w:ascii="Times New Roman" w:hAnsi="Times New Roman" w:cs="Times New Roman"/>
          <w:sz w:val="24"/>
          <w:szCs w:val="24"/>
        </w:rPr>
        <w:t xml:space="preserve">the </w:t>
      </w:r>
      <w:r w:rsidR="005623D2">
        <w:rPr>
          <w:rFonts w:ascii="Times New Roman" w:hAnsi="Times New Roman" w:cs="Times New Roman"/>
          <w:sz w:val="24"/>
          <w:szCs w:val="24"/>
        </w:rPr>
        <w:t>likelihood of</w:t>
      </w:r>
      <w:r w:rsidR="000C0D62" w:rsidRPr="00FE7BE7">
        <w:rPr>
          <w:rFonts w:ascii="Times New Roman" w:hAnsi="Times New Roman" w:cs="Times New Roman"/>
          <w:sz w:val="24"/>
          <w:szCs w:val="24"/>
        </w:rPr>
        <w:t xml:space="preserve"> pathogens </w:t>
      </w:r>
      <w:r w:rsidR="00CB640A" w:rsidRPr="00FE7BE7">
        <w:rPr>
          <w:rFonts w:ascii="Times New Roman" w:hAnsi="Times New Roman" w:cs="Times New Roman"/>
          <w:sz w:val="24"/>
          <w:szCs w:val="24"/>
        </w:rPr>
        <w:t xml:space="preserve">and herbivores </w:t>
      </w:r>
      <w:r w:rsidR="005623D2">
        <w:rPr>
          <w:rFonts w:ascii="Times New Roman" w:hAnsi="Times New Roman" w:cs="Times New Roman"/>
          <w:sz w:val="24"/>
          <w:szCs w:val="24"/>
        </w:rPr>
        <w:t>evolving</w:t>
      </w:r>
      <w:r w:rsidR="000C0D62" w:rsidRPr="00FE7BE7">
        <w:rPr>
          <w:rFonts w:ascii="Times New Roman" w:hAnsi="Times New Roman" w:cs="Times New Roman"/>
          <w:sz w:val="24"/>
          <w:szCs w:val="24"/>
        </w:rPr>
        <w:t xml:space="preserve"> resistance</w:t>
      </w:r>
      <w:r w:rsidR="00B63EDF" w:rsidRPr="00FE7BE7">
        <w:rPr>
          <w:rFonts w:ascii="Times New Roman" w:hAnsi="Times New Roman" w:cs="Times New Roman"/>
          <w:sz w:val="24"/>
          <w:szCs w:val="24"/>
        </w:rPr>
        <w:t xml:space="preserve"> to these chemicals</w:t>
      </w:r>
      <w:r w:rsidR="000C0D62" w:rsidRPr="00FE7BE7">
        <w:rPr>
          <w:rFonts w:ascii="Times New Roman" w:hAnsi="Times New Roman" w:cs="Times New Roman"/>
          <w:sz w:val="24"/>
          <w:szCs w:val="24"/>
        </w:rPr>
        <w:t xml:space="preserve"> </w:t>
      </w:r>
      <w:r w:rsidR="000C0D62"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{"citationItems":[{"id":"ITEM-1","itemData":{"DOI":"10.1002/ps.4423","ISSN":"1526-4998 (Electronic)","PMID":"27568588","abstract":"EU agriculture is currently in transition from conventional crop protection to integrated pest management (IPM). Because biocontrol is a key component of IPM, many European countries recently have intensified their national efforts on biocontrol research and innovation (R&amp;I), although such initiatives are often fragmented. The operational outputs of national efforts would benefit from closer collaboration among stakeholders via transnationally coordinated approaches, as most economically important pests are similar across Europe. This paper proposes a common European framework on biocontrol R&amp;I. It identifies generic R&amp;I bottlenecks and needs as well as priorities for three crop types (arable, vegetable and perennial crops). The existing gap between the market offers of biocontrol solutions and the demand of growers, the lengthy and expensive registration process for biocontrol solutions and their varying effectiveness due to variable climatic conditions and site-specific factors across Europe are key obstacles hindering the development and adoption of biocontrol solutions in Europe. Considering arable, vegetable and perennial crops, a dozen common target pests are identified for each type of crop and ranked by order of importance at European level. Such a ranked list indicates numerous topics on which future joint transnational efforts would be justified. (c) 2016 Society of Chemical Industry.","author":[{"dropping-particle":"","family":"Lamichhane","given":"Jay Ram","non-dropping-particle":"","parse-names":false,"suffix":""},{"dropping-particle":"","family":"Bischoff-Schaefer","given":"Monika","non-dropping-particle":"","parse-names":false,"suffix":""},{"dropping-particle":"","family":"Bluemel","given":"Sylvia","non-dropping-particle":"","parse-names":false,"suffix":""},{"dropping-particle":"","family":"Dachbrodt-Saaydeh","given":"Silke","non-dropping-particle":"","parse-names":false,"suffix":""},{"dropping-particle":"","family":"Dreux","given":"Laure","non-dropping-particle":"","parse-names":false,"suffix":""},{"dropping-particle":"","family":"Jansen","given":"Jean-Pierre","non-dropping-particle":"","parse-names":false,"suffix":""},{"dropping-particle":"","family":"Kiss","given":"Jozsef","non-dropping-particle":"","parse-names":false,"suffix":""},{"dropping-particle":"","family":"Kohl","given":"Jurgen","non-dropping-particle":"","parse-names":false,"suffix":""},{"dropping-particle":"","family":"Kudsk","given":"Per","non-dropping-particle":"","parse-names":false,"suffix":""},{"dropping-particle":"","family":"Malausa","given":"Thibaut","non-dropping-particle":"","parse-names":false,"suffix":""},{"dropping-particle":"","family":"Messean","given":"Antoine","non-dropping-particle":"","parse-names":false,"suffix":""},{"dropping-particle":"","family":"Nicot","given":"Philippe C","non-dropping-particle":"","parse-names":false,"suffix":""},{"dropping-particle":"","family":"Ricci","given":"Pierre","non-dropping-particle":"","parse-names":false,"suffix":""},{"dropping-particle":"","family":"Thibierge","given":"Jerome","non-dropping-particle":"","parse-names":false,"suffix":""},{"dropping-particle":"","family":"Villeneuve","given":"Francois","non-dropping-particle":"","parse-names":false,"suffix":""}],"container-title":"Pest Management Science","id":"ITEM-1","issue":"1","issued":{"date-parts":[["2017","1"]]},"language":"eng","page":"14-21","publisher-place":"England","title":"Identifying obstacles and ranking common biological control research priorities for Europe to manage most economically important pests in arable, vegetable and perennial crops.","type":"article-journal","volume":"73"},"uris":["http://www.mendeley.com/documents/?uuid=2ddb10f9-3712-4aae-a8d1-27150db6277a"]}],"mendeley":{"formattedCitation":"(Lamichhane &lt;i&gt;et al.&lt;/i&gt;, 2017)","plainTextFormattedCitation":"(Lamichhane et al., 2017)","previouslyFormattedCitation":"(Lamichhane &lt;i&gt;et al.&lt;/i&gt;, 2017)"},"properties":{"noteIndex":0},"schema":"https://github.com/citation-style-language/schema/raw/master/csl-citation.json"}</w:instrText>
      </w:r>
      <w:r w:rsidR="000C0D62" w:rsidRPr="00FE7BE7">
        <w:rPr>
          <w:rFonts w:ascii="Times New Roman" w:hAnsi="Times New Roman" w:cs="Times New Roman"/>
          <w:sz w:val="24"/>
          <w:szCs w:val="24"/>
        </w:rPr>
        <w:fldChar w:fldCharType="separate"/>
      </w:r>
      <w:r w:rsidR="000C0D62" w:rsidRPr="00FE7BE7">
        <w:rPr>
          <w:rFonts w:ascii="Times New Roman" w:hAnsi="Times New Roman" w:cs="Times New Roman"/>
          <w:noProof/>
          <w:sz w:val="24"/>
          <w:szCs w:val="24"/>
        </w:rPr>
        <w:t xml:space="preserve">(Lamichhane </w:t>
      </w:r>
      <w:r w:rsidR="000C0D62" w:rsidRPr="00FE7BE7">
        <w:rPr>
          <w:rFonts w:ascii="Times New Roman" w:hAnsi="Times New Roman" w:cs="Times New Roman"/>
          <w:i/>
          <w:noProof/>
          <w:sz w:val="24"/>
          <w:szCs w:val="24"/>
        </w:rPr>
        <w:t>et al.</w:t>
      </w:r>
      <w:r w:rsidR="000C0D62" w:rsidRPr="00FE7BE7">
        <w:rPr>
          <w:rFonts w:ascii="Times New Roman" w:hAnsi="Times New Roman" w:cs="Times New Roman"/>
          <w:noProof/>
          <w:sz w:val="24"/>
          <w:szCs w:val="24"/>
        </w:rPr>
        <w:t>, 2017)</w:t>
      </w:r>
      <w:r w:rsidR="000C0D62" w:rsidRPr="00FE7BE7">
        <w:rPr>
          <w:rFonts w:ascii="Times New Roman" w:hAnsi="Times New Roman" w:cs="Times New Roman"/>
          <w:sz w:val="24"/>
          <w:szCs w:val="24"/>
        </w:rPr>
        <w:fldChar w:fldCharType="end"/>
      </w:r>
      <w:r w:rsidR="000C0D62" w:rsidRPr="00FE7BE7">
        <w:rPr>
          <w:rFonts w:ascii="Times New Roman" w:hAnsi="Times New Roman" w:cs="Times New Roman"/>
          <w:sz w:val="24"/>
          <w:szCs w:val="24"/>
        </w:rPr>
        <w:t>.</w:t>
      </w:r>
      <w:r w:rsidR="001807C1" w:rsidRPr="00FE7BE7">
        <w:rPr>
          <w:rFonts w:ascii="Times New Roman" w:hAnsi="Times New Roman" w:cs="Times New Roman"/>
          <w:sz w:val="24"/>
          <w:szCs w:val="24"/>
        </w:rPr>
        <w:t xml:space="preserve"> Thus,</w:t>
      </w:r>
      <w:r w:rsidR="005676AD" w:rsidRPr="00FE7BE7">
        <w:rPr>
          <w:rFonts w:ascii="Times New Roman" w:hAnsi="Times New Roman" w:cs="Times New Roman"/>
          <w:sz w:val="24"/>
          <w:szCs w:val="24"/>
        </w:rPr>
        <w:t xml:space="preserve"> </w:t>
      </w:r>
      <w:r w:rsidR="001807C1" w:rsidRPr="00FE7BE7">
        <w:rPr>
          <w:rFonts w:ascii="Times New Roman" w:hAnsi="Times New Roman" w:cs="Times New Roman"/>
          <w:sz w:val="24"/>
          <w:szCs w:val="24"/>
        </w:rPr>
        <w:t xml:space="preserve">both </w:t>
      </w:r>
      <w:r w:rsidR="005676AD" w:rsidRPr="00FE7BE7">
        <w:rPr>
          <w:rFonts w:ascii="Times New Roman" w:hAnsi="Times New Roman" w:cs="Times New Roman"/>
          <w:sz w:val="24"/>
          <w:szCs w:val="24"/>
        </w:rPr>
        <w:t>the evolutionary</w:t>
      </w:r>
      <w:r w:rsidR="001807C1" w:rsidRPr="00FE7BE7">
        <w:rPr>
          <w:rFonts w:ascii="Times New Roman" w:hAnsi="Times New Roman" w:cs="Times New Roman"/>
          <w:sz w:val="24"/>
          <w:szCs w:val="24"/>
        </w:rPr>
        <w:t xml:space="preserve"> and environmental</w:t>
      </w:r>
      <w:r w:rsidR="005676AD" w:rsidRPr="00FE7BE7">
        <w:rPr>
          <w:rFonts w:ascii="Times New Roman" w:hAnsi="Times New Roman" w:cs="Times New Roman"/>
          <w:sz w:val="24"/>
          <w:szCs w:val="24"/>
        </w:rPr>
        <w:t xml:space="preserve"> s</w:t>
      </w:r>
      <w:r w:rsidR="003A1624" w:rsidRPr="00FE7BE7">
        <w:rPr>
          <w:rFonts w:ascii="Times New Roman" w:hAnsi="Times New Roman" w:cs="Times New Roman"/>
          <w:sz w:val="24"/>
          <w:szCs w:val="24"/>
        </w:rPr>
        <w:t>ustain</w:t>
      </w:r>
      <w:r w:rsidR="005676AD" w:rsidRPr="00FE7BE7">
        <w:rPr>
          <w:rFonts w:ascii="Times New Roman" w:hAnsi="Times New Roman" w:cs="Times New Roman"/>
          <w:sz w:val="24"/>
          <w:szCs w:val="24"/>
        </w:rPr>
        <w:t xml:space="preserve">ability </w:t>
      </w:r>
      <w:r w:rsidR="00B63EDF" w:rsidRPr="00FE7BE7">
        <w:rPr>
          <w:rFonts w:ascii="Times New Roman" w:hAnsi="Times New Roman" w:cs="Times New Roman"/>
          <w:sz w:val="24"/>
          <w:szCs w:val="24"/>
        </w:rPr>
        <w:t xml:space="preserve">agenda </w:t>
      </w:r>
      <w:r w:rsidR="005676AD" w:rsidRPr="00FE7BE7">
        <w:rPr>
          <w:rFonts w:ascii="Times New Roman" w:hAnsi="Times New Roman" w:cs="Times New Roman"/>
          <w:sz w:val="24"/>
          <w:szCs w:val="24"/>
        </w:rPr>
        <w:t>of agricultural intensification is being called into question.</w:t>
      </w:r>
      <w:r w:rsidR="00CD762B" w:rsidRPr="00FE7BE7">
        <w:rPr>
          <w:rFonts w:ascii="Times New Roman" w:hAnsi="Times New Roman" w:cs="Times New Roman"/>
          <w:sz w:val="24"/>
          <w:szCs w:val="24"/>
        </w:rPr>
        <w:t xml:space="preserve"> </w:t>
      </w:r>
    </w:p>
    <w:p w14:paraId="298C5F04" w14:textId="1ED8BB17" w:rsidR="00BE0F79" w:rsidRPr="00FE7BE7" w:rsidRDefault="00E23EA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There is an </w:t>
      </w:r>
      <w:r w:rsidR="00B82D2F" w:rsidRPr="00FE7BE7">
        <w:rPr>
          <w:rFonts w:ascii="Times New Roman" w:hAnsi="Times New Roman" w:cs="Times New Roman"/>
          <w:sz w:val="24"/>
          <w:szCs w:val="24"/>
        </w:rPr>
        <w:t xml:space="preserve">urgent need to develop a </w:t>
      </w:r>
      <w:r w:rsidR="001807C1" w:rsidRPr="00FE7BE7">
        <w:rPr>
          <w:rFonts w:ascii="Times New Roman" w:hAnsi="Times New Roman" w:cs="Times New Roman"/>
          <w:sz w:val="24"/>
          <w:szCs w:val="24"/>
        </w:rPr>
        <w:t>suite</w:t>
      </w:r>
      <w:r w:rsidR="00B82D2F" w:rsidRPr="00FE7BE7">
        <w:rPr>
          <w:rFonts w:ascii="Times New Roman" w:hAnsi="Times New Roman" w:cs="Times New Roman"/>
          <w:sz w:val="24"/>
          <w:szCs w:val="24"/>
        </w:rPr>
        <w:t xml:space="preserve"> of new approaches to</w:t>
      </w:r>
      <w:r w:rsidR="001807C1" w:rsidRPr="00FE7BE7">
        <w:rPr>
          <w:rFonts w:ascii="Times New Roman" w:hAnsi="Times New Roman" w:cs="Times New Roman"/>
          <w:sz w:val="24"/>
          <w:szCs w:val="24"/>
        </w:rPr>
        <w:t xml:space="preserve"> sustainably protect agricultural systems for future decades</w:t>
      </w:r>
      <w:r w:rsidR="005E2F76" w:rsidRPr="00FE7BE7">
        <w:rPr>
          <w:rFonts w:ascii="Times New Roman" w:hAnsi="Times New Roman" w:cs="Times New Roman"/>
          <w:sz w:val="24"/>
          <w:szCs w:val="24"/>
        </w:rPr>
        <w:t xml:space="preserve"> </w:t>
      </w:r>
      <w:r w:rsidR="005E2F76" w:rsidRPr="00FE7BE7">
        <w:rPr>
          <w:rFonts w:ascii="Times New Roman" w:hAnsi="Times New Roman" w:cs="Times New Roman"/>
          <w:sz w:val="24"/>
          <w:szCs w:val="24"/>
        </w:rPr>
        <w:fldChar w:fldCharType="begin" w:fldLock="1"/>
      </w:r>
      <w:r w:rsidR="005F16E2" w:rsidRPr="00FE7BE7">
        <w:rPr>
          <w:rFonts w:ascii="Times New Roman" w:hAnsi="Times New Roman" w:cs="Times New Roman"/>
          <w:sz w:val="24"/>
          <w:szCs w:val="24"/>
        </w:rPr>
        <w:instrText>ADDIN CSL_CITATION {"citationItems":[{"id":"ITEM-1","itemData":{"DOI":"10.1038/s41893-018-0114-0","ISSN":"2398-9629","abstract":"The sustainable intensification of agricultural systems offers synergistic opportunities for the co-production of agricultural and natural capital outcomes. Efficiency and substitution are steps towards sustainable intensification, but system redesign is essential to deliver optimum outcomes as ecological and economic conditions change. We show global progress towards sustainable intensification by farms and hectares, using seven sustainable intensification sub-types: integrated pest management, conservation agriculture, integrated crop and biodiversity, pasture and forage, trees, irrigation management and small or patch systems. From 47 sustainable intensification initiatives at scale (each &gt; 10(4) farms or hectares), we estimate 163 million farms (29% of all worldwide) have crossed a redesign threshold, practising forms of sustainable intensification on 453 Mha of agricultural land (9% of worldwide total). Key challenges include investment to integrate more forms of sustainable intensification in farming systems, creating agricultural knowledge economies and establishing policy measures to scale sustainable intensification further. We conclude that sustainable intensification may be approaching a tipping point where it could be transformative.","author":[{"dropping-particle":"","family":"Pretty","given":"Jules","non-dropping-particle":"","parse-names":false,"suffix":""},{"dropping-particle":"","family":"Benton","given":"Tim G","non-dropping-particle":"","parse-names":false,"suffix":""},{"dropping-particle":"","family":"Bharucha","given":"Zareen Pervez","non-dropping-particle":"","parse-names":false,"suffix":""},{"dropping-particle":"V","family":"Dicks","given":"Lynn","non-dropping-particle":"","parse-names":false,"suffix":""},{"dropping-particle":"","family":"Flora","given":"Cornelia Butler","non-dropping-particle":"","parse-names":false,"suffix":""},{"dropping-particle":"","family":"Godfray","given":"H Charles J","non-dropping-particle":"","parse-names":false,"suffix":""},{"dropping-particle":"","family":"Goulson","given":"Dave","non-dropping-particle":"","parse-names":false,"suffix":""},{"dropping-particle":"","family":"Hartley","given":"Sue","non-dropping-particle":"","parse-names":false,"suffix":""},{"dropping-particle":"","family":"Lampkin","given":"Nic","non-dropping-particle":"","parse-names":false,"suffix":""},{"dropping-particle":"","family":"Morris","given":"Carol","non-dropping-particle":"","parse-names":false,"suffix":""},{"dropping-particle":"","family":"Pierzynski","given":"Gary","non-dropping-particle":"","parse-names":false,"suffix":""},{"dropping-particle":"","family":"Prasad","given":"P V Vara","non-dropping-particle":"","parse-names":false,"suffix":""},{"dropping-particle":"","family":"Reganold","given":"John","non-dropping-particle":"","parse-names":false,"suffix":""},{"dropping-particle":"","family":"Rockstrom","given":"Johan","non-dropping-particle":"","parse-names":false,"suffix":""},{"dropping-particle":"","family":"Smith","given":"Pete","non-dropping-particle":"","parse-names":false,"suffix":""},{"dropping-particle":"","family":"Thorne","given":"Peter","non-dropping-particle":"","parse-names":false,"suffix":""},{"dropping-particle":"","family":"Wratten","given":"Steve","non-dropping-particle":"","parse-names":false,"suffix":""}],"container-title":"Nature Sustainability","id":"ITEM-1","issue":"8","issued":{"date-parts":[["2018","8"]]},"page":"441-446","publisher":"NATURE PUBLISHING GROUP","publisher-place":"MACMILLAN BUILDING, 4 CRINAN ST, LONDON N1 9XW, ENGLAND","title":"Global assessment of agricultural system redesign for sustainable intensification","type":"article-journal","volume":"1"},"uris":["http://www.mendeley.com/documents/?uuid=4c57ab3b-d32b-4742-bc25-0666961babc8"]}],"mendeley":{"formattedCitation":"(Pretty &lt;i&gt;et al.&lt;/i&gt;, 2018)","plainTextFormattedCitation":"(Pretty et al., 2018)","previouslyFormattedCitation":"(Pretty &lt;i&gt;et al.&lt;/i&gt;, 2018)"},"properties":{"noteIndex":0},"schema":"https://github.com/citation-style-language/schema/raw/master/csl-citation.json"}</w:instrText>
      </w:r>
      <w:r w:rsidR="005E2F76" w:rsidRPr="00FE7BE7">
        <w:rPr>
          <w:rFonts w:ascii="Times New Roman" w:hAnsi="Times New Roman" w:cs="Times New Roman"/>
          <w:sz w:val="24"/>
          <w:szCs w:val="24"/>
        </w:rPr>
        <w:fldChar w:fldCharType="separate"/>
      </w:r>
      <w:r w:rsidR="005E2F76" w:rsidRPr="00FE7BE7">
        <w:rPr>
          <w:rFonts w:ascii="Times New Roman" w:hAnsi="Times New Roman" w:cs="Times New Roman"/>
          <w:noProof/>
          <w:sz w:val="24"/>
          <w:szCs w:val="24"/>
        </w:rPr>
        <w:t xml:space="preserve">(Pretty </w:t>
      </w:r>
      <w:r w:rsidR="005E2F76" w:rsidRPr="00FE7BE7">
        <w:rPr>
          <w:rFonts w:ascii="Times New Roman" w:hAnsi="Times New Roman" w:cs="Times New Roman"/>
          <w:i/>
          <w:noProof/>
          <w:sz w:val="24"/>
          <w:szCs w:val="24"/>
        </w:rPr>
        <w:t>et al.</w:t>
      </w:r>
      <w:r w:rsidR="005E2F76" w:rsidRPr="00FE7BE7">
        <w:rPr>
          <w:rFonts w:ascii="Times New Roman" w:hAnsi="Times New Roman" w:cs="Times New Roman"/>
          <w:noProof/>
          <w:sz w:val="24"/>
          <w:szCs w:val="24"/>
        </w:rPr>
        <w:t>, 2018)</w:t>
      </w:r>
      <w:r w:rsidR="005E2F76" w:rsidRPr="00FE7BE7">
        <w:rPr>
          <w:rFonts w:ascii="Times New Roman" w:hAnsi="Times New Roman" w:cs="Times New Roman"/>
          <w:sz w:val="24"/>
          <w:szCs w:val="24"/>
        </w:rPr>
        <w:fldChar w:fldCharType="end"/>
      </w:r>
      <w:r w:rsidR="00B82D2F" w:rsidRPr="00FE7BE7">
        <w:rPr>
          <w:rFonts w:ascii="Times New Roman" w:hAnsi="Times New Roman" w:cs="Times New Roman"/>
          <w:sz w:val="24"/>
          <w:szCs w:val="24"/>
        </w:rPr>
        <w:t>.</w:t>
      </w:r>
      <w:r w:rsidR="003B68FB" w:rsidRPr="00FE7BE7">
        <w:rPr>
          <w:rFonts w:ascii="Times New Roman" w:hAnsi="Times New Roman" w:cs="Times New Roman"/>
          <w:sz w:val="24"/>
          <w:szCs w:val="24"/>
        </w:rPr>
        <w:t xml:space="preserve"> </w:t>
      </w:r>
      <w:r w:rsidR="00006CC5" w:rsidRPr="00FE7BE7">
        <w:rPr>
          <w:rFonts w:ascii="Times New Roman" w:hAnsi="Times New Roman" w:cs="Times New Roman"/>
          <w:sz w:val="24"/>
          <w:szCs w:val="24"/>
        </w:rPr>
        <w:t xml:space="preserve">Fundamental to </w:t>
      </w:r>
      <w:r w:rsidR="00E63771" w:rsidRPr="00FE7BE7">
        <w:rPr>
          <w:rFonts w:ascii="Times New Roman" w:hAnsi="Times New Roman" w:cs="Times New Roman"/>
          <w:sz w:val="24"/>
          <w:szCs w:val="24"/>
        </w:rPr>
        <w:t>guaranteeing the sustainability</w:t>
      </w:r>
      <w:r w:rsidR="00006CC5" w:rsidRPr="00FE7BE7">
        <w:rPr>
          <w:rFonts w:ascii="Times New Roman" w:hAnsi="Times New Roman" w:cs="Times New Roman"/>
          <w:sz w:val="24"/>
          <w:szCs w:val="24"/>
        </w:rPr>
        <w:t xml:space="preserve"> of </w:t>
      </w:r>
      <w:r w:rsidR="001807C1" w:rsidRPr="00FE7BE7">
        <w:rPr>
          <w:rFonts w:ascii="Times New Roman" w:hAnsi="Times New Roman" w:cs="Times New Roman"/>
          <w:sz w:val="24"/>
          <w:szCs w:val="24"/>
        </w:rPr>
        <w:t xml:space="preserve">novel </w:t>
      </w:r>
      <w:r w:rsidR="00006CC5" w:rsidRPr="00FE7BE7">
        <w:rPr>
          <w:rFonts w:ascii="Times New Roman" w:hAnsi="Times New Roman" w:cs="Times New Roman"/>
          <w:sz w:val="24"/>
          <w:szCs w:val="24"/>
        </w:rPr>
        <w:t>techniques will</w:t>
      </w:r>
      <w:r w:rsidR="00E63771" w:rsidRPr="00FE7BE7">
        <w:rPr>
          <w:rFonts w:ascii="Times New Roman" w:hAnsi="Times New Roman" w:cs="Times New Roman"/>
          <w:sz w:val="24"/>
          <w:szCs w:val="24"/>
        </w:rPr>
        <w:t xml:space="preserve"> be</w:t>
      </w:r>
      <w:r w:rsidR="00006CC5" w:rsidRPr="00FE7BE7">
        <w:rPr>
          <w:rFonts w:ascii="Times New Roman" w:hAnsi="Times New Roman" w:cs="Times New Roman"/>
          <w:sz w:val="24"/>
          <w:szCs w:val="24"/>
        </w:rPr>
        <w:t xml:space="preserve"> </w:t>
      </w:r>
      <w:r w:rsidR="00E63771" w:rsidRPr="00FE7BE7">
        <w:rPr>
          <w:rFonts w:ascii="Times New Roman" w:hAnsi="Times New Roman" w:cs="Times New Roman"/>
          <w:sz w:val="24"/>
          <w:szCs w:val="24"/>
        </w:rPr>
        <w:t>a focus on utilising a diversity of molecular tools to understand</w:t>
      </w:r>
      <w:r w:rsidR="001807C1" w:rsidRPr="00FE7BE7">
        <w:rPr>
          <w:rFonts w:ascii="Times New Roman" w:hAnsi="Times New Roman" w:cs="Times New Roman"/>
          <w:sz w:val="24"/>
          <w:szCs w:val="24"/>
        </w:rPr>
        <w:t xml:space="preserve"> interactions between crops and their environment</w:t>
      </w:r>
      <w:r w:rsidR="00E63771" w:rsidRPr="00FE7BE7">
        <w:rPr>
          <w:rFonts w:ascii="Times New Roman" w:hAnsi="Times New Roman" w:cs="Times New Roman"/>
          <w:sz w:val="24"/>
          <w:szCs w:val="24"/>
        </w:rPr>
        <w:t>.</w:t>
      </w:r>
      <w:r w:rsidR="00B82D2F" w:rsidRPr="00FE7BE7">
        <w:rPr>
          <w:rFonts w:ascii="Times New Roman" w:hAnsi="Times New Roman" w:cs="Times New Roman"/>
          <w:sz w:val="24"/>
          <w:szCs w:val="24"/>
        </w:rPr>
        <w:t xml:space="preserve"> </w:t>
      </w:r>
      <w:r w:rsidR="00F656A2" w:rsidRPr="00FE7BE7">
        <w:rPr>
          <w:rFonts w:ascii="Times New Roman" w:hAnsi="Times New Roman" w:cs="Times New Roman"/>
          <w:sz w:val="24"/>
          <w:szCs w:val="24"/>
        </w:rPr>
        <w:t xml:space="preserve">Therefore, it </w:t>
      </w:r>
      <w:r w:rsidR="00B82D2F" w:rsidRPr="00FE7BE7">
        <w:rPr>
          <w:rFonts w:ascii="Times New Roman" w:hAnsi="Times New Roman" w:cs="Times New Roman"/>
          <w:sz w:val="24"/>
          <w:szCs w:val="24"/>
        </w:rPr>
        <w:t xml:space="preserve">is </w:t>
      </w:r>
      <w:r w:rsidR="00F656A2" w:rsidRPr="00FE7BE7">
        <w:rPr>
          <w:rFonts w:ascii="Times New Roman" w:hAnsi="Times New Roman" w:cs="Times New Roman"/>
          <w:sz w:val="24"/>
          <w:szCs w:val="24"/>
        </w:rPr>
        <w:t xml:space="preserve">crucial </w:t>
      </w:r>
      <w:r w:rsidR="00B82D2F" w:rsidRPr="00FE7BE7">
        <w:rPr>
          <w:rFonts w:ascii="Times New Roman" w:hAnsi="Times New Roman" w:cs="Times New Roman"/>
          <w:sz w:val="24"/>
          <w:szCs w:val="24"/>
        </w:rPr>
        <w:t xml:space="preserve">to develop a </w:t>
      </w:r>
      <w:r w:rsidR="00BE0F79" w:rsidRPr="00FE7BE7">
        <w:rPr>
          <w:rFonts w:ascii="Times New Roman" w:hAnsi="Times New Roman" w:cs="Times New Roman"/>
          <w:sz w:val="24"/>
          <w:szCs w:val="24"/>
        </w:rPr>
        <w:t>comprehensive</w:t>
      </w:r>
      <w:r w:rsidR="00E24042" w:rsidRPr="00FE7BE7">
        <w:rPr>
          <w:rFonts w:ascii="Times New Roman" w:hAnsi="Times New Roman" w:cs="Times New Roman"/>
          <w:sz w:val="24"/>
          <w:szCs w:val="24"/>
        </w:rPr>
        <w:t xml:space="preserve"> molecular</w:t>
      </w:r>
      <w:r w:rsidR="00BE0F79" w:rsidRPr="00FE7BE7">
        <w:rPr>
          <w:rFonts w:ascii="Times New Roman" w:hAnsi="Times New Roman" w:cs="Times New Roman"/>
          <w:sz w:val="24"/>
          <w:szCs w:val="24"/>
        </w:rPr>
        <w:t xml:space="preserve"> </w:t>
      </w:r>
      <w:r w:rsidR="00B82D2F" w:rsidRPr="00FE7BE7">
        <w:rPr>
          <w:rFonts w:ascii="Times New Roman" w:hAnsi="Times New Roman" w:cs="Times New Roman"/>
          <w:sz w:val="24"/>
          <w:szCs w:val="24"/>
        </w:rPr>
        <w:t xml:space="preserve">understanding of </w:t>
      </w:r>
      <w:r w:rsidR="00151E29" w:rsidRPr="00FE7BE7">
        <w:rPr>
          <w:rFonts w:ascii="Times New Roman" w:hAnsi="Times New Roman" w:cs="Times New Roman"/>
          <w:sz w:val="24"/>
          <w:szCs w:val="24"/>
        </w:rPr>
        <w:t xml:space="preserve">plant </w:t>
      </w:r>
      <w:r w:rsidR="008D570F" w:rsidRPr="00FE7BE7">
        <w:rPr>
          <w:rFonts w:ascii="Times New Roman" w:hAnsi="Times New Roman" w:cs="Times New Roman"/>
          <w:sz w:val="24"/>
          <w:szCs w:val="24"/>
        </w:rPr>
        <w:t>immune</w:t>
      </w:r>
      <w:r w:rsidR="00E24042" w:rsidRPr="00FE7BE7">
        <w:rPr>
          <w:rFonts w:ascii="Times New Roman" w:hAnsi="Times New Roman" w:cs="Times New Roman"/>
          <w:sz w:val="24"/>
          <w:szCs w:val="24"/>
        </w:rPr>
        <w:t xml:space="preserve"> system</w:t>
      </w:r>
      <w:r w:rsidR="008D570F" w:rsidRPr="00FE7BE7">
        <w:rPr>
          <w:rFonts w:ascii="Times New Roman" w:hAnsi="Times New Roman" w:cs="Times New Roman"/>
          <w:sz w:val="24"/>
          <w:szCs w:val="24"/>
        </w:rPr>
        <w:t>s</w:t>
      </w:r>
      <w:r w:rsidR="00151E29" w:rsidRPr="00FE7BE7">
        <w:rPr>
          <w:rFonts w:ascii="Times New Roman" w:hAnsi="Times New Roman" w:cs="Times New Roman"/>
          <w:sz w:val="24"/>
          <w:szCs w:val="24"/>
        </w:rPr>
        <w:t>,</w:t>
      </w:r>
      <w:r w:rsidR="00E24042" w:rsidRPr="00FE7BE7">
        <w:rPr>
          <w:rFonts w:ascii="Times New Roman" w:hAnsi="Times New Roman" w:cs="Times New Roman"/>
          <w:sz w:val="24"/>
          <w:szCs w:val="24"/>
        </w:rPr>
        <w:t xml:space="preserve"> which have evolved over </w:t>
      </w:r>
      <w:r w:rsidR="00151E29" w:rsidRPr="00FE7BE7">
        <w:rPr>
          <w:rFonts w:ascii="Times New Roman" w:hAnsi="Times New Roman" w:cs="Times New Roman"/>
          <w:sz w:val="24"/>
          <w:szCs w:val="24"/>
        </w:rPr>
        <w:t xml:space="preserve">millions of years </w:t>
      </w:r>
      <w:r w:rsidR="00E24042" w:rsidRPr="00FE7BE7">
        <w:rPr>
          <w:rFonts w:ascii="Times New Roman" w:hAnsi="Times New Roman" w:cs="Times New Roman"/>
          <w:sz w:val="24"/>
          <w:szCs w:val="24"/>
        </w:rPr>
        <w:t xml:space="preserve">to </w:t>
      </w:r>
      <w:r w:rsidR="00151E29" w:rsidRPr="00FE7BE7">
        <w:rPr>
          <w:rFonts w:ascii="Times New Roman" w:hAnsi="Times New Roman" w:cs="Times New Roman"/>
          <w:sz w:val="24"/>
          <w:szCs w:val="24"/>
        </w:rPr>
        <w:t xml:space="preserve">guarantee plant survival and </w:t>
      </w:r>
      <w:r w:rsidR="00F656A2" w:rsidRPr="00FE7BE7">
        <w:rPr>
          <w:rFonts w:ascii="Times New Roman" w:hAnsi="Times New Roman" w:cs="Times New Roman"/>
          <w:sz w:val="24"/>
          <w:szCs w:val="24"/>
        </w:rPr>
        <w:t xml:space="preserve">offer </w:t>
      </w:r>
      <w:r w:rsidR="00151E29" w:rsidRPr="00FE7BE7">
        <w:rPr>
          <w:rFonts w:ascii="Times New Roman" w:hAnsi="Times New Roman" w:cs="Times New Roman"/>
          <w:sz w:val="24"/>
          <w:szCs w:val="24"/>
        </w:rPr>
        <w:t>protect</w:t>
      </w:r>
      <w:r w:rsidR="00F656A2" w:rsidRPr="00FE7BE7">
        <w:rPr>
          <w:rFonts w:ascii="Times New Roman" w:hAnsi="Times New Roman" w:cs="Times New Roman"/>
          <w:sz w:val="24"/>
          <w:szCs w:val="24"/>
        </w:rPr>
        <w:t>ion</w:t>
      </w:r>
      <w:r w:rsidR="00151E29" w:rsidRPr="00FE7BE7">
        <w:rPr>
          <w:rFonts w:ascii="Times New Roman" w:hAnsi="Times New Roman" w:cs="Times New Roman"/>
          <w:sz w:val="24"/>
          <w:szCs w:val="24"/>
        </w:rPr>
        <w:t xml:space="preserve"> against diseases</w:t>
      </w:r>
      <w:r w:rsidR="00E24042" w:rsidRPr="00FE7BE7">
        <w:rPr>
          <w:rFonts w:ascii="Times New Roman" w:hAnsi="Times New Roman" w:cs="Times New Roman"/>
          <w:sz w:val="24"/>
          <w:szCs w:val="24"/>
        </w:rPr>
        <w:t>.</w:t>
      </w:r>
      <w:r w:rsidR="00006CC5" w:rsidRPr="00FE7BE7">
        <w:rPr>
          <w:rFonts w:ascii="Times New Roman" w:hAnsi="Times New Roman" w:cs="Times New Roman"/>
          <w:sz w:val="24"/>
          <w:szCs w:val="24"/>
        </w:rPr>
        <w:t xml:space="preserve"> </w:t>
      </w:r>
      <w:r w:rsidR="00E24042" w:rsidRPr="00FE7BE7">
        <w:rPr>
          <w:rFonts w:ascii="Times New Roman" w:hAnsi="Times New Roman" w:cs="Times New Roman"/>
          <w:sz w:val="24"/>
          <w:szCs w:val="24"/>
        </w:rPr>
        <w:t>Such an a</w:t>
      </w:r>
      <w:r w:rsidR="006B1B10" w:rsidRPr="00FE7BE7">
        <w:rPr>
          <w:rFonts w:ascii="Times New Roman" w:hAnsi="Times New Roman" w:cs="Times New Roman"/>
          <w:sz w:val="24"/>
          <w:szCs w:val="24"/>
        </w:rPr>
        <w:t>pproach</w:t>
      </w:r>
      <w:r w:rsidR="00E24042" w:rsidRPr="00FE7BE7">
        <w:rPr>
          <w:rFonts w:ascii="Times New Roman" w:hAnsi="Times New Roman" w:cs="Times New Roman"/>
          <w:sz w:val="24"/>
          <w:szCs w:val="24"/>
        </w:rPr>
        <w:t xml:space="preserve"> will </w:t>
      </w:r>
      <w:r w:rsidR="00006CC5" w:rsidRPr="00FE7BE7">
        <w:rPr>
          <w:rFonts w:ascii="Times New Roman" w:hAnsi="Times New Roman" w:cs="Times New Roman"/>
          <w:sz w:val="24"/>
          <w:szCs w:val="24"/>
        </w:rPr>
        <w:t>open opportunities</w:t>
      </w:r>
      <w:r w:rsidR="00E24042" w:rsidRPr="00FE7BE7">
        <w:rPr>
          <w:rFonts w:ascii="Times New Roman" w:hAnsi="Times New Roman" w:cs="Times New Roman"/>
          <w:sz w:val="24"/>
          <w:szCs w:val="24"/>
        </w:rPr>
        <w:t xml:space="preserve"> to enhance the</w:t>
      </w:r>
      <w:r w:rsidR="00BE0F79" w:rsidRPr="00FE7BE7">
        <w:rPr>
          <w:rFonts w:ascii="Times New Roman" w:hAnsi="Times New Roman" w:cs="Times New Roman"/>
          <w:sz w:val="24"/>
          <w:szCs w:val="24"/>
        </w:rPr>
        <w:t xml:space="preserve"> durability of </w:t>
      </w:r>
      <w:r w:rsidR="00F656A2" w:rsidRPr="00FE7BE7">
        <w:rPr>
          <w:rFonts w:ascii="Times New Roman" w:hAnsi="Times New Roman" w:cs="Times New Roman"/>
          <w:sz w:val="24"/>
          <w:szCs w:val="24"/>
        </w:rPr>
        <w:t>current crop protection schemes</w:t>
      </w:r>
      <w:r w:rsidR="00E24042" w:rsidRPr="00FE7BE7">
        <w:rPr>
          <w:rFonts w:ascii="Times New Roman" w:hAnsi="Times New Roman" w:cs="Times New Roman"/>
          <w:sz w:val="24"/>
          <w:szCs w:val="24"/>
        </w:rPr>
        <w:t xml:space="preserve">, thus building more resilient agricultural systems with reduced </w:t>
      </w:r>
      <w:r w:rsidR="001807C1" w:rsidRPr="00FE7BE7">
        <w:rPr>
          <w:rFonts w:ascii="Times New Roman" w:hAnsi="Times New Roman" w:cs="Times New Roman"/>
          <w:sz w:val="24"/>
          <w:szCs w:val="24"/>
        </w:rPr>
        <w:t>synthetic</w:t>
      </w:r>
      <w:r w:rsidR="00E24042" w:rsidRPr="00FE7BE7">
        <w:rPr>
          <w:rFonts w:ascii="Times New Roman" w:hAnsi="Times New Roman" w:cs="Times New Roman"/>
          <w:sz w:val="24"/>
          <w:szCs w:val="24"/>
        </w:rPr>
        <w:t xml:space="preserve"> inputs.</w:t>
      </w:r>
    </w:p>
    <w:p w14:paraId="15BC0736" w14:textId="0A2EF6CC" w:rsidR="00DE20C8" w:rsidRPr="00FE7BE7" w:rsidRDefault="00DE20C8" w:rsidP="00710EDE">
      <w:pPr>
        <w:spacing w:line="480" w:lineRule="auto"/>
        <w:jc w:val="both"/>
        <w:rPr>
          <w:rFonts w:ascii="Times New Roman" w:hAnsi="Times New Roman" w:cs="Times New Roman"/>
          <w:sz w:val="24"/>
          <w:szCs w:val="24"/>
        </w:rPr>
      </w:pPr>
    </w:p>
    <w:p w14:paraId="46BE9C52" w14:textId="197FC6B4" w:rsidR="00CD3770" w:rsidRPr="00FE7BE7" w:rsidRDefault="00CD3770" w:rsidP="00710EDE">
      <w:pPr>
        <w:spacing w:line="480" w:lineRule="auto"/>
        <w:jc w:val="both"/>
        <w:rPr>
          <w:rFonts w:ascii="Times New Roman" w:hAnsi="Times New Roman" w:cs="Times New Roman"/>
          <w:sz w:val="24"/>
          <w:szCs w:val="24"/>
        </w:rPr>
      </w:pPr>
    </w:p>
    <w:p w14:paraId="55F6B889" w14:textId="7512551B" w:rsidR="00CD3770" w:rsidRPr="00FE7BE7" w:rsidRDefault="00CD3770" w:rsidP="00710EDE">
      <w:pPr>
        <w:spacing w:line="480" w:lineRule="auto"/>
        <w:jc w:val="both"/>
        <w:rPr>
          <w:rFonts w:ascii="Times New Roman" w:hAnsi="Times New Roman" w:cs="Times New Roman"/>
          <w:sz w:val="24"/>
          <w:szCs w:val="24"/>
        </w:rPr>
      </w:pPr>
    </w:p>
    <w:p w14:paraId="5B57D7E1" w14:textId="5401C24E" w:rsidR="00CD3770" w:rsidRPr="00FE7BE7" w:rsidRDefault="00CD3770" w:rsidP="00710EDE">
      <w:pPr>
        <w:spacing w:line="480" w:lineRule="auto"/>
        <w:jc w:val="both"/>
        <w:rPr>
          <w:rFonts w:ascii="Times New Roman" w:hAnsi="Times New Roman" w:cs="Times New Roman"/>
          <w:sz w:val="24"/>
          <w:szCs w:val="24"/>
        </w:rPr>
      </w:pPr>
    </w:p>
    <w:p w14:paraId="628815EE" w14:textId="19BE455F" w:rsidR="00CD3770" w:rsidRPr="00FE7BE7" w:rsidRDefault="00CD3770" w:rsidP="00710EDE">
      <w:pPr>
        <w:spacing w:line="480" w:lineRule="auto"/>
        <w:jc w:val="both"/>
        <w:rPr>
          <w:rFonts w:ascii="Times New Roman" w:hAnsi="Times New Roman" w:cs="Times New Roman"/>
          <w:sz w:val="24"/>
          <w:szCs w:val="24"/>
        </w:rPr>
      </w:pPr>
    </w:p>
    <w:p w14:paraId="3378154B" w14:textId="20D5B889" w:rsidR="00CD3770" w:rsidRPr="00FE7BE7" w:rsidRDefault="00CD3770" w:rsidP="00710EDE">
      <w:pPr>
        <w:spacing w:line="480" w:lineRule="auto"/>
        <w:jc w:val="both"/>
        <w:rPr>
          <w:rFonts w:ascii="Times New Roman" w:hAnsi="Times New Roman" w:cs="Times New Roman"/>
          <w:sz w:val="24"/>
          <w:szCs w:val="24"/>
        </w:rPr>
      </w:pPr>
    </w:p>
    <w:p w14:paraId="421534E3" w14:textId="429ACF7E" w:rsidR="00CD3770" w:rsidRPr="00FE7BE7" w:rsidRDefault="00CD3770" w:rsidP="00710EDE">
      <w:pPr>
        <w:spacing w:line="480" w:lineRule="auto"/>
        <w:jc w:val="both"/>
        <w:rPr>
          <w:rFonts w:ascii="Times New Roman" w:hAnsi="Times New Roman" w:cs="Times New Roman"/>
          <w:sz w:val="24"/>
          <w:szCs w:val="24"/>
        </w:rPr>
      </w:pPr>
    </w:p>
    <w:p w14:paraId="4816E53F" w14:textId="31657EE0" w:rsidR="00CD3770" w:rsidRPr="00FE7BE7" w:rsidRDefault="00CD3770" w:rsidP="00710EDE">
      <w:pPr>
        <w:spacing w:line="480" w:lineRule="auto"/>
        <w:jc w:val="both"/>
        <w:rPr>
          <w:rFonts w:ascii="Times New Roman" w:hAnsi="Times New Roman" w:cs="Times New Roman"/>
          <w:sz w:val="24"/>
          <w:szCs w:val="24"/>
        </w:rPr>
      </w:pPr>
    </w:p>
    <w:p w14:paraId="08F8CBA6" w14:textId="77777777" w:rsidR="00CD3770" w:rsidRPr="00FE7BE7" w:rsidRDefault="00CD3770" w:rsidP="00710EDE">
      <w:pPr>
        <w:spacing w:line="480" w:lineRule="auto"/>
        <w:jc w:val="both"/>
        <w:rPr>
          <w:rFonts w:ascii="Times New Roman" w:hAnsi="Times New Roman" w:cs="Times New Roman"/>
          <w:sz w:val="24"/>
          <w:szCs w:val="24"/>
        </w:rPr>
      </w:pPr>
    </w:p>
    <w:p w14:paraId="3F7068BD" w14:textId="0080EAD8" w:rsidR="007E1902" w:rsidRPr="00FE7BE7" w:rsidRDefault="003D08A2" w:rsidP="00710EDE">
      <w:pPr>
        <w:pStyle w:val="Heading2"/>
        <w:spacing w:line="480" w:lineRule="auto"/>
        <w:rPr>
          <w:rFonts w:cs="Times New Roman"/>
        </w:rPr>
      </w:pPr>
      <w:bookmarkStart w:id="5" w:name="_Toc534272088"/>
      <w:r w:rsidRPr="00FE7BE7">
        <w:rPr>
          <w:rFonts w:cs="Times New Roman"/>
        </w:rPr>
        <w:lastRenderedPageBreak/>
        <w:t xml:space="preserve">1.2 </w:t>
      </w:r>
      <w:r w:rsidR="00D7045D" w:rsidRPr="00FE7BE7">
        <w:rPr>
          <w:rFonts w:cs="Times New Roman"/>
        </w:rPr>
        <w:t>Understanding plant immunity</w:t>
      </w:r>
      <w:bookmarkEnd w:id="5"/>
      <w:r w:rsidR="00D7045D" w:rsidRPr="00FE7BE7">
        <w:rPr>
          <w:rFonts w:cs="Times New Roman"/>
        </w:rPr>
        <w:t xml:space="preserve"> </w:t>
      </w:r>
    </w:p>
    <w:p w14:paraId="5F18A782" w14:textId="1E820F2A" w:rsidR="005F1458" w:rsidRDefault="005F14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Plants have evolved a diverse array of physical and chemical defence mechanisms to resist attack by pathogenic microbes. Constitutive defences, such as the secondary cell wall, are under the control of plant developmental programs and are therefore present in the absence of pathogens</w:t>
      </w:r>
      <w:r w:rsidR="00DF06F1" w:rsidRPr="00FE7BE7">
        <w:rPr>
          <w:rFonts w:ascii="Times New Roman" w:hAnsi="Times New Roman" w:cs="Times New Roman"/>
          <w:sz w:val="24"/>
          <w:szCs w:val="24"/>
        </w:rPr>
        <w:t xml:space="preserve"> </w:t>
      </w:r>
      <w:r w:rsidR="00DF74FF"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{"citationItems":[{"id":"ITEM-1","itemData":{"DOI":"10.3389/fpls.2014.00358","ISSN":"1664-462X (Print)","PMID":"25161657","abstract":"Plant resistance to pathogens relies on a complex network of constitutive and inducible defensive barriers. The plant cell wall is one of the barriers that pathogens need to overcome to successfully colonize plant tissues. The traditional view of the plant cell wall as a passive barrier has evolved to a concept that considers the wall as a dynamic structure that regulates both constitutive and inducible defense mechanisms, and as a source of signaling molecules that trigger immune responses. The secondary cell walls of plants also represent a carbon-neutral feedstock (lignocellulosic biomass) for the production of biofuels and biomaterials. Therefore, engineering plants with improved secondary cell wall characteristics is an interesting strategy to ease the processing of lignocellulosic biomass in the biorefinery. However, modification of the integrity of the cell wall by impairment of proteins required for its biosynthesis or remodeling may impact the plants resistance to pathogens. This review summarizes our understanding of the role of the plant cell wall in pathogen resistance with a focus on the contribution of lignin to this biological process.","author":[{"dropping-particle":"","family":"Miedes","given":"Eva","non-dropping-particle":"","parse-names":false,"suffix":""},{"dropping-particle":"","family":"Vanholme","given":"Ruben","non-dropping-particle":"","parse-names":false,"suffix":""},{"dropping-particle":"","family":"Boerjan","given":"Wout","non-dropping-particle":"","parse-names":false,"suffix":""},{"dropping-particle":"","family":"Molina","given":"Antonio","non-dropping-particle":"","parse-names":false,"suffix":""}],"container-title":"Frontiers in Plant Science","id":"ITEM-1","issued":{"date-parts":[["2014"]]},"language":"eng","page":"358","publisher-place":"Switzerland","title":"The role of the secondary cell wall in plant resistance to pathogens.","type":"article-journal","volume":"5"},"uris":["http://www.mendeley.com/documents/?uuid=572cf496-11b6-4f0e-b538-2456749d0ccc"]}],"mendeley":{"formattedCitation":"(Miedes &lt;i&gt;et al.&lt;/i&gt;, 2014)","plainTextFormattedCitation":"(Miedes et al., 2014)","previouslyFormattedCitation":"(Miedes &lt;i&gt;et al.&lt;/i&gt;, 2014)"},"properties":{"noteIndex":0},"schema":"https://github.com/citation-style-language/schema/raw/master/csl-citation.json"}</w:instrText>
      </w:r>
      <w:r w:rsidR="00DF74FF" w:rsidRPr="00FE7BE7">
        <w:rPr>
          <w:rFonts w:ascii="Times New Roman" w:hAnsi="Times New Roman" w:cs="Times New Roman"/>
          <w:sz w:val="24"/>
          <w:szCs w:val="24"/>
        </w:rPr>
        <w:fldChar w:fldCharType="separate"/>
      </w:r>
      <w:r w:rsidR="00DF74FF" w:rsidRPr="00FE7BE7">
        <w:rPr>
          <w:rFonts w:ascii="Times New Roman" w:hAnsi="Times New Roman" w:cs="Times New Roman"/>
          <w:noProof/>
          <w:sz w:val="24"/>
          <w:szCs w:val="24"/>
        </w:rPr>
        <w:t xml:space="preserve">(Miedes </w:t>
      </w:r>
      <w:r w:rsidR="00DF74FF" w:rsidRPr="00FE7BE7">
        <w:rPr>
          <w:rFonts w:ascii="Times New Roman" w:hAnsi="Times New Roman" w:cs="Times New Roman"/>
          <w:i/>
          <w:noProof/>
          <w:sz w:val="24"/>
          <w:szCs w:val="24"/>
        </w:rPr>
        <w:t>et al.</w:t>
      </w:r>
      <w:r w:rsidR="00DF74FF" w:rsidRPr="00FE7BE7">
        <w:rPr>
          <w:rFonts w:ascii="Times New Roman" w:hAnsi="Times New Roman" w:cs="Times New Roman"/>
          <w:noProof/>
          <w:sz w:val="24"/>
          <w:szCs w:val="24"/>
        </w:rPr>
        <w:t>, 2014)</w:t>
      </w:r>
      <w:r w:rsidR="00DF74FF"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t>
      </w:r>
      <w:r w:rsidR="00647841" w:rsidRPr="00FE7BE7">
        <w:rPr>
          <w:rFonts w:ascii="Times New Roman" w:hAnsi="Times New Roman" w:cs="Times New Roman"/>
          <w:sz w:val="24"/>
          <w:szCs w:val="24"/>
        </w:rPr>
        <w:t>By contrast</w:t>
      </w:r>
      <w:r w:rsidRPr="00FE7BE7">
        <w:rPr>
          <w:rFonts w:ascii="Times New Roman" w:hAnsi="Times New Roman" w:cs="Times New Roman"/>
          <w:sz w:val="24"/>
          <w:szCs w:val="24"/>
        </w:rPr>
        <w:t>, inducible defence</w:t>
      </w:r>
      <w:r w:rsidR="00BD3860" w:rsidRPr="00FE7BE7">
        <w:rPr>
          <w:rFonts w:ascii="Times New Roman" w:hAnsi="Times New Roman" w:cs="Times New Roman"/>
          <w:sz w:val="24"/>
          <w:szCs w:val="24"/>
        </w:rPr>
        <w:t xml:space="preserve"> mechanisms</w:t>
      </w:r>
      <w:r w:rsidRPr="00FE7BE7">
        <w:rPr>
          <w:rFonts w:ascii="Times New Roman" w:hAnsi="Times New Roman" w:cs="Times New Roman"/>
          <w:sz w:val="24"/>
          <w:szCs w:val="24"/>
        </w:rPr>
        <w:t xml:space="preserve">, such as deposition of anti-microbial compounds or </w:t>
      </w:r>
      <w:r w:rsidR="00BD3860" w:rsidRPr="00FE7BE7">
        <w:rPr>
          <w:rFonts w:ascii="Times New Roman" w:hAnsi="Times New Roman" w:cs="Times New Roman"/>
          <w:sz w:val="24"/>
          <w:szCs w:val="24"/>
        </w:rPr>
        <w:t>accumulation</w:t>
      </w:r>
      <w:r w:rsidR="009A0D91" w:rsidRPr="00FE7BE7">
        <w:rPr>
          <w:rFonts w:ascii="Times New Roman" w:hAnsi="Times New Roman" w:cs="Times New Roman"/>
          <w:sz w:val="24"/>
          <w:szCs w:val="24"/>
        </w:rPr>
        <w:t xml:space="preserve"> of</w:t>
      </w:r>
      <w:r w:rsidR="00BD3860" w:rsidRPr="00FE7BE7">
        <w:rPr>
          <w:rFonts w:ascii="Times New Roman" w:hAnsi="Times New Roman" w:cs="Times New Roman"/>
          <w:sz w:val="24"/>
          <w:szCs w:val="24"/>
        </w:rPr>
        <w:t xml:space="preserve"> </w:t>
      </w:r>
      <w:r w:rsidRPr="00FE7BE7">
        <w:rPr>
          <w:rFonts w:ascii="Times New Roman" w:hAnsi="Times New Roman" w:cs="Times New Roman"/>
          <w:sz w:val="24"/>
          <w:szCs w:val="24"/>
        </w:rPr>
        <w:t>pathogenesis-related proteins (PR)</w:t>
      </w:r>
      <w:r w:rsidR="00BD3860" w:rsidRPr="00FE7BE7">
        <w:rPr>
          <w:rFonts w:ascii="Times New Roman" w:hAnsi="Times New Roman" w:cs="Times New Roman"/>
          <w:sz w:val="24"/>
          <w:szCs w:val="24"/>
        </w:rPr>
        <w:t xml:space="preserve"> in response to pathogen attack</w:t>
      </w:r>
      <w:r w:rsidRPr="00FE7BE7">
        <w:rPr>
          <w:rFonts w:ascii="Times New Roman" w:hAnsi="Times New Roman" w:cs="Times New Roman"/>
          <w:sz w:val="24"/>
          <w:szCs w:val="24"/>
        </w:rPr>
        <w:t>, are regulated by the plant immune system</w:t>
      </w:r>
      <w:r w:rsidR="009024C8" w:rsidRPr="00FE7BE7">
        <w:rPr>
          <w:rFonts w:ascii="Times New Roman" w:hAnsi="Times New Roman" w:cs="Times New Roman"/>
          <w:sz w:val="24"/>
          <w:szCs w:val="24"/>
        </w:rPr>
        <w:t xml:space="preserve"> </w:t>
      </w:r>
      <w:r w:rsidR="00DF74FF" w:rsidRPr="00FE7BE7">
        <w:rPr>
          <w:rFonts w:ascii="Times New Roman" w:hAnsi="Times New Roman" w:cs="Times New Roman"/>
          <w:sz w:val="24"/>
          <w:szCs w:val="24"/>
        </w:rPr>
        <w:fldChar w:fldCharType="begin" w:fldLock="1"/>
      </w:r>
      <w:r w:rsidR="00DF74FF" w:rsidRPr="00FE7BE7">
        <w:rPr>
          <w:rFonts w:ascii="Times New Roman" w:hAnsi="Times New Roman" w:cs="Times New Roman"/>
          <w:sz w:val="24"/>
          <w:szCs w:val="24"/>
        </w:rPr>
        <w:instrText>ADDIN CSL_CITATION {"citationItems":[{"id":"ITEM-1","itemData":{"DOI":"10.1038/nature05286","ISSN":"1476-4687 (Electronic)","PMID":"17108957","abstract":"Many plant-associated microbes are pathogens that impair plant growth and reproduction. Plants respond to infection using a two-branched innate immune system. The first branch recognizes and responds to molecules common to many classes of microbes, including non-pathogens. The second responds to pathogen virulence factors, either directly or through their effects on host targets. These plant immune systems, and the pathogen molecules to which they respond, provide extraordinary insights into molecular recognition, cell biology and evolution across biological kingdoms. A detailed understanding of plant immune function will underpin crop improvement for food, fibre and biofuels production.","author":[{"dropping-particle":"","family":"Jones","given":"Jonathan D G","non-dropping-particle":"","parse-names":false,"suffix":""},{"dropping-particle":"","family":"Dangl","given":"Jeffery L","non-dropping-particle":"","parse-names":false,"suffix":""}],"container-title":"Nature","id":"ITEM-1","issue":"7117","issued":{"date-parts":[["2006","11"]]},"language":"eng","page":"323-329","publisher-place":"England","title":"The plant immune system.","type":"article-journal","volume":"444"},"uris":["http://www.mendeley.com/documents/?uuid=cac927c8-c48a-43b6-b6b1-cecd2967f17f"]}],"mendeley":{"formattedCitation":"(Jones &amp; Dangl, 2006)","plainTextFormattedCitation":"(Jones &amp; Dangl, 2006)","previouslyFormattedCitation":"(Jones &amp; Dangl, 2006)"},"properties":{"noteIndex":0},"schema":"https://github.com/citation-style-language/schema/raw/master/csl-citation.json"}</w:instrText>
      </w:r>
      <w:r w:rsidR="00DF74FF" w:rsidRPr="00FE7BE7">
        <w:rPr>
          <w:rFonts w:ascii="Times New Roman" w:hAnsi="Times New Roman" w:cs="Times New Roman"/>
          <w:sz w:val="24"/>
          <w:szCs w:val="24"/>
        </w:rPr>
        <w:fldChar w:fldCharType="separate"/>
      </w:r>
      <w:r w:rsidR="00DF74FF" w:rsidRPr="00FE7BE7">
        <w:rPr>
          <w:rFonts w:ascii="Times New Roman" w:hAnsi="Times New Roman" w:cs="Times New Roman"/>
          <w:noProof/>
          <w:sz w:val="24"/>
          <w:szCs w:val="24"/>
        </w:rPr>
        <w:t>(Jones &amp; Dangl, 2006)</w:t>
      </w:r>
      <w:r w:rsidR="00DF74FF"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The </w:t>
      </w:r>
      <w:r w:rsidR="00BD3860" w:rsidRPr="00FE7BE7">
        <w:rPr>
          <w:rFonts w:ascii="Times New Roman" w:hAnsi="Times New Roman" w:cs="Times New Roman"/>
          <w:sz w:val="24"/>
          <w:szCs w:val="24"/>
        </w:rPr>
        <w:t xml:space="preserve">regulatory system controlling these inducible defence mechanisms </w:t>
      </w:r>
      <w:r w:rsidRPr="00FE7BE7">
        <w:rPr>
          <w:rFonts w:ascii="Times New Roman" w:hAnsi="Times New Roman" w:cs="Times New Roman"/>
          <w:sz w:val="24"/>
          <w:szCs w:val="24"/>
        </w:rPr>
        <w:t>is termed ‘</w:t>
      </w:r>
      <w:r w:rsidR="00BD3860" w:rsidRPr="00FE7BE7">
        <w:rPr>
          <w:rFonts w:ascii="Times New Roman" w:hAnsi="Times New Roman" w:cs="Times New Roman"/>
          <w:sz w:val="24"/>
          <w:szCs w:val="24"/>
        </w:rPr>
        <w:t xml:space="preserve">the </w:t>
      </w:r>
      <w:r w:rsidRPr="00FE7BE7">
        <w:rPr>
          <w:rFonts w:ascii="Times New Roman" w:hAnsi="Times New Roman" w:cs="Times New Roman"/>
          <w:sz w:val="24"/>
          <w:szCs w:val="24"/>
        </w:rPr>
        <w:t xml:space="preserve">innate </w:t>
      </w:r>
      <w:r w:rsidR="00BD3860" w:rsidRPr="00FE7BE7">
        <w:rPr>
          <w:rFonts w:ascii="Times New Roman" w:hAnsi="Times New Roman" w:cs="Times New Roman"/>
          <w:sz w:val="24"/>
          <w:szCs w:val="24"/>
        </w:rPr>
        <w:t>immune system’ or ‘innate immunity’</w:t>
      </w:r>
      <w:r w:rsidRPr="00FE7BE7">
        <w:rPr>
          <w:rFonts w:ascii="Times New Roman" w:hAnsi="Times New Roman" w:cs="Times New Roman"/>
          <w:sz w:val="24"/>
          <w:szCs w:val="24"/>
        </w:rPr>
        <w:t xml:space="preserve">. </w:t>
      </w:r>
    </w:p>
    <w:p w14:paraId="7E8C7EB1" w14:textId="77777777" w:rsidR="00152D78" w:rsidRPr="00FE7BE7" w:rsidRDefault="00152D78" w:rsidP="00710EDE">
      <w:pPr>
        <w:spacing w:line="480" w:lineRule="auto"/>
        <w:jc w:val="both"/>
        <w:rPr>
          <w:rFonts w:ascii="Times New Roman" w:hAnsi="Times New Roman" w:cs="Times New Roman"/>
          <w:sz w:val="24"/>
          <w:szCs w:val="24"/>
        </w:rPr>
      </w:pPr>
    </w:p>
    <w:p w14:paraId="74ED42FA" w14:textId="482A68D9" w:rsidR="00F01BE9" w:rsidRPr="00FE7BE7" w:rsidRDefault="00F919E1" w:rsidP="00710EDE">
      <w:pPr>
        <w:pStyle w:val="Heading3"/>
        <w:spacing w:line="480" w:lineRule="auto"/>
        <w:rPr>
          <w:rFonts w:cs="Times New Roman"/>
        </w:rPr>
      </w:pPr>
      <w:bookmarkStart w:id="6" w:name="_Toc534272089"/>
      <w:r w:rsidRPr="00FE7BE7">
        <w:rPr>
          <w:rFonts w:cs="Times New Roman"/>
        </w:rPr>
        <w:t>1.2.1</w:t>
      </w:r>
      <w:r w:rsidR="00B55DB3" w:rsidRPr="00FE7BE7">
        <w:rPr>
          <w:rFonts w:cs="Times New Roman"/>
        </w:rPr>
        <w:t xml:space="preserve"> Signalling in innate immunity</w:t>
      </w:r>
      <w:r w:rsidR="003A1624" w:rsidRPr="00FE7BE7">
        <w:rPr>
          <w:rFonts w:cs="Times New Roman"/>
        </w:rPr>
        <w:t>.</w:t>
      </w:r>
      <w:bookmarkEnd w:id="6"/>
      <w:r w:rsidR="003A1624" w:rsidRPr="00FE7BE7">
        <w:rPr>
          <w:rFonts w:cs="Times New Roman"/>
        </w:rPr>
        <w:t xml:space="preserve"> </w:t>
      </w:r>
    </w:p>
    <w:p w14:paraId="3D3B6946" w14:textId="41A8A93C" w:rsidR="003A1624" w:rsidRPr="00FE7BE7" w:rsidRDefault="003A1624"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Initially, effective activation of inducible defences requires reliable detection of </w:t>
      </w:r>
      <w:r w:rsidR="00CB640A" w:rsidRPr="00FE7BE7">
        <w:rPr>
          <w:rFonts w:ascii="Times New Roman" w:hAnsi="Times New Roman" w:cs="Times New Roman"/>
          <w:sz w:val="24"/>
          <w:szCs w:val="24"/>
        </w:rPr>
        <w:t>the</w:t>
      </w:r>
      <w:r w:rsidRPr="00FE7BE7">
        <w:rPr>
          <w:rFonts w:ascii="Times New Roman" w:hAnsi="Times New Roman" w:cs="Times New Roman"/>
          <w:sz w:val="24"/>
          <w:szCs w:val="24"/>
        </w:rPr>
        <w:t xml:space="preserve"> pathogen. This is achieved through recognition of specific Pathogen-Associated Molecular Patterns (PAMPs) or Damage-Associated Molecular Patterns (DAMPs) by a broad class of membrane-localised Pattern Recognition Receptor (PRR) proteins</w:t>
      </w:r>
      <w:r w:rsidR="00C46681">
        <w:rPr>
          <w:rFonts w:ascii="Times New Roman" w:hAnsi="Times New Roman" w:cs="Times New Roman"/>
          <w:sz w:val="24"/>
          <w:szCs w:val="24"/>
        </w:rPr>
        <w:t xml:space="preserve"> (Fig. 1.1)</w:t>
      </w:r>
      <w:r w:rsidR="007C4AEE" w:rsidRPr="00FE7BE7">
        <w:rPr>
          <w:rFonts w:ascii="Times New Roman" w:hAnsi="Times New Roman" w:cs="Times New Roman"/>
          <w:sz w:val="24"/>
          <w:szCs w:val="24"/>
        </w:rPr>
        <w:t xml:space="preserve"> </w:t>
      </w:r>
      <w:r w:rsidR="007C4AEE"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{"citationItems":[{"id":"ITEM-1","itemData":{"DOI":"10.1016/j.molcel.2014.03.028","ISSN":"1097-4164 (Electronic)","PMID":"24766890","abstract":"Despite being sessile organisms constantly exposed to potential pathogens and pests, plants are surprisingly resilient to infections. Plants can detect invaders via the recognition of pathogen-associated molecular patterns (PAMPs) by pattern recognition receptors (PRRs). Plant PRRs are surface-localized receptor-like kinases, which comprise a ligand-binding ectodomain and an intracellular kinase domain, or receptor-like proteins, which do not exhibit any known intracellular signaling domain. In this review, we summarize recent discoveries that shed light on the molecular mechanisms underlying ligand perception and subsequent activation of plant PRRs. Notably, plant PRRs appear as central components of multiprotein complexes at the plasma membrane that contain additional transmembrane and cytosolic kinases required for the initiation and specificity of immune signaling. PRR complexes are under tight control by protein phosphatases, E3 ligases, and other regulatory proteins, illustrating the exquisite and complex regulation of these molecular machines whose proper activation underlines a crucial layer of plant immunity.","author":[{"dropping-particle":"","family":"Macho","given":"Alberto P","non-dropping-particle":"","parse-names":false,"suffix":""},{"dropping-particle":"","family":"Zipfel","given":"Cyril","non-dropping-particle":"","parse-names":false,"suffix":""}],"container-title":"Molecular Cell","id":"ITEM-1","issue":"2","issued":{"date-parts":[["2014","4"]]},"language":"eng","page":"263-272","publisher-place":"United States","title":"Plant PRRs and the activation of innate immune signaling.","type":"article-journal","volume":"54"},"uris":["http://www.mendeley.com/documents/?uuid=cf811303-43f0-4df2-97d3-475e39cb2dc4"]}],"mendeley":{"formattedCitation":"(Macho &amp; Zipfel, 2014)","plainTextFormattedCitation":"(Macho &amp; Zipfel, 2014)","previouslyFormattedCitation":"(Macho &amp; Zipfel, 2014)"},"properties":{"noteIndex":0},"schema":"https://github.com/citation-style-language/schema/raw/master/csl-citation.json"}</w:instrText>
      </w:r>
      <w:r w:rsidR="007C4AEE" w:rsidRPr="00FE7BE7">
        <w:rPr>
          <w:rFonts w:ascii="Times New Roman" w:hAnsi="Times New Roman" w:cs="Times New Roman"/>
          <w:sz w:val="24"/>
          <w:szCs w:val="24"/>
        </w:rPr>
        <w:fldChar w:fldCharType="separate"/>
      </w:r>
      <w:r w:rsidR="007C4AEE" w:rsidRPr="00FE7BE7">
        <w:rPr>
          <w:rFonts w:ascii="Times New Roman" w:hAnsi="Times New Roman" w:cs="Times New Roman"/>
          <w:noProof/>
          <w:sz w:val="24"/>
          <w:szCs w:val="24"/>
        </w:rPr>
        <w:t>(Macho &amp; Zipfel, 2014)</w:t>
      </w:r>
      <w:r w:rsidR="007C4AEE"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The form of innate immunity resulting from recognition of such patterns is termed </w:t>
      </w:r>
      <w:r w:rsidR="0066419F" w:rsidRPr="00FE7BE7">
        <w:rPr>
          <w:rFonts w:ascii="Times New Roman" w:hAnsi="Times New Roman" w:cs="Times New Roman"/>
          <w:sz w:val="24"/>
          <w:szCs w:val="24"/>
        </w:rPr>
        <w:t>‘</w:t>
      </w:r>
      <w:r w:rsidRPr="00FE7BE7">
        <w:rPr>
          <w:rFonts w:ascii="Times New Roman" w:hAnsi="Times New Roman" w:cs="Times New Roman"/>
          <w:sz w:val="24"/>
          <w:szCs w:val="24"/>
        </w:rPr>
        <w:t>PAMP-Triggered Immunity</w:t>
      </w:r>
      <w:r w:rsidR="0066419F" w:rsidRPr="00FE7BE7">
        <w:rPr>
          <w:rFonts w:ascii="Times New Roman" w:hAnsi="Times New Roman" w:cs="Times New Roman"/>
          <w:sz w:val="24"/>
          <w:szCs w:val="24"/>
        </w:rPr>
        <w:t>’</w:t>
      </w:r>
      <w:r w:rsidR="00BD3860" w:rsidRPr="00FE7BE7">
        <w:rPr>
          <w:rFonts w:ascii="Times New Roman" w:hAnsi="Times New Roman" w:cs="Times New Roman"/>
          <w:sz w:val="24"/>
          <w:szCs w:val="24"/>
        </w:rPr>
        <w:t xml:space="preserve"> or </w:t>
      </w:r>
      <w:r w:rsidR="0066419F" w:rsidRPr="00FE7BE7">
        <w:rPr>
          <w:rFonts w:ascii="Times New Roman" w:hAnsi="Times New Roman" w:cs="Times New Roman"/>
          <w:sz w:val="24"/>
          <w:szCs w:val="24"/>
        </w:rPr>
        <w:t>‘</w:t>
      </w:r>
      <w:r w:rsidR="00BD3860" w:rsidRPr="00FE7BE7">
        <w:rPr>
          <w:rFonts w:ascii="Times New Roman" w:hAnsi="Times New Roman" w:cs="Times New Roman"/>
          <w:sz w:val="24"/>
          <w:szCs w:val="24"/>
        </w:rPr>
        <w:t xml:space="preserve">Pattern-Triggered </w:t>
      </w:r>
      <w:r w:rsidR="0066419F" w:rsidRPr="00FE7BE7">
        <w:rPr>
          <w:rFonts w:ascii="Times New Roman" w:hAnsi="Times New Roman" w:cs="Times New Roman"/>
          <w:sz w:val="24"/>
          <w:szCs w:val="24"/>
        </w:rPr>
        <w:t>Immunity’</w:t>
      </w:r>
      <w:r w:rsidR="00BD3860" w:rsidRPr="00FE7BE7">
        <w:rPr>
          <w:rFonts w:ascii="Times New Roman" w:hAnsi="Times New Roman" w:cs="Times New Roman"/>
          <w:sz w:val="24"/>
          <w:szCs w:val="24"/>
        </w:rPr>
        <w:t xml:space="preserve"> </w:t>
      </w:r>
      <w:r w:rsidRPr="00FE7BE7">
        <w:rPr>
          <w:rFonts w:ascii="Times New Roman" w:hAnsi="Times New Roman" w:cs="Times New Roman"/>
          <w:sz w:val="24"/>
          <w:szCs w:val="24"/>
        </w:rPr>
        <w:t>(PTI).</w:t>
      </w:r>
    </w:p>
    <w:p w14:paraId="2B427321" w14:textId="76FBA245" w:rsidR="003A1624" w:rsidRPr="00FE7BE7" w:rsidRDefault="003A1624"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Subsequent to pathogen recognition, the effective co-ordination of inducible defences is dependent on complex crosstalk between multiple-layered signalling cascades</w:t>
      </w:r>
      <w:r w:rsidR="00C63671" w:rsidRPr="00FE7BE7">
        <w:rPr>
          <w:rFonts w:ascii="Times New Roman" w:hAnsi="Times New Roman" w:cs="Times New Roman"/>
          <w:sz w:val="24"/>
          <w:szCs w:val="24"/>
        </w:rPr>
        <w:t xml:space="preserve"> </w:t>
      </w:r>
      <w:r w:rsidR="00DF74FF" w:rsidRPr="00FE7BE7">
        <w:rPr>
          <w:rFonts w:ascii="Times New Roman" w:hAnsi="Times New Roman" w:cs="Times New Roman"/>
          <w:sz w:val="24"/>
          <w:szCs w:val="24"/>
        </w:rPr>
        <w:fldChar w:fldCharType="begin" w:fldLock="1"/>
      </w:r>
      <w:r w:rsidR="00C9477E" w:rsidRPr="00FE7BE7">
        <w:rPr>
          <w:rFonts w:ascii="Times New Roman" w:hAnsi="Times New Roman" w:cs="Times New Roman"/>
          <w:sz w:val="24"/>
          <w:szCs w:val="24"/>
        </w:rPr>
        <w:instrText>ADDIN CSL_CITATION {"citationItems":[{"id":"ITEM-1","itemData":{"DOI":"10.1146/annurev-cellbio-092910-154055","ISSN":"1530-8995 (Electronic)","PMID":"22559264","abstract":"Plant hormones have pivotal roles in the regulation of plant growth, development, and reproduction. Additionally, they emerged as cellular signal molecules with key functions in the regulation of immune responses to microbial pathogens, insect herbivores, and beneficial microbes. Their signaling pathways are interconnected in a complex network, which provides plants with an enormous regulatory potential to rapidly adapt to their biotic environment and to utilize their limited resources for growth and survival in a cost-efficient manner. Plants activate their immune system to counteract attack by pathogens or herbivorous insects. Intriguingly, successful plant enemies evolved ingenious mechanisms to rewire the plant's hormone signaling circuitry to suppress or evade host immunity. Evidence is emerging that beneficial root-inhabiting microbes also hijack the hormone-regulated immune signaling network to establish a prolonged mutualistic association, highlighting the central role of plant hormones in the regulation of plant growth and survival.","author":[{"dropping-particle":"","family":"Pieterse","given":"Corne M J","non-dropping-particle":"","parse-names":false,"suffix":""},{"dropping-particle":"","family":"Does","given":"Dieuwertje","non-dropping-particle":"Van der","parse-names":false,"suffix":""},{"dropping-particle":"","family":"Zamioudis","given":"Christos","non-dropping-particle":"","parse-names":false,"suffix":""},{"dropping-particle":"","family":"Leon-Reyes","given":"Antonio","non-dropping-particle":"","parse-names":false,"suffix":""},{"dropping-particle":"","family":"Wees","given":"Saskia C M","non-dropping-particle":"Van","parse-names":false,"suffix":""}],"container-title":"Annual Review of Cell and Developmental Biology","id":"ITEM-1","issued":{"date-parts":[["2012"]]},"language":"eng","page":"489-521","publisher-place":"United States","title":"Hormonal modulation of plant immunity.","type":"article-journal","volume":"28"},"uris":["http://www.mendeley.com/documents/?uuid=ac5bbdca-288b-48f0-b557-186e48d3c68c"]}],"mendeley":{"formattedCitation":"(Pieterse &lt;i&gt;et al.&lt;/i&gt;, 2012)","plainTextFormattedCitation":"(Pieterse et al., 2012)","previouslyFormattedCitation":"(Pieterse &lt;i&gt;et al.&lt;/i&gt;, 2012)"},"properties":{"noteIndex":0},"schema":"https://github.com/citation-style-language/schema/raw/master/csl-citation.json"}</w:instrText>
      </w:r>
      <w:r w:rsidR="00DF74FF" w:rsidRPr="00FE7BE7">
        <w:rPr>
          <w:rFonts w:ascii="Times New Roman" w:hAnsi="Times New Roman" w:cs="Times New Roman"/>
          <w:sz w:val="24"/>
          <w:szCs w:val="24"/>
        </w:rPr>
        <w:fldChar w:fldCharType="separate"/>
      </w:r>
      <w:r w:rsidR="00DF74FF" w:rsidRPr="00FE7BE7">
        <w:rPr>
          <w:rFonts w:ascii="Times New Roman" w:hAnsi="Times New Roman" w:cs="Times New Roman"/>
          <w:noProof/>
          <w:sz w:val="24"/>
          <w:szCs w:val="24"/>
        </w:rPr>
        <w:t xml:space="preserve">(Pieterse </w:t>
      </w:r>
      <w:r w:rsidR="00DF74FF" w:rsidRPr="00FE7BE7">
        <w:rPr>
          <w:rFonts w:ascii="Times New Roman" w:hAnsi="Times New Roman" w:cs="Times New Roman"/>
          <w:i/>
          <w:noProof/>
          <w:sz w:val="24"/>
          <w:szCs w:val="24"/>
        </w:rPr>
        <w:t>et al.</w:t>
      </w:r>
      <w:r w:rsidR="00DF74FF" w:rsidRPr="00FE7BE7">
        <w:rPr>
          <w:rFonts w:ascii="Times New Roman" w:hAnsi="Times New Roman" w:cs="Times New Roman"/>
          <w:noProof/>
          <w:sz w:val="24"/>
          <w:szCs w:val="24"/>
        </w:rPr>
        <w:t>, 2012)</w:t>
      </w:r>
      <w:r w:rsidR="00DF74FF" w:rsidRPr="00FE7BE7">
        <w:rPr>
          <w:rFonts w:ascii="Times New Roman" w:hAnsi="Times New Roman" w:cs="Times New Roman"/>
          <w:sz w:val="24"/>
          <w:szCs w:val="24"/>
        </w:rPr>
        <w:fldChar w:fldCharType="end"/>
      </w:r>
      <w:r w:rsidR="00DF06F1" w:rsidRPr="00FE7BE7">
        <w:rPr>
          <w:rFonts w:ascii="Times New Roman" w:hAnsi="Times New Roman" w:cs="Times New Roman"/>
          <w:sz w:val="24"/>
          <w:szCs w:val="24"/>
        </w:rPr>
        <w:t xml:space="preserve">. </w:t>
      </w:r>
      <w:r w:rsidRPr="00FE7BE7">
        <w:rPr>
          <w:rFonts w:ascii="Times New Roman" w:hAnsi="Times New Roman" w:cs="Times New Roman"/>
          <w:sz w:val="24"/>
          <w:szCs w:val="24"/>
        </w:rPr>
        <w:t>PRRs typically relay information to apoplastic or cytoplasmic signalling components, which act to transduce and/or amplify the initial PAMP</w:t>
      </w:r>
      <w:r w:rsidR="00C15DBE" w:rsidRPr="00FE7BE7">
        <w:rPr>
          <w:rFonts w:ascii="Times New Roman" w:hAnsi="Times New Roman" w:cs="Times New Roman"/>
          <w:sz w:val="24"/>
          <w:szCs w:val="24"/>
        </w:rPr>
        <w:t>/DAMP</w:t>
      </w:r>
      <w:r w:rsidRPr="00FE7BE7">
        <w:rPr>
          <w:rFonts w:ascii="Times New Roman" w:hAnsi="Times New Roman" w:cs="Times New Roman"/>
          <w:sz w:val="24"/>
          <w:szCs w:val="24"/>
        </w:rPr>
        <w:t xml:space="preserve"> signal. An example of an early signalling response is the</w:t>
      </w:r>
      <w:r w:rsidR="00B62AA0">
        <w:rPr>
          <w:rFonts w:ascii="Times New Roman" w:hAnsi="Times New Roman" w:cs="Times New Roman"/>
          <w:sz w:val="24"/>
          <w:szCs w:val="24"/>
        </w:rPr>
        <w:t xml:space="preserve"> apoplastic</w:t>
      </w:r>
      <w:r w:rsidRPr="00FE7BE7">
        <w:rPr>
          <w:rFonts w:ascii="Times New Roman" w:hAnsi="Times New Roman" w:cs="Times New Roman"/>
          <w:sz w:val="24"/>
          <w:szCs w:val="24"/>
        </w:rPr>
        <w:t xml:space="preserve"> oxidative burst, a </w:t>
      </w:r>
      <w:r w:rsidRPr="00FE7BE7">
        <w:rPr>
          <w:rFonts w:ascii="Times New Roman" w:hAnsi="Times New Roman" w:cs="Times New Roman"/>
          <w:i/>
          <w:sz w:val="24"/>
          <w:szCs w:val="24"/>
        </w:rPr>
        <w:t>de novo</w:t>
      </w:r>
      <w:r w:rsidRPr="00FE7BE7">
        <w:rPr>
          <w:rFonts w:ascii="Times New Roman" w:hAnsi="Times New Roman" w:cs="Times New Roman"/>
          <w:sz w:val="24"/>
          <w:szCs w:val="24"/>
        </w:rPr>
        <w:t xml:space="preserve"> </w:t>
      </w:r>
      <w:r w:rsidRPr="00FE7BE7">
        <w:rPr>
          <w:rFonts w:ascii="Times New Roman" w:hAnsi="Times New Roman" w:cs="Times New Roman"/>
          <w:sz w:val="24"/>
          <w:szCs w:val="24"/>
        </w:rPr>
        <w:lastRenderedPageBreak/>
        <w:t>generation of Reactive Oxygen Species (ROS) occurring mostly through the action of NADPH oxidase enzymes</w:t>
      </w:r>
      <w:r w:rsidR="00DF06F1" w:rsidRPr="00FE7BE7">
        <w:rPr>
          <w:rFonts w:ascii="Times New Roman" w:hAnsi="Times New Roman" w:cs="Times New Roman"/>
          <w:sz w:val="24"/>
          <w:szCs w:val="24"/>
        </w:rPr>
        <w:t xml:space="preserve"> </w:t>
      </w:r>
      <w:r w:rsidR="007C4AEE" w:rsidRPr="00FE7BE7">
        <w:rPr>
          <w:rFonts w:ascii="Times New Roman" w:hAnsi="Times New Roman" w:cs="Times New Roman"/>
          <w:sz w:val="24"/>
          <w:szCs w:val="24"/>
        </w:rPr>
        <w:fldChar w:fldCharType="begin" w:fldLock="1"/>
      </w:r>
      <w:r w:rsidR="00E75363" w:rsidRPr="00FE7BE7">
        <w:rPr>
          <w:rFonts w:ascii="Times New Roman" w:hAnsi="Times New Roman" w:cs="Times New Roman"/>
          <w:sz w:val="24"/>
          <w:szCs w:val="24"/>
        </w:rPr>
        <w:instrText>ADDIN CSL_CITATION {"citationItems":[{"id":"ITEM-1","itemData":{"DOI":"10.1038/ng1639","ISSN":"1061-4036 (Print)","PMID":"16170317","abstract":"Plant immune responses are usually accompanied by the production of extracellular superoxide at and surrounding infection sites. Extracellular reactive oxygen intermediates (ROIs) in plants were proposed to drive programmed cell death correlated with disease resistance (the hypersensitive response). ROIs derived from this oxidative burst are generated by plasma membrane NADPH oxidases, anchored by gp91(phox) proteins related to those responsible for the respiratory oxidative burst activated in mammalian neutrophils during infection. Mutation of Arabidopsis thaliana respiratory burst oxidase (Atrboh) genes eliminated pathogen-induced ROI production but had only a modest effect on the hypersensitive response. We show that Atrboh function can be activated by exogenous ROIs. Unexpectedly, the subsequent oxidative burst can suppress cell death in cells surrounding sites of NADPH oxidase activation. This cell death requires salicylic acid, a plant immune system activator. Thus, ROIs generated by Atrboh proteins can antagonize salicylic acid-dependent pro-death signals. These results have implications for understanding how salicylic acid activates defense signaling in cells spatially removed from infection sites without causing cell death.","author":[{"dropping-particle":"","family":"Torres","given":"Miguel Angel","non-dropping-particle":"","parse-names":false,"suffix":""},{"dropping-particle":"","family":"Jones","given":"Jonathan D G","non-dropping-particle":"","parse-names":false,"suffix":""},{"dropping-particle":"","family":"Dangl","given":"Jeffery L","non-dropping-particle":"","parse-names":false,"suffix":""}],"container-title":"Nature Genetics","id":"ITEM-1","issue":"10","issued":{"date-parts":[["2005","10"]]},"language":"eng","page":"1130-1134","publisher-place":"United States","title":"Pathogen-induced, NADPH oxidase-derived reactive oxygen intermediates suppress spread of cell death in Arabidopsis thaliana.","type":"article-journal","volume":"37"},"uris":["http://www.mendeley.com/documents/?uuid=b1a53c95-701d-46cf-a82f-903861a58aac"]}],"mendeley":{"formattedCitation":"(Torres &lt;i&gt;et al.&lt;/i&gt;, 2005)","plainTextFormattedCitation":"(Torres et al., 2005)","previouslyFormattedCitation":"(Torres &lt;i&gt;et al.&lt;/i&gt;, 2005)"},"properties":{"noteIndex":0},"schema":"https://github.com/citation-style-language/schema/raw/master/csl-citation.json"}</w:instrText>
      </w:r>
      <w:r w:rsidR="007C4AEE" w:rsidRPr="00FE7BE7">
        <w:rPr>
          <w:rFonts w:ascii="Times New Roman" w:hAnsi="Times New Roman" w:cs="Times New Roman"/>
          <w:sz w:val="24"/>
          <w:szCs w:val="24"/>
        </w:rPr>
        <w:fldChar w:fldCharType="separate"/>
      </w:r>
      <w:r w:rsidR="007C4AEE" w:rsidRPr="00FE7BE7">
        <w:rPr>
          <w:rFonts w:ascii="Times New Roman" w:hAnsi="Times New Roman" w:cs="Times New Roman"/>
          <w:noProof/>
          <w:sz w:val="24"/>
          <w:szCs w:val="24"/>
        </w:rPr>
        <w:t xml:space="preserve">(Torres </w:t>
      </w:r>
      <w:r w:rsidR="007C4AEE" w:rsidRPr="00FE7BE7">
        <w:rPr>
          <w:rFonts w:ascii="Times New Roman" w:hAnsi="Times New Roman" w:cs="Times New Roman"/>
          <w:i/>
          <w:noProof/>
          <w:sz w:val="24"/>
          <w:szCs w:val="24"/>
        </w:rPr>
        <w:t>et al.</w:t>
      </w:r>
      <w:r w:rsidR="007C4AEE" w:rsidRPr="00FE7BE7">
        <w:rPr>
          <w:rFonts w:ascii="Times New Roman" w:hAnsi="Times New Roman" w:cs="Times New Roman"/>
          <w:noProof/>
          <w:sz w:val="24"/>
          <w:szCs w:val="24"/>
        </w:rPr>
        <w:t>, 2005)</w:t>
      </w:r>
      <w:r w:rsidR="007C4AEE" w:rsidRPr="00FE7BE7">
        <w:rPr>
          <w:rFonts w:ascii="Times New Roman" w:hAnsi="Times New Roman" w:cs="Times New Roman"/>
          <w:sz w:val="24"/>
          <w:szCs w:val="24"/>
        </w:rPr>
        <w:fldChar w:fldCharType="end"/>
      </w:r>
      <w:r w:rsidR="00DF06F1" w:rsidRPr="00FE7BE7">
        <w:rPr>
          <w:rFonts w:ascii="Times New Roman" w:hAnsi="Times New Roman" w:cs="Times New Roman"/>
          <w:sz w:val="24"/>
          <w:szCs w:val="24"/>
        </w:rPr>
        <w:t xml:space="preserve">. </w:t>
      </w:r>
      <w:r w:rsidRPr="00FE7BE7">
        <w:rPr>
          <w:rFonts w:ascii="Times New Roman" w:hAnsi="Times New Roman" w:cs="Times New Roman"/>
          <w:sz w:val="24"/>
          <w:szCs w:val="24"/>
        </w:rPr>
        <w:t>ROS generation has been linked with further defence signalling processes such as increases in cytosolic Ca</w:t>
      </w:r>
      <w:r w:rsidRPr="00FE7BE7">
        <w:rPr>
          <w:rFonts w:ascii="Times New Roman" w:hAnsi="Times New Roman" w:cs="Times New Roman"/>
          <w:sz w:val="24"/>
          <w:szCs w:val="24"/>
          <w:vertAlign w:val="superscript"/>
        </w:rPr>
        <w:t>2+</w:t>
      </w:r>
      <w:r w:rsidRPr="00FE7BE7">
        <w:rPr>
          <w:rFonts w:ascii="Times New Roman" w:hAnsi="Times New Roman" w:cs="Times New Roman"/>
          <w:sz w:val="24"/>
          <w:szCs w:val="24"/>
        </w:rPr>
        <w:t xml:space="preserve"> ions and activation of Mitogen-Activated Protein Kinases (MAPKs), which occur both upstream and downstream of ROS accumulation</w:t>
      </w:r>
      <w:r w:rsidR="009060A1" w:rsidRPr="00FE7BE7">
        <w:rPr>
          <w:rFonts w:ascii="Times New Roman" w:hAnsi="Times New Roman" w:cs="Times New Roman"/>
          <w:sz w:val="24"/>
          <w:szCs w:val="24"/>
        </w:rPr>
        <w:t>.</w:t>
      </w:r>
      <w:r w:rsidRPr="00FE7BE7">
        <w:rPr>
          <w:rFonts w:ascii="Times New Roman" w:hAnsi="Times New Roman" w:cs="Times New Roman"/>
          <w:sz w:val="24"/>
          <w:szCs w:val="24"/>
        </w:rPr>
        <w:t xml:space="preserve"> </w:t>
      </w:r>
      <w:r w:rsidR="009060A1" w:rsidRPr="00FE7BE7">
        <w:rPr>
          <w:rFonts w:ascii="Times New Roman" w:hAnsi="Times New Roman" w:cs="Times New Roman"/>
          <w:sz w:val="24"/>
          <w:szCs w:val="24"/>
        </w:rPr>
        <w:t xml:space="preserve">Complex interplay between PTI signalling </w:t>
      </w:r>
      <w:r w:rsidR="005013F3" w:rsidRPr="00FE7BE7">
        <w:rPr>
          <w:rFonts w:ascii="Times New Roman" w:hAnsi="Times New Roman" w:cs="Times New Roman"/>
          <w:noProof/>
          <w:color w:val="000000" w:themeColor="text1"/>
          <w:lang w:eastAsia="en-GB"/>
        </w:rPr>
        <mc:AlternateContent>
          <mc:Choice Requires="wps">
            <w:drawing>
              <wp:anchor distT="45720" distB="45720" distL="114300" distR="114300" simplePos="0" relativeHeight="251648000" behindDoc="0" locked="0" layoutInCell="1" allowOverlap="1" wp14:anchorId="2532FED9" wp14:editId="0C3883F5">
                <wp:simplePos x="0" y="0"/>
                <wp:positionH relativeFrom="column">
                  <wp:posOffset>-83820</wp:posOffset>
                </wp:positionH>
                <wp:positionV relativeFrom="paragraph">
                  <wp:posOffset>6343508</wp:posOffset>
                </wp:positionV>
                <wp:extent cx="5535295" cy="2194560"/>
                <wp:effectExtent l="0" t="0" r="8255"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5295" cy="2194560"/>
                        </a:xfrm>
                        <a:prstGeom prst="rect">
                          <a:avLst/>
                        </a:prstGeom>
                        <a:solidFill>
                          <a:srgbClr val="FFFFFF"/>
                        </a:solidFill>
                        <a:ln w="9525">
                          <a:noFill/>
                          <a:miter lim="800000"/>
                          <a:headEnd/>
                          <a:tailEnd/>
                        </a:ln>
                      </wps:spPr>
                      <wps:txbx>
                        <w:txbxContent>
                          <w:p w14:paraId="58DC1A32" w14:textId="167B9370" w:rsidR="009A2C73" w:rsidRPr="004810F5" w:rsidRDefault="009A2C73" w:rsidP="00766AFA">
                            <w:pPr>
                              <w:pStyle w:val="Caption"/>
                              <w:spacing w:line="360" w:lineRule="auto"/>
                              <w:jc w:val="both"/>
                              <w:rPr>
                                <w:rFonts w:ascii="Times New Roman" w:hAnsi="Times New Roman" w:cs="Times New Roman"/>
                                <w:color w:val="000000" w:themeColor="text1"/>
                                <w:sz w:val="16"/>
                              </w:rPr>
                            </w:pPr>
                            <w:r w:rsidRPr="004810F5">
                              <w:rPr>
                                <w:rFonts w:ascii="Times New Roman" w:hAnsi="Times New Roman" w:cs="Times New Roman"/>
                                <w:color w:val="000000" w:themeColor="text1"/>
                                <w:sz w:val="16"/>
                              </w:rPr>
                              <w:t xml:space="preserve">Figure 1.1 A model of PAMP-triggered signalling for callose deposition in </w:t>
                            </w:r>
                            <w:r w:rsidRPr="004810F5">
                              <w:rPr>
                                <w:rFonts w:ascii="Times New Roman" w:hAnsi="Times New Roman" w:cs="Times New Roman"/>
                                <w:i/>
                                <w:color w:val="000000" w:themeColor="text1"/>
                                <w:sz w:val="16"/>
                              </w:rPr>
                              <w:t xml:space="preserve">Arabidopsis </w:t>
                            </w:r>
                            <w:r w:rsidRPr="004810F5">
                              <w:rPr>
                                <w:rFonts w:ascii="Times New Roman" w:hAnsi="Times New Roman" w:cs="Times New Roman"/>
                                <w:color w:val="000000" w:themeColor="text1"/>
                                <w:sz w:val="16"/>
                              </w:rPr>
                              <w:t xml:space="preserve">(Bednarek </w:t>
                            </w:r>
                            <w:r w:rsidRPr="004810F5">
                              <w:rPr>
                                <w:rFonts w:ascii="Times New Roman" w:hAnsi="Times New Roman" w:cs="Times New Roman"/>
                                <w:i/>
                                <w:color w:val="000000" w:themeColor="text1"/>
                                <w:sz w:val="16"/>
                              </w:rPr>
                              <w:t>et al.</w:t>
                            </w:r>
                            <w:r w:rsidRPr="004810F5">
                              <w:rPr>
                                <w:rFonts w:ascii="Times New Roman" w:hAnsi="Times New Roman" w:cs="Times New Roman"/>
                                <w:color w:val="000000" w:themeColor="text1"/>
                                <w:sz w:val="16"/>
                              </w:rPr>
                              <w:t xml:space="preserve">, 2009; Clay </w:t>
                            </w:r>
                            <w:r w:rsidRPr="004810F5">
                              <w:rPr>
                                <w:rFonts w:ascii="Times New Roman" w:hAnsi="Times New Roman" w:cs="Times New Roman"/>
                                <w:i/>
                                <w:color w:val="000000" w:themeColor="text1"/>
                                <w:sz w:val="16"/>
                              </w:rPr>
                              <w:t xml:space="preserve">et al., </w:t>
                            </w:r>
                            <w:r w:rsidRPr="004810F5">
                              <w:rPr>
                                <w:rFonts w:ascii="Times New Roman" w:hAnsi="Times New Roman" w:cs="Times New Roman"/>
                                <w:color w:val="000000" w:themeColor="text1"/>
                                <w:sz w:val="16"/>
                              </w:rPr>
                              <w:t>2009).</w:t>
                            </w:r>
                            <w:r w:rsidRPr="004810F5">
                              <w:rPr>
                                <w:rFonts w:ascii="Times New Roman" w:hAnsi="Times New Roman" w:cs="Times New Roman"/>
                                <w:b w:val="0"/>
                                <w:color w:val="000000" w:themeColor="text1"/>
                                <w:sz w:val="16"/>
                              </w:rPr>
                              <w:t xml:space="preserve"> </w:t>
                            </w:r>
                            <w:r w:rsidRPr="004810F5">
                              <w:rPr>
                                <w:rFonts w:ascii="Times New Roman" w:hAnsi="Times New Roman" w:cs="Times New Roman"/>
                                <w:color w:val="000000" w:themeColor="text1"/>
                                <w:sz w:val="16"/>
                              </w:rPr>
                              <w:t>1)</w:t>
                            </w:r>
                            <w:r w:rsidRPr="004810F5">
                              <w:rPr>
                                <w:rFonts w:ascii="Times New Roman" w:hAnsi="Times New Roman" w:cs="Times New Roman"/>
                                <w:b w:val="0"/>
                                <w:color w:val="000000" w:themeColor="text1"/>
                                <w:sz w:val="16"/>
                              </w:rPr>
                              <w:t xml:space="preserve"> Fungal/oomycete spore lands on leaf cuticle and germinates, secreting enzymes which degrade the cuticle and cell wall to facilitate entry. </w:t>
                            </w:r>
                            <w:r w:rsidRPr="004810F5">
                              <w:rPr>
                                <w:rFonts w:ascii="Times New Roman" w:hAnsi="Times New Roman" w:cs="Times New Roman"/>
                                <w:color w:val="000000" w:themeColor="text1"/>
                                <w:sz w:val="16"/>
                              </w:rPr>
                              <w:t>2)</w:t>
                            </w:r>
                            <w:r w:rsidRPr="004810F5">
                              <w:rPr>
                                <w:rFonts w:ascii="Times New Roman" w:hAnsi="Times New Roman" w:cs="Times New Roman"/>
                                <w:b w:val="0"/>
                                <w:color w:val="000000" w:themeColor="text1"/>
                                <w:sz w:val="16"/>
                              </w:rPr>
                              <w:t xml:space="preserve"> PAMPs (e.g. chitin) are released by the pathogen and recognised by membrane-localised PRRs. Fungus/oomycete invaginates plasma membrane through development of a feeding structure (e.g. a haustorium) </w:t>
                            </w:r>
                            <w:r w:rsidRPr="004810F5">
                              <w:rPr>
                                <w:rFonts w:ascii="Times New Roman" w:hAnsi="Times New Roman" w:cs="Times New Roman"/>
                                <w:color w:val="000000" w:themeColor="text1"/>
                                <w:sz w:val="16"/>
                              </w:rPr>
                              <w:t>3)</w:t>
                            </w:r>
                            <w:r w:rsidRPr="004810F5">
                              <w:rPr>
                                <w:rFonts w:ascii="Times New Roman" w:hAnsi="Times New Roman" w:cs="Times New Roman"/>
                                <w:b w:val="0"/>
                                <w:color w:val="000000" w:themeColor="text1"/>
                                <w:sz w:val="16"/>
                              </w:rPr>
                              <w:t xml:space="preserve"> PRRs trigger early PTI signalling responses such as Ca</w:t>
                            </w:r>
                            <w:r w:rsidRPr="004810F5">
                              <w:rPr>
                                <w:rFonts w:ascii="Times New Roman" w:hAnsi="Times New Roman" w:cs="Times New Roman"/>
                                <w:b w:val="0"/>
                                <w:color w:val="000000" w:themeColor="text1"/>
                                <w:sz w:val="16"/>
                                <w:vertAlign w:val="superscript"/>
                              </w:rPr>
                              <w:t>2+</w:t>
                            </w:r>
                            <w:r w:rsidRPr="004810F5">
                              <w:rPr>
                                <w:rFonts w:ascii="Times New Roman" w:hAnsi="Times New Roman" w:cs="Times New Roman"/>
                                <w:b w:val="0"/>
                                <w:color w:val="000000" w:themeColor="text1"/>
                                <w:sz w:val="16"/>
                              </w:rPr>
                              <w:t xml:space="preserve"> fluxes, ROS production and MAPK phosphorylation, with ROS also directly affecting pathogen growth.</w:t>
                            </w:r>
                            <w:r w:rsidRPr="004810F5">
                              <w:rPr>
                                <w:rFonts w:ascii="Times New Roman" w:hAnsi="Times New Roman" w:cs="Times New Roman"/>
                                <w:color w:val="000000" w:themeColor="text1"/>
                                <w:sz w:val="16"/>
                              </w:rPr>
                              <w:t xml:space="preserve"> 4)</w:t>
                            </w:r>
                            <w:r w:rsidRPr="004810F5">
                              <w:rPr>
                                <w:rFonts w:ascii="Times New Roman" w:hAnsi="Times New Roman" w:cs="Times New Roman"/>
                                <w:b w:val="0"/>
                                <w:color w:val="000000" w:themeColor="text1"/>
                                <w:sz w:val="16"/>
                              </w:rPr>
                              <w:t xml:space="preserve"> PTI signalling triggers ethylene biosynthesis. </w:t>
                            </w:r>
                            <w:r w:rsidRPr="004810F5">
                              <w:rPr>
                                <w:rFonts w:ascii="Times New Roman" w:hAnsi="Times New Roman" w:cs="Times New Roman"/>
                                <w:color w:val="000000" w:themeColor="text1"/>
                                <w:sz w:val="16"/>
                              </w:rPr>
                              <w:t>5)</w:t>
                            </w:r>
                            <w:r w:rsidRPr="004810F5">
                              <w:rPr>
                                <w:rFonts w:ascii="Times New Roman" w:hAnsi="Times New Roman" w:cs="Times New Roman"/>
                                <w:b w:val="0"/>
                                <w:color w:val="000000" w:themeColor="text1"/>
                                <w:sz w:val="16"/>
                              </w:rPr>
                              <w:t xml:space="preserve"> Ethylene triggers </w:t>
                            </w:r>
                            <w:r w:rsidRPr="004810F5">
                              <w:rPr>
                                <w:rFonts w:ascii="Times New Roman" w:hAnsi="Times New Roman" w:cs="Times New Roman"/>
                                <w:b w:val="0"/>
                                <w:i/>
                                <w:color w:val="000000" w:themeColor="text1"/>
                                <w:sz w:val="16"/>
                              </w:rPr>
                              <w:t>de novo</w:t>
                            </w:r>
                            <w:r w:rsidRPr="004810F5">
                              <w:rPr>
                                <w:rFonts w:ascii="Times New Roman" w:hAnsi="Times New Roman" w:cs="Times New Roman"/>
                                <w:b w:val="0"/>
                                <w:color w:val="000000" w:themeColor="text1"/>
                                <w:sz w:val="16"/>
                              </w:rPr>
                              <w:t xml:space="preserve"> biosynthesis of indole-glucosinolates (e.g 4MI3G) and their subsequent hydrolysis by the myrosinase PEN2. Hydrolytic breakdown products of 4MI3G trigger callose synthesis by membrane-localised GSL5, </w:t>
                            </w:r>
                            <w:r w:rsidRPr="004810F5">
                              <w:rPr>
                                <w:rFonts w:ascii="Times New Roman" w:hAnsi="Times New Roman" w:cs="Times New Roman"/>
                                <w:b w:val="0"/>
                                <w:i/>
                                <w:color w:val="000000" w:themeColor="text1"/>
                                <w:sz w:val="16"/>
                              </w:rPr>
                              <w:t>de novo</w:t>
                            </w:r>
                            <w:r w:rsidRPr="004810F5">
                              <w:rPr>
                                <w:rFonts w:ascii="Times New Roman" w:hAnsi="Times New Roman" w:cs="Times New Roman"/>
                                <w:b w:val="0"/>
                                <w:color w:val="000000" w:themeColor="text1"/>
                                <w:sz w:val="16"/>
                              </w:rPr>
                              <w:t xml:space="preserve"> GSL synthesis and transport to plasma membrane, as well as directly targeting pathogen growth through deposition in the developing cell wall papillae surrounding the haustorium. </w:t>
                            </w:r>
                            <w:r w:rsidRPr="004810F5">
                              <w:rPr>
                                <w:rFonts w:ascii="Times New Roman" w:hAnsi="Times New Roman" w:cs="Times New Roman"/>
                                <w:color w:val="000000" w:themeColor="text1"/>
                                <w:sz w:val="16"/>
                              </w:rPr>
                              <w:t>6)</w:t>
                            </w:r>
                            <w:r w:rsidRPr="004810F5">
                              <w:rPr>
                                <w:rFonts w:ascii="Times New Roman" w:hAnsi="Times New Roman" w:cs="Times New Roman"/>
                                <w:b w:val="0"/>
                                <w:color w:val="000000" w:themeColor="text1"/>
                                <w:sz w:val="16"/>
                              </w:rPr>
                              <w:t xml:space="preserve"> Callose is deposited between the plasma membrane and the cell wall, acting as a structural defence against further growth and as matrix for the deposition of anti-microbial compounds. A similar process is regulated by a different class of indole-derivatives, the benzoxazinoids, in wheat (Ahmad </w:t>
                            </w:r>
                            <w:r w:rsidRPr="004810F5">
                              <w:rPr>
                                <w:rFonts w:ascii="Times New Roman" w:hAnsi="Times New Roman" w:cs="Times New Roman"/>
                                <w:b w:val="0"/>
                                <w:i/>
                                <w:color w:val="000000" w:themeColor="text1"/>
                                <w:sz w:val="16"/>
                              </w:rPr>
                              <w:t xml:space="preserve">et al., </w:t>
                            </w:r>
                            <w:r w:rsidRPr="004810F5">
                              <w:rPr>
                                <w:rFonts w:ascii="Times New Roman" w:hAnsi="Times New Roman" w:cs="Times New Roman"/>
                                <w:b w:val="0"/>
                                <w:color w:val="000000" w:themeColor="text1"/>
                                <w:sz w:val="16"/>
                              </w:rPr>
                              <w:t>2011)</w:t>
                            </w:r>
                            <w:r w:rsidRPr="004810F5">
                              <w:rPr>
                                <w:rFonts w:ascii="Times New Roman" w:hAnsi="Times New Roman" w:cs="Times New Roman"/>
                                <w:color w:val="000000" w:themeColor="text1"/>
                                <w:sz w:val="16"/>
                              </w:rPr>
                              <w:t>.</w:t>
                            </w:r>
                          </w:p>
                          <w:p w14:paraId="64F0F2B9" w14:textId="367EAF13" w:rsidR="009A2C73" w:rsidRPr="004810F5" w:rsidRDefault="009A2C73" w:rsidP="009A2C73">
                            <w:pPr>
                              <w:spacing w:line="360" w:lineRule="auto"/>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532FED9" id="_x0000_t202" coordsize="21600,21600" o:spt="202" path="m,l,21600r21600,l21600,xe">
                <v:stroke joinstyle="miter"/>
                <v:path gradientshapeok="t" o:connecttype="rect"/>
              </v:shapetype>
              <v:shape id="Text Box 2" o:spid="_x0000_s1026" type="#_x0000_t202" style="position:absolute;left:0;text-align:left;margin-left:-6.6pt;margin-top:499.5pt;width:435.85pt;height:172.8pt;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" stroked="f">
                <v:textbox>
                  <w:txbxContent>
                    <w:p w14:paraId="58DC1A32" w14:textId="167B9370" w:rsidR="009A2C73" w:rsidRPr="004810F5" w:rsidRDefault="009A2C73" w:rsidP="00766AFA">
                      <w:pPr>
                        <w:pStyle w:val="Caption"/>
                        <w:spacing w:line="360" w:lineRule="auto"/>
                        <w:jc w:val="both"/>
                        <w:rPr>
                          <w:rFonts w:ascii="Times New Roman" w:hAnsi="Times New Roman" w:cs="Times New Roman"/>
                          <w:color w:val="000000" w:themeColor="text1"/>
                          <w:sz w:val="16"/>
                        </w:rPr>
                      </w:pPr>
                      <w:r w:rsidRPr="004810F5">
                        <w:rPr>
                          <w:rFonts w:ascii="Times New Roman" w:hAnsi="Times New Roman" w:cs="Times New Roman"/>
                          <w:color w:val="000000" w:themeColor="text1"/>
                          <w:sz w:val="16"/>
                        </w:rPr>
                        <w:t xml:space="preserve">Figure 1.1 A model of PAMP-triggered signalling for </w:t>
                      </w:r>
                      <w:proofErr w:type="spellStart"/>
                      <w:r w:rsidRPr="004810F5">
                        <w:rPr>
                          <w:rFonts w:ascii="Times New Roman" w:hAnsi="Times New Roman" w:cs="Times New Roman"/>
                          <w:color w:val="000000" w:themeColor="text1"/>
                          <w:sz w:val="16"/>
                        </w:rPr>
                        <w:t>callose</w:t>
                      </w:r>
                      <w:proofErr w:type="spellEnd"/>
                      <w:r w:rsidRPr="004810F5">
                        <w:rPr>
                          <w:rFonts w:ascii="Times New Roman" w:hAnsi="Times New Roman" w:cs="Times New Roman"/>
                          <w:color w:val="000000" w:themeColor="text1"/>
                          <w:sz w:val="16"/>
                        </w:rPr>
                        <w:t xml:space="preserve"> deposition in </w:t>
                      </w:r>
                      <w:r w:rsidRPr="004810F5">
                        <w:rPr>
                          <w:rFonts w:ascii="Times New Roman" w:hAnsi="Times New Roman" w:cs="Times New Roman"/>
                          <w:i/>
                          <w:color w:val="000000" w:themeColor="text1"/>
                          <w:sz w:val="16"/>
                        </w:rPr>
                        <w:t xml:space="preserve">Arabidopsis </w:t>
                      </w:r>
                      <w:r w:rsidRPr="004810F5">
                        <w:rPr>
                          <w:rFonts w:ascii="Times New Roman" w:hAnsi="Times New Roman" w:cs="Times New Roman"/>
                          <w:color w:val="000000" w:themeColor="text1"/>
                          <w:sz w:val="16"/>
                        </w:rPr>
                        <w:t>(</w:t>
                      </w:r>
                      <w:proofErr w:type="spellStart"/>
                      <w:r w:rsidRPr="004810F5">
                        <w:rPr>
                          <w:rFonts w:ascii="Times New Roman" w:hAnsi="Times New Roman" w:cs="Times New Roman"/>
                          <w:color w:val="000000" w:themeColor="text1"/>
                          <w:sz w:val="16"/>
                        </w:rPr>
                        <w:t>Bednarek</w:t>
                      </w:r>
                      <w:proofErr w:type="spellEnd"/>
                      <w:r w:rsidRPr="004810F5">
                        <w:rPr>
                          <w:rFonts w:ascii="Times New Roman" w:hAnsi="Times New Roman" w:cs="Times New Roman"/>
                          <w:color w:val="000000" w:themeColor="text1"/>
                          <w:sz w:val="16"/>
                        </w:rPr>
                        <w:t xml:space="preserve"> </w:t>
                      </w:r>
                      <w:r w:rsidRPr="004810F5">
                        <w:rPr>
                          <w:rFonts w:ascii="Times New Roman" w:hAnsi="Times New Roman" w:cs="Times New Roman"/>
                          <w:i/>
                          <w:color w:val="000000" w:themeColor="text1"/>
                          <w:sz w:val="16"/>
                        </w:rPr>
                        <w:t>et al.</w:t>
                      </w:r>
                      <w:r w:rsidRPr="004810F5">
                        <w:rPr>
                          <w:rFonts w:ascii="Times New Roman" w:hAnsi="Times New Roman" w:cs="Times New Roman"/>
                          <w:color w:val="000000" w:themeColor="text1"/>
                          <w:sz w:val="16"/>
                        </w:rPr>
                        <w:t xml:space="preserve">, 2009; Clay </w:t>
                      </w:r>
                      <w:r w:rsidRPr="004810F5">
                        <w:rPr>
                          <w:rFonts w:ascii="Times New Roman" w:hAnsi="Times New Roman" w:cs="Times New Roman"/>
                          <w:i/>
                          <w:color w:val="000000" w:themeColor="text1"/>
                          <w:sz w:val="16"/>
                        </w:rPr>
                        <w:t xml:space="preserve">et al., </w:t>
                      </w:r>
                      <w:r w:rsidRPr="004810F5">
                        <w:rPr>
                          <w:rFonts w:ascii="Times New Roman" w:hAnsi="Times New Roman" w:cs="Times New Roman"/>
                          <w:color w:val="000000" w:themeColor="text1"/>
                          <w:sz w:val="16"/>
                        </w:rPr>
                        <w:t>2009).</w:t>
                      </w:r>
                      <w:r w:rsidRPr="004810F5">
                        <w:rPr>
                          <w:rFonts w:ascii="Times New Roman" w:hAnsi="Times New Roman" w:cs="Times New Roman"/>
                          <w:b w:val="0"/>
                          <w:color w:val="000000" w:themeColor="text1"/>
                          <w:sz w:val="16"/>
                        </w:rPr>
                        <w:t xml:space="preserve"> </w:t>
                      </w:r>
                      <w:r w:rsidRPr="004810F5">
                        <w:rPr>
                          <w:rFonts w:ascii="Times New Roman" w:hAnsi="Times New Roman" w:cs="Times New Roman"/>
                          <w:color w:val="000000" w:themeColor="text1"/>
                          <w:sz w:val="16"/>
                        </w:rPr>
                        <w:t>1)</w:t>
                      </w:r>
                      <w:r w:rsidRPr="004810F5">
                        <w:rPr>
                          <w:rFonts w:ascii="Times New Roman" w:hAnsi="Times New Roman" w:cs="Times New Roman"/>
                          <w:b w:val="0"/>
                          <w:color w:val="000000" w:themeColor="text1"/>
                          <w:sz w:val="16"/>
                        </w:rPr>
                        <w:t xml:space="preserve"> Fungal/oomycete spore lands on leaf cuticle and germinates, secreting enzymes which degrade the cuticle and cell wall to facilitate entry. </w:t>
                      </w:r>
                      <w:r w:rsidRPr="004810F5">
                        <w:rPr>
                          <w:rFonts w:ascii="Times New Roman" w:hAnsi="Times New Roman" w:cs="Times New Roman"/>
                          <w:color w:val="000000" w:themeColor="text1"/>
                          <w:sz w:val="16"/>
                        </w:rPr>
                        <w:t>2)</w:t>
                      </w:r>
                      <w:r w:rsidRPr="004810F5">
                        <w:rPr>
                          <w:rFonts w:ascii="Times New Roman" w:hAnsi="Times New Roman" w:cs="Times New Roman"/>
                          <w:b w:val="0"/>
                          <w:color w:val="000000" w:themeColor="text1"/>
                          <w:sz w:val="16"/>
                        </w:rPr>
                        <w:t xml:space="preserve"> PAMPs (e.g. chitin) are released by the pathogen and recognised by membrane-localised PRRs. Fungus/oomycete invaginates plasma membrane through development of a feeding structure (e.g. a haustorium) </w:t>
                      </w:r>
                      <w:r w:rsidRPr="004810F5">
                        <w:rPr>
                          <w:rFonts w:ascii="Times New Roman" w:hAnsi="Times New Roman" w:cs="Times New Roman"/>
                          <w:color w:val="000000" w:themeColor="text1"/>
                          <w:sz w:val="16"/>
                        </w:rPr>
                        <w:t>3)</w:t>
                      </w:r>
                      <w:r w:rsidRPr="004810F5">
                        <w:rPr>
                          <w:rFonts w:ascii="Times New Roman" w:hAnsi="Times New Roman" w:cs="Times New Roman"/>
                          <w:b w:val="0"/>
                          <w:color w:val="000000" w:themeColor="text1"/>
                          <w:sz w:val="16"/>
                        </w:rPr>
                        <w:t xml:space="preserve"> PRRs trigger early PTI signalling responses such as Ca</w:t>
                      </w:r>
                      <w:r w:rsidRPr="004810F5">
                        <w:rPr>
                          <w:rFonts w:ascii="Times New Roman" w:hAnsi="Times New Roman" w:cs="Times New Roman"/>
                          <w:b w:val="0"/>
                          <w:color w:val="000000" w:themeColor="text1"/>
                          <w:sz w:val="16"/>
                          <w:vertAlign w:val="superscript"/>
                        </w:rPr>
                        <w:t>2+</w:t>
                      </w:r>
                      <w:r w:rsidRPr="004810F5">
                        <w:rPr>
                          <w:rFonts w:ascii="Times New Roman" w:hAnsi="Times New Roman" w:cs="Times New Roman"/>
                          <w:b w:val="0"/>
                          <w:color w:val="000000" w:themeColor="text1"/>
                          <w:sz w:val="16"/>
                        </w:rPr>
                        <w:t xml:space="preserve"> fluxes, ROS production and MAPK phosphorylation, with ROS also directly affecting pathogen growth.</w:t>
                      </w:r>
                      <w:r w:rsidRPr="004810F5">
                        <w:rPr>
                          <w:rFonts w:ascii="Times New Roman" w:hAnsi="Times New Roman" w:cs="Times New Roman"/>
                          <w:color w:val="000000" w:themeColor="text1"/>
                          <w:sz w:val="16"/>
                        </w:rPr>
                        <w:t xml:space="preserve"> 4)</w:t>
                      </w:r>
                      <w:r w:rsidRPr="004810F5">
                        <w:rPr>
                          <w:rFonts w:ascii="Times New Roman" w:hAnsi="Times New Roman" w:cs="Times New Roman"/>
                          <w:b w:val="0"/>
                          <w:color w:val="000000" w:themeColor="text1"/>
                          <w:sz w:val="16"/>
                        </w:rPr>
                        <w:t xml:space="preserve"> PTI signalling triggers ethylene biosynthesis. </w:t>
                      </w:r>
                      <w:r w:rsidRPr="004810F5">
                        <w:rPr>
                          <w:rFonts w:ascii="Times New Roman" w:hAnsi="Times New Roman" w:cs="Times New Roman"/>
                          <w:color w:val="000000" w:themeColor="text1"/>
                          <w:sz w:val="16"/>
                        </w:rPr>
                        <w:t>5)</w:t>
                      </w:r>
                      <w:r w:rsidRPr="004810F5">
                        <w:rPr>
                          <w:rFonts w:ascii="Times New Roman" w:hAnsi="Times New Roman" w:cs="Times New Roman"/>
                          <w:b w:val="0"/>
                          <w:color w:val="000000" w:themeColor="text1"/>
                          <w:sz w:val="16"/>
                        </w:rPr>
                        <w:t xml:space="preserve"> Ethylene triggers </w:t>
                      </w:r>
                      <w:r w:rsidRPr="004810F5">
                        <w:rPr>
                          <w:rFonts w:ascii="Times New Roman" w:hAnsi="Times New Roman" w:cs="Times New Roman"/>
                          <w:b w:val="0"/>
                          <w:i/>
                          <w:color w:val="000000" w:themeColor="text1"/>
                          <w:sz w:val="16"/>
                        </w:rPr>
                        <w:t>de novo</w:t>
                      </w:r>
                      <w:r w:rsidRPr="004810F5">
                        <w:rPr>
                          <w:rFonts w:ascii="Times New Roman" w:hAnsi="Times New Roman" w:cs="Times New Roman"/>
                          <w:b w:val="0"/>
                          <w:color w:val="000000" w:themeColor="text1"/>
                          <w:sz w:val="16"/>
                        </w:rPr>
                        <w:t xml:space="preserve"> biosynthesis of indole-</w:t>
                      </w:r>
                      <w:proofErr w:type="spellStart"/>
                      <w:r w:rsidRPr="004810F5">
                        <w:rPr>
                          <w:rFonts w:ascii="Times New Roman" w:hAnsi="Times New Roman" w:cs="Times New Roman"/>
                          <w:b w:val="0"/>
                          <w:color w:val="000000" w:themeColor="text1"/>
                          <w:sz w:val="16"/>
                        </w:rPr>
                        <w:t>glucosinolates</w:t>
                      </w:r>
                      <w:proofErr w:type="spellEnd"/>
                      <w:r w:rsidRPr="004810F5">
                        <w:rPr>
                          <w:rFonts w:ascii="Times New Roman" w:hAnsi="Times New Roman" w:cs="Times New Roman"/>
                          <w:b w:val="0"/>
                          <w:color w:val="000000" w:themeColor="text1"/>
                          <w:sz w:val="16"/>
                        </w:rPr>
                        <w:t xml:space="preserve"> (</w:t>
                      </w:r>
                      <w:proofErr w:type="spellStart"/>
                      <w:r w:rsidRPr="004810F5">
                        <w:rPr>
                          <w:rFonts w:ascii="Times New Roman" w:hAnsi="Times New Roman" w:cs="Times New Roman"/>
                          <w:b w:val="0"/>
                          <w:color w:val="000000" w:themeColor="text1"/>
                          <w:sz w:val="16"/>
                        </w:rPr>
                        <w:t>e.g</w:t>
                      </w:r>
                      <w:proofErr w:type="spellEnd"/>
                      <w:r w:rsidRPr="004810F5">
                        <w:rPr>
                          <w:rFonts w:ascii="Times New Roman" w:hAnsi="Times New Roman" w:cs="Times New Roman"/>
                          <w:b w:val="0"/>
                          <w:color w:val="000000" w:themeColor="text1"/>
                          <w:sz w:val="16"/>
                        </w:rPr>
                        <w:t xml:space="preserve"> 4MI3G) and their subsequent hydrolysis by the </w:t>
                      </w:r>
                      <w:proofErr w:type="spellStart"/>
                      <w:r w:rsidRPr="004810F5">
                        <w:rPr>
                          <w:rFonts w:ascii="Times New Roman" w:hAnsi="Times New Roman" w:cs="Times New Roman"/>
                          <w:b w:val="0"/>
                          <w:color w:val="000000" w:themeColor="text1"/>
                          <w:sz w:val="16"/>
                        </w:rPr>
                        <w:t>myrosinase</w:t>
                      </w:r>
                      <w:proofErr w:type="spellEnd"/>
                      <w:r w:rsidRPr="004810F5">
                        <w:rPr>
                          <w:rFonts w:ascii="Times New Roman" w:hAnsi="Times New Roman" w:cs="Times New Roman"/>
                          <w:b w:val="0"/>
                          <w:color w:val="000000" w:themeColor="text1"/>
                          <w:sz w:val="16"/>
                        </w:rPr>
                        <w:t xml:space="preserve"> PEN2. Hydrolytic breakdown products of 4MI3G trigger </w:t>
                      </w:r>
                      <w:proofErr w:type="spellStart"/>
                      <w:r w:rsidRPr="004810F5">
                        <w:rPr>
                          <w:rFonts w:ascii="Times New Roman" w:hAnsi="Times New Roman" w:cs="Times New Roman"/>
                          <w:b w:val="0"/>
                          <w:color w:val="000000" w:themeColor="text1"/>
                          <w:sz w:val="16"/>
                        </w:rPr>
                        <w:t>callose</w:t>
                      </w:r>
                      <w:proofErr w:type="spellEnd"/>
                      <w:r w:rsidRPr="004810F5">
                        <w:rPr>
                          <w:rFonts w:ascii="Times New Roman" w:hAnsi="Times New Roman" w:cs="Times New Roman"/>
                          <w:b w:val="0"/>
                          <w:color w:val="000000" w:themeColor="text1"/>
                          <w:sz w:val="16"/>
                        </w:rPr>
                        <w:t xml:space="preserve"> synthesis by membrane-localised GSL5, </w:t>
                      </w:r>
                      <w:r w:rsidRPr="004810F5">
                        <w:rPr>
                          <w:rFonts w:ascii="Times New Roman" w:hAnsi="Times New Roman" w:cs="Times New Roman"/>
                          <w:b w:val="0"/>
                          <w:i/>
                          <w:color w:val="000000" w:themeColor="text1"/>
                          <w:sz w:val="16"/>
                        </w:rPr>
                        <w:t>de novo</w:t>
                      </w:r>
                      <w:r w:rsidRPr="004810F5">
                        <w:rPr>
                          <w:rFonts w:ascii="Times New Roman" w:hAnsi="Times New Roman" w:cs="Times New Roman"/>
                          <w:b w:val="0"/>
                          <w:color w:val="000000" w:themeColor="text1"/>
                          <w:sz w:val="16"/>
                        </w:rPr>
                        <w:t xml:space="preserve"> GSL synthesis and transport to plasma membrane, as well as directly targeting pathogen growth through deposition in the developing cell wall papillae surrounding the haustorium. </w:t>
                      </w:r>
                      <w:r w:rsidRPr="004810F5">
                        <w:rPr>
                          <w:rFonts w:ascii="Times New Roman" w:hAnsi="Times New Roman" w:cs="Times New Roman"/>
                          <w:color w:val="000000" w:themeColor="text1"/>
                          <w:sz w:val="16"/>
                        </w:rPr>
                        <w:t>6)</w:t>
                      </w:r>
                      <w:r w:rsidRPr="004810F5">
                        <w:rPr>
                          <w:rFonts w:ascii="Times New Roman" w:hAnsi="Times New Roman" w:cs="Times New Roman"/>
                          <w:b w:val="0"/>
                          <w:color w:val="000000" w:themeColor="text1"/>
                          <w:sz w:val="16"/>
                        </w:rPr>
                        <w:t xml:space="preserve"> </w:t>
                      </w:r>
                      <w:proofErr w:type="spellStart"/>
                      <w:r w:rsidRPr="004810F5">
                        <w:rPr>
                          <w:rFonts w:ascii="Times New Roman" w:hAnsi="Times New Roman" w:cs="Times New Roman"/>
                          <w:b w:val="0"/>
                          <w:color w:val="000000" w:themeColor="text1"/>
                          <w:sz w:val="16"/>
                        </w:rPr>
                        <w:t>Callose</w:t>
                      </w:r>
                      <w:proofErr w:type="spellEnd"/>
                      <w:r w:rsidRPr="004810F5">
                        <w:rPr>
                          <w:rFonts w:ascii="Times New Roman" w:hAnsi="Times New Roman" w:cs="Times New Roman"/>
                          <w:b w:val="0"/>
                          <w:color w:val="000000" w:themeColor="text1"/>
                          <w:sz w:val="16"/>
                        </w:rPr>
                        <w:t xml:space="preserve"> is deposited between the plasma membrane and the cell wall, acting as a structural defence against further growth and as matrix for the deposition of anti-microbial compounds. A similar process is regulated by a different class of indole-derivatives, the benzoxazinoids, in wheat (Ahmad </w:t>
                      </w:r>
                      <w:r w:rsidRPr="004810F5">
                        <w:rPr>
                          <w:rFonts w:ascii="Times New Roman" w:hAnsi="Times New Roman" w:cs="Times New Roman"/>
                          <w:b w:val="0"/>
                          <w:i/>
                          <w:color w:val="000000" w:themeColor="text1"/>
                          <w:sz w:val="16"/>
                        </w:rPr>
                        <w:t xml:space="preserve">et al., </w:t>
                      </w:r>
                      <w:r w:rsidRPr="004810F5">
                        <w:rPr>
                          <w:rFonts w:ascii="Times New Roman" w:hAnsi="Times New Roman" w:cs="Times New Roman"/>
                          <w:b w:val="0"/>
                          <w:color w:val="000000" w:themeColor="text1"/>
                          <w:sz w:val="16"/>
                        </w:rPr>
                        <w:t>2011)</w:t>
                      </w:r>
                      <w:r w:rsidRPr="004810F5">
                        <w:rPr>
                          <w:rFonts w:ascii="Times New Roman" w:hAnsi="Times New Roman" w:cs="Times New Roman"/>
                          <w:color w:val="000000" w:themeColor="text1"/>
                          <w:sz w:val="16"/>
                        </w:rPr>
                        <w:t>.</w:t>
                      </w:r>
                    </w:p>
                    <w:p w14:paraId="64F0F2B9" w14:textId="367EAF13" w:rsidR="009A2C73" w:rsidRPr="004810F5" w:rsidRDefault="009A2C73" w:rsidP="009A2C73">
                      <w:pPr>
                        <w:spacing w:line="360" w:lineRule="auto"/>
                        <w:rPr>
                          <w:sz w:val="20"/>
                        </w:rPr>
                      </w:pPr>
                    </w:p>
                  </w:txbxContent>
                </v:textbox>
                <w10:wrap type="square"/>
              </v:shape>
            </w:pict>
          </mc:Fallback>
        </mc:AlternateContent>
      </w:r>
      <w:r w:rsidR="005013F3" w:rsidRPr="00FE7BE7">
        <w:rPr>
          <w:rFonts w:ascii="Times New Roman" w:hAnsi="Times New Roman" w:cs="Times New Roman"/>
          <w:noProof/>
          <w:lang w:eastAsia="en-GB"/>
        </w:rPr>
        <w:drawing>
          <wp:anchor distT="0" distB="0" distL="114300" distR="114300" simplePos="0" relativeHeight="251649024" behindDoc="1" locked="0" layoutInCell="1" allowOverlap="1" wp14:anchorId="22B9D379" wp14:editId="6F2AF603">
            <wp:simplePos x="0" y="0"/>
            <wp:positionH relativeFrom="column">
              <wp:posOffset>-252095</wp:posOffset>
            </wp:positionH>
            <wp:positionV relativeFrom="paragraph">
              <wp:posOffset>1983599</wp:posOffset>
            </wp:positionV>
            <wp:extent cx="5702935" cy="4310380"/>
            <wp:effectExtent l="0" t="0" r="0" b="0"/>
            <wp:wrapTight wrapText="bothSides">
              <wp:wrapPolygon edited="0">
                <wp:start x="0" y="0"/>
                <wp:lineTo x="0" y="21479"/>
                <wp:lineTo x="21501" y="21479"/>
                <wp:lineTo x="2150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15536" t="2737" r="14342" b="3044"/>
                    <a:stretch/>
                  </pic:blipFill>
                  <pic:spPr bwMode="auto">
                    <a:xfrm>
                      <a:off x="0" y="0"/>
                      <a:ext cx="5702935" cy="4310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60A1" w:rsidRPr="00FE7BE7">
        <w:rPr>
          <w:rFonts w:ascii="Times New Roman" w:hAnsi="Times New Roman" w:cs="Times New Roman"/>
          <w:sz w:val="24"/>
          <w:szCs w:val="24"/>
        </w:rPr>
        <w:t xml:space="preserve">components can then lead to early acting defence </w:t>
      </w:r>
      <w:r w:rsidR="008D570F" w:rsidRPr="00FE7BE7">
        <w:rPr>
          <w:rFonts w:ascii="Times New Roman" w:hAnsi="Times New Roman" w:cs="Times New Roman"/>
          <w:sz w:val="24"/>
          <w:szCs w:val="24"/>
        </w:rPr>
        <w:t>phenotypes</w:t>
      </w:r>
      <w:r w:rsidR="009060A1" w:rsidRPr="00FE7BE7">
        <w:rPr>
          <w:rFonts w:ascii="Times New Roman" w:hAnsi="Times New Roman" w:cs="Times New Roman"/>
          <w:sz w:val="24"/>
          <w:szCs w:val="24"/>
        </w:rPr>
        <w:t xml:space="preserve"> such as deposition of </w:t>
      </w:r>
      <w:r w:rsidR="009060A1" w:rsidRPr="00FE7BE7">
        <w:rPr>
          <w:rFonts w:ascii="Times New Roman" w:hAnsi="Times New Roman" w:cs="Times New Roman"/>
          <w:sz w:val="24"/>
          <w:szCs w:val="24"/>
        </w:rPr>
        <w:lastRenderedPageBreak/>
        <w:t xml:space="preserve">callose, a </w:t>
      </w:r>
      <w:r w:rsidR="009060A1" w:rsidRPr="00FE7BE7">
        <w:rPr>
          <w:rFonts w:ascii="Times New Roman" w:hAnsi="Times New Roman" w:cs="Times New Roman"/>
          <w:color w:val="000000" w:themeColor="text1"/>
          <w:kern w:val="24"/>
          <w:sz w:val="24"/>
          <w:szCs w:val="24"/>
        </w:rPr>
        <w:t>β-1,3-glucan polymer, at the plant cell wall</w:t>
      </w:r>
      <w:r w:rsidR="00CA0DBE" w:rsidRPr="00FE7BE7">
        <w:rPr>
          <w:rFonts w:ascii="Times New Roman" w:hAnsi="Times New Roman" w:cs="Times New Roman"/>
          <w:color w:val="000000" w:themeColor="text1"/>
          <w:kern w:val="24"/>
          <w:sz w:val="24"/>
          <w:szCs w:val="24"/>
        </w:rPr>
        <w:t xml:space="preserve"> (Fig</w:t>
      </w:r>
      <w:r w:rsidR="00152D78">
        <w:rPr>
          <w:rFonts w:ascii="Times New Roman" w:hAnsi="Times New Roman" w:cs="Times New Roman"/>
          <w:color w:val="000000" w:themeColor="text1"/>
          <w:kern w:val="24"/>
          <w:sz w:val="24"/>
          <w:szCs w:val="24"/>
        </w:rPr>
        <w:t>.</w:t>
      </w:r>
      <w:r w:rsidR="00CA0DBE" w:rsidRPr="00FE7BE7">
        <w:rPr>
          <w:rFonts w:ascii="Times New Roman" w:hAnsi="Times New Roman" w:cs="Times New Roman"/>
          <w:color w:val="000000" w:themeColor="text1"/>
          <w:kern w:val="24"/>
          <w:sz w:val="24"/>
          <w:szCs w:val="24"/>
        </w:rPr>
        <w:t xml:space="preserve"> </w:t>
      </w:r>
      <w:r w:rsidR="007850C5" w:rsidRPr="00FE7BE7">
        <w:rPr>
          <w:rFonts w:ascii="Times New Roman" w:hAnsi="Times New Roman" w:cs="Times New Roman"/>
          <w:color w:val="000000" w:themeColor="text1"/>
          <w:kern w:val="24"/>
          <w:sz w:val="24"/>
          <w:szCs w:val="24"/>
        </w:rPr>
        <w:t>1.1</w:t>
      </w:r>
      <w:r w:rsidR="00CA0DBE" w:rsidRPr="00FE7BE7">
        <w:rPr>
          <w:rFonts w:ascii="Times New Roman" w:hAnsi="Times New Roman" w:cs="Times New Roman"/>
          <w:color w:val="000000" w:themeColor="text1"/>
          <w:kern w:val="24"/>
          <w:sz w:val="24"/>
          <w:szCs w:val="24"/>
        </w:rPr>
        <w:t>)</w:t>
      </w:r>
      <w:r w:rsidR="009060A1" w:rsidRPr="00FE7BE7">
        <w:rPr>
          <w:rFonts w:ascii="Times New Roman" w:hAnsi="Times New Roman" w:cs="Times New Roman"/>
          <w:sz w:val="24"/>
          <w:szCs w:val="24"/>
        </w:rPr>
        <w:t xml:space="preserve"> </w:t>
      </w:r>
      <w:r w:rsidR="0043037D" w:rsidRPr="00FE7BE7">
        <w:rPr>
          <w:rFonts w:ascii="Times New Roman" w:hAnsi="Times New Roman" w:cs="Times New Roman"/>
          <w:sz w:val="24"/>
          <w:szCs w:val="24"/>
        </w:rPr>
        <w:fldChar w:fldCharType="begin" w:fldLock="1"/>
      </w:r>
      <w:r w:rsidR="005F00F2" w:rsidRPr="00FE7BE7">
        <w:rPr>
          <w:rFonts w:ascii="Times New Roman" w:hAnsi="Times New Roman" w:cs="Times New Roman"/>
          <w:sz w:val="24"/>
          <w:szCs w:val="24"/>
        </w:rPr>
        <w:instrText>ADDIN CSL_CITATION {"citationItems":[{"id":"ITEM-1","itemData":{"DOI":"10.1016/j.molp.2014.12.022","ISSN":"1674-2052","abstract":"In nature, plants constantly have to face pathogen attacks. However, plant disease rarely occurs due to efficient immune systems possessed by the host plants. Pathogens are perceived by two different recognition systems that initiate the so-called pattern-triggered immunity (PTI) and effector-triggered immunity (ETI), both of which are accompanied by a set of induced defenses that usually repel pathogen attacks. Here we discuss the complex network of signaling pathways occurring during PTI, focusing on the involvement of mitogen-activated protein kinases.","author":[{"dropping-particle":"","family":"Bigeard","given":"Jean","non-dropping-particle":"","parse-names":false,"suffix":""},{"dropping-particle":"","family":"Colcombet","given":"Jean","non-dropping-particle":"","parse-names":false,"suffix":""},{"dropping-particle":"","family":"Hirt","given":"Heribert","non-dropping-particle":"","parse-names":false,"suffix":""}],"container-title":"Molecular Plant","id":"ITEM-1","issue":"4","issued":{"date-parts":[["2015","4","6"]]},"note":"doi: 10.1016/j.molp.2014.12.022","page":"521-539","publisher":"Elsevier","title":"Signaling mechanisms in pattern-triggered immunity (PTI)","type":"article-journal","volume":"8"},"uris":["http://www.mendeley.com/documents/?uuid=44d41a05-2a91-4e42-9b67-333b8212eef5"]},{"id":"ITEM-2","itemData":{"DOI":"10.1126/science.1164627","ISSN":"1095-9203 (Electronic)","PMID":"19095898","abstract":"The perception of pathogen or microbe-associated molecular pattern molecules by plants triggers a basal defense response analogous to animal innate immunity and is defined partly by the deposition of the glucan polymer callose at the cell wall at the site of pathogen contact. Transcriptional and metabolic profiling in Arabidopsis mutants, coupled with the monitoring of pathogen-triggered callose deposition, have identified major roles in pathogen response for the plant hormone ethylene and the secondary metabolite 4-methoxy-indol-3-ylmethylglucosinolate. Two genes, PEN2 and PEN3, are also necessary for resistance to pathogens and are required for both callose deposition and glucosinolate activation, suggesting that the pathogen-triggered callose response is required for resistance to microbial pathogens. Our study shows that well-studied plant metabolites, previously identified as important in avoiding damage by herbivores, are also required as a component of the plant defense response against microbial pathogens.","author":[{"dropping-particle":"","family":"Clay","given":"Nicole K","non-dropping-particle":"","parse-names":false,"suffix":""},{"dropping-particle":"","family":"Adio","given":"Adewale M","non-dropping-particle":"","parse-names":false,"suffix":""},{"dropping-particle":"","family":"Denoux","given":"Carine","non-dropping-particle":"","parse-names":false,"suffix":""},{"dropping-particle":"","family":"Jander","given":"Georg","non-dropping-particle":"","parse-names":false,"suffix":""},{"dropping-particle":"","family":"Ausubel","given":"Frederick M","non-dropping-particle":"","parse-names":false,"suffix":""}],"container-title":"Science","id":"ITEM-2","issue":"5910","issued":{"date-parts":[["2009","1"]]},"language":"eng","page":"95-101","publisher-place":"United States","title":"Glucosinolate metabolites required for an Arabidopsis innate immune response.","type":"article-journal","volume":"323"},"uris":["http://www.mendeley.com/documents/?uuid=bbff998c-694a-4e57-ab3d-96e4f6556f6b"]},{"id":"ITEM-3","itemData":{"DOI":"10.1126/science.1163732","ISSN":"1095-9203 (Electronic)","PMID":"19095900","abstract":"Selection pressure exerted by insects and microorganisms shapes the diversity of plant secondary metabolites. We identified a metabolic pathway for glucosinolates, known insect deterrents, that differs from the pathway activated by chewing insects. This pathway is active in living plant cells, may contribute to glucosinolate turnover, and has been recruited for broad-spectrum antifungal defense responses. The Arabidopsis CYP81F2 gene encodes a P450 monooxygenase that is essential for the pathogen-induced accumulation of 4-methoxyindol-3-ylmethylglucosinolate, which in turn is activated by the atypical PEN2 myrosinase (a type of beta-thioglucoside glucohydrolase) for antifungal defense. We propose that reiterated enzymatic cycles, controlling the generation of toxic molecules and their detoxification, enable the recruitment of glucosinolates in defense responses.","author":[{"dropping-particle":"","family":"Bednarek","given":"Pawel","non-dropping-particle":"","parse-names":false,"suffix":""},{"dropping-particle":"","family":"Pislewska-Bednarek","given":"Mariola","non-dropping-particle":"","parse-names":false,"suffix":""},{"dropping-particle":"","family":"Svatos","given":"Ales","non-dropping-particle":"","parse-names":false,"suffix":""},{"dropping-particle":"","family":"Schneider","given":"Bernd","non-dropping-particle":"","parse-names":false,"suffix":""},{"dropping-particle":"","family":"Doubsky","given":"Jan","non-dropping-particle":"","parse-names":false,"suffix":""},{"dropping-particle":"","family":"Mansurova","given":"Madina","non-dropping-particle":"","parse-names":false,"suffix":""},{"dropping-particle":"","family":"Humphry","given":"Matt","non-dropping-particle":"","parse-names":false,"suffix":""},{"dropping-particle":"","family":"Consonni","given":"Chiara","non-dropping-particle":"","parse-names":false,"suffix":""},{"dropping-particle":"","family":"Panstruga","given":"Ralph","non-dropping-particle":"","parse-names":false,"suffix":""},{"dropping-particle":"","family":"Sanchez-Vallet","given":"Andrea","non-dropping-particle":"","parse-names":false,"suffix":""},{"dropping-particle":"","family":"Molina","given":"Antonio","non-dropping-particle":"","parse-names":false,"suffix":""},{"dropping-particle":"","family":"Schulze-Lefert","given":"Paul","non-dropping-particle":"","parse-names":false,"suffix":""}],"container-title":"Science","id":"ITEM-3","issue":"5910","issued":{"date-parts":[["2009","1"]]},"language":"eng","page":"101-106","publisher-place":"United States","title":"A glucosinolate metabolism pathway in living plant cells mediates broad-spectrum antifungal defense.","type":"article-journal","volume":"323"},"uris":["http://www.mendeley.com/documents/?uuid=a594caba-8132-4404-a3fa-e4caabe37686"]}],"mendeley":{"formattedCitation":"(Bednarek &lt;i&gt;et al.&lt;/i&gt;, 2009; Clay &lt;i&gt;et al.&lt;/i&gt;, 2009; Bigeard &lt;i&gt;et al.&lt;/i&gt;, 2015)","plainTextFormattedCitation":"(Bednarek et al., 2009; Clay et al., 2009; Bigeard et al., 2015)","previouslyFormattedCitation":"(Bednarek &lt;i&gt;et al.&lt;/i&gt;, 2009; Clay &lt;i&gt;et al.&lt;/i&gt;, 2009; Bigeard &lt;i&gt;et al.&lt;/i&gt;, 2015)"},"properties":{"noteIndex":0},"schema":"https://github.com/citation-style-language/schema/raw/master/csl-citation.json"}</w:instrText>
      </w:r>
      <w:r w:rsidR="0043037D" w:rsidRPr="00FE7BE7">
        <w:rPr>
          <w:rFonts w:ascii="Times New Roman" w:hAnsi="Times New Roman" w:cs="Times New Roman"/>
          <w:sz w:val="24"/>
          <w:szCs w:val="24"/>
        </w:rPr>
        <w:fldChar w:fldCharType="separate"/>
      </w:r>
      <w:r w:rsidR="00D76441" w:rsidRPr="00FE7BE7">
        <w:rPr>
          <w:rFonts w:ascii="Times New Roman" w:hAnsi="Times New Roman" w:cs="Times New Roman"/>
          <w:noProof/>
          <w:sz w:val="24"/>
          <w:szCs w:val="24"/>
        </w:rPr>
        <w:t xml:space="preserve">(Bednarek </w:t>
      </w:r>
      <w:r w:rsidR="00D76441" w:rsidRPr="00FE7BE7">
        <w:rPr>
          <w:rFonts w:ascii="Times New Roman" w:hAnsi="Times New Roman" w:cs="Times New Roman"/>
          <w:i/>
          <w:noProof/>
          <w:sz w:val="24"/>
          <w:szCs w:val="24"/>
        </w:rPr>
        <w:t>et al.</w:t>
      </w:r>
      <w:r w:rsidR="00D76441" w:rsidRPr="00FE7BE7">
        <w:rPr>
          <w:rFonts w:ascii="Times New Roman" w:hAnsi="Times New Roman" w:cs="Times New Roman"/>
          <w:noProof/>
          <w:sz w:val="24"/>
          <w:szCs w:val="24"/>
        </w:rPr>
        <w:t xml:space="preserve">, 2009; Clay </w:t>
      </w:r>
      <w:r w:rsidR="00D76441" w:rsidRPr="00FE7BE7">
        <w:rPr>
          <w:rFonts w:ascii="Times New Roman" w:hAnsi="Times New Roman" w:cs="Times New Roman"/>
          <w:i/>
          <w:noProof/>
          <w:sz w:val="24"/>
          <w:szCs w:val="24"/>
        </w:rPr>
        <w:t>et al.</w:t>
      </w:r>
      <w:r w:rsidR="00D76441" w:rsidRPr="00FE7BE7">
        <w:rPr>
          <w:rFonts w:ascii="Times New Roman" w:hAnsi="Times New Roman" w:cs="Times New Roman"/>
          <w:noProof/>
          <w:sz w:val="24"/>
          <w:szCs w:val="24"/>
        </w:rPr>
        <w:t xml:space="preserve">, 2009; Bigeard </w:t>
      </w:r>
      <w:r w:rsidR="00D76441" w:rsidRPr="00FE7BE7">
        <w:rPr>
          <w:rFonts w:ascii="Times New Roman" w:hAnsi="Times New Roman" w:cs="Times New Roman"/>
          <w:i/>
          <w:noProof/>
          <w:sz w:val="24"/>
          <w:szCs w:val="24"/>
        </w:rPr>
        <w:t>et al.</w:t>
      </w:r>
      <w:r w:rsidR="00D76441" w:rsidRPr="00FE7BE7">
        <w:rPr>
          <w:rFonts w:ascii="Times New Roman" w:hAnsi="Times New Roman" w:cs="Times New Roman"/>
          <w:noProof/>
          <w:sz w:val="24"/>
          <w:szCs w:val="24"/>
        </w:rPr>
        <w:t>, 2015)</w:t>
      </w:r>
      <w:r w:rsidR="0043037D"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t>
      </w:r>
    </w:p>
    <w:p w14:paraId="2F478484" w14:textId="6494534B" w:rsidR="003A1624" w:rsidRPr="00FE7BE7" w:rsidRDefault="003A1624">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Downstream </w:t>
      </w:r>
      <w:r w:rsidR="00525193" w:rsidRPr="00FE7BE7">
        <w:rPr>
          <w:rFonts w:ascii="Times New Roman" w:hAnsi="Times New Roman" w:cs="Times New Roman"/>
          <w:sz w:val="24"/>
          <w:szCs w:val="24"/>
        </w:rPr>
        <w:t>from</w:t>
      </w:r>
      <w:r w:rsidRPr="00FE7BE7">
        <w:rPr>
          <w:rFonts w:ascii="Times New Roman" w:hAnsi="Times New Roman" w:cs="Times New Roman"/>
          <w:sz w:val="24"/>
          <w:szCs w:val="24"/>
        </w:rPr>
        <w:t xml:space="preserve"> early signalling responses, </w:t>
      </w:r>
      <w:r w:rsidR="00B62AA0">
        <w:rPr>
          <w:rFonts w:ascii="Times New Roman" w:hAnsi="Times New Roman" w:cs="Times New Roman"/>
          <w:sz w:val="24"/>
          <w:szCs w:val="24"/>
        </w:rPr>
        <w:t xml:space="preserve">small-molecule </w:t>
      </w:r>
      <w:r w:rsidRPr="00FE7BE7">
        <w:rPr>
          <w:rFonts w:ascii="Times New Roman" w:hAnsi="Times New Roman" w:cs="Times New Roman"/>
          <w:sz w:val="24"/>
          <w:szCs w:val="24"/>
        </w:rPr>
        <w:t>hormones play a vital role in orchestrating further defence responses.</w:t>
      </w:r>
      <w:r w:rsidR="005E3548" w:rsidRPr="00FE7BE7">
        <w:rPr>
          <w:rFonts w:ascii="Times New Roman" w:hAnsi="Times New Roman" w:cs="Times New Roman"/>
          <w:sz w:val="24"/>
          <w:szCs w:val="24"/>
        </w:rPr>
        <w:t xml:space="preserve"> </w:t>
      </w:r>
      <w:r w:rsidRPr="00FE7BE7">
        <w:rPr>
          <w:rFonts w:ascii="Times New Roman" w:hAnsi="Times New Roman" w:cs="Times New Roman"/>
          <w:sz w:val="24"/>
          <w:szCs w:val="24"/>
        </w:rPr>
        <w:t>Hormonal modulation of innate immunity has received much attention over the past 20 years, and as such is relatively well characterised</w:t>
      </w:r>
      <w:r w:rsidR="00DF06F1" w:rsidRPr="00FE7BE7">
        <w:rPr>
          <w:rFonts w:ascii="Times New Roman" w:hAnsi="Times New Roman" w:cs="Times New Roman"/>
          <w:sz w:val="24"/>
          <w:szCs w:val="24"/>
        </w:rPr>
        <w:t xml:space="preserve"> </w:t>
      </w:r>
      <w:r w:rsidR="00575120" w:rsidRPr="00FE7BE7">
        <w:rPr>
          <w:rFonts w:ascii="Times New Roman" w:hAnsi="Times New Roman" w:cs="Times New Roman"/>
          <w:sz w:val="24"/>
          <w:szCs w:val="24"/>
        </w:rPr>
        <w:fldChar w:fldCharType="begin" w:fldLock="1"/>
      </w:r>
      <w:r w:rsidR="00C9477E" w:rsidRPr="00FE7BE7">
        <w:rPr>
          <w:rFonts w:ascii="Times New Roman" w:hAnsi="Times New Roman" w:cs="Times New Roman"/>
          <w:sz w:val="24"/>
          <w:szCs w:val="24"/>
        </w:rPr>
        <w:instrText>ADDIN CSL_CITATION {"citationItems":[{"id":"ITEM-1","itemData":{"DOI":"10.1146/annurev-cellbio-092910-154055","ISSN":"1530-8995 (Electronic)","PMID":"22559264","abstract":"Plant hormones have pivotal roles in the regulation of plant growth, development, and reproduction. Additionally, they emerged as cellular signal molecules with key functions in the regulation of immune responses to microbial pathogens, insect herbivores, and beneficial microbes. Their signaling pathways are interconnected in a complex network, which provides plants with an enormous regulatory potential to rapidly adapt to their biotic environment and to utilize their limited resources for growth and survival in a cost-efficient manner. Plants activate their immune system to counteract attack by pathogens or herbivorous insects. Intriguingly, successful plant enemies evolved ingenious mechanisms to rewire the plant's hormone signaling circuitry to suppress or evade host immunity. Evidence is emerging that beneficial root-inhabiting microbes also hijack the hormone-regulated immune signaling network to establish a prolonged mutualistic association, highlighting the central role of plant hormones in the regulation of plant growth and survival.","author":[{"dropping-particle":"","family":"Pieterse","given":"Corne M J","non-dropping-particle":"","parse-names":false,"suffix":""},{"dropping-particle":"","family":"Does","given":"Dieuwertje","non-dropping-particle":"Van der","parse-names":false,"suffix":""},{"dropping-particle":"","family":"Zamioudis","given":"Christos","non-dropping-particle":"","parse-names":false,"suffix":""},{"dropping-particle":"","family":"Leon-Reyes","given":"Antonio","non-dropping-particle":"","parse-names":false,"suffix":""},{"dropping-particle":"","family":"Wees","given":"Saskia C M","non-dropping-particle":"Van","parse-names":false,"suffix":""}],"container-title":"Annual Review of Cell and Developmental Biology","id":"ITEM-1","issued":{"date-parts":[["2012"]]},"language":"eng","page":"489-521","publisher-place":"United States","title":"Hormonal modulation of plant immunity.","type":"article-journal","volume":"28"},"uris":["http://www.mendeley.com/documents/?uuid=ac5bbdca-288b-48f0-b557-186e48d3c68c"]}],"mendeley":{"formattedCitation":"(Pieterse &lt;i&gt;et al.&lt;/i&gt;, 2012)","plainTextFormattedCitation":"(Pieterse et al., 2012)","previouslyFormattedCitation":"(Pieterse &lt;i&gt;et al.&lt;/i&gt;, 2012)"},"properties":{"noteIndex":0},"schema":"https://github.com/citation-style-language/schema/raw/master/csl-citation.json"}</w:instrText>
      </w:r>
      <w:r w:rsidR="00575120" w:rsidRPr="00FE7BE7">
        <w:rPr>
          <w:rFonts w:ascii="Times New Roman" w:hAnsi="Times New Roman" w:cs="Times New Roman"/>
          <w:sz w:val="24"/>
          <w:szCs w:val="24"/>
        </w:rPr>
        <w:fldChar w:fldCharType="separate"/>
      </w:r>
      <w:r w:rsidR="00575120" w:rsidRPr="00FE7BE7">
        <w:rPr>
          <w:rFonts w:ascii="Times New Roman" w:hAnsi="Times New Roman" w:cs="Times New Roman"/>
          <w:noProof/>
          <w:sz w:val="24"/>
          <w:szCs w:val="24"/>
        </w:rPr>
        <w:t xml:space="preserve">(Pieterse </w:t>
      </w:r>
      <w:r w:rsidR="00575120" w:rsidRPr="00FE7BE7">
        <w:rPr>
          <w:rFonts w:ascii="Times New Roman" w:hAnsi="Times New Roman" w:cs="Times New Roman"/>
          <w:i/>
          <w:noProof/>
          <w:sz w:val="24"/>
          <w:szCs w:val="24"/>
        </w:rPr>
        <w:t>et al.</w:t>
      </w:r>
      <w:r w:rsidR="00575120" w:rsidRPr="00FE7BE7">
        <w:rPr>
          <w:rFonts w:ascii="Times New Roman" w:hAnsi="Times New Roman" w:cs="Times New Roman"/>
          <w:noProof/>
          <w:sz w:val="24"/>
          <w:szCs w:val="24"/>
        </w:rPr>
        <w:t>, 2012)</w:t>
      </w:r>
      <w:r w:rsidR="00575120" w:rsidRPr="00FE7BE7">
        <w:rPr>
          <w:rFonts w:ascii="Times New Roman" w:hAnsi="Times New Roman" w:cs="Times New Roman"/>
          <w:sz w:val="24"/>
          <w:szCs w:val="24"/>
        </w:rPr>
        <w:fldChar w:fldCharType="end"/>
      </w:r>
      <w:r w:rsidR="00DF06F1" w:rsidRPr="00FE7BE7">
        <w:rPr>
          <w:rFonts w:ascii="Times New Roman" w:hAnsi="Times New Roman" w:cs="Times New Roman"/>
          <w:sz w:val="24"/>
          <w:szCs w:val="24"/>
        </w:rPr>
        <w:t xml:space="preserve">. </w:t>
      </w:r>
      <w:r w:rsidRPr="00FE7BE7">
        <w:rPr>
          <w:rFonts w:ascii="Times New Roman" w:hAnsi="Times New Roman" w:cs="Times New Roman"/>
          <w:sz w:val="24"/>
          <w:szCs w:val="24"/>
        </w:rPr>
        <w:t xml:space="preserve">Defence hormones include salicylic acid (SA), jasmonic acid (JA), abscisic acid (ABA) and ethylene (ET), which can be activated or synthesised </w:t>
      </w:r>
      <w:r w:rsidRPr="00FE7BE7">
        <w:rPr>
          <w:rFonts w:ascii="Times New Roman" w:hAnsi="Times New Roman" w:cs="Times New Roman"/>
          <w:i/>
          <w:sz w:val="24"/>
          <w:szCs w:val="24"/>
        </w:rPr>
        <w:t>de novo</w:t>
      </w:r>
      <w:r w:rsidRPr="00FE7BE7">
        <w:rPr>
          <w:rFonts w:ascii="Times New Roman" w:hAnsi="Times New Roman" w:cs="Times New Roman"/>
          <w:sz w:val="24"/>
          <w:szCs w:val="24"/>
        </w:rPr>
        <w:t xml:space="preserve"> in response to early PTI signalling</w:t>
      </w:r>
      <w:r w:rsidR="008D570F" w:rsidRPr="00FE7BE7">
        <w:rPr>
          <w:rFonts w:ascii="Times New Roman" w:hAnsi="Times New Roman" w:cs="Times New Roman"/>
          <w:sz w:val="24"/>
          <w:szCs w:val="24"/>
        </w:rPr>
        <w:t xml:space="preserve"> </w:t>
      </w:r>
      <w:r w:rsidR="008D570F" w:rsidRPr="00FE7BE7">
        <w:rPr>
          <w:rFonts w:ascii="Times New Roman" w:hAnsi="Times New Roman" w:cs="Times New Roman"/>
          <w:sz w:val="24"/>
          <w:szCs w:val="24"/>
        </w:rPr>
        <w:fldChar w:fldCharType="begin" w:fldLock="1"/>
      </w:r>
      <w:r w:rsidR="00C9477E" w:rsidRPr="00FE7BE7">
        <w:rPr>
          <w:rFonts w:ascii="Times New Roman" w:hAnsi="Times New Roman" w:cs="Times New Roman"/>
          <w:sz w:val="24"/>
          <w:szCs w:val="24"/>
        </w:rPr>
        <w:instrText>ADDIN CSL_CITATION {"citationItems":[{"id":"ITEM-1","itemData":{"DOI":"10.1146/annurev-cellbio-092910-154055","ISSN":"1530-8995 (Electronic)","PMID":"22559264","abstract":"Plant hormones have pivotal roles in the regulation of plant growth, development, and reproduction. Additionally, they emerged as cellular signal molecules with key functions in the regulation of immune responses to microbial pathogens, insect herbivores, and beneficial microbes. Their signaling pathways are interconnected in a complex network, which provides plants with an enormous regulatory potential to rapidly adapt to their biotic environment and to utilize their limited resources for growth and survival in a cost-efficient manner. Plants activate their immune system to counteract attack by pathogens or herbivorous insects. Intriguingly, successful plant enemies evolved ingenious mechanisms to rewire the plant's hormone signaling circuitry to suppress or evade host immunity. Evidence is emerging that beneficial root-inhabiting microbes also hijack the hormone-regulated immune signaling network to establish a prolonged mutualistic association, highlighting the central role of plant hormones in the regulation of plant growth and survival.","author":[{"dropping-particle":"","family":"Pieterse","given":"Corne M J","non-dropping-particle":"","parse-names":false,"suffix":""},{"dropping-particle":"","family":"Does","given":"Dieuwertje","non-dropping-particle":"Van der","parse-names":false,"suffix":""},{"dropping-particle":"","family":"Zamioudis","given":"Christos","non-dropping-particle":"","parse-names":false,"suffix":""},{"dropping-particle":"","family":"Leon-Reyes","given":"Antonio","non-dropping-particle":"","parse-names":false,"suffix":""},{"dropping-particle":"","family":"Wees","given":"Saskia C M","non-dropping-particle":"Van","parse-names":false,"suffix":""}],"container-title":"Annual Review of Cell and Developmental Biology","id":"ITEM-1","issued":{"date-parts":[["2012"]]},"language":"eng","page":"489-521","publisher-place":"United States","title":"Hormonal modulation of plant immunity.","type":"article-journal","volume":"28"},"uris":["http://www.mendeley.com/documents/?uuid=ac5bbdca-288b-48f0-b557-186e48d3c68c"]}],"mendeley":{"formattedCitation":"(Pieterse &lt;i&gt;et al.&lt;/i&gt;, 2012)","plainTextFormattedCitation":"(Pieterse et al., 2012)","previouslyFormattedCitation":"(Pieterse &lt;i&gt;et al.&lt;/i&gt;, 2012)"},"properties":{"noteIndex":0},"schema":"https://github.com/citation-style-language/schema/raw/master/csl-citation.json"}</w:instrText>
      </w:r>
      <w:r w:rsidR="008D570F" w:rsidRPr="00FE7BE7">
        <w:rPr>
          <w:rFonts w:ascii="Times New Roman" w:hAnsi="Times New Roman" w:cs="Times New Roman"/>
          <w:sz w:val="24"/>
          <w:szCs w:val="24"/>
        </w:rPr>
        <w:fldChar w:fldCharType="separate"/>
      </w:r>
      <w:r w:rsidR="008D570F" w:rsidRPr="00FE7BE7">
        <w:rPr>
          <w:rFonts w:ascii="Times New Roman" w:hAnsi="Times New Roman" w:cs="Times New Roman"/>
          <w:noProof/>
          <w:sz w:val="24"/>
          <w:szCs w:val="24"/>
        </w:rPr>
        <w:t xml:space="preserve">(Pieterse </w:t>
      </w:r>
      <w:r w:rsidR="008D570F" w:rsidRPr="00FE7BE7">
        <w:rPr>
          <w:rFonts w:ascii="Times New Roman" w:hAnsi="Times New Roman" w:cs="Times New Roman"/>
          <w:i/>
          <w:noProof/>
          <w:sz w:val="24"/>
          <w:szCs w:val="24"/>
        </w:rPr>
        <w:t>et al.</w:t>
      </w:r>
      <w:r w:rsidR="008D570F" w:rsidRPr="00FE7BE7">
        <w:rPr>
          <w:rFonts w:ascii="Times New Roman" w:hAnsi="Times New Roman" w:cs="Times New Roman"/>
          <w:noProof/>
          <w:sz w:val="24"/>
          <w:szCs w:val="24"/>
        </w:rPr>
        <w:t>, 2012)</w:t>
      </w:r>
      <w:r w:rsidR="008D570F" w:rsidRPr="00FE7BE7">
        <w:rPr>
          <w:rFonts w:ascii="Times New Roman" w:hAnsi="Times New Roman" w:cs="Times New Roman"/>
          <w:sz w:val="24"/>
          <w:szCs w:val="24"/>
        </w:rPr>
        <w:fldChar w:fldCharType="end"/>
      </w:r>
      <w:r w:rsidRPr="00FE7BE7">
        <w:rPr>
          <w:rFonts w:ascii="Times New Roman" w:hAnsi="Times New Roman" w:cs="Times New Roman"/>
          <w:sz w:val="24"/>
          <w:szCs w:val="24"/>
        </w:rPr>
        <w:t>. For instance, pathogen-induced Ca</w:t>
      </w:r>
      <w:r w:rsidRPr="00FE7BE7">
        <w:rPr>
          <w:rFonts w:ascii="Times New Roman" w:hAnsi="Times New Roman" w:cs="Times New Roman"/>
          <w:sz w:val="24"/>
          <w:szCs w:val="24"/>
          <w:vertAlign w:val="superscript"/>
        </w:rPr>
        <w:t>2+</w:t>
      </w:r>
      <w:r w:rsidRPr="00FE7BE7">
        <w:rPr>
          <w:rFonts w:ascii="Times New Roman" w:hAnsi="Times New Roman" w:cs="Times New Roman"/>
          <w:sz w:val="24"/>
          <w:szCs w:val="24"/>
        </w:rPr>
        <w:t xml:space="preserve"> fluxes are significant upstream events in the SA-biosynthesis signalling pathway</w:t>
      </w:r>
      <w:r w:rsidR="0043037D" w:rsidRPr="00FE7BE7">
        <w:rPr>
          <w:rFonts w:ascii="Times New Roman" w:hAnsi="Times New Roman" w:cs="Times New Roman"/>
          <w:sz w:val="24"/>
          <w:szCs w:val="24"/>
        </w:rPr>
        <w:t xml:space="preserve"> </w:t>
      </w:r>
      <w:r w:rsidR="0043037D"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{"citationItems":[{"id":"ITEM-1","itemData":{"DOI":"10.1038/nature07612","ISSN":"1476-4687 (Electronic)","PMID":"19122675","abstract":"Intracellular calcium transients during plant-pathogen interactions are necessary early events leading to local and systemic acquired resistance. Salicylic acid, a critical messenger, is also required for both of these responses, but whether and how salicylic acid level is regulated by Ca(2+) signalling during plant-pathogen interaction is unclear. Here we report a mechanism connecting Ca(2+) signal to salicylic-acid-mediated immune response through calmodulin, AtSR1 (also known as CAMTA3), a Ca(2+)/calmodulin-binding transcription factor, and EDS1, an established regulator of salicylic acid level. Constitutive disease resistance and elevated levels of salicylic acid in loss-of-function alleles of Arabidopsis AtSR1 suggest that AtSR1 is a negative regulator of plant immunity. This was confirmed by epistasis analysis with mutants of compromised salicylic acid accumulation and disease resistance. We show that AtSR1 interacts with the promoter of EDS1 and represses its expression. Furthermore, Ca(2+)/calmodulin-binding to AtSR1 is required for suppression of plant defence, indicating a direct role for Ca(2+)/calmodulin in regulating the function of AtSR1. These results reveal a previously unknown regulatory mechanism linking Ca(2+) signalling to salicylic acid level.","author":[{"dropping-particle":"","family":"Du","given":"Liqun","non-dropping-particle":"","parse-names":false,"suffix":""},{"dropping-particle":"","family":"Ali","given":"Gul S","non-dropping-particle":"","parse-names":false,"suffix":""},{"dropping-particle":"","family":"Simons","given":"Kayla A","non-dropping-particle":"","parse-names":false,"suffix":""},{"dropping-particle":"","family":"Hou","given":"Jingguo","non-dropping-particle":"","parse-names":false,"suffix":""},{"dropping-particle":"","family":"Yang","given":"Tianbao","non-dropping-particle":"","parse-names":false,"suffix":""},{"dropping-particle":"","family":"Reddy","given":"A S N","non-dropping-particle":"","parse-names":false,"suffix":""},{"dropping-particle":"","family":"Poovaiah","given":"B W","non-dropping-particle":"","parse-names":false,"suffix":""}],"container-title":"Nature","id":"ITEM-1","issue":"7233","issued":{"date-parts":[["2009","2"]]},"language":"eng","page":"1154-1158","publisher-place":"England","title":"Ca(2+)/calmodulin regulates salicylic-acid-mediated plant immunity.","type":"article-journal","volume":"457"},"uris":["http://www.mendeley.com/documents/?uuid=15824792-fed7-40bd-a090-5b6ebb210bd4"]},{"id":"ITEM-2","itemData":{"DOI":"10.1186/1471-2229-14-162","ISSN":"1471-2229 (Electronic)","PMID":"24920452","abstract":"BACKGROUND: Ca2+, a versatile intracellular second messenger in various signaling pathways, initiates many responses involved in growth, defense and tolerance to biotic and abiotic stress. Endogenous and exogenous signals induce cytoplasmic Ca2+ ([Ca2+]cyt) elevation, which are responsible for the appropriate downstream responses. RESULTS: Here we report on an ethyl-methane sulfonate-mediated Arabidopsis mutant that fails to induce [Ca2+]cyt elevation in response to exudate preparations from the pathogenic mibrobes Alternaria brassicae, Rhizoctonia solani, Phytophthora parasitica var. nicotianae and Agrobacterium tumefaciens. The cytoplasmic Ca2+elevation mutant1 (cycam1) is susceptible to infections by A. brassicae, its toxin preparation and sensitive to abiotic stress such as drought and salt. It accumulates high levels of reactive oxygen species and contains elevated salicylic acid, abscisic acid and bioactive jasmonic acid iso-leucine levels. Reactive oxygen species- and phytohormone-related genes are higher in A. brassicae-treated wild-type and mutant seedlings. Depending on the analysed response, the elevated levels of defense-related compounds are either caused by the cycam mutation and are promoted by the pathogen, or they are mainly due to the pathogen infection or application of pathogen-associated molecular patterns. Furthermore, cycam1 shows altered responses to abscisic acid treatments: the hormone inhibits germination and growth of the mutant. CONCLUSIONS: We isolated an Arabidopsis mutant which fails to induce [Ca2+]cyt elevation in response to exudate preparations from various microbes. The higher susceptibility of the mutant to pathogen infections correlates with the higher accumulation of defense-related compounds, such as phytohormones, reactive oxygen-species, defense-related mRNA levels and secondary metabolites. Therefore, CYCAM1 couples [Ca2+]cyt elevation to biotic, abiotic and oxidative stress responses.","author":[{"dropping-particle":"","family":"Michal Johnson","given":"Joy","non-dropping-particle":"","parse-names":false,"suffix":""},{"dropping-particle":"","family":"Reichelt","given":"Michael","non-dropping-particle":"","parse-names":false,"suffix":""},{"dropping-particle":"","family":"Vadassery","given":"Jyothilakshmi","non-dropping-particle":"","parse-names":false,"suffix":""},{"dropping-particle":"","family":"Gershenzon","given":"Jonathan","non-dropping-particle":"","parse-names":false,"suffix":""},{"dropping-particle":"","family":"Oelmuller","given":"Ralf","non-dropping-particle":"","parse-names":false,"suffix":""}],"container-title":"BMC Plant Biology","id":"ITEM-2","issued":{"date-parts":[["2014","6"]]},"language":"eng","page":"162","publisher-place":"England","title":"An Arabidopsis mutant impaired in intracellular calcium elevation is sensitive to biotic and abiotic stress.","type":"article-journal","volume":"14"},"uris":["http://www.mendeley.com/documents/?uuid=a7e31734-a9a3-4e3c-b61b-75b30ef7a51a"]}],"mendeley":{"formattedCitation":"(Du &lt;i&gt;et al.&lt;/i&gt;, 2009; Michal Johnson &lt;i&gt;et al.&lt;/i&gt;, 2014)","plainTextFormattedCitation":"(Du et al., 2009; Michal Johnson et al., 2014)","previouslyFormattedCitation":"(Du &lt;i&gt;et al.&lt;/i&gt;, 2009; Michal Johnson &lt;i&gt;et al.&lt;/i&gt;, 2014)"},"properties":{"noteIndex":0},"schema":"https://github.com/citation-style-language/schema/raw/master/csl-citation.json"}</w:instrText>
      </w:r>
      <w:r w:rsidR="0043037D" w:rsidRPr="00FE7BE7">
        <w:rPr>
          <w:rFonts w:ascii="Times New Roman" w:hAnsi="Times New Roman" w:cs="Times New Roman"/>
          <w:sz w:val="24"/>
          <w:szCs w:val="24"/>
        </w:rPr>
        <w:fldChar w:fldCharType="separate"/>
      </w:r>
      <w:r w:rsidR="00530F35" w:rsidRPr="00FE7BE7">
        <w:rPr>
          <w:rFonts w:ascii="Times New Roman" w:hAnsi="Times New Roman" w:cs="Times New Roman"/>
          <w:noProof/>
          <w:sz w:val="24"/>
          <w:szCs w:val="24"/>
        </w:rPr>
        <w:t xml:space="preserve">(Du </w:t>
      </w:r>
      <w:r w:rsidR="00530F35" w:rsidRPr="00FE7BE7">
        <w:rPr>
          <w:rFonts w:ascii="Times New Roman" w:hAnsi="Times New Roman" w:cs="Times New Roman"/>
          <w:i/>
          <w:noProof/>
          <w:sz w:val="24"/>
          <w:szCs w:val="24"/>
        </w:rPr>
        <w:t>et al.</w:t>
      </w:r>
      <w:r w:rsidR="00530F35" w:rsidRPr="00FE7BE7">
        <w:rPr>
          <w:rFonts w:ascii="Times New Roman" w:hAnsi="Times New Roman" w:cs="Times New Roman"/>
          <w:noProof/>
          <w:sz w:val="24"/>
          <w:szCs w:val="24"/>
        </w:rPr>
        <w:t xml:space="preserve">, 2009; Michal Johnson </w:t>
      </w:r>
      <w:r w:rsidR="00530F35" w:rsidRPr="00FE7BE7">
        <w:rPr>
          <w:rFonts w:ascii="Times New Roman" w:hAnsi="Times New Roman" w:cs="Times New Roman"/>
          <w:i/>
          <w:noProof/>
          <w:sz w:val="24"/>
          <w:szCs w:val="24"/>
        </w:rPr>
        <w:t>et al.</w:t>
      </w:r>
      <w:r w:rsidR="00530F35" w:rsidRPr="00FE7BE7">
        <w:rPr>
          <w:rFonts w:ascii="Times New Roman" w:hAnsi="Times New Roman" w:cs="Times New Roman"/>
          <w:noProof/>
          <w:sz w:val="24"/>
          <w:szCs w:val="24"/>
        </w:rPr>
        <w:t>, 2014)</w:t>
      </w:r>
      <w:r w:rsidR="0043037D" w:rsidRPr="00FE7BE7">
        <w:rPr>
          <w:rFonts w:ascii="Times New Roman" w:hAnsi="Times New Roman" w:cs="Times New Roman"/>
          <w:sz w:val="24"/>
          <w:szCs w:val="24"/>
        </w:rPr>
        <w:fldChar w:fldCharType="end"/>
      </w:r>
      <w:r w:rsidR="007802D8" w:rsidRPr="00FE7BE7">
        <w:rPr>
          <w:rFonts w:ascii="Times New Roman" w:hAnsi="Times New Roman" w:cs="Times New Roman"/>
          <w:sz w:val="24"/>
          <w:szCs w:val="24"/>
        </w:rPr>
        <w:t>.</w:t>
      </w:r>
      <w:r w:rsidR="0043037D" w:rsidRPr="00FE7BE7">
        <w:rPr>
          <w:rFonts w:ascii="Times New Roman" w:hAnsi="Times New Roman" w:cs="Times New Roman"/>
          <w:sz w:val="24"/>
          <w:szCs w:val="24"/>
        </w:rPr>
        <w:t xml:space="preserve"> </w:t>
      </w:r>
      <w:r w:rsidRPr="00FE7BE7">
        <w:rPr>
          <w:rFonts w:ascii="Times New Roman" w:hAnsi="Times New Roman" w:cs="Times New Roman"/>
          <w:sz w:val="24"/>
          <w:szCs w:val="24"/>
        </w:rPr>
        <w:t>SA accumulation</w:t>
      </w:r>
      <w:r w:rsidR="007802D8" w:rsidRPr="00FE7BE7">
        <w:rPr>
          <w:rFonts w:ascii="Times New Roman" w:hAnsi="Times New Roman" w:cs="Times New Roman"/>
          <w:sz w:val="24"/>
          <w:szCs w:val="24"/>
        </w:rPr>
        <w:t xml:space="preserve"> then</w:t>
      </w:r>
      <w:r w:rsidRPr="00FE7BE7">
        <w:rPr>
          <w:rFonts w:ascii="Times New Roman" w:hAnsi="Times New Roman" w:cs="Times New Roman"/>
          <w:sz w:val="24"/>
          <w:szCs w:val="24"/>
        </w:rPr>
        <w:t xml:space="preserve"> activates other signalling components</w:t>
      </w:r>
      <w:r w:rsidR="007802D8" w:rsidRPr="00FE7BE7">
        <w:rPr>
          <w:rFonts w:ascii="Times New Roman" w:hAnsi="Times New Roman" w:cs="Times New Roman"/>
          <w:sz w:val="24"/>
          <w:szCs w:val="24"/>
        </w:rPr>
        <w:t xml:space="preserve"> to</w:t>
      </w:r>
      <w:r w:rsidRPr="00FE7BE7">
        <w:rPr>
          <w:rFonts w:ascii="Times New Roman" w:hAnsi="Times New Roman" w:cs="Times New Roman"/>
          <w:sz w:val="24"/>
          <w:szCs w:val="24"/>
        </w:rPr>
        <w:t xml:space="preserve"> co-ordinate e</w:t>
      </w:r>
      <w:r w:rsidR="007802D8" w:rsidRPr="00FE7BE7">
        <w:rPr>
          <w:rFonts w:ascii="Times New Roman" w:hAnsi="Times New Roman" w:cs="Times New Roman"/>
          <w:sz w:val="24"/>
          <w:szCs w:val="24"/>
        </w:rPr>
        <w:t xml:space="preserve">ffective </w:t>
      </w:r>
      <w:r w:rsidRPr="00FE7BE7">
        <w:rPr>
          <w:rFonts w:ascii="Times New Roman" w:hAnsi="Times New Roman" w:cs="Times New Roman"/>
          <w:sz w:val="24"/>
          <w:szCs w:val="24"/>
        </w:rPr>
        <w:t>defence against biotrophic pathogens</w:t>
      </w:r>
      <w:r w:rsidR="007802D8" w:rsidRPr="00FE7BE7">
        <w:rPr>
          <w:rFonts w:ascii="Times New Roman" w:hAnsi="Times New Roman" w:cs="Times New Roman"/>
          <w:sz w:val="24"/>
          <w:szCs w:val="24"/>
        </w:rPr>
        <w:t>, which feed on living host tissue</w:t>
      </w:r>
      <w:r w:rsidRPr="00FE7BE7">
        <w:rPr>
          <w:rFonts w:ascii="Times New Roman" w:hAnsi="Times New Roman" w:cs="Times New Roman"/>
          <w:sz w:val="24"/>
          <w:szCs w:val="24"/>
        </w:rPr>
        <w:t>. By contrast, activation of a specific MAPK (</w:t>
      </w:r>
      <w:r w:rsidRPr="000A4FC4">
        <w:rPr>
          <w:rFonts w:ascii="Times New Roman" w:hAnsi="Times New Roman" w:cs="Times New Roman"/>
          <w:sz w:val="24"/>
          <w:szCs w:val="24"/>
        </w:rPr>
        <w:t>MPK4</w:t>
      </w:r>
      <w:r w:rsidRPr="00FE7BE7">
        <w:rPr>
          <w:rFonts w:ascii="Times New Roman" w:hAnsi="Times New Roman" w:cs="Times New Roman"/>
          <w:sz w:val="24"/>
          <w:szCs w:val="24"/>
        </w:rPr>
        <w:t>)</w:t>
      </w:r>
      <w:r w:rsidR="00473E66" w:rsidRPr="00FE7BE7">
        <w:rPr>
          <w:rFonts w:ascii="Times New Roman" w:hAnsi="Times New Roman" w:cs="Times New Roman"/>
          <w:sz w:val="24"/>
          <w:szCs w:val="24"/>
        </w:rPr>
        <w:t>-dependent pathway</w:t>
      </w:r>
      <w:r w:rsidRPr="00FE7BE7">
        <w:rPr>
          <w:rFonts w:ascii="Times New Roman" w:hAnsi="Times New Roman" w:cs="Times New Roman"/>
          <w:sz w:val="24"/>
          <w:szCs w:val="24"/>
        </w:rPr>
        <w:t xml:space="preserve"> </w:t>
      </w:r>
      <w:r w:rsidR="006505ED" w:rsidRPr="00FE7BE7">
        <w:rPr>
          <w:rFonts w:ascii="Times New Roman" w:hAnsi="Times New Roman" w:cs="Times New Roman"/>
          <w:sz w:val="24"/>
          <w:szCs w:val="24"/>
        </w:rPr>
        <w:t>is associated with</w:t>
      </w:r>
      <w:r w:rsidR="00712727" w:rsidRPr="00FE7BE7">
        <w:rPr>
          <w:rFonts w:ascii="Times New Roman" w:hAnsi="Times New Roman" w:cs="Times New Roman"/>
          <w:sz w:val="24"/>
          <w:szCs w:val="24"/>
        </w:rPr>
        <w:t xml:space="preserve"> the activation of</w:t>
      </w:r>
      <w:r w:rsidR="006505ED" w:rsidRPr="00FE7BE7">
        <w:rPr>
          <w:rFonts w:ascii="Times New Roman" w:hAnsi="Times New Roman" w:cs="Times New Roman"/>
          <w:sz w:val="24"/>
          <w:szCs w:val="24"/>
        </w:rPr>
        <w:t xml:space="preserve"> </w:t>
      </w:r>
      <w:r w:rsidR="00CB60E0" w:rsidRPr="00FE7BE7">
        <w:rPr>
          <w:rFonts w:ascii="Times New Roman" w:hAnsi="Times New Roman" w:cs="Times New Roman"/>
          <w:sz w:val="24"/>
          <w:szCs w:val="24"/>
        </w:rPr>
        <w:t xml:space="preserve"> ET</w:t>
      </w:r>
      <w:r w:rsidR="00712727" w:rsidRPr="00FE7BE7">
        <w:rPr>
          <w:rFonts w:ascii="Times New Roman" w:hAnsi="Times New Roman" w:cs="Times New Roman"/>
          <w:sz w:val="24"/>
          <w:szCs w:val="24"/>
        </w:rPr>
        <w:t>- and</w:t>
      </w:r>
      <w:r w:rsidR="00CB60E0" w:rsidRPr="00FE7BE7">
        <w:rPr>
          <w:rFonts w:ascii="Times New Roman" w:hAnsi="Times New Roman" w:cs="Times New Roman"/>
          <w:sz w:val="24"/>
          <w:szCs w:val="24"/>
        </w:rPr>
        <w:t xml:space="preserve"> JA</w:t>
      </w:r>
      <w:r w:rsidR="00712727" w:rsidRPr="00FE7BE7">
        <w:rPr>
          <w:rFonts w:ascii="Times New Roman" w:hAnsi="Times New Roman" w:cs="Times New Roman"/>
          <w:sz w:val="24"/>
          <w:szCs w:val="24"/>
        </w:rPr>
        <w:t>-co-regulated defences</w:t>
      </w:r>
      <w:r w:rsidR="00CB60E0" w:rsidRPr="00FE7BE7">
        <w:rPr>
          <w:rFonts w:ascii="Times New Roman" w:hAnsi="Times New Roman" w:cs="Times New Roman"/>
          <w:sz w:val="24"/>
          <w:szCs w:val="24"/>
        </w:rPr>
        <w:t xml:space="preserve"> </w:t>
      </w:r>
      <w:r w:rsidR="004C6DB6"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{"citationItems":[{"id":"ITEM-1","itemData":{"ISSN":"0092-8674 (Print)","PMID":"11163186","abstract":"Transposon inactivation of Arabidopsis MAP kinase 4 produced the mpk4 mutant exhibiting constitutive systemic acquired resistance (SAR) including elevated salicylic acid (SA) levels, increased resistance to virulent pathogens, and constitutive pathogenesis-related gene expression shown by Northern and microarray hybridizations. MPK4 kinase activity is required to repress SAR, as an inactive MPK4 form failed to complement mpk4. Analysis of mpk4 expressing the SA hydroxylase NahG and of mpk4/npr1 double mutants indicated that SAR expression in mpk4 is dependent upon elevated SA levels but is independent of NPR1. PDF1.2 and THI2.1 gene induction by jasmonate was blocked in mpk4 expressing NahG, suggesting that MPK4 is required for jasmonic acid-responsive gene expression.","author":[{"dropping-particle":"","family":"Petersen","given":"M","non-dropping-particle":"","parse-names":false,"suffix":""},{"dropping-particle":"","family":"Brodersen","given":"P","non-dropping-particle":"","parse-names":false,"suffix":""},{"dropping-particle":"","family":"Naested","given":"H","non-dropping-particle":"","parse-names":false,"suffix":""},{"dropping-particle":"","family":"Andreasson","given":"E","non-dropping-particle":"","parse-names":false,"suffix":""},{"dropping-particle":"","family":"Lindhart","given":"U","non-dropping-particle":"","parse-names":false,"suffix":""},{"dropping-particle":"","family":"Johansen","given":"B","non-dropping-particle":"","parse-names":false,"suffix":""},{"dropping-particle":"","family":"Nielsen","given":"H B","non-dropping-particle":"","parse-names":false,"suffix":""},{"dropping-particle":"","family":"Lacy","given":"M","non-dropping-particle":"","parse-names":false,"suffix":""},{"dropping-particle":"","family":"Austin","given":"M J","non-dropping-particle":"","parse-names":false,"suffix":""},{"dropping-particle":"","family":"Parker","given":"J E","non-dropping-particle":"","parse-names":false,"suffix":""},{"dropping-particle":"","family":"Sharma","given":"S B","non-dropping-particle":"","parse-names":false,"suffix":""},{"dropping-particle":"","family":"Klessig","given":"D F","non-dropping-particle":"","parse-names":false,"suffix":""},{"dropping-particle":"","family":"Martienssen","given":"R","non-dropping-particle":"","parse-names":false,"suffix":""},{"dropping-particle":"","family":"Mattsson","given":"O","non-dropping-particle":"","parse-names":false,"suffix":""},{"dropping-particle":"","family":"Jensen","given":"A B","non-dropping-particle":"","parse-names":false,"suffix":""},{"dropping-particle":"","family":"Mundy","given":"J","non-dropping-particle":"","parse-names":false,"suffix":""}],"container-title":"Cell","id":"ITEM-1","issue":"7","issued":{"date-parts":[["2000","12"]]},"language":"eng","page":"1111-1120","publisher-place":"United States","title":"Arabidopsis map kinase 4 negatively regulates systemic acquired resistance.","type":"article-journal","volume":"103"},"uris":["http://www.mendeley.com/documents/?uuid=1dc987e6-2a69-4d9b-9558-0ccafec74d9e"]},{"id":"ITEM-2","itemData":{"DOI":"10.1038/sj.emboj.7600737","ISSN":"0261-4189","abstract":"Arabidopsis MAP kinase 4 (MPK4) functions as a regulator of pathogen defense responses, because it is required for both repression of salicylic acid (SA)-dependent resistance and for activation of jasmonate (JA)-dependent defense gene expression. To understand MPK4 signaling mechanisms, we used yeast two-hybrid screening to identify the MPK4 substrate MKS1. Analyses of transgenic plants and genome-wide transcript profiling indicated that MKS1 is required for full SA-dependent resistance in mpk4 mutants, and that overexpression of MKS1 in wild-type plants is sufficient to activate SA-dependent resistance, but does not interfere with induction of a defense gene by JA. Further yeast two-hybrid screening revealed that MKS1 interacts with the WRKY transcription factors WRKY25 and WRKY33. WRKY25 and WRKY33 were shown to be in vitro substrates of MPK4, and a wrky33 knockout mutant was found to exhibit increased expression of the SA-related defense gene PR1. MKS1 may therefore contribute to MPK4-regulated defense activation by coupling the kinase to specific WRKY transcription factors. ","author":[{"dropping-particle":"","family":"Andreasson","given":"Erik","non-dropping-particle":"","parse-names":false,"suffix":""},{"dropping-particle":"","family":"Jenkins","given":"Thomas","non-dropping-particle":"","parse-names":false,"suffix":""},{"dropping-particle":"","family":"Brodersen","given":"Peter","non-dropping-particle":"","parse-names":false,"suffix":""},{"dropping-particle":"","family":"Thorgrimsen","given":"Stephan","non-dropping-particle":"","parse-names":false,"suffix":""},{"dropping-particle":"","family":"Petersen","given":"Nikolaj H T","non-dropping-particle":"","parse-names":false,"suffix":""},{"dropping-particle":"","family":"Zhu","given":"Shijiang","non-dropping-particle":"","parse-names":false,"suffix":""},{"dropping-particle":"","family":"Qiu","given":"Jin-Long","non-dropping-particle":"","parse-names":false,"suffix":""},{"dropping-particle":"","family":"Micheelsen","given":"Pernille","non-dropping-particle":"","parse-names":false,"suffix":""},{"dropping-particle":"","family":"Rocher","given":"Anne","non-dropping-particle":"","parse-names":false,"suffix":""},{"dropping-particle":"","family":"Petersen","given":"Morten","non-dropping-particle":"","parse-names":false,"suffix":""},{"dropping-particle":"","family":"Newman","given":"Mari-Anne","non-dropping-particle":"","parse-names":false,"suffix":""},{"dropping-particle":"","family":"Bjørn Nielsen","given":"Henrik","non-dropping-particle":"","parse-names":false,"suffix":""},{"dropping-particle":"","family":"Hirt","given":"Heribert","non-dropping-particle":"","parse-names":false,"suffix":""},{"dropping-particle":"","family":"Somssich","given":"Imre","non-dropping-particle":"","parse-names":false,"suffix":""},{"dropping-particle":"","family":"Mattsson","given":"Ole","non-dropping-particle":"","parse-names":false,"suffix":""},{"dropping-particle":"","family":"Mundy","given":"John","non-dropping-particle":"","parse-names":false,"suffix":""}],"container-title":"The EMBO Journal","id":"ITEM-2","issue":"14","issued":{"date-parts":[["2005","7","20"]]},"page":"2579-2589","title":"The MAP kinase substrate MKS1 is a regulator of plant defense responses","type":"article-journal","volume":"24"},"uris":["http://www.mendeley.com/documents/?uuid=554e43dc-c870-47c1-9d96-6146d07dd23b"]},{"id":"ITEM-3","itemData":{"DOI":"10.1111/j.1365-313X.2006.02806.x","ISSN":"0960-7412 (Print)","PMID":"16813576","abstract":"Arabidopsis MPK4 has been implicated in plant defense regulation because mpk4 knockout plants exhibit constitutive activation of salicylic acid (SA)-dependent defenses, but fail to induce jasmonic acid (JA) defense marker genes in response to JA. We show here that mpk4 mutants are also defective in defense gene induction in response to ethylene (ET), and that they are more susceptible than wild-type (WT) to Alternaria brassicicola that induces the ET/JA defense pathway(s). Both SA-repressing and ET/JA-(co)activating functions depend on MPK4 kinase activity and involve the defense regulators EDS1 and PAD4, as mutations in these genes suppress de-repression of the SA pathway and suppress the block of the ET/JA pathway in mpk4. EDS1/PAD4 thus affect SA-ET/JA signal antagonism as activators of SA but as repressors of ET/JA defenses, and MPK4 negatively regulates both of these functions. We also show that the MPK4-EDS1/PAD4 branch of ET defense signaling is independent of the ERF1 transcription factor, and use comparative microarray analysis of ctr1, ctr1/mpk4, mpk4 and WT to show that MPK4 is required for induction of a small subset of ET-regulated genes. The regulation of some, but not all, of these genes involves EDS1 and PAD4.","author":[{"dropping-particle":"","family":"Brodersen","given":"Peter","non-dropping-particle":"","parse-names":false,"suffix":""},{"dropping-particle":"","family":"Petersen","given":"Morten","non-dropping-particle":"","parse-names":false,"suffix":""},{"dropping-particle":"","family":"Bjorn Nielsen","given":"Henrik","non-dropping-particle":"","parse-names":false,"suffix":""},{"dropping-particle":"","family":"Zhu","given":"Shijiang","non-dropping-particle":"","parse-names":false,"suffix":""},{"dropping-particle":"","family":"Newman","given":"Mari-Anne","non-dropping-particle":"","parse-names":false,"suffix":""},{"dropping-particle":"","family":"Shokat","given":"Kevan M","non-dropping-particle":"","parse-names":false,"suffix":""},{"dropping-particle":"","family":"Rietz","given":"Steffen","non-dropping-particle":"","parse-names":false,"suffix":""},{"dropping-particle":"","family":"Parker","given":"Jane","non-dropping-particle":"","parse-names":false,"suffix":""},{"dropping-particle":"","family":"Mundy","given":"John","non-dropping-particle":"","parse-names":false,"suffix":""}],"container-title":"The Plant Journal","id":"ITEM-3","issue":"4","issued":{"date-parts":[["2006","8"]]},"language":"eng","page":"532-546","publisher-place":"England","title":"Arabidopsis MAP kinase 4 regulates salicylic acid- and jasmonic acid/ethylene-dependent responses via EDS1 and PAD4.","type":"article-journal","volume":"47"},"uris":["http://www.mendeley.com/documents/?uuid=a3e71ef8-7788-4ca7-8a5e-b6243c52f187"]}],"mendeley":{"formattedCitation":"(Petersen &lt;i&gt;et al.&lt;/i&gt;, 2000; Andreasson &lt;i&gt;et al.&lt;/i&gt;, 2005; Brodersen &lt;i&gt;et al.&lt;/i&gt;, 2006)","plainTextFormattedCitation":"(Petersen et al., 2000; Andreasson et al., 2005; Brodersen et al., 2006)","previouslyFormattedCitation":"(Petersen &lt;i&gt;et al.&lt;/i&gt;, 2000; Andreasson &lt;i&gt;et al.&lt;/i&gt;, 2005; Brodersen &lt;i&gt;et al.&lt;/i&gt;, 2006)"},"properties":{"noteIndex":0},"schema":"https://github.com/citation-style-language/schema/raw/master/csl-citation.json"}</w:instrText>
      </w:r>
      <w:r w:rsidR="004C6DB6" w:rsidRPr="00FE7BE7">
        <w:rPr>
          <w:rFonts w:ascii="Times New Roman" w:hAnsi="Times New Roman" w:cs="Times New Roman"/>
          <w:sz w:val="24"/>
          <w:szCs w:val="24"/>
        </w:rPr>
        <w:fldChar w:fldCharType="separate"/>
      </w:r>
      <w:r w:rsidR="00712727" w:rsidRPr="00FE7BE7">
        <w:rPr>
          <w:rFonts w:ascii="Times New Roman" w:hAnsi="Times New Roman" w:cs="Times New Roman"/>
          <w:noProof/>
          <w:sz w:val="24"/>
          <w:szCs w:val="24"/>
        </w:rPr>
        <w:t xml:space="preserve">(Petersen </w:t>
      </w:r>
      <w:r w:rsidR="00712727" w:rsidRPr="00FE7BE7">
        <w:rPr>
          <w:rFonts w:ascii="Times New Roman" w:hAnsi="Times New Roman" w:cs="Times New Roman"/>
          <w:i/>
          <w:noProof/>
          <w:sz w:val="24"/>
          <w:szCs w:val="24"/>
        </w:rPr>
        <w:t>et al.</w:t>
      </w:r>
      <w:r w:rsidR="00712727" w:rsidRPr="00FE7BE7">
        <w:rPr>
          <w:rFonts w:ascii="Times New Roman" w:hAnsi="Times New Roman" w:cs="Times New Roman"/>
          <w:noProof/>
          <w:sz w:val="24"/>
          <w:szCs w:val="24"/>
        </w:rPr>
        <w:t xml:space="preserve">, 2000; Andreasson </w:t>
      </w:r>
      <w:r w:rsidR="00712727" w:rsidRPr="00FE7BE7">
        <w:rPr>
          <w:rFonts w:ascii="Times New Roman" w:hAnsi="Times New Roman" w:cs="Times New Roman"/>
          <w:i/>
          <w:noProof/>
          <w:sz w:val="24"/>
          <w:szCs w:val="24"/>
        </w:rPr>
        <w:t>et al.</w:t>
      </w:r>
      <w:r w:rsidR="00712727" w:rsidRPr="00FE7BE7">
        <w:rPr>
          <w:rFonts w:ascii="Times New Roman" w:hAnsi="Times New Roman" w:cs="Times New Roman"/>
          <w:noProof/>
          <w:sz w:val="24"/>
          <w:szCs w:val="24"/>
        </w:rPr>
        <w:t xml:space="preserve">, 2005; Brodersen </w:t>
      </w:r>
      <w:r w:rsidR="00712727" w:rsidRPr="00FE7BE7">
        <w:rPr>
          <w:rFonts w:ascii="Times New Roman" w:hAnsi="Times New Roman" w:cs="Times New Roman"/>
          <w:i/>
          <w:noProof/>
          <w:sz w:val="24"/>
          <w:szCs w:val="24"/>
        </w:rPr>
        <w:t>et al.</w:t>
      </w:r>
      <w:r w:rsidR="00712727" w:rsidRPr="00FE7BE7">
        <w:rPr>
          <w:rFonts w:ascii="Times New Roman" w:hAnsi="Times New Roman" w:cs="Times New Roman"/>
          <w:noProof/>
          <w:sz w:val="24"/>
          <w:szCs w:val="24"/>
        </w:rPr>
        <w:t>, 2006)</w:t>
      </w:r>
      <w:r w:rsidR="004C6DB6" w:rsidRPr="00FE7BE7">
        <w:rPr>
          <w:rFonts w:ascii="Times New Roman" w:hAnsi="Times New Roman" w:cs="Times New Roman"/>
          <w:sz w:val="24"/>
          <w:szCs w:val="24"/>
        </w:rPr>
        <w:fldChar w:fldCharType="end"/>
      </w:r>
      <w:r w:rsidR="00CB60E0" w:rsidRPr="00FE7BE7">
        <w:rPr>
          <w:rFonts w:ascii="Times New Roman" w:hAnsi="Times New Roman" w:cs="Times New Roman"/>
          <w:sz w:val="24"/>
          <w:szCs w:val="24"/>
        </w:rPr>
        <w:t xml:space="preserve">. JA and ET </w:t>
      </w:r>
      <w:r w:rsidRPr="00FE7BE7">
        <w:rPr>
          <w:rFonts w:ascii="Times New Roman" w:hAnsi="Times New Roman" w:cs="Times New Roman"/>
          <w:sz w:val="24"/>
          <w:szCs w:val="24"/>
        </w:rPr>
        <w:t>generally co-ordinate effective defence against necrotrophic pathogens</w:t>
      </w:r>
      <w:r w:rsidR="007802D8" w:rsidRPr="00FE7BE7">
        <w:rPr>
          <w:rFonts w:ascii="Times New Roman" w:hAnsi="Times New Roman" w:cs="Times New Roman"/>
          <w:sz w:val="24"/>
          <w:szCs w:val="24"/>
        </w:rPr>
        <w:t>, which</w:t>
      </w:r>
      <w:r w:rsidR="00CB60E0" w:rsidRPr="00FE7BE7">
        <w:rPr>
          <w:rFonts w:ascii="Times New Roman" w:hAnsi="Times New Roman" w:cs="Times New Roman"/>
          <w:sz w:val="24"/>
          <w:szCs w:val="24"/>
        </w:rPr>
        <w:t xml:space="preserve"> kill host tissue and feed on necrotic tissue</w:t>
      </w:r>
      <w:r w:rsidRPr="00FE7BE7">
        <w:rPr>
          <w:rFonts w:ascii="Times New Roman" w:hAnsi="Times New Roman" w:cs="Times New Roman"/>
          <w:sz w:val="24"/>
          <w:szCs w:val="24"/>
        </w:rPr>
        <w:t xml:space="preserve">. Hence, the </w:t>
      </w:r>
      <w:r w:rsidR="009061F2" w:rsidRPr="00FE7BE7">
        <w:rPr>
          <w:rFonts w:ascii="Times New Roman" w:hAnsi="Times New Roman" w:cs="Times New Roman"/>
          <w:sz w:val="24"/>
          <w:szCs w:val="24"/>
        </w:rPr>
        <w:t>targeting</w:t>
      </w:r>
      <w:r w:rsidRPr="00FE7BE7">
        <w:rPr>
          <w:rFonts w:ascii="Times New Roman" w:hAnsi="Times New Roman" w:cs="Times New Roman"/>
          <w:sz w:val="24"/>
          <w:szCs w:val="24"/>
        </w:rPr>
        <w:t xml:space="preserve"> of specific modules to each signalling transduction pathway can prioritise defence against a specific pathogen lifestyle</w:t>
      </w:r>
      <w:r w:rsidR="00CB60E0" w:rsidRPr="00FE7BE7">
        <w:rPr>
          <w:rFonts w:ascii="Times New Roman" w:hAnsi="Times New Roman" w:cs="Times New Roman"/>
          <w:sz w:val="24"/>
          <w:szCs w:val="24"/>
        </w:rPr>
        <w:t xml:space="preserve"> </w:t>
      </w:r>
      <w:r w:rsidR="00CB60E0"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{"citationItems":[{"id":"ITEM-1","itemData":{"DOI":"10.1146/annurev.phyto.43.040204.135923","ISSN":"0066-4286","abstract":"It has been suggested that effective defense against biotrophic pathogens is largely due to programmed cell death in the host, and to associated activation of defense responses regulated by the salicylic acid?dependent pathway. In contrast, necrotrophic pathogens benefit from host cell death, so they are not limited by cell death and salicylic acid?dependent defenses, but rather by a different set of defense responses activated by jasmonic acid and ethylene signaling. This review summarizes results from Arabidopsis-pathogen systems regarding the contributions of various defense responses to resistance to several biotrophic and necrotrophic pathogens. While the model above seems generally correct, there are exceptions and additional complexities.","author":[{"dropping-particle":"","family":"Glazebrook","given":"Jane","non-dropping-particle":"","parse-names":false,"suffix":""}],"container-title":"Annual Review of Phytopathology","id":"ITEM-1","issue":"1","issued":{"date-parts":[["2005","8","3"]]},"note":"doi: 10.1146/annurev.phyto.43.040204.135923","page":"205-227","publisher":"Annual Reviews","title":"Contrasting mechanisms of defense against biotrophic and necrotrophic pathogens","type":"article-journal","volume":"43"},"uris":["http://www.mendeley.com/documents/?uuid=4b997204-998e-4476-870b-74d31e3972db"]}],"mendeley":{"formattedCitation":"(Glazebrook, 2005)","plainTextFormattedCitation":"(Glazebrook, 2005)","previouslyFormattedCitation":"(Glazebrook, 2005)"},"properties":{"noteIndex":0},"schema":"https://github.com/citation-style-language/schema/raw/master/csl-citation.json"}</w:instrText>
      </w:r>
      <w:r w:rsidR="00CB60E0" w:rsidRPr="00FE7BE7">
        <w:rPr>
          <w:rFonts w:ascii="Times New Roman" w:hAnsi="Times New Roman" w:cs="Times New Roman"/>
          <w:sz w:val="24"/>
          <w:szCs w:val="24"/>
        </w:rPr>
        <w:fldChar w:fldCharType="separate"/>
      </w:r>
      <w:r w:rsidR="00CB60E0" w:rsidRPr="00FE7BE7">
        <w:rPr>
          <w:rFonts w:ascii="Times New Roman" w:hAnsi="Times New Roman" w:cs="Times New Roman"/>
          <w:noProof/>
          <w:sz w:val="24"/>
          <w:szCs w:val="24"/>
        </w:rPr>
        <w:t>(Glazebrook, 2005)</w:t>
      </w:r>
      <w:r w:rsidR="00CB60E0" w:rsidRPr="00FE7BE7">
        <w:rPr>
          <w:rFonts w:ascii="Times New Roman" w:hAnsi="Times New Roman" w:cs="Times New Roman"/>
          <w:sz w:val="24"/>
          <w:szCs w:val="24"/>
        </w:rPr>
        <w:fldChar w:fldCharType="end"/>
      </w:r>
      <w:r w:rsidRPr="00FE7BE7">
        <w:rPr>
          <w:rFonts w:ascii="Times New Roman" w:hAnsi="Times New Roman" w:cs="Times New Roman"/>
          <w:sz w:val="24"/>
          <w:szCs w:val="24"/>
        </w:rPr>
        <w:t>.</w:t>
      </w:r>
    </w:p>
    <w:p w14:paraId="7985775D" w14:textId="2BC0986F" w:rsidR="005013F3" w:rsidRPr="009A2C73" w:rsidRDefault="003A1624">
      <w:pPr>
        <w:spacing w:line="480" w:lineRule="auto"/>
        <w:jc w:val="both"/>
      </w:pPr>
      <w:r w:rsidRPr="004039C8">
        <w:rPr>
          <w:rFonts w:ascii="Times New Roman" w:hAnsi="Times New Roman" w:cs="Times New Roman"/>
          <w:sz w:val="24"/>
        </w:rPr>
        <w:t xml:space="preserve">In addition to promoting </w:t>
      </w:r>
      <w:r w:rsidR="007D504D" w:rsidRPr="004039C8">
        <w:rPr>
          <w:rFonts w:ascii="Times New Roman" w:hAnsi="Times New Roman" w:cs="Times New Roman"/>
          <w:sz w:val="24"/>
        </w:rPr>
        <w:t>a</w:t>
      </w:r>
      <w:r w:rsidRPr="004039C8">
        <w:rPr>
          <w:rFonts w:ascii="Times New Roman" w:hAnsi="Times New Roman" w:cs="Times New Roman"/>
          <w:sz w:val="24"/>
        </w:rPr>
        <w:t xml:space="preserve"> specific defence</w:t>
      </w:r>
      <w:r w:rsidR="007D504D" w:rsidRPr="004039C8">
        <w:rPr>
          <w:rFonts w:ascii="Times New Roman" w:hAnsi="Times New Roman" w:cs="Times New Roman"/>
          <w:sz w:val="24"/>
        </w:rPr>
        <w:t>-signalling</w:t>
      </w:r>
      <w:r w:rsidRPr="004039C8">
        <w:rPr>
          <w:rFonts w:ascii="Times New Roman" w:hAnsi="Times New Roman" w:cs="Times New Roman"/>
          <w:sz w:val="24"/>
        </w:rPr>
        <w:t xml:space="preserve"> program, components of either SA- or JA-signalling pathways also exert an antagonistic influence on one another through crosstalk. MPK4, for example, has a negative influence on SA-signalling </w:t>
      </w:r>
      <w:r w:rsidR="007D504D" w:rsidRPr="004039C8">
        <w:rPr>
          <w:rFonts w:ascii="Times New Roman" w:hAnsi="Times New Roman" w:cs="Times New Roman"/>
          <w:sz w:val="24"/>
        </w:rPr>
        <w:fldChar w:fldCharType="begin" w:fldLock="1"/>
      </w:r>
      <w:r w:rsidR="007D504D" w:rsidRPr="004039C8">
        <w:rPr>
          <w:rFonts w:ascii="Times New Roman" w:hAnsi="Times New Roman" w:cs="Times New Roman"/>
          <w:sz w:val="24"/>
        </w:rPr>
        <w:instrText>ADDIN CSL_CITATION {"citationItems":[{"id":"ITEM-1","itemData":{"ISSN":"0092-8674 (Print)","PMID":"11163186","abstract":"Transposon inactivation of Arabidopsis MAP kinase 4 produced the mpk4 mutant exhibiting constitutive systemic acquired resistance (SAR) including elevated salicylic acid (SA) levels, increased resistance to virulent pathogens, and constitutive pathogenesis-related gene expression shown by Northern and microarray hybridizations. MPK4 kinase activity is required to repress SAR, as an inactive MPK4 form failed to complement mpk4. Analysis of mpk4 expressing the SA hydroxylase NahG and of mpk4/npr1 double mutants indicated that SAR expression in mpk4 is dependent upon elevated SA levels but is independent of NPR1. PDF1.2 and THI2.1 gene induction by jasmonate was blocked in mpk4 expressing NahG, suggesting that MPK4 is required for jasmonic acid-responsive gene expression.","author":[{"dropping-particle":"","family":"Petersen","given":"M","non-dropping-particle":"","parse-names":false,"suffix":""},{"dropping-particle":"","family":"Brodersen","given":"P","non-dropping-particle":"","parse-names":false,"suffix":""},{"dropping-particle":"","family":"Naested","given":"H","non-dropping-particle":"","parse-names":false,"suffix":""},{"dropping-particle":"","family":"Andreasson","given":"E","non-dropping-particle":"","parse-names":false,"suffix":""},{"dropping-particle":"","family":"Lindhart","given":"U","non-dropping-particle":"","parse-names":false,"suffix":""},{"dropping-particle":"","family":"Johansen","given":"B","non-dropping-particle":"","parse-names":false,"suffix":""},{"dropping-particle":"","family":"Nielsen","given":"H B","non-dropping-particle":"","parse-names":false,"suffix":""},{"dropping-particle":"","family":"Lacy","given":"M","non-dropping-particle":"","parse-names":false,"suffix":""},{"dropping-particle":"","family":"Austin","given":"M J","non-dropping-particle":"","parse-names":false,"suffix":""},{"dropping-particle":"","family":"Parker","given":"J E","non-dropping-particle":"","parse-names":false,"suffix":""},{"dropping-particle":"","family":"Sharma","given":"S B","non-dropping-particle":"","parse-names":false,"suffix":""},{"dropping-particle":"","family":"Klessig","given":"D F","non-dropping-particle":"","parse-names":false,"suffix":""},{"dropping-particle":"","family":"Martienssen","given":"R","non-dropping-particle":"","parse-names":false,"suffix":""},{"dropping-particle":"","family":"Mattsson","given":"O","non-dropping-particle":"","parse-names":false,"suffix":""},{"dropping-particle":"","family":"Jensen","given":"A B","non-dropping-particle":"","parse-names":false,"suffix":""},{"dropping-particle":"","family":"Mundy","given":"J","non-dropping-particle":"","parse-names":false,"suffix":""}],"container-title":"Cell","id":"ITEM-1","issue":"7","issued":{"date-parts":[["2000","12"]]},"language":"eng","page":"1111-1120","publisher-place":"United States","title":"Arabidopsis map kinase 4 negatively regulates systemic acquired resistance.","type":"article-journal","volume":"103"},"uris":["http://www.mendeley.com/documents/?uuid=1dc987e6-2a69-4d9b-9558-0ccafec74d9e"]}],"mendeley":{"formattedCitation":"(Petersen &lt;i&gt;et al.&lt;/i&gt;, 2000)","plainTextFormattedCitation":"(Petersen et al., 2000)","previouslyFormattedCitation":"(Petersen &lt;i&gt;et al.&lt;/i&gt;, 2000)"},"properties":{"noteIndex":0},"schema":"https://github.com/citation-style-language/schema/raw/master/csl-citation.json"}</w:instrText>
      </w:r>
      <w:r w:rsidR="007D504D" w:rsidRPr="004039C8">
        <w:rPr>
          <w:rFonts w:ascii="Times New Roman" w:hAnsi="Times New Roman" w:cs="Times New Roman"/>
          <w:sz w:val="24"/>
        </w:rPr>
        <w:fldChar w:fldCharType="separate"/>
      </w:r>
      <w:r w:rsidR="007D504D" w:rsidRPr="004039C8">
        <w:rPr>
          <w:rFonts w:ascii="Times New Roman" w:hAnsi="Times New Roman" w:cs="Times New Roman"/>
          <w:noProof/>
          <w:sz w:val="24"/>
        </w:rPr>
        <w:t xml:space="preserve">(Petersen </w:t>
      </w:r>
      <w:r w:rsidR="007D504D" w:rsidRPr="004039C8">
        <w:rPr>
          <w:rFonts w:ascii="Times New Roman" w:hAnsi="Times New Roman" w:cs="Times New Roman"/>
          <w:i/>
          <w:noProof/>
          <w:sz w:val="24"/>
        </w:rPr>
        <w:t>et al</w:t>
      </w:r>
      <w:r w:rsidR="007D504D" w:rsidRPr="004039C8">
        <w:rPr>
          <w:rFonts w:ascii="Times New Roman" w:hAnsi="Times New Roman" w:cs="Times New Roman"/>
          <w:noProof/>
          <w:sz w:val="24"/>
        </w:rPr>
        <w:t>., 2000)</w:t>
      </w:r>
      <w:r w:rsidR="007D504D" w:rsidRPr="004039C8">
        <w:rPr>
          <w:rFonts w:ascii="Times New Roman" w:hAnsi="Times New Roman" w:cs="Times New Roman"/>
          <w:sz w:val="24"/>
        </w:rPr>
        <w:fldChar w:fldCharType="end"/>
      </w:r>
      <w:r w:rsidRPr="004039C8">
        <w:rPr>
          <w:rFonts w:ascii="Times New Roman" w:hAnsi="Times New Roman" w:cs="Times New Roman"/>
          <w:sz w:val="24"/>
        </w:rPr>
        <w:t>, whereas cytosolic NPR1 inhibits transcription of JA-responsive genes</w:t>
      </w:r>
      <w:r w:rsidR="007D504D" w:rsidRPr="004039C8">
        <w:rPr>
          <w:rFonts w:ascii="Times New Roman" w:hAnsi="Times New Roman" w:cs="Times New Roman"/>
          <w:sz w:val="24"/>
        </w:rPr>
        <w:t xml:space="preserve"> </w:t>
      </w:r>
      <w:r w:rsidR="007D504D" w:rsidRPr="004039C8">
        <w:rPr>
          <w:rFonts w:ascii="Times New Roman" w:hAnsi="Times New Roman" w:cs="Times New Roman"/>
          <w:sz w:val="24"/>
        </w:rPr>
        <w:fldChar w:fldCharType="begin" w:fldLock="1"/>
      </w:r>
      <w:r w:rsidR="003C6991" w:rsidRPr="004039C8">
        <w:rPr>
          <w:rFonts w:ascii="Times New Roman" w:hAnsi="Times New Roman" w:cs="Times New Roman"/>
          <w:sz w:val="24"/>
        </w:rPr>
        <w:instrText>ADDIN CSL_CITATION {"citationItems":[{"id":"ITEM-1","itemData":{"ISSN":"1040-4651 (Print)","PMID":"12615947","abstract":"Plant defenses against pathogens and insects are regulated differentially by cross-communicating signal transduction pathways in which salicylic acid (SA) and jasmonic acid (JA) play key roles. In this study, we investigated the molecular mechanism of the antagonistic effect of SA on JA signaling. Arabidopsis plants unable to accumulate SA produced 25-fold higher levels of JA and showed enhanced expression of the JA-responsive genes LOX2, PDF1.2, and VSP in response to infection by Pseudomonas syringae pv tomato DC3000, indicating that in wild-type plants, pathogen-induced SA accumulation is associated with the suppression of JA signaling. Analysis of the Arabidopsis mutant npr1, which is impaired in SA signal transduction, revealed that the antagonistic effect of SA on JA signaling requires the regulatory protein NPR1. Nuclear localization of NPR1, which is essential for SA-mediated defense gene expression, is not required for the suppression of JA signaling, indicating that cross-talk between SA and JA is modulated through a novel function of NPR1 in the cytosol.","author":[{"dropping-particle":"","family":"Spoel","given":"Steven H","non-dropping-particle":"","parse-names":false,"suffix":""},{"dropping-particle":"","family":"Koornneef","given":"Annemart","non-dropping-particle":"","parse-names":false,"suffix":""},{"dropping-particle":"","family":"Claessens","given":"Susanne M C","non-dropping-particle":"","parse-names":false,"suffix":""},{"dropping-particle":"","family":"Korzelius","given":"Jerome P","non-dropping-particle":"","parse-names":false,"suffix":""},{"dropping-particle":"","family":"Pelt","given":"Johan A","non-dropping-particle":"Van","parse-names":false,"suffix":""},{"dropping-particle":"","family":"Mueller","given":"Martin J","non-dropping-particle":"","parse-names":false,"suffix":""},{"dropping-particle":"","family":"Buchala","given":"Antony J","non-dropping-particle":"","parse-names":false,"suffix":""},{"dropping-particle":"","family":"Metraux","given":"Jean-Pierre","non-dropping-particle":"","parse-names":false,"suffix":""},{"dropping-particle":"","family":"Brown","given":"Rebecca","non-dropping-particle":"","parse-names":false,"suffix":""},{"dropping-particle":"","family":"Kazan","given":"Kemal","non-dropping-particle":"","parse-names":false,"suffix":""},{"dropping-particle":"","family":"Loon","given":"L C","non-dropping-particle":"Van","parse-names":false,"suffix":""},{"dropping-particle":"","family":"Dong","given":"Xinnian","non-dropping-particle":"","parse-names":false,"suffix":""},{"dropping-particle":"","family":"Pieterse","given":"Corne M J","non-dropping-particle":"","parse-names":false,"suffix":""}],"container-title":"The Plant Cell","id":"ITEM-1","issue":"3","issued":{"date-parts":[["2003","3"]]},"language":"eng","page":"760-770","publisher-place":"United States","title":"NPR1 modulates cross-talk between salicylate- and jasmonate-dependent defense pathways through a novel function in the cytosol.","type":"article-journal","volume":"15"},"uris":["http://www.mendeley.com/documents/?uuid=d4dfc20e-bdfd-4a17-8b94-a621370da76e"]},{"id":"ITEM-2","itemData":{"DOI":"10.1111/j.1467-7652.2007.00243.x","ISSN":"1467-7652 (Electronic)","PMID":"17309686","abstract":"The key regulator of salicylic acid (SA)-mediated resistance, NPR1, is functionally conserved in diverse plant species, including rice (Oryza sativa L.). Investigation in depth is needed to provide an understanding of NPR1-mediated resistance and a practical strategy for the improvement of disease resistance in the model crop rice. The rice genome contains five NPR1-like genes. In our study, three rice homologous genes, OsNPR1/NH1, OsNPR2/NH2 and OsNPR3, were found to be induced by rice bacterial blight Xanthomonas oryzae pv. oryzae and rice blast Magnaporthe grisea, and the defence molecules benzothiadiazole, methyl jasmonate and ethylene. We confirmed that OsNPR1 is the rice orthologue by complementing the Arabidopsis npr1 mutant. Over-expression of OsNPR1 conferred disease resistance to bacterial blight, but also enhanced herbivore susceptibility in transgenic plants. The OsNPR1-green fluorescent protein (GFP) fusion protein was localized in the cytoplasm and moved into the nucleus after redox change. Mutations in its conserved cysteine residues led to the constitutive localization of OsNPR1(2CA)-GFP in the nucleus and also abolished herbivore hypersensitivity in transgenic rice. Different subcellular localizations of OsNPR1 antagonistically regulated SA- and jasmonic acid (JA)-responsive genes, but not SA and JA levels, indicating that OsNPR1 might mediate antagonistic cross-talk between the SA- and JA-dependent pathways in rice. This study demonstrates that rice has evolved an SA-mediated systemic acquired resistance similar to that in Arabidopsis, and also provides a practical approach for the improvement of disease resistance without the penalty of decreased herbivore resistance in rice.","author":[{"dropping-particle":"","family":"Yuan","given":"Yuexing","non-dropping-particle":"","parse-names":false,"suffix":""},{"dropping-particle":"","family":"Zhong","given":"Sihui","non-dropping-particle":"","parse-names":false,"suffix":""},{"dropping-particle":"","family":"Li","given":"Qun","non-dropping-particle":"","parse-names":false,"suffix":""},{"dropping-particle":"","family":"Zhu","given":"Zengrong","non-dropping-particle":"","parse-names":false,"suffix":""},{"dropping-particle":"","family":"Lou","given":"Yonggen","non-dropping-particle":"","parse-names":false,"suffix":""},{"dropping-particle":"","family":"Wang","given":"Linyou","non-dropping-particle":"","parse-names":false,"suffix":""},{"dropping-particle":"","family":"Wang","given":"Jianjun","non-dropping-particle":"","parse-names":false,"suffix":""},{"dropping-particle":"","family":"Wang","given":"Muyang","non-dropping-particle":"","parse-names":false,"suffix":""},{"dropping-particle":"","family":"Li","given":"Qiaoli","non-dropping-particle":"","parse-names":false,"suffix":""},{"dropping-particle":"","family":"Yang","given":"Donglei","non-dropping-particle":"","parse-names":false,"suffix":""},{"dropping-particle":"","family":"He","given":"Zuhua","non-dropping-particle":"","parse-names":false,"suffix":""}],"container-title":"Plant Biotechnology Journal","id":"ITEM-2","issue":"2","issued":{"date-parts":[["2007","3"]]},"language":"eng","page":"313-324","publisher-place":"England","title":"Functional analysis of rice NPR1-like genes reveals that OsNPR1/NH1 is the rice orthologue conferring disease resistance with enhanced herbivore susceptibility.","type":"article-journal","volume":"5"},"uris":["http://www.mendeley.com/documents/?uuid=e14af757-a9c5-49b1-ab0e-22cff9548b65"]}],"mendeley":{"formattedCitation":"(Spoel &lt;i&gt;et al.&lt;/i&gt;, 2003; Yuan &lt;i&gt;et al.&lt;/i&gt;, 2007)","plainTextFormattedCitation":"(Spoel et al., 2003; Yuan et al., 2007)","previouslyFormattedCitation":"(Spoel &lt;i&gt;et al.&lt;/i&gt;, 2003; Yuan &lt;i&gt;et al.&lt;/i&gt;, 2007)"},"properties":{"noteIndex":0},"schema":"https://github.com/citation-style-language/schema/raw/master/csl-citation.json"}</w:instrText>
      </w:r>
      <w:r w:rsidR="007D504D" w:rsidRPr="004039C8">
        <w:rPr>
          <w:rFonts w:ascii="Times New Roman" w:hAnsi="Times New Roman" w:cs="Times New Roman"/>
          <w:sz w:val="24"/>
        </w:rPr>
        <w:fldChar w:fldCharType="separate"/>
      </w:r>
      <w:r w:rsidR="00D45D05" w:rsidRPr="004039C8">
        <w:rPr>
          <w:rFonts w:ascii="Times New Roman" w:hAnsi="Times New Roman" w:cs="Times New Roman"/>
          <w:i/>
          <w:noProof/>
          <w:sz w:val="24"/>
        </w:rPr>
        <w:t>(</w:t>
      </w:r>
      <w:r w:rsidR="00D45D05" w:rsidRPr="009A2C73">
        <w:rPr>
          <w:rFonts w:ascii="Times New Roman" w:hAnsi="Times New Roman" w:cs="Times New Roman"/>
          <w:noProof/>
          <w:sz w:val="24"/>
        </w:rPr>
        <w:t>Spoel</w:t>
      </w:r>
      <w:r w:rsidR="00D45D05" w:rsidRPr="004039C8">
        <w:rPr>
          <w:rFonts w:ascii="Times New Roman" w:hAnsi="Times New Roman" w:cs="Times New Roman"/>
          <w:i/>
          <w:noProof/>
          <w:sz w:val="24"/>
        </w:rPr>
        <w:t xml:space="preserve"> et al.</w:t>
      </w:r>
      <w:r w:rsidR="00D45D05" w:rsidRPr="004039C8">
        <w:rPr>
          <w:rFonts w:ascii="Times New Roman" w:hAnsi="Times New Roman" w:cs="Times New Roman"/>
          <w:noProof/>
          <w:sz w:val="24"/>
        </w:rPr>
        <w:t xml:space="preserve">, 2003; Yuan </w:t>
      </w:r>
      <w:r w:rsidR="00D45D05" w:rsidRPr="004039C8">
        <w:rPr>
          <w:rFonts w:ascii="Times New Roman" w:hAnsi="Times New Roman" w:cs="Times New Roman"/>
          <w:i/>
          <w:noProof/>
          <w:sz w:val="24"/>
        </w:rPr>
        <w:t>et al</w:t>
      </w:r>
      <w:r w:rsidR="00D45D05" w:rsidRPr="004039C8">
        <w:rPr>
          <w:rFonts w:ascii="Times New Roman" w:hAnsi="Times New Roman" w:cs="Times New Roman"/>
          <w:noProof/>
          <w:sz w:val="24"/>
        </w:rPr>
        <w:t>., 2007)</w:t>
      </w:r>
      <w:r w:rsidR="007D504D" w:rsidRPr="004039C8">
        <w:rPr>
          <w:rFonts w:ascii="Times New Roman" w:hAnsi="Times New Roman" w:cs="Times New Roman"/>
          <w:sz w:val="24"/>
        </w:rPr>
        <w:fldChar w:fldCharType="end"/>
      </w:r>
      <w:r w:rsidR="00D45D05" w:rsidRPr="004039C8">
        <w:rPr>
          <w:rFonts w:ascii="Times New Roman" w:hAnsi="Times New Roman" w:cs="Times New Roman"/>
          <w:sz w:val="24"/>
        </w:rPr>
        <w:t xml:space="preserve">. </w:t>
      </w:r>
      <w:r w:rsidR="00473E66" w:rsidRPr="004039C8">
        <w:rPr>
          <w:rFonts w:ascii="Times New Roman" w:hAnsi="Times New Roman" w:cs="Times New Roman"/>
          <w:sz w:val="24"/>
        </w:rPr>
        <w:t>The negative signalling c</w:t>
      </w:r>
      <w:r w:rsidR="00712727" w:rsidRPr="004039C8">
        <w:rPr>
          <w:rFonts w:ascii="Times New Roman" w:hAnsi="Times New Roman" w:cs="Times New Roman"/>
          <w:sz w:val="24"/>
        </w:rPr>
        <w:t>ro</w:t>
      </w:r>
      <w:r w:rsidR="00473E66" w:rsidRPr="004039C8">
        <w:rPr>
          <w:rFonts w:ascii="Times New Roman" w:hAnsi="Times New Roman" w:cs="Times New Roman"/>
          <w:sz w:val="24"/>
        </w:rPr>
        <w:t xml:space="preserve">ss-talk between </w:t>
      </w:r>
      <w:r w:rsidRPr="004039C8">
        <w:rPr>
          <w:rFonts w:ascii="Times New Roman" w:hAnsi="Times New Roman" w:cs="Times New Roman"/>
          <w:sz w:val="24"/>
        </w:rPr>
        <w:t>JA</w:t>
      </w:r>
      <w:r w:rsidR="00473E66" w:rsidRPr="004039C8">
        <w:rPr>
          <w:rFonts w:ascii="Times New Roman" w:hAnsi="Times New Roman" w:cs="Times New Roman"/>
          <w:sz w:val="24"/>
        </w:rPr>
        <w:t>-</w:t>
      </w:r>
      <w:r w:rsidRPr="004039C8">
        <w:rPr>
          <w:rFonts w:ascii="Times New Roman" w:hAnsi="Times New Roman" w:cs="Times New Roman"/>
          <w:sz w:val="24"/>
        </w:rPr>
        <w:t xml:space="preserve"> and SA</w:t>
      </w:r>
      <w:r w:rsidR="00473E66" w:rsidRPr="004039C8">
        <w:rPr>
          <w:rFonts w:ascii="Times New Roman" w:hAnsi="Times New Roman" w:cs="Times New Roman"/>
          <w:sz w:val="24"/>
        </w:rPr>
        <w:t xml:space="preserve">-dependent pathways allows plants to prioritise resource allocation to the most appropriate </w:t>
      </w:r>
      <w:r w:rsidRPr="004039C8">
        <w:rPr>
          <w:rFonts w:ascii="Times New Roman" w:hAnsi="Times New Roman" w:cs="Times New Roman"/>
          <w:sz w:val="24"/>
        </w:rPr>
        <w:t>defence</w:t>
      </w:r>
      <w:r w:rsidR="00473E66" w:rsidRPr="004039C8">
        <w:rPr>
          <w:rFonts w:ascii="Times New Roman" w:hAnsi="Times New Roman" w:cs="Times New Roman"/>
          <w:sz w:val="24"/>
        </w:rPr>
        <w:t xml:space="preserve"> </w:t>
      </w:r>
      <w:r w:rsidRPr="004039C8">
        <w:rPr>
          <w:rFonts w:ascii="Times New Roman" w:hAnsi="Times New Roman" w:cs="Times New Roman"/>
          <w:sz w:val="24"/>
        </w:rPr>
        <w:t>response</w:t>
      </w:r>
      <w:r w:rsidR="00473E66" w:rsidRPr="004039C8">
        <w:rPr>
          <w:rFonts w:ascii="Times New Roman" w:hAnsi="Times New Roman" w:cs="Times New Roman"/>
          <w:sz w:val="24"/>
        </w:rPr>
        <w:t>, dependent on</w:t>
      </w:r>
      <w:r w:rsidRPr="004039C8">
        <w:rPr>
          <w:rFonts w:ascii="Times New Roman" w:hAnsi="Times New Roman" w:cs="Times New Roman"/>
          <w:sz w:val="24"/>
        </w:rPr>
        <w:t xml:space="preserve"> </w:t>
      </w:r>
      <w:r w:rsidR="00473E66" w:rsidRPr="004039C8">
        <w:rPr>
          <w:rFonts w:ascii="Times New Roman" w:hAnsi="Times New Roman" w:cs="Times New Roman"/>
          <w:sz w:val="24"/>
        </w:rPr>
        <w:t>the nature of the attacker</w:t>
      </w:r>
      <w:r w:rsidRPr="004039C8">
        <w:rPr>
          <w:rFonts w:ascii="Times New Roman" w:hAnsi="Times New Roman" w:cs="Times New Roman"/>
          <w:sz w:val="24"/>
        </w:rPr>
        <w:t xml:space="preserve">. </w:t>
      </w:r>
    </w:p>
    <w:p w14:paraId="1269A09A" w14:textId="5E96B0CD" w:rsidR="00F01BE9" w:rsidRPr="00FE7BE7" w:rsidRDefault="00F919E1" w:rsidP="00710EDE">
      <w:pPr>
        <w:pStyle w:val="Heading3"/>
        <w:spacing w:line="480" w:lineRule="auto"/>
        <w:rPr>
          <w:rFonts w:cs="Times New Roman"/>
        </w:rPr>
      </w:pPr>
      <w:bookmarkStart w:id="7" w:name="_Toc534272090"/>
      <w:r w:rsidRPr="00FE7BE7">
        <w:rPr>
          <w:rFonts w:cs="Times New Roman"/>
        </w:rPr>
        <w:lastRenderedPageBreak/>
        <w:t>1.2.</w:t>
      </w:r>
      <w:r w:rsidR="00B55DB3" w:rsidRPr="00FE7BE7">
        <w:rPr>
          <w:rFonts w:cs="Times New Roman"/>
        </w:rPr>
        <w:t>2</w:t>
      </w:r>
      <w:r w:rsidRPr="00FE7BE7">
        <w:rPr>
          <w:rFonts w:cs="Times New Roman"/>
        </w:rPr>
        <w:t xml:space="preserve"> </w:t>
      </w:r>
      <w:r w:rsidR="003A1624" w:rsidRPr="00FE7BE7">
        <w:rPr>
          <w:rFonts w:cs="Times New Roman"/>
        </w:rPr>
        <w:t>Defence metabolites: phytoalexins versus phytoanticipins.</w:t>
      </w:r>
      <w:bookmarkEnd w:id="7"/>
      <w:r w:rsidR="003A1624" w:rsidRPr="00FE7BE7">
        <w:rPr>
          <w:rFonts w:cs="Times New Roman"/>
        </w:rPr>
        <w:t xml:space="preserve"> </w:t>
      </w:r>
    </w:p>
    <w:p w14:paraId="36105836" w14:textId="1222FF19" w:rsidR="003A1624" w:rsidRPr="00FE7BE7" w:rsidRDefault="003A1624"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Plants are also able to synthesise a great diversity of secondary metabolites </w:t>
      </w:r>
      <w:r w:rsidR="00473E66" w:rsidRPr="00FE7BE7">
        <w:rPr>
          <w:rFonts w:ascii="Times New Roman" w:hAnsi="Times New Roman" w:cs="Times New Roman"/>
          <w:sz w:val="24"/>
          <w:szCs w:val="24"/>
        </w:rPr>
        <w:t xml:space="preserve">that are known to have </w:t>
      </w:r>
      <w:r w:rsidR="00473E66" w:rsidRPr="00FE7BE7">
        <w:rPr>
          <w:rFonts w:ascii="Times New Roman" w:hAnsi="Times New Roman" w:cs="Times New Roman"/>
          <w:i/>
          <w:sz w:val="24"/>
          <w:szCs w:val="24"/>
        </w:rPr>
        <w:t>in vitro</w:t>
      </w:r>
      <w:r w:rsidR="00473E66" w:rsidRPr="00FE7BE7">
        <w:rPr>
          <w:rFonts w:ascii="Times New Roman" w:hAnsi="Times New Roman" w:cs="Times New Roman"/>
          <w:sz w:val="24"/>
          <w:szCs w:val="24"/>
        </w:rPr>
        <w:t xml:space="preserve"> </w:t>
      </w:r>
      <w:r w:rsidRPr="00FE7BE7">
        <w:rPr>
          <w:rFonts w:ascii="Times New Roman" w:hAnsi="Times New Roman" w:cs="Times New Roman"/>
          <w:sz w:val="24"/>
          <w:szCs w:val="24"/>
        </w:rPr>
        <w:t>anti-microbial activity, thus hold</w:t>
      </w:r>
      <w:r w:rsidR="00473E66" w:rsidRPr="00FE7BE7">
        <w:rPr>
          <w:rFonts w:ascii="Times New Roman" w:hAnsi="Times New Roman" w:cs="Times New Roman"/>
          <w:sz w:val="24"/>
          <w:szCs w:val="24"/>
        </w:rPr>
        <w:t>ing</w:t>
      </w:r>
      <w:r w:rsidRPr="00FE7BE7">
        <w:rPr>
          <w:rFonts w:ascii="Times New Roman" w:hAnsi="Times New Roman" w:cs="Times New Roman"/>
          <w:sz w:val="24"/>
          <w:szCs w:val="24"/>
        </w:rPr>
        <w:t xml:space="preserve"> potential for roles in plant defence. These compounds can be classified into two broad groups</w:t>
      </w:r>
      <w:r w:rsidR="00D45D05" w:rsidRPr="00FE7BE7">
        <w:rPr>
          <w:rFonts w:ascii="Times New Roman" w:hAnsi="Times New Roman" w:cs="Times New Roman"/>
          <w:sz w:val="24"/>
          <w:szCs w:val="24"/>
        </w:rPr>
        <w:t xml:space="preserve"> </w:t>
      </w:r>
      <w:r w:rsidR="00D45D05" w:rsidRPr="00FE7BE7">
        <w:rPr>
          <w:rFonts w:ascii="Times New Roman" w:hAnsi="Times New Roman" w:cs="Times New Roman"/>
          <w:sz w:val="24"/>
          <w:szCs w:val="24"/>
        </w:rPr>
        <w:fldChar w:fldCharType="begin" w:fldLock="1"/>
      </w:r>
      <w:r w:rsidR="00D45D05" w:rsidRPr="00FE7BE7">
        <w:rPr>
          <w:rFonts w:ascii="Times New Roman" w:hAnsi="Times New Roman" w:cs="Times New Roman"/>
          <w:sz w:val="24"/>
          <w:szCs w:val="24"/>
        </w:rPr>
        <w:instrText>ADDIN CSL_CITATION {"citationItems":[{"id":"ITEM-1","itemData":{"DOI":"10.1105/tpc.6.9.1191","ISSN":"1040-4651","author":[{"dropping-particle":"","family":"Etten","given":"H D","non-dropping-particle":"van","parse-names":false,"suffix":""},{"dropping-particle":"","family":"Mansfield","given":"J W","non-dropping-particle":"","parse-names":false,"suffix":""},{"dropping-particle":"","family":"Bailey","given":"J A","non-dropping-particle":"","parse-names":false,"suffix":""},{"dropping-particle":"","family":"Farmer","given":"E E","non-dropping-particle":"","parse-names":false,"suffix":""}],"container-title":"The Plant Cell","id":"ITEM-1","issue":"9","issued":{"date-parts":[["1994","9"]]},"page":"1191-1192","title":"Two Classes of Plant Antibiotics: Phytoalexins versus \"Phytoanticipins\"","type":"article-journal","volume":"6"},"uris":["http://www.mendeley.com/documents/?uuid=20e4ffd3-49a5-41cc-9fb9-d9c66c1bd549"]}],"mendeley":{"formattedCitation":"(van Etten &lt;i&gt;et al.&lt;/i&gt;, 1994)","plainTextFormattedCitation":"(van Etten et al., 1994)","previouslyFormattedCitation":"(van Etten &lt;i&gt;et al.&lt;/i&gt;, 1994)"},"properties":{"noteIndex":0},"schema":"https://github.com/citation-style-language/schema/raw/master/csl-citation.json"}</w:instrText>
      </w:r>
      <w:r w:rsidR="00D45D05" w:rsidRPr="00FE7BE7">
        <w:rPr>
          <w:rFonts w:ascii="Times New Roman" w:hAnsi="Times New Roman" w:cs="Times New Roman"/>
          <w:sz w:val="24"/>
          <w:szCs w:val="24"/>
        </w:rPr>
        <w:fldChar w:fldCharType="separate"/>
      </w:r>
      <w:r w:rsidR="00D45D05" w:rsidRPr="00FE7BE7">
        <w:rPr>
          <w:rFonts w:ascii="Times New Roman" w:hAnsi="Times New Roman" w:cs="Times New Roman"/>
          <w:noProof/>
          <w:sz w:val="24"/>
          <w:szCs w:val="24"/>
        </w:rPr>
        <w:t xml:space="preserve">(van Etten </w:t>
      </w:r>
      <w:r w:rsidR="00D45D05" w:rsidRPr="00FE7BE7">
        <w:rPr>
          <w:rFonts w:ascii="Times New Roman" w:hAnsi="Times New Roman" w:cs="Times New Roman"/>
          <w:i/>
          <w:noProof/>
          <w:sz w:val="24"/>
          <w:szCs w:val="24"/>
        </w:rPr>
        <w:t>et al.</w:t>
      </w:r>
      <w:r w:rsidR="00D45D05" w:rsidRPr="00FE7BE7">
        <w:rPr>
          <w:rFonts w:ascii="Times New Roman" w:hAnsi="Times New Roman" w:cs="Times New Roman"/>
          <w:noProof/>
          <w:sz w:val="24"/>
          <w:szCs w:val="24"/>
        </w:rPr>
        <w:t>, 1994)</w:t>
      </w:r>
      <w:r w:rsidR="00D45D05" w:rsidRPr="00FE7BE7">
        <w:rPr>
          <w:rFonts w:ascii="Times New Roman" w:hAnsi="Times New Roman" w:cs="Times New Roman"/>
          <w:sz w:val="24"/>
          <w:szCs w:val="24"/>
        </w:rPr>
        <w:fldChar w:fldCharType="end"/>
      </w:r>
      <w:r w:rsidR="00D45D05" w:rsidRPr="00FE7BE7">
        <w:rPr>
          <w:rFonts w:ascii="Times New Roman" w:hAnsi="Times New Roman" w:cs="Times New Roman"/>
          <w:sz w:val="24"/>
          <w:szCs w:val="24"/>
        </w:rPr>
        <w:t>.</w:t>
      </w:r>
      <w:r w:rsidR="00C63671" w:rsidRPr="00FE7BE7">
        <w:rPr>
          <w:rFonts w:ascii="Times New Roman" w:hAnsi="Times New Roman" w:cs="Times New Roman"/>
          <w:sz w:val="24"/>
          <w:szCs w:val="24"/>
        </w:rPr>
        <w:t xml:space="preserve"> </w:t>
      </w:r>
      <w:r w:rsidRPr="00FE7BE7">
        <w:rPr>
          <w:rFonts w:ascii="Times New Roman" w:hAnsi="Times New Roman" w:cs="Times New Roman"/>
          <w:sz w:val="24"/>
          <w:szCs w:val="24"/>
        </w:rPr>
        <w:t>Phytoalexins are anti-microbial compounds</w:t>
      </w:r>
      <w:r w:rsidR="00473E66" w:rsidRPr="00FE7BE7">
        <w:rPr>
          <w:rFonts w:ascii="Times New Roman" w:hAnsi="Times New Roman" w:cs="Times New Roman"/>
          <w:sz w:val="24"/>
          <w:szCs w:val="24"/>
        </w:rPr>
        <w:t>,</w:t>
      </w:r>
      <w:r w:rsidRPr="00FE7BE7">
        <w:rPr>
          <w:rFonts w:ascii="Times New Roman" w:hAnsi="Times New Roman" w:cs="Times New Roman"/>
          <w:sz w:val="24"/>
          <w:szCs w:val="24"/>
        </w:rPr>
        <w:t xml:space="preserve"> which are synthesised by and accumulated in plants after exposure to micro-organisms. A well-known example is camalexin, synthesised by </w:t>
      </w:r>
      <w:r w:rsidRPr="00FE7BE7">
        <w:rPr>
          <w:rFonts w:ascii="Times New Roman" w:hAnsi="Times New Roman" w:cs="Times New Roman"/>
          <w:i/>
          <w:sz w:val="24"/>
          <w:szCs w:val="24"/>
        </w:rPr>
        <w:t>Brassicace</w:t>
      </w:r>
      <w:r w:rsidR="008622D3" w:rsidRPr="00FE7BE7">
        <w:rPr>
          <w:rFonts w:ascii="Times New Roman" w:hAnsi="Times New Roman" w:cs="Times New Roman"/>
          <w:i/>
          <w:sz w:val="24"/>
          <w:szCs w:val="24"/>
        </w:rPr>
        <w:t>ae</w:t>
      </w:r>
      <w:r w:rsidRPr="00FE7BE7">
        <w:rPr>
          <w:rFonts w:ascii="Times New Roman" w:hAnsi="Times New Roman" w:cs="Times New Roman"/>
          <w:sz w:val="24"/>
          <w:szCs w:val="24"/>
        </w:rPr>
        <w:t xml:space="preserve"> in response to attack by pathogens</w:t>
      </w:r>
      <w:r w:rsidR="00116C66" w:rsidRPr="00FE7BE7">
        <w:rPr>
          <w:rFonts w:ascii="Times New Roman" w:hAnsi="Times New Roman" w:cs="Times New Roman"/>
          <w:sz w:val="24"/>
          <w:szCs w:val="24"/>
        </w:rPr>
        <w:t xml:space="preserve"> </w:t>
      </w:r>
      <w:r w:rsidR="00D45D05" w:rsidRPr="00FE7BE7">
        <w:rPr>
          <w:rFonts w:ascii="Times New Roman" w:hAnsi="Times New Roman" w:cs="Times New Roman"/>
          <w:sz w:val="24"/>
          <w:szCs w:val="24"/>
        </w:rPr>
        <w:fldChar w:fldCharType="begin" w:fldLock="1"/>
      </w:r>
      <w:r w:rsidR="00D45D05" w:rsidRPr="00FE7BE7">
        <w:rPr>
          <w:rFonts w:ascii="Times New Roman" w:hAnsi="Times New Roman" w:cs="Times New Roman"/>
          <w:sz w:val="24"/>
          <w:szCs w:val="24"/>
        </w:rPr>
        <w:instrText>ADDIN CSL_CITATION {"citationItems":[{"id":"ITEM-1","itemData":{"DOI":"10.1016/j.phytochem.2006.12.005","ISSN":"0031-9422 (Print)","PMID":"17217970","abstract":"Camalexin (3-thiazol-2'-yl-indole) is the characteristic phytoalexin of Arabidopsis thaliana, which is induced by a great variety of plant pathogens. While particular pathogens, as well as a human tumour cell line, were growth inhibited by camalexin, some fungi show resistance due to active degradation. Camalexin originates from tryptophan and its biosynthesis involves the cytochrome P450 enzymes CYP79B2 and CYP71B15 (PAD3). Camalexin induction is a complex process, for which triggering by reactive oxygen species (ROS), salicylic acid signalling, and the glutathione status are important. Targets of the signalling cascade are the tryptophan and camalexin biosynthetic genes, which are strongly transcriptionally upregulated at the sites of pathogen infection. The important knowledge on camalexin, which is reviewed in this paper, will help to establish camalexin as a model for the investigation of the significance of phytoalexins in response pathogen challenge.","author":[{"dropping-particle":"","family":"Glawischnig","given":"Erich","non-dropping-particle":"","parse-names":false,"suffix":""}],"container-title":"Phytochemistry","id":"ITEM-1","issue":"4","issued":{"date-parts":[["2007","2"]]},"language":"eng","page":"401-406","publisher-place":"England","title":"Camalexin.","type":"article-journal","volume":"68"},"uris":["http://www.mendeley.com/documents/?uuid=1ccc4f1b-2207-4f2d-9dc0-2175e4aa9a23"]}],"mendeley":{"formattedCitation":"(Glawischnig, 2007)","plainTextFormattedCitation":"(Glawischnig, 2007)","previouslyFormattedCitation":"(Glawischnig, 2007)"},"properties":{"noteIndex":0},"schema":"https://github.com/citation-style-language/schema/raw/master/csl-citation.json"}</w:instrText>
      </w:r>
      <w:r w:rsidR="00D45D05" w:rsidRPr="00FE7BE7">
        <w:rPr>
          <w:rFonts w:ascii="Times New Roman" w:hAnsi="Times New Roman" w:cs="Times New Roman"/>
          <w:sz w:val="24"/>
          <w:szCs w:val="24"/>
        </w:rPr>
        <w:fldChar w:fldCharType="separate"/>
      </w:r>
      <w:r w:rsidR="00D45D05" w:rsidRPr="00FE7BE7">
        <w:rPr>
          <w:rFonts w:ascii="Times New Roman" w:hAnsi="Times New Roman" w:cs="Times New Roman"/>
          <w:noProof/>
          <w:sz w:val="24"/>
          <w:szCs w:val="24"/>
        </w:rPr>
        <w:t>(Glawischnig, 2007)</w:t>
      </w:r>
      <w:r w:rsidR="00D45D05"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t>
      </w:r>
      <w:r w:rsidR="00473E66" w:rsidRPr="00FE7BE7">
        <w:rPr>
          <w:rFonts w:ascii="Times New Roman" w:hAnsi="Times New Roman" w:cs="Times New Roman"/>
          <w:sz w:val="24"/>
          <w:szCs w:val="24"/>
        </w:rPr>
        <w:t>Alternatively, p</w:t>
      </w:r>
      <w:r w:rsidRPr="00FE7BE7">
        <w:rPr>
          <w:rFonts w:ascii="Times New Roman" w:hAnsi="Times New Roman" w:cs="Times New Roman"/>
          <w:sz w:val="24"/>
          <w:szCs w:val="24"/>
        </w:rPr>
        <w:t xml:space="preserve">hytoanticipins are </w:t>
      </w:r>
      <w:r w:rsidR="008622D3" w:rsidRPr="00FE7BE7">
        <w:rPr>
          <w:rFonts w:ascii="Times New Roman" w:hAnsi="Times New Roman" w:cs="Times New Roman"/>
          <w:sz w:val="24"/>
          <w:szCs w:val="24"/>
        </w:rPr>
        <w:t>defined</w:t>
      </w:r>
      <w:r w:rsidR="00473E66" w:rsidRPr="00FE7BE7">
        <w:rPr>
          <w:rFonts w:ascii="Times New Roman" w:hAnsi="Times New Roman" w:cs="Times New Roman"/>
          <w:sz w:val="24"/>
          <w:szCs w:val="24"/>
        </w:rPr>
        <w:t xml:space="preserve"> as </w:t>
      </w:r>
      <w:r w:rsidRPr="00FE7BE7">
        <w:rPr>
          <w:rFonts w:ascii="Times New Roman" w:hAnsi="Times New Roman" w:cs="Times New Roman"/>
          <w:sz w:val="24"/>
          <w:szCs w:val="24"/>
        </w:rPr>
        <w:t xml:space="preserve">anti-microbial compounds </w:t>
      </w:r>
      <w:r w:rsidR="00473E66" w:rsidRPr="00FE7BE7">
        <w:rPr>
          <w:rFonts w:ascii="Times New Roman" w:hAnsi="Times New Roman" w:cs="Times New Roman"/>
          <w:sz w:val="24"/>
          <w:szCs w:val="24"/>
        </w:rPr>
        <w:t xml:space="preserve">that </w:t>
      </w:r>
      <w:r w:rsidRPr="00FE7BE7">
        <w:rPr>
          <w:rFonts w:ascii="Times New Roman" w:hAnsi="Times New Roman" w:cs="Times New Roman"/>
          <w:sz w:val="24"/>
          <w:szCs w:val="24"/>
        </w:rPr>
        <w:t xml:space="preserve">are </w:t>
      </w:r>
      <w:r w:rsidR="00473E66" w:rsidRPr="00FE7BE7">
        <w:rPr>
          <w:rFonts w:ascii="Times New Roman" w:hAnsi="Times New Roman" w:cs="Times New Roman"/>
          <w:sz w:val="24"/>
          <w:szCs w:val="24"/>
        </w:rPr>
        <w:t xml:space="preserve">produced by </w:t>
      </w:r>
      <w:r w:rsidRPr="00FE7BE7">
        <w:rPr>
          <w:rFonts w:ascii="Times New Roman" w:hAnsi="Times New Roman" w:cs="Times New Roman"/>
          <w:sz w:val="24"/>
          <w:szCs w:val="24"/>
        </w:rPr>
        <w:t xml:space="preserve">plants </w:t>
      </w:r>
      <w:r w:rsidR="00473E66" w:rsidRPr="00FE7BE7">
        <w:rPr>
          <w:rFonts w:ascii="Times New Roman" w:hAnsi="Times New Roman" w:cs="Times New Roman"/>
          <w:sz w:val="24"/>
          <w:szCs w:val="24"/>
        </w:rPr>
        <w:t xml:space="preserve">in pre-existing </w:t>
      </w:r>
      <w:r w:rsidR="008622D3" w:rsidRPr="00FE7BE7">
        <w:rPr>
          <w:rFonts w:ascii="Times New Roman" w:hAnsi="Times New Roman" w:cs="Times New Roman"/>
          <w:sz w:val="24"/>
          <w:szCs w:val="24"/>
        </w:rPr>
        <w:t xml:space="preserve">but </w:t>
      </w:r>
      <w:r w:rsidR="00473E66" w:rsidRPr="00FE7BE7">
        <w:rPr>
          <w:rFonts w:ascii="Times New Roman" w:hAnsi="Times New Roman" w:cs="Times New Roman"/>
          <w:sz w:val="24"/>
          <w:szCs w:val="24"/>
        </w:rPr>
        <w:t>inactive quantities</w:t>
      </w:r>
      <w:r w:rsidR="008622D3" w:rsidRPr="00FE7BE7">
        <w:rPr>
          <w:rFonts w:ascii="Times New Roman" w:hAnsi="Times New Roman" w:cs="Times New Roman"/>
          <w:sz w:val="24"/>
          <w:szCs w:val="24"/>
        </w:rPr>
        <w:t xml:space="preserve">. Their defence activity </w:t>
      </w:r>
      <w:r w:rsidR="00473E66" w:rsidRPr="00FE7BE7">
        <w:rPr>
          <w:rFonts w:ascii="Times New Roman" w:hAnsi="Times New Roman" w:cs="Times New Roman"/>
          <w:sz w:val="24"/>
          <w:szCs w:val="24"/>
        </w:rPr>
        <w:t xml:space="preserve">can be activated </w:t>
      </w:r>
      <w:r w:rsidRPr="00FE7BE7">
        <w:rPr>
          <w:rFonts w:ascii="Times New Roman" w:hAnsi="Times New Roman" w:cs="Times New Roman"/>
          <w:sz w:val="24"/>
          <w:szCs w:val="24"/>
        </w:rPr>
        <w:t xml:space="preserve">from </w:t>
      </w:r>
      <w:r w:rsidR="00473E66" w:rsidRPr="00FE7BE7">
        <w:rPr>
          <w:rFonts w:ascii="Times New Roman" w:hAnsi="Times New Roman" w:cs="Times New Roman"/>
          <w:sz w:val="24"/>
          <w:szCs w:val="24"/>
        </w:rPr>
        <w:t xml:space="preserve">the </w:t>
      </w:r>
      <w:r w:rsidRPr="00FE7BE7">
        <w:rPr>
          <w:rFonts w:ascii="Times New Roman" w:hAnsi="Times New Roman" w:cs="Times New Roman"/>
          <w:sz w:val="24"/>
          <w:szCs w:val="24"/>
        </w:rPr>
        <w:t>pre-existing constituents</w:t>
      </w:r>
      <w:r w:rsidR="00116C66" w:rsidRPr="00FE7BE7">
        <w:rPr>
          <w:rFonts w:ascii="Times New Roman" w:hAnsi="Times New Roman" w:cs="Times New Roman"/>
          <w:sz w:val="24"/>
          <w:szCs w:val="24"/>
        </w:rPr>
        <w:t xml:space="preserve"> </w:t>
      </w:r>
      <w:r w:rsidR="00473E66" w:rsidRPr="00FE7BE7">
        <w:rPr>
          <w:rFonts w:ascii="Times New Roman" w:hAnsi="Times New Roman" w:cs="Times New Roman"/>
          <w:sz w:val="24"/>
          <w:szCs w:val="24"/>
        </w:rPr>
        <w:t xml:space="preserve">in response to attack by pathogens or insects </w:t>
      </w:r>
      <w:r w:rsidR="00D45D05" w:rsidRPr="00FE7BE7">
        <w:rPr>
          <w:rFonts w:ascii="Times New Roman" w:hAnsi="Times New Roman" w:cs="Times New Roman"/>
          <w:sz w:val="24"/>
          <w:szCs w:val="24"/>
        </w:rPr>
        <w:fldChar w:fldCharType="begin" w:fldLock="1"/>
      </w:r>
      <w:r w:rsidR="00D45D05" w:rsidRPr="00FE7BE7">
        <w:rPr>
          <w:rFonts w:ascii="Times New Roman" w:hAnsi="Times New Roman" w:cs="Times New Roman"/>
          <w:sz w:val="24"/>
          <w:szCs w:val="24"/>
        </w:rPr>
        <w:instrText>ADDIN CSL_CITATION {"citationItems":[{"id":"ITEM-1","itemData":{"DOI":"10.1105/tpc.6.9.1191","ISSN":"1040-4651","author":[{"dropping-particle":"","family":"Etten","given":"H D","non-dropping-particle":"van","parse-names":false,"suffix":""},{"dropping-particle":"","family":"Mansfield","given":"J W","non-dropping-particle":"","parse-names":false,"suffix":""},{"dropping-particle":"","family":"Bailey","given":"J A","non-dropping-particle":"","parse-names":false,"suffix":""},{"dropping-particle":"","family":"Farmer","given":"E E","non-dropping-particle":"","parse-names":false,"suffix":""}],"container-title":"The Plant Cell","id":"ITEM-1","issue":"9","issued":{"date-parts":[["1994","9"]]},"page":"1191-1192","title":"Two Classes of Plant Antibiotics: Phytoalexins versus \"Phytoanticipins\"","type":"article-journal","volume":"6"},"uris":["http://www.mendeley.com/documents/?uuid=20e4ffd3-49a5-41cc-9fb9-d9c66c1bd549"]}],"mendeley":{"formattedCitation":"(van Etten &lt;i&gt;et al.&lt;/i&gt;, 1994)","plainTextFormattedCitation":"(van Etten et al., 1994)","previouslyFormattedCitation":"(van Etten &lt;i&gt;et al.&lt;/i&gt;, 1994)"},"properties":{"noteIndex":0},"schema":"https://github.com/citation-style-language/schema/raw/master/csl-citation.json"}</w:instrText>
      </w:r>
      <w:r w:rsidR="00D45D05" w:rsidRPr="00FE7BE7">
        <w:rPr>
          <w:rFonts w:ascii="Times New Roman" w:hAnsi="Times New Roman" w:cs="Times New Roman"/>
          <w:sz w:val="24"/>
          <w:szCs w:val="24"/>
        </w:rPr>
        <w:fldChar w:fldCharType="separate"/>
      </w:r>
      <w:r w:rsidR="00D45D05" w:rsidRPr="00FE7BE7">
        <w:rPr>
          <w:rFonts w:ascii="Times New Roman" w:hAnsi="Times New Roman" w:cs="Times New Roman"/>
          <w:noProof/>
          <w:sz w:val="24"/>
          <w:szCs w:val="24"/>
        </w:rPr>
        <w:t xml:space="preserve">(van Etten </w:t>
      </w:r>
      <w:r w:rsidR="00D45D05" w:rsidRPr="00FE7BE7">
        <w:rPr>
          <w:rFonts w:ascii="Times New Roman" w:hAnsi="Times New Roman" w:cs="Times New Roman"/>
          <w:i/>
          <w:noProof/>
          <w:sz w:val="24"/>
          <w:szCs w:val="24"/>
        </w:rPr>
        <w:t>et al.</w:t>
      </w:r>
      <w:r w:rsidR="00D45D05" w:rsidRPr="00FE7BE7">
        <w:rPr>
          <w:rFonts w:ascii="Times New Roman" w:hAnsi="Times New Roman" w:cs="Times New Roman"/>
          <w:noProof/>
          <w:sz w:val="24"/>
          <w:szCs w:val="24"/>
        </w:rPr>
        <w:t>, 1994)</w:t>
      </w:r>
      <w:r w:rsidR="00D45D05"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A </w:t>
      </w:r>
      <w:r w:rsidR="00473E66" w:rsidRPr="00FE7BE7">
        <w:rPr>
          <w:rFonts w:ascii="Times New Roman" w:hAnsi="Times New Roman" w:cs="Times New Roman"/>
          <w:sz w:val="24"/>
          <w:szCs w:val="24"/>
        </w:rPr>
        <w:t xml:space="preserve">classic </w:t>
      </w:r>
      <w:r w:rsidR="008622D3" w:rsidRPr="00FE7BE7">
        <w:rPr>
          <w:rFonts w:ascii="Times New Roman" w:hAnsi="Times New Roman" w:cs="Times New Roman"/>
          <w:color w:val="000000" w:themeColor="text1"/>
          <w:sz w:val="24"/>
          <w:szCs w:val="24"/>
        </w:rPr>
        <w:t xml:space="preserve">example </w:t>
      </w:r>
      <w:r w:rsidRPr="00FE7BE7">
        <w:rPr>
          <w:rFonts w:ascii="Times New Roman" w:hAnsi="Times New Roman" w:cs="Times New Roman"/>
          <w:color w:val="000000" w:themeColor="text1"/>
          <w:sz w:val="24"/>
          <w:szCs w:val="24"/>
        </w:rPr>
        <w:t>in cereal</w:t>
      </w:r>
      <w:r w:rsidR="00473E66" w:rsidRPr="00FE7BE7">
        <w:rPr>
          <w:rFonts w:ascii="Times New Roman" w:hAnsi="Times New Roman" w:cs="Times New Roman"/>
          <w:color w:val="000000" w:themeColor="text1"/>
          <w:sz w:val="24"/>
          <w:szCs w:val="24"/>
        </w:rPr>
        <w:t>s</w:t>
      </w:r>
      <w:r w:rsidRPr="00FE7BE7">
        <w:rPr>
          <w:rFonts w:ascii="Times New Roman" w:hAnsi="Times New Roman" w:cs="Times New Roman"/>
          <w:color w:val="000000" w:themeColor="text1"/>
          <w:sz w:val="24"/>
          <w:szCs w:val="24"/>
        </w:rPr>
        <w:t xml:space="preserve"> </w:t>
      </w:r>
      <w:r w:rsidR="008622D3" w:rsidRPr="00FE7BE7">
        <w:rPr>
          <w:rFonts w:ascii="Times New Roman" w:hAnsi="Times New Roman" w:cs="Times New Roman"/>
          <w:color w:val="000000" w:themeColor="text1"/>
          <w:sz w:val="24"/>
          <w:szCs w:val="24"/>
        </w:rPr>
        <w:t xml:space="preserve">is </w:t>
      </w:r>
      <w:r w:rsidR="00473E66" w:rsidRPr="00FE7BE7">
        <w:rPr>
          <w:rFonts w:ascii="Times New Roman" w:hAnsi="Times New Roman" w:cs="Times New Roman"/>
          <w:color w:val="000000" w:themeColor="text1"/>
          <w:sz w:val="24"/>
          <w:szCs w:val="24"/>
        </w:rPr>
        <w:t>the benzoxazinoid compound</w:t>
      </w:r>
      <w:r w:rsidR="00AA12BF" w:rsidRPr="00FE7BE7">
        <w:rPr>
          <w:rFonts w:ascii="Times New Roman" w:hAnsi="Times New Roman" w:cs="Times New Roman"/>
          <w:color w:val="000000" w:themeColor="text1"/>
          <w:sz w:val="24"/>
          <w:szCs w:val="24"/>
        </w:rPr>
        <w:t xml:space="preserve"> </w:t>
      </w:r>
      <w:r w:rsidR="00AA12BF" w:rsidRPr="00FE7BE7">
        <w:rPr>
          <w:rFonts w:ascii="Times New Roman" w:hAnsi="Times New Roman" w:cs="Times New Roman"/>
          <w:color w:val="000000" w:themeColor="text1"/>
          <w:sz w:val="24"/>
          <w:szCs w:val="24"/>
          <w:shd w:val="clear" w:color="auto" w:fill="FFFFFF"/>
        </w:rPr>
        <w:t>2,4-dihydroxy-7-methoxy-1,4-benzoxazin-3-one</w:t>
      </w:r>
      <w:r w:rsidR="00473E66" w:rsidRPr="00FE7BE7">
        <w:rPr>
          <w:rFonts w:ascii="Times New Roman" w:hAnsi="Times New Roman" w:cs="Times New Roman"/>
          <w:color w:val="000000" w:themeColor="text1"/>
          <w:sz w:val="24"/>
          <w:szCs w:val="24"/>
        </w:rPr>
        <w:t xml:space="preserve"> </w:t>
      </w:r>
      <w:r w:rsidR="00AA12BF" w:rsidRPr="00FE7BE7">
        <w:rPr>
          <w:rFonts w:ascii="Times New Roman" w:hAnsi="Times New Roman" w:cs="Times New Roman"/>
          <w:color w:val="000000" w:themeColor="text1"/>
          <w:sz w:val="24"/>
          <w:szCs w:val="24"/>
        </w:rPr>
        <w:t>(</w:t>
      </w:r>
      <w:r w:rsidRPr="00FE7BE7">
        <w:rPr>
          <w:rFonts w:ascii="Times New Roman" w:hAnsi="Times New Roman" w:cs="Times New Roman"/>
          <w:color w:val="000000" w:themeColor="text1"/>
          <w:sz w:val="24"/>
          <w:szCs w:val="24"/>
        </w:rPr>
        <w:t>DIMBOA</w:t>
      </w:r>
      <w:r w:rsidR="00AA12BF" w:rsidRPr="00FE7BE7">
        <w:rPr>
          <w:rFonts w:ascii="Times New Roman" w:hAnsi="Times New Roman" w:cs="Times New Roman"/>
          <w:color w:val="000000" w:themeColor="text1"/>
          <w:sz w:val="24"/>
          <w:szCs w:val="24"/>
        </w:rPr>
        <w:t>)</w:t>
      </w:r>
      <w:r w:rsidRPr="00FE7BE7">
        <w:rPr>
          <w:rFonts w:ascii="Times New Roman" w:hAnsi="Times New Roman" w:cs="Times New Roman"/>
          <w:color w:val="000000" w:themeColor="text1"/>
          <w:sz w:val="24"/>
          <w:szCs w:val="24"/>
        </w:rPr>
        <w:t xml:space="preserve">, which is produced </w:t>
      </w:r>
      <w:r w:rsidRPr="00FE7BE7">
        <w:rPr>
          <w:rFonts w:ascii="Times New Roman" w:hAnsi="Times New Roman" w:cs="Times New Roman"/>
          <w:sz w:val="24"/>
          <w:szCs w:val="24"/>
        </w:rPr>
        <w:t xml:space="preserve">through </w:t>
      </w:r>
      <w:r w:rsidR="00E7624D" w:rsidRPr="00FE7BE7">
        <w:rPr>
          <w:rFonts w:ascii="Times New Roman" w:hAnsi="Times New Roman" w:cs="Times New Roman"/>
          <w:sz w:val="24"/>
          <w:szCs w:val="24"/>
        </w:rPr>
        <w:t xml:space="preserve">herbivore- or </w:t>
      </w:r>
      <w:r w:rsidRPr="00FE7BE7">
        <w:rPr>
          <w:rFonts w:ascii="Times New Roman" w:hAnsi="Times New Roman" w:cs="Times New Roman"/>
          <w:sz w:val="24"/>
          <w:szCs w:val="24"/>
        </w:rPr>
        <w:t>pathogen-induced hydrolysis of the inactive DIMBOA-glucoside</w:t>
      </w:r>
      <w:r w:rsidR="00D45D05" w:rsidRPr="00FE7BE7">
        <w:rPr>
          <w:rFonts w:ascii="Times New Roman" w:hAnsi="Times New Roman" w:cs="Times New Roman"/>
          <w:sz w:val="24"/>
          <w:szCs w:val="24"/>
        </w:rPr>
        <w:t xml:space="preserve"> </w:t>
      </w:r>
      <w:r w:rsidR="00D45D05" w:rsidRPr="00FE7BE7">
        <w:rPr>
          <w:rFonts w:ascii="Times New Roman" w:hAnsi="Times New Roman" w:cs="Times New Roman"/>
          <w:sz w:val="24"/>
          <w:szCs w:val="24"/>
        </w:rPr>
        <w:fldChar w:fldCharType="begin" w:fldLock="1"/>
      </w:r>
      <w:r w:rsidR="00C9477E" w:rsidRPr="00FE7BE7">
        <w:rPr>
          <w:rFonts w:ascii="Times New Roman" w:hAnsi="Times New Roman" w:cs="Times New Roman"/>
          <w:sz w:val="24"/>
          <w:szCs w:val="24"/>
        </w:rPr>
        <w:instrText>ADDIN CSL_CITATION {"citationItems":[{"id":"ITEM-1","itemData":{"DOI":"10.1021/jf8034034","ISSN":"1520-5118 (Electronic)","PMID":"19199602","abstract":"Many cereals accumulate hydroxamic acids derived from 2-hydroxy-2H-1,4-benzoxazin-3(4H)-one. These benzoxazinoid hydroxamic acids are involved in defense of maize against various lepidopteran pests, most notably the European corn borer, in defense of cereals against various aphid species, and in allelopathy affecting the growth of weeds associated with rye and wheat crops. The role of benzoxazinoid hydroxamic acids in defense against fungal infection is less clear and seems to depend on the nature of the interactions at the plant-fungus interface. Efficient use of benzoxazinoid hydroxamic acids as resistance factors has been limited by the inability to selectively increase their levels at the plant growth stage and the plant tissues where they are mostly needed for a given pest. Although the biosynthesis of benzoxazinoid hydroxamic acids has been elucidated, the genes and mechanisms controlling their differential expression in different plant tissues and along plant ontogeny remain to be unraveled.","author":[{"dropping-particle":"","family":"Niemeyer","given":"Hermann M","non-dropping-particle":"","parse-names":false,"suffix":""}],"container-title":"Journal of Agricultural and Food Chemistry","id":"ITEM-1","issue":"5","issued":{"date-parts":[["2009","3"]]},"language":"eng","page":"1677-1696","publisher-place":"United States","title":"Hydroxamic acids derived from 2-hydroxy-2H-1,4-benzoxazin-3(4H)-one: key defense chemicals of cereals.","type":"article-journal","volume":"57"},"uris":["http://www.mendeley.com/documents/?uuid=f58e6c64-1dd6-4201-828b-7665d86ee7cc"]}],"mendeley":{"formattedCitation":"(Niemeyer, 2009)","plainTextFormattedCitation":"(Niemeyer, 2009)","previouslyFormattedCitation":"(Niemeyer, 2009)"},"properties":{"noteIndex":0},"schema":"https://github.com/citation-style-language/schema/raw/master/csl-citation.json"}</w:instrText>
      </w:r>
      <w:r w:rsidR="00D45D05" w:rsidRPr="00FE7BE7">
        <w:rPr>
          <w:rFonts w:ascii="Times New Roman" w:hAnsi="Times New Roman" w:cs="Times New Roman"/>
          <w:sz w:val="24"/>
          <w:szCs w:val="24"/>
        </w:rPr>
        <w:fldChar w:fldCharType="separate"/>
      </w:r>
      <w:r w:rsidR="00D45D05" w:rsidRPr="00FE7BE7">
        <w:rPr>
          <w:rFonts w:ascii="Times New Roman" w:hAnsi="Times New Roman" w:cs="Times New Roman"/>
          <w:noProof/>
          <w:sz w:val="24"/>
          <w:szCs w:val="24"/>
        </w:rPr>
        <w:t>(Niemeyer, 2009)</w:t>
      </w:r>
      <w:r w:rsidR="00D45D05" w:rsidRPr="00FE7BE7">
        <w:rPr>
          <w:rFonts w:ascii="Times New Roman" w:hAnsi="Times New Roman" w:cs="Times New Roman"/>
          <w:sz w:val="24"/>
          <w:szCs w:val="24"/>
        </w:rPr>
        <w:fldChar w:fldCharType="end"/>
      </w:r>
      <w:r w:rsidR="00D45D05" w:rsidRPr="00FE7BE7">
        <w:rPr>
          <w:rFonts w:ascii="Times New Roman" w:hAnsi="Times New Roman" w:cs="Times New Roman"/>
          <w:sz w:val="24"/>
          <w:szCs w:val="24"/>
        </w:rPr>
        <w:t xml:space="preserve">. </w:t>
      </w:r>
      <w:r w:rsidR="00473E66" w:rsidRPr="00FE7BE7">
        <w:rPr>
          <w:rFonts w:ascii="Times New Roman" w:hAnsi="Times New Roman" w:cs="Times New Roman"/>
          <w:sz w:val="24"/>
          <w:szCs w:val="24"/>
        </w:rPr>
        <w:t xml:space="preserve">Another example </w:t>
      </w:r>
      <w:r w:rsidR="00437235" w:rsidRPr="00FE7BE7">
        <w:rPr>
          <w:rFonts w:ascii="Times New Roman" w:hAnsi="Times New Roman" w:cs="Times New Roman"/>
          <w:sz w:val="24"/>
          <w:szCs w:val="24"/>
        </w:rPr>
        <w:t>comes from</w:t>
      </w:r>
      <w:r w:rsidR="00525193" w:rsidRPr="00FE7BE7">
        <w:rPr>
          <w:rFonts w:ascii="Times New Roman" w:hAnsi="Times New Roman" w:cs="Times New Roman"/>
          <w:sz w:val="24"/>
          <w:szCs w:val="24"/>
        </w:rPr>
        <w:t xml:space="preserve"> the</w:t>
      </w:r>
      <w:r w:rsidR="00437235" w:rsidRPr="00FE7BE7">
        <w:rPr>
          <w:rFonts w:ascii="Times New Roman" w:hAnsi="Times New Roman" w:cs="Times New Roman"/>
          <w:sz w:val="24"/>
          <w:szCs w:val="24"/>
        </w:rPr>
        <w:t xml:space="preserve"> glucosinolates, which are produced by </w:t>
      </w:r>
      <w:r w:rsidR="00437235" w:rsidRPr="00FE7BE7">
        <w:rPr>
          <w:rFonts w:ascii="Times New Roman" w:hAnsi="Times New Roman" w:cs="Times New Roman"/>
          <w:i/>
          <w:sz w:val="24"/>
          <w:szCs w:val="24"/>
        </w:rPr>
        <w:t>Brassica</w:t>
      </w:r>
      <w:r w:rsidR="009D091A" w:rsidRPr="00FE7BE7">
        <w:rPr>
          <w:rFonts w:ascii="Times New Roman" w:hAnsi="Times New Roman" w:cs="Times New Roman"/>
          <w:i/>
          <w:sz w:val="24"/>
          <w:szCs w:val="24"/>
        </w:rPr>
        <w:t>ceae</w:t>
      </w:r>
      <w:r w:rsidR="009D091A" w:rsidRPr="00FE7BE7">
        <w:rPr>
          <w:rFonts w:ascii="Times New Roman" w:hAnsi="Times New Roman" w:cs="Times New Roman"/>
          <w:sz w:val="24"/>
          <w:szCs w:val="24"/>
        </w:rPr>
        <w:t xml:space="preserve">. Glucosinolates </w:t>
      </w:r>
      <w:r w:rsidR="008D3C56" w:rsidRPr="00FE7BE7">
        <w:rPr>
          <w:rFonts w:ascii="Times New Roman" w:hAnsi="Times New Roman" w:cs="Times New Roman"/>
          <w:sz w:val="24"/>
          <w:szCs w:val="24"/>
        </w:rPr>
        <w:t xml:space="preserve">are </w:t>
      </w:r>
      <w:r w:rsidR="00750DA5" w:rsidRPr="00FE7BE7">
        <w:rPr>
          <w:rFonts w:ascii="Times New Roman" w:hAnsi="Times New Roman" w:cs="Times New Roman"/>
          <w:sz w:val="24"/>
          <w:szCs w:val="24"/>
        </w:rPr>
        <w:t>synthesised from</w:t>
      </w:r>
      <w:r w:rsidR="009D091A" w:rsidRPr="00FE7BE7">
        <w:rPr>
          <w:rFonts w:ascii="Times New Roman" w:hAnsi="Times New Roman" w:cs="Times New Roman"/>
          <w:sz w:val="24"/>
          <w:szCs w:val="24"/>
        </w:rPr>
        <w:t xml:space="preserve"> </w:t>
      </w:r>
      <w:r w:rsidR="008D3C56" w:rsidRPr="00FE7BE7">
        <w:rPr>
          <w:rFonts w:ascii="Times New Roman" w:hAnsi="Times New Roman" w:cs="Times New Roman"/>
          <w:sz w:val="24"/>
          <w:szCs w:val="24"/>
        </w:rPr>
        <w:t>selected amino acids, such as tryptophan, phenylalanine or methionine, and a glucone moiety</w:t>
      </w:r>
      <w:r w:rsidR="000E0077" w:rsidRPr="00FE7BE7">
        <w:rPr>
          <w:rFonts w:ascii="Times New Roman" w:hAnsi="Times New Roman" w:cs="Times New Roman"/>
          <w:sz w:val="24"/>
          <w:szCs w:val="24"/>
        </w:rPr>
        <w:t>,</w:t>
      </w:r>
      <w:r w:rsidR="008D3C56" w:rsidRPr="00FE7BE7">
        <w:rPr>
          <w:rFonts w:ascii="Times New Roman" w:hAnsi="Times New Roman" w:cs="Times New Roman"/>
          <w:sz w:val="24"/>
          <w:szCs w:val="24"/>
        </w:rPr>
        <w:t xml:space="preserve"> linked together by a</w:t>
      </w:r>
      <w:r w:rsidR="000E0077" w:rsidRPr="00FE7BE7">
        <w:rPr>
          <w:rFonts w:ascii="Times New Roman" w:hAnsi="Times New Roman" w:cs="Times New Roman"/>
          <w:sz w:val="24"/>
          <w:szCs w:val="24"/>
        </w:rPr>
        <w:t>n</w:t>
      </w:r>
      <w:r w:rsidR="008D3C56" w:rsidRPr="00FE7BE7">
        <w:rPr>
          <w:rFonts w:ascii="Times New Roman" w:hAnsi="Times New Roman" w:cs="Times New Roman"/>
          <w:sz w:val="24"/>
          <w:szCs w:val="24"/>
        </w:rPr>
        <w:t xml:space="preserve"> isothiocyanate group </w:t>
      </w:r>
      <w:r w:rsidR="00750DA5"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{"citationItems":[{"id":"ITEM-1","itemData":{"DOI":"10.1146/annurev.arplant.57.032905.105228","ISSN":"1543-5008","abstract":"Glucosinolates are sulfur-rich, anionic natural products that upon hydrolysis by endogenous thioglucosidases called myrosinases produce several different products (e.g., isothiocyanates, thiocyanates, and nitriles). The hydrolysis products have many different biological activities, e.g., as defense compounds and attractants. For humans these compounds function as cancer-preventing agents, biopesticides, and flavor compounds. Since the completion of the Arabidopsis genome, glucosinolate research has made significant progress, resulting in near-complete elucidation of the core biosynthetic pathway, identification of the first regulators of the pathway, metabolic engineering of specific glucosinolate profiles to study function, as well as identification of evolutionary links to related pathways. Although much has been learned in recent years, much more awaits discovery before we fully understand how and why plants synthesize glucosinolates. This may enable us to more fully exploit the potential of these compounds in agriculture and medicine.","author":[{"dropping-particle":"","family":"Halkier","given":"Barbara Ann","non-dropping-particle":"","parse-names":false,"suffix":""},{"dropping-particle":"","family":"Gershenzon","given":"Jonathan","non-dropping-particle":"","parse-names":false,"suffix":""}],"collection-title":"Annual Review of Plant Biology","container-title":"Annual Review of Plant Biology","id":"ITEM-1","issued":{"date-parts":[["2006"]]},"page":"303-333","publisher":"ANNUAL REVIEWS","publisher-place":"4139 EL CAMINO WAY, PO BOX 10139, PALO ALTO, CA 94303-0139 USA","title":"Biology and biochemistry of glucosinolates","type":"article-journal","volume":"57"},"uris":["http://www.mendeley.com/documents/?uuid=d4065b70-7e66-441d-b9a9-a4c2b3c8205d"]}],"mendeley":{"formattedCitation":"(Halkier &amp; Gershenzon, 2006)","plainTextFormattedCitation":"(Halkier &amp; Gershenzon, 2006)","previouslyFormattedCitation":"(Halkier &amp; Gershenzon, 2006)"},"properties":{"noteIndex":0},"schema":"https://github.com/citation-style-language/schema/raw/master/csl-citation.json"}</w:instrText>
      </w:r>
      <w:r w:rsidR="00750DA5" w:rsidRPr="00FE7BE7">
        <w:rPr>
          <w:rFonts w:ascii="Times New Roman" w:hAnsi="Times New Roman" w:cs="Times New Roman"/>
          <w:sz w:val="24"/>
          <w:szCs w:val="24"/>
        </w:rPr>
        <w:fldChar w:fldCharType="separate"/>
      </w:r>
      <w:r w:rsidR="00750DA5" w:rsidRPr="00FE7BE7">
        <w:rPr>
          <w:rFonts w:ascii="Times New Roman" w:hAnsi="Times New Roman" w:cs="Times New Roman"/>
          <w:noProof/>
          <w:sz w:val="24"/>
          <w:szCs w:val="24"/>
        </w:rPr>
        <w:t>(Halkier &amp; Gershenzon, 2006)</w:t>
      </w:r>
      <w:r w:rsidR="00750DA5" w:rsidRPr="00FE7BE7">
        <w:rPr>
          <w:rFonts w:ascii="Times New Roman" w:hAnsi="Times New Roman" w:cs="Times New Roman"/>
          <w:sz w:val="24"/>
          <w:szCs w:val="24"/>
        </w:rPr>
        <w:fldChar w:fldCharType="end"/>
      </w:r>
      <w:r w:rsidR="008D3C56" w:rsidRPr="00FE7BE7">
        <w:rPr>
          <w:rFonts w:ascii="Times New Roman" w:hAnsi="Times New Roman" w:cs="Times New Roman"/>
          <w:sz w:val="24"/>
          <w:szCs w:val="24"/>
        </w:rPr>
        <w:t xml:space="preserve">. In both cases, </w:t>
      </w:r>
      <w:r w:rsidR="000E0077" w:rsidRPr="00FE7BE7">
        <w:rPr>
          <w:rFonts w:ascii="Times New Roman" w:hAnsi="Times New Roman" w:cs="Times New Roman"/>
          <w:sz w:val="24"/>
          <w:szCs w:val="24"/>
        </w:rPr>
        <w:t xml:space="preserve">the release </w:t>
      </w:r>
      <w:r w:rsidR="008D3C56" w:rsidRPr="00FE7BE7">
        <w:rPr>
          <w:rFonts w:ascii="Times New Roman" w:hAnsi="Times New Roman" w:cs="Times New Roman"/>
          <w:sz w:val="24"/>
          <w:szCs w:val="24"/>
        </w:rPr>
        <w:t xml:space="preserve">of the toxic defence </w:t>
      </w:r>
      <w:r w:rsidR="00E7624D" w:rsidRPr="00FE7BE7">
        <w:rPr>
          <w:rFonts w:ascii="Times New Roman" w:hAnsi="Times New Roman" w:cs="Times New Roman"/>
          <w:sz w:val="24"/>
          <w:szCs w:val="24"/>
        </w:rPr>
        <w:t xml:space="preserve">product relies on </w:t>
      </w:r>
      <w:r w:rsidR="008D3C56" w:rsidRPr="00FE7BE7">
        <w:rPr>
          <w:rFonts w:ascii="Times New Roman" w:hAnsi="Times New Roman" w:cs="Times New Roman"/>
          <w:sz w:val="24"/>
          <w:szCs w:val="24"/>
        </w:rPr>
        <w:t xml:space="preserve">enzymatic </w:t>
      </w:r>
      <w:r w:rsidR="000E0077" w:rsidRPr="00FE7BE7">
        <w:rPr>
          <w:rFonts w:ascii="Times New Roman" w:hAnsi="Times New Roman" w:cs="Times New Roman"/>
          <w:sz w:val="24"/>
          <w:szCs w:val="24"/>
        </w:rPr>
        <w:t xml:space="preserve">hydrolysis </w:t>
      </w:r>
      <w:r w:rsidR="008D3C56" w:rsidRPr="00FE7BE7">
        <w:rPr>
          <w:rFonts w:ascii="Times New Roman" w:hAnsi="Times New Roman" w:cs="Times New Roman"/>
          <w:sz w:val="24"/>
          <w:szCs w:val="24"/>
        </w:rPr>
        <w:t xml:space="preserve">of the glucose group </w:t>
      </w:r>
      <w:r w:rsidR="00E7624D" w:rsidRPr="00FE7BE7">
        <w:rPr>
          <w:rFonts w:ascii="Times New Roman" w:hAnsi="Times New Roman" w:cs="Times New Roman"/>
          <w:sz w:val="24"/>
          <w:szCs w:val="24"/>
        </w:rPr>
        <w:t>by beta-glucosidases</w:t>
      </w:r>
      <w:r w:rsidR="00750DA5" w:rsidRPr="00FE7BE7">
        <w:rPr>
          <w:rFonts w:ascii="Times New Roman" w:hAnsi="Times New Roman" w:cs="Times New Roman"/>
          <w:sz w:val="24"/>
          <w:szCs w:val="24"/>
        </w:rPr>
        <w:t xml:space="preserve"> </w:t>
      </w:r>
      <w:r w:rsidR="00750DA5"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{"citationItems":[{"id":"ITEM-1","itemData":{"DOI":"10.1034/j.1399-3054.1996.970128.x","ISSN":"0031-9317","abstract":"The myrosinase-glucosinolate system is involved in a range of biological activities affecting herbivorous insects, plants and fungi. The system characteristic of the order Capparales includes sulphur-containing substrates, the degradative enzymes myrosinases, and cofactors. The enzyme-catalyzed hydrolysis of glucosinolates initially involves cleavage of the thioglucoside linkage, yielding D-glucose and an unstable thiohydroximate-O-sulphonate that spontaneously rearranges, resulting in the production of sulphate and one of a wide range of possible reaction products. The products are generally a thiocyanate, isothiocyanate or nitrile, depending on factors such as substrate, pH or availability of ferrous ions. Glucosinolates in crucifers exemplify components that are often present in food and feed plants and are a major problem in the utilization of products from the plants. Toxic degradation products restrict the use of cultivated plants, e.g. those belonging to the Brassicaceae. The myrosinase-glucosinolate system may, however, have several functions in the plant. The glucosinolate degradation products are involved in defence against insects and phytopathogens, and potentially in sulphur and nitrogen metabolism and growth regulation. The compartmentalization of the components of the myrosinase-glucosinolate system and the cell-specific expression of the myrosinase represents a unique plant defence system. In this review, we summarize earlier results and discuss the organisation and biochemistry of the myrosinase-glucosinolate system.","author":[{"dropping-particle":"","family":"Bones","given":"A M","non-dropping-particle":"","parse-names":false,"suffix":""},{"dropping-particle":"","family":"Rossiter","given":"J T","non-dropping-particle":"","parse-names":false,"suffix":""}],"container-title":"Physiologia Plantarum","id":"ITEM-1","issue":"1","issued":{"date-parts":[["1996","5"]]},"page":"194-208","publisher":"MUNKSGAARD INT PUBL LTD","publisher-place":"35 NORRE SOGADE, PO BOX 2148, DK-1016 COPENHAGEN, DENMARK","title":"The myrosinase-glucosinolate system, its organisation and biochemistry","type":"article-journal","volume":"97"},"uris":["http://www.mendeley.com/documents/?uuid=6a263756-ea3f-49f5-8362-e2b0cc74129e"]},{"id":"ITEM-2","itemData":{"DOI":"10.1021/jf8034034","ISSN":"1520-5118 (Electronic)","PMID":"19199602","abstract":"Many cereals accumulate hydroxamic acids derived from 2-hydroxy-2H-1,4-benzoxazin-3(4H)-one. These benzoxazinoid hydroxamic acids are involved in defense of maize against various lepidopteran pests, most notably the European corn borer, in defense of cereals against various aphid species, and in allelopathy affecting the growth of weeds associated with rye and wheat crops. The role of benzoxazinoid hydroxamic acids in defense against fungal infection is less clear and seems to depend on the nature of the interactions at the plant-fungus interface. Efficient use of benzoxazinoid hydroxamic acids as resistance factors has been limited by the inability to selectively increase their levels at the plant growth stage and the plant tissues where they are mostly needed for a given pest. Although the biosynthesis of benzoxazinoid hydroxamic acids has been elucidated, the genes and mechanisms controlling their differential expression in different plant tissues and along plant ontogeny remain to be unraveled.","author":[{"dropping-particle":"","family":"Niemeyer","given":"Hermann M","non-dropping-particle":"","parse-names":false,"suffix":""}],"container-title":"Journal of Agricultural and Food Chemistry","id":"ITEM-2","issue":"5","issued":{"date-parts":[["2009","3"]]},"language":"eng","page":"1677-1696","publisher-place":"United States","title":"Hydroxamic acids derived from 2-hydroxy-2H-1,4-benzoxazin-3(4H)-one: key defense chemicals of cereals.","type":"article-journal","volume":"57"},"uris":["http://www.mendeley.com/documents/?uuid=f58e6c64-1dd6-4201-828b-7665d86ee7cc"]}],"mendeley":{"formattedCitation":"(Bones &amp; Rossiter, 1996; Niemeyer, 2009)","plainTextFormattedCitation":"(Bones &amp; Rossiter, 1996; Niemeyer, 2009)","previouslyFormattedCitation":"(Bones &amp; Rossiter, 1996; Niemeyer, 2009)"},"properties":{"noteIndex":0},"schema":"https://github.com/citation-style-language/schema/raw/master/csl-citation.json"}</w:instrText>
      </w:r>
      <w:r w:rsidR="00750DA5" w:rsidRPr="00FE7BE7">
        <w:rPr>
          <w:rFonts w:ascii="Times New Roman" w:hAnsi="Times New Roman" w:cs="Times New Roman"/>
          <w:sz w:val="24"/>
          <w:szCs w:val="24"/>
        </w:rPr>
        <w:fldChar w:fldCharType="separate"/>
      </w:r>
      <w:r w:rsidR="00750DA5" w:rsidRPr="00FE7BE7">
        <w:rPr>
          <w:rFonts w:ascii="Times New Roman" w:hAnsi="Times New Roman" w:cs="Times New Roman"/>
          <w:noProof/>
          <w:sz w:val="24"/>
          <w:szCs w:val="24"/>
        </w:rPr>
        <w:t>(Bones &amp; Rossiter, 1996; Niemeyer, 2009)</w:t>
      </w:r>
      <w:r w:rsidR="00750DA5" w:rsidRPr="00FE7BE7">
        <w:rPr>
          <w:rFonts w:ascii="Times New Roman" w:hAnsi="Times New Roman" w:cs="Times New Roman"/>
          <w:sz w:val="24"/>
          <w:szCs w:val="24"/>
        </w:rPr>
        <w:fldChar w:fldCharType="end"/>
      </w:r>
      <w:r w:rsidR="00E7624D" w:rsidRPr="00FE7BE7">
        <w:rPr>
          <w:rFonts w:ascii="Times New Roman" w:hAnsi="Times New Roman" w:cs="Times New Roman"/>
          <w:sz w:val="24"/>
          <w:szCs w:val="24"/>
        </w:rPr>
        <w:t xml:space="preserve">. In addition to their direct biocidal effects, phytoanticipins </w:t>
      </w:r>
      <w:r w:rsidR="009D091A" w:rsidRPr="00FE7BE7">
        <w:rPr>
          <w:rFonts w:ascii="Times New Roman" w:hAnsi="Times New Roman" w:cs="Times New Roman"/>
          <w:sz w:val="24"/>
          <w:szCs w:val="24"/>
        </w:rPr>
        <w:t xml:space="preserve">can </w:t>
      </w:r>
      <w:r w:rsidR="00E7624D" w:rsidRPr="00FE7BE7">
        <w:rPr>
          <w:rFonts w:ascii="Times New Roman" w:hAnsi="Times New Roman" w:cs="Times New Roman"/>
          <w:sz w:val="24"/>
          <w:szCs w:val="24"/>
        </w:rPr>
        <w:t>also contribute to innate immun</w:t>
      </w:r>
      <w:r w:rsidR="009D091A" w:rsidRPr="00FE7BE7">
        <w:rPr>
          <w:rFonts w:ascii="Times New Roman" w:hAnsi="Times New Roman" w:cs="Times New Roman"/>
          <w:sz w:val="24"/>
          <w:szCs w:val="24"/>
        </w:rPr>
        <w:t>ity</w:t>
      </w:r>
      <w:r w:rsidR="00E7624D" w:rsidRPr="00FE7BE7">
        <w:rPr>
          <w:rFonts w:ascii="Times New Roman" w:hAnsi="Times New Roman" w:cs="Times New Roman"/>
          <w:sz w:val="24"/>
          <w:szCs w:val="24"/>
        </w:rPr>
        <w:t xml:space="preserve"> system by acting as apoplasti</w:t>
      </w:r>
      <w:r w:rsidR="009D091A" w:rsidRPr="00FE7BE7">
        <w:rPr>
          <w:rFonts w:ascii="Times New Roman" w:hAnsi="Times New Roman" w:cs="Times New Roman"/>
          <w:sz w:val="24"/>
          <w:szCs w:val="24"/>
        </w:rPr>
        <w:t>c defence signals that</w:t>
      </w:r>
      <w:r w:rsidR="00E7624D" w:rsidRPr="00FE7BE7">
        <w:rPr>
          <w:rFonts w:ascii="Times New Roman" w:hAnsi="Times New Roman" w:cs="Times New Roman"/>
          <w:sz w:val="24"/>
          <w:szCs w:val="24"/>
        </w:rPr>
        <w:t xml:space="preserve"> </w:t>
      </w:r>
      <w:r w:rsidR="009D091A" w:rsidRPr="00FE7BE7">
        <w:rPr>
          <w:rFonts w:ascii="Times New Roman" w:hAnsi="Times New Roman" w:cs="Times New Roman"/>
          <w:sz w:val="24"/>
          <w:szCs w:val="24"/>
        </w:rPr>
        <w:t xml:space="preserve">induce </w:t>
      </w:r>
      <w:r w:rsidR="00E7624D" w:rsidRPr="00FE7BE7">
        <w:rPr>
          <w:rFonts w:ascii="Times New Roman" w:hAnsi="Times New Roman" w:cs="Times New Roman"/>
          <w:sz w:val="24"/>
          <w:szCs w:val="24"/>
        </w:rPr>
        <w:t>cell wall defence</w:t>
      </w:r>
      <w:r w:rsidR="00B62AA0">
        <w:rPr>
          <w:rFonts w:ascii="Times New Roman" w:hAnsi="Times New Roman" w:cs="Times New Roman"/>
          <w:sz w:val="24"/>
          <w:szCs w:val="24"/>
        </w:rPr>
        <w:t xml:space="preserve"> (Fig. 1.1)</w:t>
      </w:r>
      <w:r w:rsidR="00E7624D" w:rsidRPr="00FE7BE7">
        <w:rPr>
          <w:rFonts w:ascii="Times New Roman" w:hAnsi="Times New Roman" w:cs="Times New Roman"/>
          <w:sz w:val="24"/>
          <w:szCs w:val="24"/>
        </w:rPr>
        <w:t xml:space="preserve"> </w:t>
      </w:r>
      <w:r w:rsidR="00E7624D" w:rsidRPr="00FE7BE7">
        <w:rPr>
          <w:rFonts w:ascii="Times New Roman" w:hAnsi="Times New Roman" w:cs="Times New Roman"/>
          <w:sz w:val="24"/>
          <w:szCs w:val="24"/>
        </w:rPr>
        <w:fldChar w:fldCharType="begin" w:fldLock="1"/>
      </w:r>
      <w:r w:rsidR="005F00F2" w:rsidRPr="00FE7BE7">
        <w:rPr>
          <w:rFonts w:ascii="Times New Roman" w:hAnsi="Times New Roman" w:cs="Times New Roman"/>
          <w:sz w:val="24"/>
          <w:szCs w:val="24"/>
        </w:rPr>
        <w:instrText>ADDIN CSL_CITATION {"citationItems":[{"id":"ITEM-1","itemData":{"DOI":"10.1104/pp.111.180224","ISSN":"1532-2548 (Electronic)","PMID":"21730199","abstract":"Benzoxazinoids (BXs), such as 2,4-dihydroxy-7-methoxy-2H-1,4-benzoxazin-3(4H)-one (DIMBOA), are secondary metabolites in grasses. The first step in BX biosynthesis converts indole-3-glycerol phosphate into indole. In maize (Zea mays), this reaction is catalyzed by either BENZOXAZINELESS1 (BX1) or INDOLE GLYCEROL PHOSPHATE LYASE (IGL). The Bx1 gene is under developmental control and is mainly responsible for BX production, whereas the Igl gene is inducible by stress signals, such as wounding, herbivory, or jasmonates. To determine the role of BXs in defense against aphids and fungi, we compared basal resistance between Bx1 wild-type and bx1 mutant lines in the igl mutant background, thereby preventing BX production from IGL. Compared to Bx1 wild-type plants, BX-deficient bx1 mutant plants allowed better development of the cereal aphid Rhopalosiphum padi, and were affected in penetration resistance against the fungus Setosphaeria turtica. At stages preceding major tissue disruption, R. padi and S. turtica elicited increased accumulation of DIMBOA-glucoside, DIMBOA, and 2-hydroxy-4,7-dimethoxy-1,4-benzoxazin-3-one-glucoside (HDMBOA-glc), which was most pronounced in apoplastic leaf extracts. Treatment with the defense elicitor chitosan similarly enhanced apoplastic accumulation of DIMBOA and HDMBOA-glc, but repressed transcription of genes controlling BX biosynthesis downstream of BX1. This repression was also obtained after treatment with the BX precursor indole and DIMBOA, but not with HDMBOA-glc. Furthermore, BX-deficient bx1 mutant lines deposited less chitosan-induced callose than Bx1 wild-type lines, whereas apoplast infiltration with DIMBOA, but not HDMBOA-glc, mimicked chitosan-induced callose. Hence, DIMBOA functions as a defense regulatory signal in maize innate immunity, which acts in addition to its well-characterized activity as a biocidal defense metabolite.","author":[{"dropping-particle":"","family":"Ahmad","given":"Shakoor","non-dropping-particle":"","parse-names":false,"suffix":""},{"dropping-particle":"","family":"Veyrat","given":"Nathalie","non-dropping-particle":"","parse-names":false,"suffix":""},{"dropping-particle":"","family":"Gordon-Weeks","given":"Ruth","non-dropping-particle":"","parse-names":false,"suffix":""},{"dropping-particle":"","family":"Zhang","given":"Yuhua","non-dropping-particle":"","parse-names":false,"suffix":""},{"dropping-particle":"","family":"Martin","given":"Janet","non-dropping-particle":"","parse-names":false,"suffix":""},{"dropping-particle":"","family":"Smart","given":"Lesley","non-dropping-particle":"","parse-names":false,"suffix":""},{"dropping-particle":"","family":"Glauser","given":"Gaetan","non-dropping-particle":"","parse-names":false,"suffix":""},{"dropping-particle":"","family":"Erb","given":"Matthias","non-dropping-particle":"","parse-names":false,"suffix":""},{"dropping-particle":"","family":"Flors","given":"Victor","non-dropping-particle":"","parse-names":false,"suffix":""},{"dropping-particle":"","family":"Frey","given":"Monika","non-dropping-particle":"","parse-names":false,"suffix":""},{"dropping-particle":"","family":"Ton","given":"Jurriaan","non-dropping-particle":"","parse-names":false,"suffix":""}],"container-title":"Plant Physiology","id":"ITEM-1","issue":"1","issued":{"date-parts":[["2011","9"]]},"language":"eng","page":"317-327","publisher-place":"United States","title":"Benzoxazinoid metabolites regulate innate immunity against aphids and fungi in maize.","type":"article-journal","volume":"157"},"uris":["http://www.mendeley.com/documents/?uuid=5624f548-b248-485a-bd9d-ccae334f8811"]},{"id":"ITEM-2","itemData":{"DOI":"10.1126/science.1163732","ISSN":"1095-9203 (Electronic)","PMID":"19095900","abstract":"Selection pressure exerted by insects and microorganisms shapes the diversity of plant secondary metabolites. We identified a metabolic pathway for glucosinolates, known insect deterrents, that differs from the pathway activated by chewing insects. This pathway is active in living plant cells, may contribute to glucosinolate turnover, and has been recruited for broad-spectrum antifungal defense responses. The Arabidopsis CYP81F2 gene encodes a P450 monooxygenase that is essential for the pathogen-induced accumulation of 4-methoxyindol-3-ylmethylglucosinolate, which in turn is activated by the atypical PEN2 myrosinase (a type of beta-thioglucoside glucohydrolase) for antifungal defense. We propose that reiterated enzymatic cycles, controlling the generation of toxic molecules and their detoxification, enable the recruitment of glucosinolates in defense responses.","author":[{"dropping-particle":"","family":"Bednarek","given":"Pawel","non-dropping-particle":"","parse-names":false,"suffix":""},{"dropping-particle":"","family":"Pislewska-Bednarek","given":"Mariola","non-dropping-particle":"","parse-names":false,"suffix":""},{"dropping-particle":"","family":"Svatos","given":"Ales","non-dropping-particle":"","parse-names":false,"suffix":""},{"dropping-particle":"","family":"Schneider","given":"Bernd","non-dropping-particle":"","parse-names":false,"suffix":""},{"dropping-particle":"","family":"Doubsky","given":"Jan","non-dropping-particle":"","parse-names":false,"suffix":""},{"dropping-particle":"","family":"Mansurova","given":"Madina","non-dropping-particle":"","parse-names":false,"suffix":""},{"dropping-particle":"","family":"Humphry","given":"Matt","non-dropping-particle":"","parse-names":false,"suffix":""},{"dropping-particle":"","family":"Consonni","given":"Chiara","non-dropping-particle":"","parse-names":false,"suffix":""},{"dropping-particle":"","family":"Panstruga","given":"Ralph","non-dropping-particle":"","parse-names":false,"suffix":""},{"dropping-particle":"","family":"Sanchez-Vallet","given":"Andrea","non-dropping-particle":"","parse-names":false,"suffix":""},{"dropping-particle":"","family":"Molina","given":"Antonio","non-dropping-particle":"","parse-names":false,"suffix":""},{"dropping-particle":"","family":"Schulze-Lefert","given":"Paul","non-dropping-particle":"","parse-names":false,"suffix":""}],"container-title":"Science","id":"ITEM-2","issue":"5910","issued":{"date-parts":[["2009","1"]]},"language":"eng","page":"101-106","publisher-place":"United States","title":"A glucosinolate metabolism pathway in living plant cells mediates broad-spectrum antifungal defense.","type":"article-journal","volume":"323"},"uris":["http://www.mendeley.com/documents/?uuid=a594caba-8132-4404-a3fa-e4caabe37686"]},{"id":"ITEM-3","itemData":{"DOI":"10.1126/science.1164627","ISSN":"1095-9203 (Electronic)","PMID":"19095898","abstract":"The perception of pathogen or microbe-associated molecular pattern molecules by plants triggers a basal defense response analogous to animal innate immunity and is defined partly by the deposition of the glucan polymer callose at the cell wall at the site of pathogen contact. Transcriptional and metabolic profiling in Arabidopsis mutants, coupled with the monitoring of pathogen-triggered callose deposition, have identified major roles in pathogen response for the plant hormone ethylene and the secondary metabolite 4-methoxy-indol-3-ylmethylglucosinolate. Two genes, PEN2 and PEN3, are also necessary for resistance to pathogens and are required for both callose deposition and glucosinolate activation, suggesting that the pathogen-triggered callose response is required for resistance to microbial pathogens. Our study shows that well-studied plant metabolites, previously identified as important in avoiding damage by herbivores, are also required as a component of the plant defense response against microbial pathogens.","author":[{"dropping-particle":"","family":"Clay","given":"Nicole K","non-dropping-particle":"","parse-names":false,"suffix":""},{"dropping-particle":"","family":"Adio","given":"Adewale M","non-dropping-particle":"","parse-names":false,"suffix":""},{"dropping-particle":"","family":"Denoux","given":"Carine","non-dropping-particle":"","parse-names":false,"suffix":""},{"dropping-particle":"","family":"Jander","given":"Georg","non-dropping-particle":"","parse-names":false,"suffix":""},{"dropping-particle":"","family":"Ausubel","given":"Frederick M","non-dropping-particle":"","parse-names":false,"suffix":""}],"container-title":"Science","id":"ITEM-3","issue":"5910","issued":{"date-parts":[["2009","1"]]},"language":"eng","page":"95-101","publisher-place":"United States","title":"Glucosinolate metabolites required for an Arabidopsis innate immune response.","type":"article-journal","volume":"323"},"uris":["http://www.mendeley.com/documents/?uuid=bbff998c-694a-4e57-ab3d-96e4f6556f6b"]}],"mendeley":{"formattedCitation":"(Bednarek &lt;i&gt;et al.&lt;/i&gt;, 2009; Clay &lt;i&gt;et al.&lt;/i&gt;, 2009; Ahmad &lt;i&gt;et al.&lt;/i&gt;, 2011)","plainTextFormattedCitation":"(Bednarek et al., 2009; Clay et al., 2009; Ahmad et al., 2011)","previouslyFormattedCitation":"(Bednarek &lt;i&gt;et al.&lt;/i&gt;, 2009; Clay &lt;i&gt;et al.&lt;/i&gt;, 2009; Ahmad &lt;i&gt;et al.&lt;/i&gt;, 2011)"},"properties":{"noteIndex":0},"schema":"https://github.com/citation-style-language/schema/raw/master/csl-citation.json"}</w:instrText>
      </w:r>
      <w:r w:rsidR="00E7624D" w:rsidRPr="00FE7BE7">
        <w:rPr>
          <w:rFonts w:ascii="Times New Roman" w:hAnsi="Times New Roman" w:cs="Times New Roman"/>
          <w:sz w:val="24"/>
          <w:szCs w:val="24"/>
        </w:rPr>
        <w:fldChar w:fldCharType="separate"/>
      </w:r>
      <w:r w:rsidR="00750DA5" w:rsidRPr="00FE7BE7">
        <w:rPr>
          <w:rFonts w:ascii="Times New Roman" w:hAnsi="Times New Roman" w:cs="Times New Roman"/>
          <w:noProof/>
          <w:sz w:val="24"/>
          <w:szCs w:val="24"/>
        </w:rPr>
        <w:t xml:space="preserve">(Bednarek </w:t>
      </w:r>
      <w:r w:rsidR="00750DA5" w:rsidRPr="00FE7BE7">
        <w:rPr>
          <w:rFonts w:ascii="Times New Roman" w:hAnsi="Times New Roman" w:cs="Times New Roman"/>
          <w:i/>
          <w:noProof/>
          <w:sz w:val="24"/>
          <w:szCs w:val="24"/>
        </w:rPr>
        <w:t>et al.</w:t>
      </w:r>
      <w:r w:rsidR="00750DA5" w:rsidRPr="00FE7BE7">
        <w:rPr>
          <w:rFonts w:ascii="Times New Roman" w:hAnsi="Times New Roman" w:cs="Times New Roman"/>
          <w:noProof/>
          <w:sz w:val="24"/>
          <w:szCs w:val="24"/>
        </w:rPr>
        <w:t xml:space="preserve">, 2009; Clay </w:t>
      </w:r>
      <w:r w:rsidR="00750DA5" w:rsidRPr="00FE7BE7">
        <w:rPr>
          <w:rFonts w:ascii="Times New Roman" w:hAnsi="Times New Roman" w:cs="Times New Roman"/>
          <w:i/>
          <w:noProof/>
          <w:sz w:val="24"/>
          <w:szCs w:val="24"/>
        </w:rPr>
        <w:t>et al.</w:t>
      </w:r>
      <w:r w:rsidR="00750DA5" w:rsidRPr="00FE7BE7">
        <w:rPr>
          <w:rFonts w:ascii="Times New Roman" w:hAnsi="Times New Roman" w:cs="Times New Roman"/>
          <w:noProof/>
          <w:sz w:val="24"/>
          <w:szCs w:val="24"/>
        </w:rPr>
        <w:t xml:space="preserve">, 2009; Ahmad </w:t>
      </w:r>
      <w:r w:rsidR="00750DA5" w:rsidRPr="00FE7BE7">
        <w:rPr>
          <w:rFonts w:ascii="Times New Roman" w:hAnsi="Times New Roman" w:cs="Times New Roman"/>
          <w:i/>
          <w:noProof/>
          <w:sz w:val="24"/>
          <w:szCs w:val="24"/>
        </w:rPr>
        <w:t>et al.</w:t>
      </w:r>
      <w:r w:rsidR="00750DA5" w:rsidRPr="00FE7BE7">
        <w:rPr>
          <w:rFonts w:ascii="Times New Roman" w:hAnsi="Times New Roman" w:cs="Times New Roman"/>
          <w:noProof/>
          <w:sz w:val="24"/>
          <w:szCs w:val="24"/>
        </w:rPr>
        <w:t>, 2011)</w:t>
      </w:r>
      <w:r w:rsidR="00E7624D" w:rsidRPr="00FE7BE7">
        <w:rPr>
          <w:rFonts w:ascii="Times New Roman" w:hAnsi="Times New Roman" w:cs="Times New Roman"/>
          <w:sz w:val="24"/>
          <w:szCs w:val="24"/>
        </w:rPr>
        <w:fldChar w:fldCharType="end"/>
      </w:r>
      <w:r w:rsidR="00750DA5" w:rsidRPr="00FE7BE7">
        <w:rPr>
          <w:rStyle w:val="CommentReference"/>
          <w:rFonts w:ascii="Times New Roman" w:hAnsi="Times New Roman" w:cs="Times New Roman"/>
        </w:rPr>
        <w:t>.</w:t>
      </w:r>
    </w:p>
    <w:bookmarkEnd w:id="0"/>
    <w:p w14:paraId="6C41E328" w14:textId="2CE8A9FC" w:rsidR="00A03531" w:rsidRPr="00FE7BE7" w:rsidRDefault="00A03531" w:rsidP="00710EDE">
      <w:pPr>
        <w:spacing w:line="480" w:lineRule="auto"/>
        <w:jc w:val="both"/>
        <w:rPr>
          <w:rFonts w:ascii="Times New Roman" w:hAnsi="Times New Roman" w:cs="Times New Roman"/>
          <w:b/>
          <w:sz w:val="24"/>
          <w:szCs w:val="24"/>
        </w:rPr>
      </w:pPr>
    </w:p>
    <w:p w14:paraId="1F5BCA01" w14:textId="448F57A9" w:rsidR="00F01BE9" w:rsidRPr="00FE7BE7" w:rsidRDefault="00B55DB3" w:rsidP="00710EDE">
      <w:pPr>
        <w:pStyle w:val="Heading3"/>
        <w:spacing w:line="480" w:lineRule="auto"/>
        <w:rPr>
          <w:rFonts w:cs="Times New Roman"/>
        </w:rPr>
      </w:pPr>
      <w:bookmarkStart w:id="8" w:name="_Toc534272091"/>
      <w:r w:rsidRPr="00FE7BE7">
        <w:rPr>
          <w:rFonts w:cs="Times New Roman"/>
        </w:rPr>
        <w:lastRenderedPageBreak/>
        <w:t xml:space="preserve">1.2.3 </w:t>
      </w:r>
      <w:r w:rsidR="003A1624" w:rsidRPr="00FE7BE7">
        <w:rPr>
          <w:rFonts w:cs="Times New Roman"/>
        </w:rPr>
        <w:t>The evolutionary ‘arms race’ between the plant immune system and pathogen virulence.</w:t>
      </w:r>
      <w:bookmarkEnd w:id="8"/>
      <w:r w:rsidR="003A1624" w:rsidRPr="00FE7BE7">
        <w:rPr>
          <w:rFonts w:cs="Times New Roman"/>
        </w:rPr>
        <w:t xml:space="preserve"> </w:t>
      </w:r>
    </w:p>
    <w:p w14:paraId="5DF64074" w14:textId="7C8883FB" w:rsidR="001E5F0F" w:rsidRPr="00FE7BE7" w:rsidRDefault="003A1624"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The evolution of ever more sophisticated immune signalling has </w:t>
      </w:r>
      <w:r w:rsidR="00D128DC" w:rsidRPr="00FE7BE7">
        <w:rPr>
          <w:rFonts w:ascii="Times New Roman" w:hAnsi="Times New Roman" w:cs="Times New Roman"/>
          <w:sz w:val="24"/>
          <w:szCs w:val="24"/>
        </w:rPr>
        <w:t>provided</w:t>
      </w:r>
      <w:r w:rsidR="00997AA7" w:rsidRPr="00FE7BE7">
        <w:rPr>
          <w:rFonts w:ascii="Times New Roman" w:hAnsi="Times New Roman" w:cs="Times New Roman"/>
          <w:sz w:val="24"/>
          <w:szCs w:val="24"/>
        </w:rPr>
        <w:t xml:space="preserve"> further molecular</w:t>
      </w:r>
      <w:r w:rsidR="00D128DC" w:rsidRPr="00FE7BE7">
        <w:rPr>
          <w:rFonts w:ascii="Times New Roman" w:hAnsi="Times New Roman" w:cs="Times New Roman"/>
          <w:sz w:val="24"/>
          <w:szCs w:val="24"/>
        </w:rPr>
        <w:t xml:space="preserve"> </w:t>
      </w:r>
      <w:r w:rsidR="00997AA7" w:rsidRPr="00FE7BE7">
        <w:rPr>
          <w:rFonts w:ascii="Times New Roman" w:hAnsi="Times New Roman" w:cs="Times New Roman"/>
          <w:sz w:val="24"/>
          <w:szCs w:val="24"/>
        </w:rPr>
        <w:t>switches</w:t>
      </w:r>
      <w:r w:rsidRPr="00FE7BE7">
        <w:rPr>
          <w:rFonts w:ascii="Times New Roman" w:hAnsi="Times New Roman" w:cs="Times New Roman"/>
          <w:sz w:val="24"/>
          <w:szCs w:val="24"/>
        </w:rPr>
        <w:t xml:space="preserve"> </w:t>
      </w:r>
      <w:r w:rsidR="00997AA7" w:rsidRPr="00FE7BE7">
        <w:rPr>
          <w:rFonts w:ascii="Times New Roman" w:hAnsi="Times New Roman" w:cs="Times New Roman"/>
          <w:sz w:val="24"/>
          <w:szCs w:val="24"/>
        </w:rPr>
        <w:t>with which</w:t>
      </w:r>
      <w:r w:rsidRPr="00FE7BE7">
        <w:rPr>
          <w:rFonts w:ascii="Times New Roman" w:hAnsi="Times New Roman" w:cs="Times New Roman"/>
          <w:sz w:val="24"/>
          <w:szCs w:val="24"/>
        </w:rPr>
        <w:t xml:space="preserve"> plant</w:t>
      </w:r>
      <w:r w:rsidR="00FA33BD" w:rsidRPr="00FE7BE7">
        <w:rPr>
          <w:rFonts w:ascii="Times New Roman" w:hAnsi="Times New Roman" w:cs="Times New Roman"/>
          <w:sz w:val="24"/>
          <w:szCs w:val="24"/>
        </w:rPr>
        <w:t>s</w:t>
      </w:r>
      <w:r w:rsidRPr="00FE7BE7">
        <w:rPr>
          <w:rFonts w:ascii="Times New Roman" w:hAnsi="Times New Roman" w:cs="Times New Roman"/>
          <w:sz w:val="24"/>
          <w:szCs w:val="24"/>
        </w:rPr>
        <w:t xml:space="preserve"> </w:t>
      </w:r>
      <w:r w:rsidR="00997AA7" w:rsidRPr="00FE7BE7">
        <w:rPr>
          <w:rFonts w:ascii="Times New Roman" w:hAnsi="Times New Roman" w:cs="Times New Roman"/>
          <w:sz w:val="24"/>
          <w:szCs w:val="24"/>
        </w:rPr>
        <w:t>can</w:t>
      </w:r>
      <w:r w:rsidRPr="00FE7BE7">
        <w:rPr>
          <w:rFonts w:ascii="Times New Roman" w:hAnsi="Times New Roman" w:cs="Times New Roman"/>
          <w:sz w:val="24"/>
          <w:szCs w:val="24"/>
        </w:rPr>
        <w:t xml:space="preserve"> regulate inducible defences. However, each additional signalling component also represents an evolutionary opportunity for increased pathogen virulence. As such, pathogens have evolved the ability to regulate host immunity to favour their own proliferation, by secreting </w:t>
      </w:r>
      <w:r w:rsidR="002E7BDE" w:rsidRPr="00FE7BE7">
        <w:rPr>
          <w:rFonts w:ascii="Times New Roman" w:hAnsi="Times New Roman" w:cs="Times New Roman"/>
          <w:sz w:val="24"/>
          <w:szCs w:val="24"/>
        </w:rPr>
        <w:t>proteins called effectors</w:t>
      </w:r>
      <w:r w:rsidR="00EE701B" w:rsidRPr="00FE7BE7">
        <w:rPr>
          <w:rFonts w:ascii="Times New Roman" w:hAnsi="Times New Roman" w:cs="Times New Roman"/>
          <w:sz w:val="24"/>
          <w:szCs w:val="24"/>
        </w:rPr>
        <w:t xml:space="preserve"> </w:t>
      </w:r>
      <w:r w:rsidR="00EE701B" w:rsidRPr="00FE7BE7">
        <w:rPr>
          <w:rFonts w:ascii="Times New Roman" w:hAnsi="Times New Roman" w:cs="Times New Roman"/>
          <w:sz w:val="24"/>
          <w:szCs w:val="24"/>
        </w:rPr>
        <w:fldChar w:fldCharType="begin" w:fldLock="1"/>
      </w:r>
      <w:r w:rsidR="00E75363" w:rsidRPr="00FE7BE7">
        <w:rPr>
          <w:rFonts w:ascii="Times New Roman" w:hAnsi="Times New Roman" w:cs="Times New Roman"/>
          <w:sz w:val="24"/>
          <w:szCs w:val="24"/>
        </w:rPr>
        <w:instrText>ADDIN CSL_CITATION {"citationItems":[{"id":"ITEM-1","itemData":{"DOI":"10.1146/annurev-phyto-080615-100204","ISSN":"0066-4286","abstract":"Plants possess large arsenals of immune receptors capable of recognizing all pathogen classes. To cause disease, pathogenic organisms must be able to overcome physical barriers, suppress or evade immune perception, and derive nutrients from host tissues. Consequently, to facilitate some of these processes, pathogens secrete effector proteins that promote colonization. This review covers recent advances in the field of effector biology, focusing on conserved cellular processes targeted by effectors from diverse pathogens. The ability of effectors to facilitate pathogen entry into the host interior, suppress plant immune perception, and alter host physiology for pathogen benefit is discussed. Pathogens also deploy effectors in a spatial and temporal manner, depending on infection stage. Recent advances have also enhanced our understanding of effectors acting in specific plant organs and tissues. Effectors are excellent cellular probes that facilitate insight into biological processes as well as key points of vulnerability in plant immune signaling networks.","author":[{"dropping-particle":"","family":"Toruño","given":"Tania Y","non-dropping-particle":"","parse-names":false,"suffix":""},{"dropping-particle":"","family":"Stergiopoulos","given":"Ioannis","non-dropping-particle":"","parse-names":false,"suffix":""},{"dropping-particle":"","family":"Coaker","given":"Gitta","non-dropping-particle":"","parse-names":false,"suffix":""}],"container-title":"Annual Review of Phytopathology","id":"ITEM-1","issued":{"date-parts":[["2016","8","4"]]},"page":"419-441","title":"Plant-pathogen effectors: cellular probes interfering with plant defenses in spatial and temporal manners","type":"article-journal","volume":"54"},"uris":["http://www.mendeley.com/documents/?uuid=29d2d964-486f-4ce6-beea-e4b0fd578dac"]}],"mendeley":{"formattedCitation":"(Toruño &lt;i&gt;et al.&lt;/i&gt;, 2016)","plainTextFormattedCitation":"(Toruño et al., 2016)","previouslyFormattedCitation":"(Toruño &lt;i&gt;et al.&lt;/i&gt;, 2016)"},"properties":{"noteIndex":0},"schema":"https://github.com/citation-style-language/schema/raw/master/csl-citation.json"}</w:instrText>
      </w:r>
      <w:r w:rsidR="00EE701B" w:rsidRPr="00FE7BE7">
        <w:rPr>
          <w:rFonts w:ascii="Times New Roman" w:hAnsi="Times New Roman" w:cs="Times New Roman"/>
          <w:sz w:val="24"/>
          <w:szCs w:val="24"/>
        </w:rPr>
        <w:fldChar w:fldCharType="separate"/>
      </w:r>
      <w:r w:rsidR="00EE701B" w:rsidRPr="00FE7BE7">
        <w:rPr>
          <w:rFonts w:ascii="Times New Roman" w:hAnsi="Times New Roman" w:cs="Times New Roman"/>
          <w:noProof/>
          <w:sz w:val="24"/>
          <w:szCs w:val="24"/>
        </w:rPr>
        <w:t xml:space="preserve">(Toruño </w:t>
      </w:r>
      <w:r w:rsidR="00EE701B" w:rsidRPr="00FE7BE7">
        <w:rPr>
          <w:rFonts w:ascii="Times New Roman" w:hAnsi="Times New Roman" w:cs="Times New Roman"/>
          <w:i/>
          <w:noProof/>
          <w:sz w:val="24"/>
          <w:szCs w:val="24"/>
        </w:rPr>
        <w:t>et al.</w:t>
      </w:r>
      <w:r w:rsidR="00EE701B" w:rsidRPr="00FE7BE7">
        <w:rPr>
          <w:rFonts w:ascii="Times New Roman" w:hAnsi="Times New Roman" w:cs="Times New Roman"/>
          <w:noProof/>
          <w:sz w:val="24"/>
          <w:szCs w:val="24"/>
        </w:rPr>
        <w:t>, 2016)</w:t>
      </w:r>
      <w:r w:rsidR="00EE701B"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The study of this evolutionary </w:t>
      </w:r>
      <w:r w:rsidR="00E7624D" w:rsidRPr="00FE7BE7">
        <w:rPr>
          <w:rFonts w:ascii="Times New Roman" w:hAnsi="Times New Roman" w:cs="Times New Roman"/>
          <w:sz w:val="24"/>
          <w:szCs w:val="24"/>
        </w:rPr>
        <w:t xml:space="preserve">arms race </w:t>
      </w:r>
      <w:r w:rsidRPr="00FE7BE7">
        <w:rPr>
          <w:rFonts w:ascii="Times New Roman" w:hAnsi="Times New Roman" w:cs="Times New Roman"/>
          <w:sz w:val="24"/>
          <w:szCs w:val="24"/>
        </w:rPr>
        <w:t>has given rise to the term Effector-Triggered Susceptibility (ETS</w:t>
      </w:r>
      <w:r w:rsidR="00E7624D" w:rsidRPr="00FE7BE7">
        <w:rPr>
          <w:rFonts w:ascii="Times New Roman" w:hAnsi="Times New Roman" w:cs="Times New Roman"/>
          <w:sz w:val="24"/>
          <w:szCs w:val="24"/>
        </w:rPr>
        <w:t>;</w:t>
      </w:r>
      <w:r w:rsidR="005013F3">
        <w:rPr>
          <w:rFonts w:ascii="Times New Roman" w:hAnsi="Times New Roman" w:cs="Times New Roman"/>
          <w:sz w:val="24"/>
          <w:szCs w:val="24"/>
        </w:rPr>
        <w:t xml:space="preserve"> Fig. 1.2)</w:t>
      </w:r>
      <w:r w:rsidR="00FB10DF">
        <w:rPr>
          <w:rFonts w:ascii="Times New Roman" w:hAnsi="Times New Roman" w:cs="Times New Roman"/>
          <w:sz w:val="24"/>
          <w:szCs w:val="24"/>
        </w:rPr>
        <w:t xml:space="preserve"> </w:t>
      </w:r>
      <w:r w:rsidR="005013F3">
        <w:rPr>
          <w:rFonts w:ascii="Times New Roman" w:hAnsi="Times New Roman" w:cs="Times New Roman"/>
          <w:sz w:val="24"/>
          <w:szCs w:val="24"/>
        </w:rPr>
        <w:t>(</w:t>
      </w:r>
      <w:r w:rsidR="00E7624D" w:rsidRPr="00FE7BE7">
        <w:rPr>
          <w:rFonts w:ascii="Times New Roman" w:hAnsi="Times New Roman" w:cs="Times New Roman"/>
          <w:sz w:val="24"/>
          <w:szCs w:val="24"/>
        </w:rPr>
        <w:t>Dangl and Jones, 2006</w:t>
      </w:r>
      <w:r w:rsidRPr="00FE7BE7">
        <w:rPr>
          <w:rFonts w:ascii="Times New Roman" w:hAnsi="Times New Roman" w:cs="Times New Roman"/>
          <w:sz w:val="24"/>
          <w:szCs w:val="24"/>
        </w:rPr>
        <w:t>).</w:t>
      </w:r>
      <w:r w:rsidR="00740D9A" w:rsidRPr="00FE7BE7">
        <w:rPr>
          <w:rFonts w:ascii="Times New Roman" w:hAnsi="Times New Roman" w:cs="Times New Roman"/>
          <w:sz w:val="24"/>
          <w:szCs w:val="24"/>
        </w:rPr>
        <w:t xml:space="preserve"> </w:t>
      </w:r>
    </w:p>
    <w:p w14:paraId="6B050E5B" w14:textId="4BD8158A" w:rsidR="008506BF" w:rsidRPr="00FE7BE7" w:rsidRDefault="001E5F0F"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A broad range of pathogen effectors have been cloned and functionally characterised. </w:t>
      </w:r>
      <w:r w:rsidR="002E7BDE" w:rsidRPr="00FE7BE7">
        <w:rPr>
          <w:rFonts w:ascii="Times New Roman" w:hAnsi="Times New Roman" w:cs="Times New Roman"/>
          <w:sz w:val="24"/>
          <w:szCs w:val="24"/>
        </w:rPr>
        <w:t xml:space="preserve">For example, </w:t>
      </w:r>
      <w:r w:rsidR="00C46681">
        <w:rPr>
          <w:rFonts w:ascii="Times New Roman" w:hAnsi="Times New Roman" w:cs="Times New Roman"/>
          <w:sz w:val="24"/>
          <w:szCs w:val="24"/>
        </w:rPr>
        <w:t xml:space="preserve">some </w:t>
      </w:r>
      <w:r w:rsidR="002E7BDE" w:rsidRPr="00FE7BE7">
        <w:rPr>
          <w:rFonts w:ascii="Times New Roman" w:hAnsi="Times New Roman" w:cs="Times New Roman"/>
          <w:sz w:val="24"/>
          <w:szCs w:val="24"/>
        </w:rPr>
        <w:t xml:space="preserve">virulent strains of the bacterial pathogen </w:t>
      </w:r>
      <w:r w:rsidR="002E7BDE" w:rsidRPr="00FE7BE7">
        <w:rPr>
          <w:rFonts w:ascii="Times New Roman" w:hAnsi="Times New Roman" w:cs="Times New Roman"/>
          <w:i/>
          <w:sz w:val="24"/>
          <w:szCs w:val="24"/>
        </w:rPr>
        <w:t>P</w:t>
      </w:r>
      <w:r w:rsidR="006836B3">
        <w:rPr>
          <w:rFonts w:ascii="Times New Roman" w:hAnsi="Times New Roman" w:cs="Times New Roman"/>
          <w:i/>
          <w:sz w:val="24"/>
          <w:szCs w:val="24"/>
        </w:rPr>
        <w:t>seudomonas</w:t>
      </w:r>
      <w:r w:rsidR="002E7BDE" w:rsidRPr="00FE7BE7">
        <w:rPr>
          <w:rFonts w:ascii="Times New Roman" w:hAnsi="Times New Roman" w:cs="Times New Roman"/>
          <w:i/>
          <w:sz w:val="24"/>
          <w:szCs w:val="24"/>
        </w:rPr>
        <w:t xml:space="preserve"> syringae</w:t>
      </w:r>
      <w:r w:rsidR="00DE2BA6" w:rsidRPr="00FE7BE7">
        <w:rPr>
          <w:rFonts w:ascii="Times New Roman" w:hAnsi="Times New Roman" w:cs="Times New Roman"/>
          <w:i/>
          <w:sz w:val="24"/>
          <w:szCs w:val="24"/>
        </w:rPr>
        <w:t xml:space="preserve"> </w:t>
      </w:r>
      <w:r w:rsidR="00DE2BA6" w:rsidRPr="00FE7BE7">
        <w:rPr>
          <w:rFonts w:ascii="Times New Roman" w:hAnsi="Times New Roman" w:cs="Times New Roman"/>
          <w:sz w:val="24"/>
          <w:szCs w:val="24"/>
        </w:rPr>
        <w:t>(</w:t>
      </w:r>
      <w:r w:rsidR="00DE2BA6" w:rsidRPr="00FE7BE7">
        <w:rPr>
          <w:rFonts w:ascii="Times New Roman" w:hAnsi="Times New Roman" w:cs="Times New Roman"/>
          <w:i/>
          <w:sz w:val="24"/>
          <w:szCs w:val="24"/>
        </w:rPr>
        <w:t>Pst</w:t>
      </w:r>
      <w:r w:rsidR="00DE2BA6" w:rsidRPr="00FE7BE7">
        <w:rPr>
          <w:rFonts w:ascii="Times New Roman" w:hAnsi="Times New Roman" w:cs="Times New Roman"/>
          <w:sz w:val="24"/>
          <w:szCs w:val="24"/>
        </w:rPr>
        <w:t>)</w:t>
      </w:r>
      <w:r w:rsidR="002E7BDE" w:rsidRPr="00FE7BE7">
        <w:rPr>
          <w:rFonts w:ascii="Times New Roman" w:hAnsi="Times New Roman" w:cs="Times New Roman"/>
          <w:i/>
          <w:sz w:val="24"/>
          <w:szCs w:val="24"/>
        </w:rPr>
        <w:t xml:space="preserve"> </w:t>
      </w:r>
      <w:r w:rsidR="002E7BDE" w:rsidRPr="00FE7BE7">
        <w:rPr>
          <w:rFonts w:ascii="Times New Roman" w:hAnsi="Times New Roman" w:cs="Times New Roman"/>
          <w:sz w:val="24"/>
          <w:szCs w:val="24"/>
        </w:rPr>
        <w:t>secrete a JA-conjugate analogue, Coronatine</w:t>
      </w:r>
      <w:r w:rsidR="00997AA7" w:rsidRPr="00FE7BE7">
        <w:rPr>
          <w:rFonts w:ascii="Times New Roman" w:hAnsi="Times New Roman" w:cs="Times New Roman"/>
          <w:sz w:val="24"/>
          <w:szCs w:val="24"/>
        </w:rPr>
        <w:t xml:space="preserve"> (COR). COR</w:t>
      </w:r>
      <w:r w:rsidR="002E7BDE" w:rsidRPr="00FE7BE7">
        <w:rPr>
          <w:rFonts w:ascii="Times New Roman" w:hAnsi="Times New Roman" w:cs="Times New Roman"/>
          <w:sz w:val="24"/>
          <w:szCs w:val="24"/>
        </w:rPr>
        <w:t xml:space="preserve"> represses SA-dependent defence</w:t>
      </w:r>
      <w:r w:rsidR="00997AA7" w:rsidRPr="00FE7BE7">
        <w:rPr>
          <w:rFonts w:ascii="Times New Roman" w:hAnsi="Times New Roman" w:cs="Times New Roman"/>
          <w:sz w:val="24"/>
          <w:szCs w:val="24"/>
        </w:rPr>
        <w:t xml:space="preserve"> by promoting JA-dependent defences,</w:t>
      </w:r>
      <w:r w:rsidR="002E7BDE" w:rsidRPr="00FE7BE7">
        <w:rPr>
          <w:rFonts w:ascii="Times New Roman" w:hAnsi="Times New Roman" w:cs="Times New Roman"/>
          <w:sz w:val="24"/>
          <w:szCs w:val="24"/>
        </w:rPr>
        <w:t xml:space="preserve"> </w:t>
      </w:r>
      <w:r w:rsidR="00997AA7" w:rsidRPr="00FE7BE7">
        <w:rPr>
          <w:rFonts w:ascii="Times New Roman" w:hAnsi="Times New Roman" w:cs="Times New Roman"/>
          <w:sz w:val="24"/>
          <w:szCs w:val="24"/>
        </w:rPr>
        <w:t xml:space="preserve">and </w:t>
      </w:r>
      <w:r w:rsidR="002E7BDE" w:rsidRPr="00FE7BE7">
        <w:rPr>
          <w:rFonts w:ascii="Times New Roman" w:hAnsi="Times New Roman" w:cs="Times New Roman"/>
          <w:sz w:val="24"/>
          <w:szCs w:val="24"/>
        </w:rPr>
        <w:t>stimulates stomatal opening, thus promoting bacterial proliferation in plant tissues</w:t>
      </w:r>
      <w:r w:rsidR="00EE701B" w:rsidRPr="00FE7BE7">
        <w:rPr>
          <w:rFonts w:ascii="Times New Roman" w:hAnsi="Times New Roman" w:cs="Times New Roman"/>
          <w:sz w:val="24"/>
          <w:szCs w:val="24"/>
        </w:rPr>
        <w:t xml:space="preserve"> </w:t>
      </w:r>
      <w:r w:rsidR="00EE701B" w:rsidRPr="00FE7BE7">
        <w:rPr>
          <w:rFonts w:ascii="Times New Roman" w:hAnsi="Times New Roman" w:cs="Times New Roman"/>
          <w:sz w:val="24"/>
          <w:szCs w:val="24"/>
        </w:rPr>
        <w:fldChar w:fldCharType="begin" w:fldLock="1"/>
      </w:r>
      <w:r w:rsidR="00C9477E" w:rsidRPr="00FE7BE7">
        <w:rPr>
          <w:rFonts w:ascii="Times New Roman" w:hAnsi="Times New Roman" w:cs="Times New Roman"/>
          <w:sz w:val="24"/>
          <w:szCs w:val="24"/>
        </w:rPr>
        <w:instrText>ADDIN CSL_CITATION {"citationItems":[{"id":"ITEM-1","itemData":{"ISSN":"0894-0282 (Print)","PMID":"7539639","abstract":"The role of the phytotoxin coronatine in the virulence of Pseudomonas syringae pv. tomato in Arabidopsis thaliana was evaluated by comparing symptom development, in planta bacterial multiplication, and the induction of defense-related genes in Arabidopsis plants inoculated with the coronatine-producing (Cor+) P. s. pv. tomato strain DC3000 and the coronatine-defective (Cor-) strain DC3661 by either infiltration or dipping methods. The Cor+ strain, P. s. pv. tomato DC3000, caused severe disease symptoms and multiplied by 4-6 logs after inoculation by either infiltration or dipping. P. s. pv. tomato DC3661 failed to produce any disease symptoms and multiplied by only 1-1.5 logs in dipped plants, whereas it caused mild symptoms and multiplied 6 logs over the 4-day experimental period in plants inoculated by infiltration. Parallel experiments using a natural host, tomato, yielded similar results. Analysis of the accumulation of mRNAs encoded by several distinct defense-related genes in Arabidopsis leaves infiltrated with either DC3000 or DC3661 demonstrated that the Cor- strain consistently induced higher levels of these transcripts. These results demonstrate that coronatine production is required under more natural inoculation conditions for the successful infection of Arabidopsis by DC3000, and that coronatine may play a critical role during the early stages of infection by suppressing the activation of defense-related genes.","author":[{"dropping-particle":"","family":"Mittal","given":"S","non-dropping-particle":"","parse-names":false,"suffix":""},{"dropping-particle":"","family":"Davis","given":"K R","non-dropping-particle":"","parse-names":false,"suffix":""}],"container-title":"Molecular Plant-Microbe Interactions","id":"ITEM-1","issue":"1","issued":{"date-parts":[["1995"]]},"language":"eng","page":"165-171","publisher-place":"United States","title":"Role of the phytotoxin coronatine in the infection of Arabidopsis thaliana by Pseudomonas syringae pv. tomato.","type":"article-journal","volume":"8"},"uris":["http://www.mendeley.com/documents/?uuid=c4ff9c06-eee0-47ba-972e-2255c2fa8d8c"]},{"id":"ITEM-2","itemData":{"DOI":"10.1016/j.cell.2006.06.054","ISSN":"0092-8674 (Print)","PMID":"16959575","abstract":"Microbial entry into host tissue is a critical first step in causing infection in animals and plants. In plants, it has been assumed that microscopic surface openings, such as stomata, serve as passive ports of bacterial entry during infection. Surprisingly, we found that stomatal closure is part of a plant innate immune response to restrict bacterial invasion. Stomatal guard cells of Arabidopsis perceive bacterial surface molecules, which requires the FLS2 receptor, production of nitric oxide, and the guard-cell-specific OST1 kinase. To circumvent this innate immune response, plant pathogenic bacteria have evolved specific virulence factors to effectively cause stomatal reopening as an important pathogenesis strategy. We provide evidence that supports a model in which stomata, as part of an integral innate immune system, act as a barrier against bacterial infection.","author":[{"dropping-particle":"","family":"Melotto","given":"Maeli","non-dropping-particle":"","parse-names":false,"suffix":""},{"dropping-particle":"","family":"Underwood","given":"William","non-dropping-particle":"","parse-names":false,"suffix":""},{"dropping-particle":"","family":"Koczan","given":"Jessica","non-dropping-particle":"","parse-names":false,"suffix":""},{"dropping-particle":"","family":"Nomura","given":"Kinya","non-dropping-particle":"","parse-names":false,"suffix":""},{"dropping-particle":"","family":"He","given":"Sheng Yang","non-dropping-particle":"","parse-names":false,"suffix":""}],"container-title":"Cell","id":"ITEM-2","issue":"5","issued":{"date-parts":[["2006","9"]]},"language":"eng","page":"969-980","publisher-place":"United States","title":"Plant stomata function in innate immunity against bacterial invasion.","type":"article-journal","volume":"126"},"uris":["http://www.mendeley.com/documents/?uuid=284a3823-bdca-476c-acdd-e6027a1bd230"]}],"mendeley":{"formattedCitation":"(Mittal &amp; Davis, 1995; Melotto &lt;i&gt;et al.&lt;/i&gt;, 2006)","plainTextFormattedCitation":"(Mittal &amp; Davis, 1995; Melotto et al., 2006)","previouslyFormattedCitation":"(Mittal &amp; Davis, 1995; Melotto &lt;i&gt;et al.&lt;/i&gt;, 2006)"},"properties":{"noteIndex":0},"schema":"https://github.com/citation-style-language/schema/raw/master/csl-citation.json"}</w:instrText>
      </w:r>
      <w:r w:rsidR="00EE701B" w:rsidRPr="00FE7BE7">
        <w:rPr>
          <w:rFonts w:ascii="Times New Roman" w:hAnsi="Times New Roman" w:cs="Times New Roman"/>
          <w:sz w:val="24"/>
          <w:szCs w:val="24"/>
        </w:rPr>
        <w:fldChar w:fldCharType="separate"/>
      </w:r>
      <w:r w:rsidR="00EE701B" w:rsidRPr="00FE7BE7">
        <w:rPr>
          <w:rFonts w:ascii="Times New Roman" w:hAnsi="Times New Roman" w:cs="Times New Roman"/>
          <w:noProof/>
          <w:sz w:val="24"/>
          <w:szCs w:val="24"/>
        </w:rPr>
        <w:t xml:space="preserve">(Mittal &amp; Davis, 1995; Melotto </w:t>
      </w:r>
      <w:r w:rsidR="00EE701B" w:rsidRPr="00FE7BE7">
        <w:rPr>
          <w:rFonts w:ascii="Times New Roman" w:hAnsi="Times New Roman" w:cs="Times New Roman"/>
          <w:i/>
          <w:noProof/>
          <w:sz w:val="24"/>
          <w:szCs w:val="24"/>
        </w:rPr>
        <w:t>et al.</w:t>
      </w:r>
      <w:r w:rsidR="00EE701B" w:rsidRPr="00FE7BE7">
        <w:rPr>
          <w:rFonts w:ascii="Times New Roman" w:hAnsi="Times New Roman" w:cs="Times New Roman"/>
          <w:noProof/>
          <w:sz w:val="24"/>
          <w:szCs w:val="24"/>
        </w:rPr>
        <w:t>, 2006)</w:t>
      </w:r>
      <w:r w:rsidR="00EE701B" w:rsidRPr="00FE7BE7">
        <w:rPr>
          <w:rFonts w:ascii="Times New Roman" w:hAnsi="Times New Roman" w:cs="Times New Roman"/>
          <w:sz w:val="24"/>
          <w:szCs w:val="24"/>
        </w:rPr>
        <w:fldChar w:fldCharType="end"/>
      </w:r>
      <w:r w:rsidR="002E7BDE" w:rsidRPr="00FE7BE7">
        <w:rPr>
          <w:rFonts w:ascii="Times New Roman" w:hAnsi="Times New Roman" w:cs="Times New Roman"/>
          <w:sz w:val="24"/>
          <w:szCs w:val="24"/>
        </w:rPr>
        <w:t xml:space="preserve">. </w:t>
      </w:r>
      <w:r w:rsidR="00437C4F" w:rsidRPr="00FE7BE7">
        <w:rPr>
          <w:rFonts w:ascii="Times New Roman" w:hAnsi="Times New Roman" w:cs="Times New Roman"/>
          <w:sz w:val="24"/>
          <w:szCs w:val="24"/>
        </w:rPr>
        <w:t xml:space="preserve">Another </w:t>
      </w:r>
      <w:r w:rsidR="00437C4F" w:rsidRPr="00FE7BE7">
        <w:rPr>
          <w:rFonts w:ascii="Times New Roman" w:hAnsi="Times New Roman" w:cs="Times New Roman"/>
          <w:i/>
          <w:sz w:val="24"/>
          <w:szCs w:val="24"/>
        </w:rPr>
        <w:t>P</w:t>
      </w:r>
      <w:r w:rsidR="00DE2BA6" w:rsidRPr="00FE7BE7">
        <w:rPr>
          <w:rFonts w:ascii="Times New Roman" w:hAnsi="Times New Roman" w:cs="Times New Roman"/>
          <w:i/>
          <w:sz w:val="24"/>
          <w:szCs w:val="24"/>
        </w:rPr>
        <w:t>st</w:t>
      </w:r>
      <w:r w:rsidR="00437C4F" w:rsidRPr="00FE7BE7">
        <w:rPr>
          <w:rFonts w:ascii="Times New Roman" w:hAnsi="Times New Roman" w:cs="Times New Roman"/>
          <w:i/>
          <w:sz w:val="24"/>
          <w:szCs w:val="24"/>
        </w:rPr>
        <w:t xml:space="preserve"> </w:t>
      </w:r>
      <w:r w:rsidR="00437C4F" w:rsidRPr="00FE7BE7">
        <w:rPr>
          <w:rFonts w:ascii="Times New Roman" w:hAnsi="Times New Roman" w:cs="Times New Roman"/>
          <w:sz w:val="24"/>
          <w:szCs w:val="24"/>
        </w:rPr>
        <w:t>effector, Hop1A, de-phosphorylates MAPK proteins thus suppressing their role in promoting SA-depe</w:t>
      </w:r>
      <w:r w:rsidR="00997AA7" w:rsidRPr="00FE7BE7">
        <w:rPr>
          <w:rFonts w:ascii="Times New Roman" w:hAnsi="Times New Roman" w:cs="Times New Roman"/>
          <w:sz w:val="24"/>
          <w:szCs w:val="24"/>
        </w:rPr>
        <w:t>n</w:t>
      </w:r>
      <w:r w:rsidR="00437C4F" w:rsidRPr="00FE7BE7">
        <w:rPr>
          <w:rFonts w:ascii="Times New Roman" w:hAnsi="Times New Roman" w:cs="Times New Roman"/>
          <w:sz w:val="24"/>
          <w:szCs w:val="24"/>
        </w:rPr>
        <w:t>dent defence signalling</w:t>
      </w:r>
      <w:r w:rsidR="00EE701B" w:rsidRPr="00FE7BE7">
        <w:rPr>
          <w:rFonts w:ascii="Times New Roman" w:hAnsi="Times New Roman" w:cs="Times New Roman"/>
          <w:sz w:val="24"/>
          <w:szCs w:val="24"/>
        </w:rPr>
        <w:t xml:space="preserve"> </w:t>
      </w:r>
      <w:r w:rsidR="00EE701B" w:rsidRPr="00FE7BE7">
        <w:rPr>
          <w:rFonts w:ascii="Times New Roman" w:hAnsi="Times New Roman" w:cs="Times New Roman"/>
          <w:sz w:val="24"/>
          <w:szCs w:val="24"/>
        </w:rPr>
        <w:fldChar w:fldCharType="begin" w:fldLock="1"/>
      </w:r>
      <w:r w:rsidR="002A6566" w:rsidRPr="00FE7BE7">
        <w:rPr>
          <w:rFonts w:ascii="Times New Roman" w:hAnsi="Times New Roman" w:cs="Times New Roman"/>
          <w:sz w:val="24"/>
          <w:szCs w:val="24"/>
        </w:rPr>
        <w:instrText>ADDIN CSL_CITATION {"citationItems":[{"id":"ITEM-1","itemData":{"DOI":"10.1016/j.chom.2007.03.006","ISSN":"1934-6069 (Electronic)","PMID":"18005697","abstract":"Pathogen-associated molecular patterns (PAMPs) elicit basal defense responses in plants, and, in turn, pathogens have evolved mechanisms to overcome these PAMP-induced defenses. To suppress immunity, the phytopathogenic bacterium Pseudomonas syringae secretes effector proteins, the biochemical function and virulence targets of which remain largely unknown. We show that HopAI1, an effector widely conserved in both plant and animal bacterial pathogens, inhibits the Arabidopsis mitogen-activated protein kinases (MAPKs) activated by exposure to PAMPs. HopAI1 inactivates MAPKs by removing the phosphate group from phosphothreonine through a unique phosphothreonine lyase activity, which is required for HopAI1 function. The inhibition of MAPKs by HopA1 suppresses two independent downstream events, namely the reinforcement of cell wall defense and transcriptional activation of PAMP response genes. The MAPKs MPK3 and MPK6 physically interact with HopAI1 indicating that they are direct targets of HopAI1. These findings uncover a mechanism by which Pseudomonas syringae overcomes host innate immunity to promote pathogenesis.","author":[{"dropping-particle":"","family":"Zhang","given":"Jie","non-dropping-particle":"","parse-names":false,"suffix":""},{"dropping-particle":"","family":"Shao","given":"Feng","non-dropping-particle":"","parse-names":false,"suffix":""},{"dropping-particle":"","family":"Li","given":"Yan","non-dropping-particle":"","parse-names":false,"suffix":""},{"dropping-particle":"","family":"Cui","given":"Haitao","non-dropping-particle":"","parse-names":false,"suffix":""},{"dropping-particle":"","family":"Chen","given":"Linjie","non-dropping-particle":"","parse-names":false,"suffix":""},{"dropping-particle":"","family":"Li","given":"Hongtao","non-dropping-particle":"","parse-names":false,"suffix":""},{"dropping-particle":"","family":"Zou","given":"Yan","non-dropping-particle":"","parse-names":false,"suffix":""},{"dropping-particle":"","family":"Long","given":"Chengzu","non-dropping-particle":"","parse-names":false,"suffix":""},{"dropping-particle":"","family":"Lan","given":"Lefu","non-dropping-particle":"","parse-names":false,"suffix":""},{"dropping-particle":"","family":"Chai","given":"Jijie","non-dropping-particle":"","parse-names":false,"suffix":""},{"dropping-particle":"","family":"Chen","given":"She","non-dropping-particle":"","parse-names":false,"suffix":""},{"dropping-particle":"","family":"Tang","given":"Xiaoyan","non-dropping-particle":"","parse-names":false,"suffix":""},{"dropping-particle":"","family":"Zhou","given":"Jian-Min","non-dropping-particle":"","parse-names":false,"suffix":""}],"container-title":"Cell Host &amp; Microbe","id":"ITEM-1","issue":"3","issued":{"date-parts":[["2007","5"]]},"language":"eng","page":"175-185","publisher-place":"United States","title":"A Pseudomonas syringae effector inactivates MAPKs to suppress PAMP-induced immunity in plants.","type":"article-journal","volume":"1"},"uris":["http://www.mendeley.com/documents/?uuid=80dd6623-cca5-4004-bedb-118b144ef16b"]}],"mendeley":{"formattedCitation":"(Zhang &lt;i&gt;et al.&lt;/i&gt;, 2007)","plainTextFormattedCitation":"(Zhang et al., 2007)","previouslyFormattedCitation":"(Zhang &lt;i&gt;et al.&lt;/i&gt;, 2007)"},"properties":{"noteIndex":0},"schema":"https://github.com/citation-style-language/schema/raw/master/csl-citation.json"}</w:instrText>
      </w:r>
      <w:r w:rsidR="00EE701B" w:rsidRPr="00FE7BE7">
        <w:rPr>
          <w:rFonts w:ascii="Times New Roman" w:hAnsi="Times New Roman" w:cs="Times New Roman"/>
          <w:sz w:val="24"/>
          <w:szCs w:val="24"/>
        </w:rPr>
        <w:fldChar w:fldCharType="separate"/>
      </w:r>
      <w:r w:rsidR="00EE701B" w:rsidRPr="00FE7BE7">
        <w:rPr>
          <w:rFonts w:ascii="Times New Roman" w:hAnsi="Times New Roman" w:cs="Times New Roman"/>
          <w:noProof/>
          <w:sz w:val="24"/>
          <w:szCs w:val="24"/>
        </w:rPr>
        <w:t xml:space="preserve">(Zhang </w:t>
      </w:r>
      <w:r w:rsidR="00EE701B" w:rsidRPr="00FE7BE7">
        <w:rPr>
          <w:rFonts w:ascii="Times New Roman" w:hAnsi="Times New Roman" w:cs="Times New Roman"/>
          <w:i/>
          <w:noProof/>
          <w:sz w:val="24"/>
          <w:szCs w:val="24"/>
        </w:rPr>
        <w:t>et al.</w:t>
      </w:r>
      <w:r w:rsidR="00EE701B" w:rsidRPr="00FE7BE7">
        <w:rPr>
          <w:rFonts w:ascii="Times New Roman" w:hAnsi="Times New Roman" w:cs="Times New Roman"/>
          <w:noProof/>
          <w:sz w:val="24"/>
          <w:szCs w:val="24"/>
        </w:rPr>
        <w:t>, 2007)</w:t>
      </w:r>
      <w:r w:rsidR="00EE701B" w:rsidRPr="00FE7BE7">
        <w:rPr>
          <w:rFonts w:ascii="Times New Roman" w:hAnsi="Times New Roman" w:cs="Times New Roman"/>
          <w:sz w:val="24"/>
          <w:szCs w:val="24"/>
        </w:rPr>
        <w:fldChar w:fldCharType="end"/>
      </w:r>
      <w:r w:rsidR="00437C4F" w:rsidRPr="00FE7BE7">
        <w:rPr>
          <w:rFonts w:ascii="Times New Roman" w:hAnsi="Times New Roman" w:cs="Times New Roman"/>
          <w:sz w:val="24"/>
          <w:szCs w:val="24"/>
        </w:rPr>
        <w:t>. In fungi, the apoplastic PEP1 effector has been shown to suppress host ROS generation, thus interfering with a key component of basal host defence</w:t>
      </w:r>
      <w:r w:rsidR="00EE701B" w:rsidRPr="00FE7BE7">
        <w:rPr>
          <w:rFonts w:ascii="Times New Roman" w:hAnsi="Times New Roman" w:cs="Times New Roman"/>
          <w:sz w:val="24"/>
          <w:szCs w:val="24"/>
        </w:rPr>
        <w:t xml:space="preserve"> </w:t>
      </w:r>
      <w:r w:rsidR="00EE701B"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{"citationItems":[{"id":"ITEM-1","itemData":{"DOI":"10.1371/journal.ppat.1002684","ISSN":"1553-7374 (Electronic)","PMID":"22589719","abstract":"The corn smut Ustilago maydis establishes a biotrophic interaction with its host plant maize. This interaction requires efficient suppression of plant immune responses, which is attributed to secreted effector proteins. Previously we identified Pep1 (Protein essential during penetration-1) as a secreted effector with an essential role for U. maydis virulence. pep1 deletion mutants induce strong defense responses leading to an early block in pathogenic development of the fungus. Using cytological and functional assays we show that Pep1 functions as an inhibitor of plant peroxidases. At sites of Deltapep1 mutant penetrations, H(2)O(2) strongly accumulated in the cell walls, coinciding with a transcriptional induction of the secreted maize peroxidase POX12. Pep1 protein effectively inhibited the peroxidase driven oxidative burst and thereby suppresses the early immune responses of maize. Moreover, Pep1 directly inhibits peroxidases in vitro in a concentration-dependent manner. Using fluorescence complementation assays, we observed a direct interaction of Pep1 and the maize peroxidase POX12 in vivo. Functional relevance of this interaction was demonstrated by partial complementation of the Deltapep1 mutant defect by virus induced gene silencing of maize POX12. We conclude that Pep1 acts as a potent suppressor of early plant defenses by inhibition of peroxidase activity. Thus, it represents a novel strategy for establishing a biotrophic interaction.","author":[{"dropping-particle":"","family":"Hemetsberger","given":"Christoph","non-dropping-particle":"","parse-names":false,"suffix":""},{"dropping-particle":"","family":"Herrberger","given":"Christian","non-dropping-particle":"","parse-names":false,"suffix":""},{"dropping-particle":"","family":"Zechmann","given":"Bernd","non-dropping-particle":"","parse-names":false,"suffix":""},{"dropping-particle":"","family":"Hillmer","given":"Morten","non-dropping-particle":"","parse-names":false,"suffix":""},{"dropping-particle":"","family":"Doehlemann","given":"Gunther","non-dropping-particle":"","parse-names":false,"suffix":""}],"container-title":"PLoS Pathogens","id":"ITEM-1","issue":"5","issued":{"date-parts":[["2012"]]},"language":"eng","page":"e1002684","publisher-place":"United States","title":"The Ustilago maydis effector Pep1 suppresses plant immunity by inhibition of host peroxidase activity.","type":"article-journal","volume":"8"},"uris":["http://www.mendeley.com/documents/?uuid=135da633-551b-498c-9d54-a3c53966e1a4"]}],"mendeley":{"formattedCitation":"(Hemetsberger &lt;i&gt;et al.&lt;/i&gt;, 2012)","plainTextFormattedCitation":"(Hemetsberger et al., 2012)","previouslyFormattedCitation":"(Hemetsberger &lt;i&gt;et al.&lt;/i&gt;, 2012)"},"properties":{"noteIndex":0},"schema":"https://github.com/citation-style-language/schema/raw/master/csl-citation.json"}</w:instrText>
      </w:r>
      <w:r w:rsidR="00EE701B" w:rsidRPr="00FE7BE7">
        <w:rPr>
          <w:rFonts w:ascii="Times New Roman" w:hAnsi="Times New Roman" w:cs="Times New Roman"/>
          <w:sz w:val="24"/>
          <w:szCs w:val="24"/>
        </w:rPr>
        <w:fldChar w:fldCharType="separate"/>
      </w:r>
      <w:r w:rsidR="00EE701B" w:rsidRPr="00FE7BE7">
        <w:rPr>
          <w:rFonts w:ascii="Times New Roman" w:hAnsi="Times New Roman" w:cs="Times New Roman"/>
          <w:noProof/>
          <w:sz w:val="24"/>
          <w:szCs w:val="24"/>
        </w:rPr>
        <w:t xml:space="preserve">(Hemetsberger </w:t>
      </w:r>
      <w:r w:rsidR="00EE701B" w:rsidRPr="00FE7BE7">
        <w:rPr>
          <w:rFonts w:ascii="Times New Roman" w:hAnsi="Times New Roman" w:cs="Times New Roman"/>
          <w:i/>
          <w:noProof/>
          <w:sz w:val="24"/>
          <w:szCs w:val="24"/>
        </w:rPr>
        <w:t>et al.</w:t>
      </w:r>
      <w:r w:rsidR="00EE701B" w:rsidRPr="00FE7BE7">
        <w:rPr>
          <w:rFonts w:ascii="Times New Roman" w:hAnsi="Times New Roman" w:cs="Times New Roman"/>
          <w:noProof/>
          <w:sz w:val="24"/>
          <w:szCs w:val="24"/>
        </w:rPr>
        <w:t>, 2012)</w:t>
      </w:r>
      <w:r w:rsidR="00EE701B" w:rsidRPr="00FE7BE7">
        <w:rPr>
          <w:rFonts w:ascii="Times New Roman" w:hAnsi="Times New Roman" w:cs="Times New Roman"/>
          <w:sz w:val="24"/>
          <w:szCs w:val="24"/>
        </w:rPr>
        <w:fldChar w:fldCharType="end"/>
      </w:r>
      <w:r w:rsidR="00437C4F" w:rsidRPr="00FE7BE7">
        <w:rPr>
          <w:rFonts w:ascii="Times New Roman" w:hAnsi="Times New Roman" w:cs="Times New Roman"/>
          <w:sz w:val="24"/>
          <w:szCs w:val="24"/>
        </w:rPr>
        <w:t>.</w:t>
      </w:r>
      <w:r w:rsidR="00AA6DA4" w:rsidRPr="00FE7BE7">
        <w:rPr>
          <w:rFonts w:ascii="Times New Roman" w:hAnsi="Times New Roman" w:cs="Times New Roman"/>
          <w:sz w:val="24"/>
          <w:szCs w:val="24"/>
        </w:rPr>
        <w:t xml:space="preserve"> </w:t>
      </w:r>
    </w:p>
    <w:p w14:paraId="34463AA5" w14:textId="3BBF35C9" w:rsidR="00B14CED" w:rsidRPr="00FE7BE7" w:rsidRDefault="008506BF"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More recent work has revealed novel pathogen virulence strategies. For instance, a</w:t>
      </w:r>
      <w:r w:rsidR="00452344" w:rsidRPr="00FE7BE7">
        <w:rPr>
          <w:rFonts w:ascii="Times New Roman" w:hAnsi="Times New Roman" w:cs="Times New Roman"/>
          <w:sz w:val="24"/>
          <w:szCs w:val="24"/>
        </w:rPr>
        <w:t xml:space="preserve"> </w:t>
      </w:r>
      <w:r w:rsidR="009D091A" w:rsidRPr="00FE7BE7">
        <w:rPr>
          <w:rFonts w:ascii="Times New Roman" w:hAnsi="Times New Roman" w:cs="Times New Roman"/>
          <w:sz w:val="24"/>
          <w:szCs w:val="24"/>
        </w:rPr>
        <w:t xml:space="preserve">recent </w:t>
      </w:r>
      <w:r w:rsidR="00AA6DA4" w:rsidRPr="00FE7BE7">
        <w:rPr>
          <w:rFonts w:ascii="Times New Roman" w:hAnsi="Times New Roman" w:cs="Times New Roman"/>
          <w:sz w:val="24"/>
          <w:szCs w:val="24"/>
        </w:rPr>
        <w:t xml:space="preserve">study proposed that a virulent strain of </w:t>
      </w:r>
      <w:r w:rsidR="00AA6DA4" w:rsidRPr="00FE7BE7">
        <w:rPr>
          <w:rFonts w:ascii="Times New Roman" w:hAnsi="Times New Roman" w:cs="Times New Roman"/>
          <w:i/>
          <w:sz w:val="24"/>
          <w:szCs w:val="24"/>
        </w:rPr>
        <w:t>X</w:t>
      </w:r>
      <w:r w:rsidR="000A4FC4">
        <w:rPr>
          <w:rFonts w:ascii="Times New Roman" w:hAnsi="Times New Roman" w:cs="Times New Roman"/>
          <w:i/>
          <w:sz w:val="24"/>
          <w:szCs w:val="24"/>
        </w:rPr>
        <w:t>ylella</w:t>
      </w:r>
      <w:r w:rsidR="00AA6DA4" w:rsidRPr="00FE7BE7">
        <w:rPr>
          <w:rFonts w:ascii="Times New Roman" w:hAnsi="Times New Roman" w:cs="Times New Roman"/>
          <w:i/>
          <w:sz w:val="24"/>
          <w:szCs w:val="24"/>
        </w:rPr>
        <w:t xml:space="preserve"> fastidiosa</w:t>
      </w:r>
      <w:r w:rsidR="00AA6DA4" w:rsidRPr="00FE7BE7">
        <w:rPr>
          <w:rFonts w:ascii="Times New Roman" w:hAnsi="Times New Roman" w:cs="Times New Roman"/>
          <w:sz w:val="24"/>
          <w:szCs w:val="24"/>
        </w:rPr>
        <w:t xml:space="preserve"> has evolved modified cell surface lipopolysaccharides (LPSs) that mask the perception of other LPSs and PAMPs on the bacterial cell surface, thus delaying host PTI signalling</w:t>
      </w:r>
      <w:r w:rsidR="007828EF" w:rsidRPr="00FE7BE7">
        <w:rPr>
          <w:rFonts w:ascii="Times New Roman" w:hAnsi="Times New Roman" w:cs="Times New Roman"/>
          <w:sz w:val="24"/>
          <w:szCs w:val="24"/>
        </w:rPr>
        <w:t xml:space="preserve"> </w:t>
      </w:r>
      <w:r w:rsidR="007828EF" w:rsidRPr="00FE7BE7">
        <w:rPr>
          <w:rFonts w:ascii="Times New Roman" w:hAnsi="Times New Roman" w:cs="Times New Roman"/>
          <w:sz w:val="24"/>
          <w:szCs w:val="24"/>
        </w:rPr>
        <w:fldChar w:fldCharType="begin" w:fldLock="1"/>
      </w:r>
      <w:r w:rsidR="007828EF" w:rsidRPr="00FE7BE7">
        <w:rPr>
          <w:rFonts w:ascii="Times New Roman" w:hAnsi="Times New Roman" w:cs="Times New Roman"/>
          <w:sz w:val="24"/>
          <w:szCs w:val="24"/>
        </w:rPr>
        <w:instrText>ADDIN CSL_CITATION {"citationItems":[{"id":"ITEM-1","itemData":{"DOI":"10.1038/s41467-018-02861-5","ISSN":"2041-1723","abstract":"Lipopolysaccharides (LPS) are among the known pathogen-associated molecular patterns (PAMPs). LPSs are potent elicitors of PAMP-triggered immunity (PTI), and bacteria have evolved intricate mechanisms to dampen PTI. Here we demonstrate that Xylella fastidiosa (Xf), a hemibiotrophic plant pathogenic bacterium, possesses a long chain O-antigen that enables it to delay initial plant recognition, thereby allowing it to effectively skirt initial elicitation of innate immunity and establish itself in the host. Lack of the O-antigen modifies plant perception of Xf and enables elicitation of hallmarks of PTI, such as ROS production specifically in the plant xylem tissue compartment, a tissue not traditionally considered a spatial location of PTI. To explore translational applications of our findings, we demonstrate that pre-treatment of plants with Xf LPS primes grapevine defenses to confer tolerance to Xf challenge.","author":[{"dropping-particle":"","family":"Rapicavoli","given":"Jeannette N","non-dropping-particle":"","parse-names":false,"suffix":""},{"dropping-particle":"","family":"Blanco-Ulate","given":"Barbara","non-dropping-particle":"","parse-names":false,"suffix":""},{"dropping-particle":"","family":"Muszyński","given":"Artur","non-dropping-particle":"","parse-names":false,"suffix":""},{"dropping-particle":"","family":"Figueroa-Balderas","given":"Rosa","non-dropping-particle":"","parse-names":false,"suffix":""},{"dropping-particle":"","family":"Morales-Cruz","given":"Abraham","non-dropping-particle":"","parse-names":false,"suffix":""},{"dropping-particle":"","family":"Azadi","given":"Parastoo","non-dropping-particle":"","parse-names":false,"suffix":""},{"dropping-particle":"","family":"Dobruchowska","given":"Justyna M","non-dropping-particle":"","parse-names":false,"suffix":""},{"dropping-particle":"","family":"Castro","given":"Claudia","non-dropping-particle":"","parse-names":false,"suffix":""},{"dropping-particle":"","family":"Cantu","given":"Dario","non-dropping-particle":"","parse-names":false,"suffix":""},{"dropping-particle":"","family":"Roper","given":"M Caroline","non-dropping-particle":"","parse-names":false,"suffix":""}],"container-title":"Nature Communications","id":"ITEM-1","issue":"1","issued":{"date-parts":[["2018"]]},"page":"390","title":"Lipopolysaccharide O-antigen delays plant innate immune recognition of Xylella fastidiosa","type":"article-journal","volume":"9"},"uris":["http://www.mendeley.com/documents/?uuid=4bd5bf5a-54e3-41b8-9f7c-4b068656a5bf"]}],"mendeley":{"formattedCitation":"(Rapicavoli &lt;i&gt;et al.&lt;/i&gt;, 2018)","plainTextFormattedCitation":"(Rapicavoli et al., 2018)","previouslyFormattedCitation":"(Rapicavoli &lt;i&gt;et al.&lt;/i&gt;, 2018)"},"properties":{"noteIndex":0},"schema":"https://github.com/citation-style-language/schema/raw/master/csl-citation.json"}</w:instrText>
      </w:r>
      <w:r w:rsidR="007828EF" w:rsidRPr="00FE7BE7">
        <w:rPr>
          <w:rFonts w:ascii="Times New Roman" w:hAnsi="Times New Roman" w:cs="Times New Roman"/>
          <w:sz w:val="24"/>
          <w:szCs w:val="24"/>
        </w:rPr>
        <w:fldChar w:fldCharType="separate"/>
      </w:r>
      <w:r w:rsidR="007828EF" w:rsidRPr="00FE7BE7">
        <w:rPr>
          <w:rFonts w:ascii="Times New Roman" w:hAnsi="Times New Roman" w:cs="Times New Roman"/>
          <w:noProof/>
          <w:sz w:val="24"/>
          <w:szCs w:val="24"/>
        </w:rPr>
        <w:t xml:space="preserve">(Rapicavoli </w:t>
      </w:r>
      <w:r w:rsidR="007828EF" w:rsidRPr="00FE7BE7">
        <w:rPr>
          <w:rFonts w:ascii="Times New Roman" w:hAnsi="Times New Roman" w:cs="Times New Roman"/>
          <w:i/>
          <w:noProof/>
          <w:sz w:val="24"/>
          <w:szCs w:val="24"/>
        </w:rPr>
        <w:t>et al.</w:t>
      </w:r>
      <w:r w:rsidR="007828EF" w:rsidRPr="00FE7BE7">
        <w:rPr>
          <w:rFonts w:ascii="Times New Roman" w:hAnsi="Times New Roman" w:cs="Times New Roman"/>
          <w:noProof/>
          <w:sz w:val="24"/>
          <w:szCs w:val="24"/>
        </w:rPr>
        <w:t>, 2018)</w:t>
      </w:r>
      <w:r w:rsidR="007828EF" w:rsidRPr="00FE7BE7">
        <w:rPr>
          <w:rFonts w:ascii="Times New Roman" w:hAnsi="Times New Roman" w:cs="Times New Roman"/>
          <w:sz w:val="24"/>
          <w:szCs w:val="24"/>
        </w:rPr>
        <w:fldChar w:fldCharType="end"/>
      </w:r>
      <w:r w:rsidRPr="00FE7BE7">
        <w:rPr>
          <w:rFonts w:ascii="Times New Roman" w:hAnsi="Times New Roman" w:cs="Times New Roman"/>
          <w:sz w:val="24"/>
          <w:szCs w:val="24"/>
        </w:rPr>
        <w:t>. Meanwhile, work on tetra-trophic interactions has uncovered further layers of immune suppression in pathogen virulence.</w:t>
      </w:r>
      <w:r w:rsidR="00BF75ED" w:rsidRPr="00FE7BE7">
        <w:rPr>
          <w:rFonts w:ascii="Times New Roman" w:hAnsi="Times New Roman" w:cs="Times New Roman"/>
          <w:sz w:val="24"/>
          <w:szCs w:val="24"/>
        </w:rPr>
        <w:t xml:space="preserve"> </w:t>
      </w:r>
      <w:r w:rsidRPr="00FE7BE7">
        <w:rPr>
          <w:rFonts w:ascii="Times New Roman" w:hAnsi="Times New Roman" w:cs="Times New Roman"/>
          <w:sz w:val="24"/>
          <w:szCs w:val="24"/>
        </w:rPr>
        <w:fldChar w:fldCharType="begin" w:fldLock="1"/>
      </w:r>
      <w:r w:rsidR="003C6991" w:rsidRPr="00FE7BE7">
        <w:rPr>
          <w:rFonts w:ascii="Times New Roman" w:hAnsi="Times New Roman" w:cs="Times New Roman"/>
          <w:sz w:val="24"/>
          <w:szCs w:val="24"/>
        </w:rPr>
        <w:instrText>ADDIN CSL_CITATION {"citationItems":[{"id":"ITEM-1","itemData":{"abstract":"The role of herbivore-associated microbes in mediating plant–herbivore interactions has gained recent attention. We show that a parasitoid associated with its caterpillar host not only suppresses the immune system of the caterpillar but also suppresses the induced defenses of the caterpillar’s host plant. Parasitoids inject eggs into their hosts but also inject polydnaviruses that suppress the caterpillar’s immunity. Immunosuppression enables eggs to hatch and develop as larvae within caterpillars. Additionally, the polydnavirus reduces salivary glucose oxidase, the primary elicitor found in the caterpillar’s oral secretions. Caterpillars injected with polydnavirus induce lower plant defenses than untreated caterpillars. Our results reveal a dimension to the complexity of plant–herbivore interactions indicating that polydnaviruses mediate the phenotypes of the parasitoid, herbivore, and plant.Obligate symbioses occur when organisms require symbiotic relationships to survive. Some parasitic wasps of caterpillars possess obligate mutualistic viruses called “polydnaviruses.” Along with eggs, wasps inject polydnavirus inside their caterpillar hosts where the hatching larvae develop inside the caterpillar. Polydnaviruses suppress the immune systems of their caterpillar hosts, which enables egg hatch and wasp larval development. It is unknown whether polydnaviruses also manipulate the salivary proteins of the caterpillar, which may affect the elicitation of plant defenses during feeding by the caterpillar. Here, we show that a polydnavirus of the parasitoid Microplitis croceipes, and not the parasitoid larva itself, drives the regulation of salivary enzymes of the caterpillar Helicoverpa zea that are known to elicit tomato plant-defense responses to herbivores. The polydnavirus suppresses glucose oxidase, which is a primary plant-defense elicitor in the saliva of the H. zea caterpillar. By suppressing plant defenses, the polydnavirus allows the caterpillar to grow at a faster rate, thus improving the host suitability for the parasitoid. Remarkably, polydnaviruses manipulate the phenotypes of the wasp, caterpillar, and host plant, demonstrating that polydnaviruses play far more prominent roles in shaping plant–herbivore interactions than ever considered.","author":[{"dropping-particle":"","family":"Tan","given":"Ching-Wen","non-dropping-particle":"","parse-names":false,"suffix":""},{"dropping-particle":"","family":"Peiffer","given":"Michelle","non-dropping-particle":"","parse-names":false,"suffix":""},{"dropping-particle":"","family":"Hoover","given":"Kelli","non-dropping-particle":"","parse-names":false,"suffix":""},{"dropping-particle":"","family":"Rosa","given":"Cristina","non-dropping-particle":"","parse-names":false,"suffix":""},{"dropping-particle":"","family":"Acevedo","given":"Flor E","non-dropping-particle":"","parse-names":false,"suffix":""},{"dropping-particle":"","family":"Felton","given":"Gary W","non-dropping-particle":"","parse-names":false,"suffix":""}],"container-title":"Proceedings of the National Academy of Sciences of the United States of America","id":"ITEM-1","issue":"20","issued":{"date-parts":[["2018","4","30"]]},"page":"5199-5204","title":"Symbiotic polydnavirus of a parasite manipulates caterpillar and plant immunity","type":"article-journal","volume":"115"},"uris":["http://www.mendeley.com/documents/?uuid=cc9cd3b7-431c-4db9-98b6-2fff193f930c"]}],"mendeley":{"formattedCitation":"(Tan &lt;i&gt;et al.&lt;/i&gt;, 2018)","manualFormatting":"Tan et al. (2018)","plainTextFormattedCitation":"(Tan et al., 2018)","previouslyFormattedCitation":"(Tan &lt;i&gt;et al.&lt;/i&gt;, 2018)"},"properties":{"noteIndex":0},"schema":"https://github.com/citation-style-language/schema/raw/master/csl-citation.json"}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Tan </w:t>
      </w:r>
      <w:r w:rsidRPr="00FE7BE7">
        <w:rPr>
          <w:rFonts w:ascii="Times New Roman" w:hAnsi="Times New Roman" w:cs="Times New Roman"/>
          <w:i/>
          <w:noProof/>
          <w:sz w:val="24"/>
          <w:szCs w:val="24"/>
        </w:rPr>
        <w:t>et al.</w:t>
      </w:r>
      <w:r w:rsidR="00EF04B5" w:rsidRPr="00FE7BE7">
        <w:rPr>
          <w:rFonts w:ascii="Times New Roman" w:hAnsi="Times New Roman" w:cs="Times New Roman"/>
          <w:i/>
          <w:noProof/>
          <w:sz w:val="24"/>
          <w:szCs w:val="24"/>
        </w:rPr>
        <w:t xml:space="preserve"> </w:t>
      </w:r>
      <w:r w:rsidR="00D42E0C" w:rsidRPr="00FE7BE7">
        <w:rPr>
          <w:rFonts w:ascii="Times New Roman" w:hAnsi="Times New Roman" w:cs="Times New Roman"/>
          <w:noProof/>
          <w:sz w:val="24"/>
          <w:szCs w:val="24"/>
        </w:rPr>
        <w:t>(</w:t>
      </w:r>
      <w:r w:rsidRPr="00FE7BE7">
        <w:rPr>
          <w:rFonts w:ascii="Times New Roman" w:hAnsi="Times New Roman" w:cs="Times New Roman"/>
          <w:noProof/>
          <w:sz w:val="24"/>
          <w:szCs w:val="24"/>
        </w:rPr>
        <w:t>2018)</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found that</w:t>
      </w:r>
      <w:r w:rsidR="00FE238A" w:rsidRPr="00FE7BE7">
        <w:rPr>
          <w:rFonts w:ascii="Times New Roman" w:hAnsi="Times New Roman" w:cs="Times New Roman"/>
          <w:sz w:val="24"/>
          <w:szCs w:val="24"/>
        </w:rPr>
        <w:t xml:space="preserve"> parasitoid wasps harbour</w:t>
      </w:r>
      <w:r w:rsidRPr="00FE7BE7">
        <w:rPr>
          <w:rFonts w:ascii="Times New Roman" w:hAnsi="Times New Roman" w:cs="Times New Roman"/>
          <w:sz w:val="24"/>
          <w:szCs w:val="24"/>
        </w:rPr>
        <w:t xml:space="preserve"> </w:t>
      </w:r>
      <w:r w:rsidR="00FE238A" w:rsidRPr="00FE7BE7">
        <w:rPr>
          <w:rFonts w:ascii="Times New Roman" w:hAnsi="Times New Roman" w:cs="Times New Roman"/>
          <w:sz w:val="24"/>
          <w:szCs w:val="24"/>
        </w:rPr>
        <w:lastRenderedPageBreak/>
        <w:t xml:space="preserve">symbiotic </w:t>
      </w:r>
      <w:r w:rsidRPr="00FE7BE7">
        <w:rPr>
          <w:rFonts w:ascii="Times New Roman" w:hAnsi="Times New Roman" w:cs="Times New Roman"/>
          <w:sz w:val="24"/>
          <w:szCs w:val="24"/>
        </w:rPr>
        <w:t>polydnaviruses</w:t>
      </w:r>
      <w:r w:rsidR="009D091A" w:rsidRPr="00FE7BE7">
        <w:rPr>
          <w:rFonts w:ascii="Times New Roman" w:hAnsi="Times New Roman" w:cs="Times New Roman"/>
          <w:sz w:val="24"/>
          <w:szCs w:val="24"/>
        </w:rPr>
        <w:t>,</w:t>
      </w:r>
      <w:r w:rsidR="00FE238A" w:rsidRPr="00FE7BE7">
        <w:rPr>
          <w:rFonts w:ascii="Times New Roman" w:hAnsi="Times New Roman" w:cs="Times New Roman"/>
          <w:sz w:val="24"/>
          <w:szCs w:val="24"/>
        </w:rPr>
        <w:t xml:space="preserve"> which </w:t>
      </w:r>
      <w:r w:rsidRPr="00FE7BE7">
        <w:rPr>
          <w:rFonts w:ascii="Times New Roman" w:hAnsi="Times New Roman" w:cs="Times New Roman"/>
          <w:sz w:val="24"/>
          <w:szCs w:val="24"/>
        </w:rPr>
        <w:t>suppress</w:t>
      </w:r>
      <w:r w:rsidR="00FE238A" w:rsidRPr="00FE7BE7">
        <w:rPr>
          <w:rFonts w:ascii="Times New Roman" w:hAnsi="Times New Roman" w:cs="Times New Roman"/>
          <w:sz w:val="24"/>
          <w:szCs w:val="24"/>
        </w:rPr>
        <w:t xml:space="preserve"> </w:t>
      </w:r>
      <w:r w:rsidRPr="00FE7BE7">
        <w:rPr>
          <w:rFonts w:ascii="Times New Roman" w:hAnsi="Times New Roman" w:cs="Times New Roman"/>
          <w:sz w:val="24"/>
          <w:szCs w:val="24"/>
        </w:rPr>
        <w:t xml:space="preserve">the immune system of </w:t>
      </w:r>
      <w:r w:rsidR="00FE238A" w:rsidRPr="00FE7BE7">
        <w:rPr>
          <w:rFonts w:ascii="Times New Roman" w:hAnsi="Times New Roman" w:cs="Times New Roman"/>
          <w:sz w:val="24"/>
          <w:szCs w:val="24"/>
        </w:rPr>
        <w:t>herbivorous</w:t>
      </w:r>
      <w:r w:rsidRPr="00FE7BE7">
        <w:rPr>
          <w:rFonts w:ascii="Times New Roman" w:hAnsi="Times New Roman" w:cs="Times New Roman"/>
          <w:sz w:val="24"/>
          <w:szCs w:val="24"/>
        </w:rPr>
        <w:t xml:space="preserve"> caterpillar</w:t>
      </w:r>
      <w:r w:rsidR="00FE238A" w:rsidRPr="00FE7BE7">
        <w:rPr>
          <w:rFonts w:ascii="Times New Roman" w:hAnsi="Times New Roman" w:cs="Times New Roman"/>
          <w:sz w:val="24"/>
          <w:szCs w:val="24"/>
        </w:rPr>
        <w:t>s</w:t>
      </w:r>
      <w:r w:rsidRPr="00FE7BE7">
        <w:rPr>
          <w:rFonts w:ascii="Times New Roman" w:hAnsi="Times New Roman" w:cs="Times New Roman"/>
          <w:sz w:val="24"/>
          <w:szCs w:val="24"/>
        </w:rPr>
        <w:t xml:space="preserve"> into which the wasp lays its egg</w:t>
      </w:r>
      <w:r w:rsidR="00FE238A" w:rsidRPr="00FE7BE7">
        <w:rPr>
          <w:rFonts w:ascii="Times New Roman" w:hAnsi="Times New Roman" w:cs="Times New Roman"/>
          <w:sz w:val="24"/>
          <w:szCs w:val="24"/>
        </w:rPr>
        <w:t xml:space="preserve">s. Surprisingly, the polydnaviruses also suppress plant defences against caterpillar herbivory, by modulating caterpillar salivary signals </w:t>
      </w:r>
      <w:r w:rsidR="00FE238A" w:rsidRPr="00FE7BE7">
        <w:rPr>
          <w:rFonts w:ascii="Times New Roman" w:hAnsi="Times New Roman" w:cs="Times New Roman"/>
          <w:sz w:val="24"/>
          <w:szCs w:val="24"/>
        </w:rPr>
        <w:fldChar w:fldCharType="begin" w:fldLock="1"/>
      </w:r>
      <w:r w:rsidR="003C6991" w:rsidRPr="00FE7BE7">
        <w:rPr>
          <w:rFonts w:ascii="Times New Roman" w:hAnsi="Times New Roman" w:cs="Times New Roman"/>
          <w:sz w:val="24"/>
          <w:szCs w:val="24"/>
        </w:rPr>
        <w:instrText>ADDIN CSL_CITATION {"citationItems":[{"id":"ITEM-1","itemData":{"abstract":"The role of herbivore-associated microbes in mediating plant–herbivore interactions has gained recent attention. We show that a parasitoid associated with its caterpillar host not only suppresses the immune system of the caterpillar but also suppresses the induced defenses of the caterpillar’s host plant. Parasitoids inject eggs into their hosts but also inject polydnaviruses that suppress the caterpillar’s immunity. Immunosuppression enables eggs to hatch and develop as larvae within caterpillars. Additionally, the polydnavirus reduces salivary glucose oxidase, the primary elicitor found in the caterpillar’s oral secretions. Caterpillars injected with polydnavirus induce lower plant defenses than untreated caterpillars. Our results reveal a dimension to the complexity of plant–herbivore interactions indicating that polydnaviruses mediate the phenotypes of the parasitoid, herbivore, and plant.Obligate symbioses occur when organisms require symbiotic relationships to survive. Some parasitic wasps of caterpillars possess obligate mutualistic viruses called “polydnaviruses.” Along with eggs, wasps inject polydnavirus inside their caterpillar hosts where the hatching larvae develop inside the caterpillar. Polydnaviruses suppress the immune systems of their caterpillar hosts, which enables egg hatch and wasp larval development. It is unknown whether polydnaviruses also manipulate the salivary proteins of the caterpillar, which may affect the elicitation of plant defenses during feeding by the caterpillar. Here, we show that a polydnavirus of the parasitoid Microplitis croceipes, and not the parasitoid larva itself, drives the regulation of salivary enzymes of the caterpillar Helicoverpa zea that are known to elicit tomato plant-defense responses to herbivores. The polydnavirus suppresses glucose oxidase, which is a primary plant-defense elicitor in the saliva of the H. zea caterpillar. By suppressing plant defenses, the polydnavirus allows the caterpillar to grow at a faster rate, thus improving the host suitability for the parasitoid. Remarkably, polydnaviruses manipulate the phenotypes of the wasp, caterpillar, and host plant, demonstrating that polydnaviruses play far more prominent roles in shaping plant–herbivore interactions than ever considered.","author":[{"dropping-particle":"","family":"Tan","given":"Ching-Wen","non-dropping-particle":"","parse-names":false,"suffix":""},{"dropping-particle":"","family":"Peiffer","given":"Michelle","non-dropping-particle":"","parse-names":false,"suffix":""},{"dropping-particle":"","family":"Hoover","given":"Kelli","non-dropping-particle":"","parse-names":false,"suffix":""},{"dropping-particle":"","family":"Rosa","given":"Cristina","non-dropping-particle":"","parse-names":false,"suffix":""},{"dropping-particle":"","family":"Acevedo","given":"Flor E","non-dropping-particle":"","parse-names":false,"suffix":""},{"dropping-particle":"","family":"Felton","given":"Gary W","non-dropping-particle":"","parse-names":false,"suffix":""}],"container-title":"Proceedings of the National Academy of Sciences of the United States of America","id":"ITEM-1","issue":"20","issued":{"date-parts":[["2018","4","30"]]},"page":"5199-5204","title":"Symbiotic polydnavirus of a parasite manipulates caterpillar and plant immunity","type":"article-journal","volume":"115"},"uris":["http://www.mendeley.com/documents/?uuid=cc9cd3b7-431c-4db9-98b6-2fff193f930c"]}],"mendeley":{"formattedCitation":"(Tan &lt;i&gt;et al.&lt;/i&gt;, 2018)","plainTextFormattedCitation":"(Tan et al., 2018)","previouslyFormattedCitation":"(Tan &lt;i&gt;et al.&lt;/i&gt;, 2018)"},"properties":{"noteIndex":0},"schema":"https://github.com/citation-style-language/schema/raw/master/csl-citation.json"}</w:instrText>
      </w:r>
      <w:r w:rsidR="00FE238A" w:rsidRPr="00FE7BE7">
        <w:rPr>
          <w:rFonts w:ascii="Times New Roman" w:hAnsi="Times New Roman" w:cs="Times New Roman"/>
          <w:sz w:val="24"/>
          <w:szCs w:val="24"/>
        </w:rPr>
        <w:fldChar w:fldCharType="separate"/>
      </w:r>
      <w:r w:rsidR="00FE238A" w:rsidRPr="00FE7BE7">
        <w:rPr>
          <w:rFonts w:ascii="Times New Roman" w:hAnsi="Times New Roman" w:cs="Times New Roman"/>
          <w:noProof/>
          <w:sz w:val="24"/>
          <w:szCs w:val="24"/>
        </w:rPr>
        <w:t xml:space="preserve">(Tan </w:t>
      </w:r>
      <w:r w:rsidR="00FE238A" w:rsidRPr="00FE7BE7">
        <w:rPr>
          <w:rFonts w:ascii="Times New Roman" w:hAnsi="Times New Roman" w:cs="Times New Roman"/>
          <w:i/>
          <w:noProof/>
          <w:sz w:val="24"/>
          <w:szCs w:val="24"/>
        </w:rPr>
        <w:t>et al.</w:t>
      </w:r>
      <w:r w:rsidR="00FE238A" w:rsidRPr="00FE7BE7">
        <w:rPr>
          <w:rFonts w:ascii="Times New Roman" w:hAnsi="Times New Roman" w:cs="Times New Roman"/>
          <w:noProof/>
          <w:sz w:val="24"/>
          <w:szCs w:val="24"/>
        </w:rPr>
        <w:t>, 2018)</w:t>
      </w:r>
      <w:r w:rsidR="00FE238A" w:rsidRPr="00FE7BE7">
        <w:rPr>
          <w:rFonts w:ascii="Times New Roman" w:hAnsi="Times New Roman" w:cs="Times New Roman"/>
          <w:sz w:val="24"/>
          <w:szCs w:val="24"/>
        </w:rPr>
        <w:fldChar w:fldCharType="end"/>
      </w:r>
      <w:r w:rsidR="00FE238A" w:rsidRPr="00FE7BE7">
        <w:rPr>
          <w:rFonts w:ascii="Times New Roman" w:hAnsi="Times New Roman" w:cs="Times New Roman"/>
          <w:sz w:val="24"/>
          <w:szCs w:val="24"/>
        </w:rPr>
        <w:t>.</w:t>
      </w:r>
    </w:p>
    <w:p w14:paraId="10480934" w14:textId="7DFB5078" w:rsidR="00B04C97" w:rsidRPr="00FE7BE7" w:rsidRDefault="003A1624"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In a further layer of co-evolution, plants have evolved</w:t>
      </w:r>
      <w:r w:rsidR="009573FB" w:rsidRPr="00FE7BE7">
        <w:rPr>
          <w:rFonts w:ascii="Times New Roman" w:hAnsi="Times New Roman" w:cs="Times New Roman"/>
          <w:sz w:val="24"/>
          <w:szCs w:val="24"/>
        </w:rPr>
        <w:t xml:space="preserve"> resistance</w:t>
      </w:r>
      <w:r w:rsidRPr="00FE7BE7">
        <w:rPr>
          <w:rFonts w:ascii="Times New Roman" w:hAnsi="Times New Roman" w:cs="Times New Roman"/>
          <w:sz w:val="24"/>
          <w:szCs w:val="24"/>
        </w:rPr>
        <w:t xml:space="preserve"> </w:t>
      </w:r>
      <w:r w:rsidR="00F37B15" w:rsidRPr="009A2C73">
        <w:rPr>
          <w:rFonts w:ascii="Times New Roman" w:hAnsi="Times New Roman" w:cs="Times New Roman"/>
          <w:sz w:val="24"/>
          <w:szCs w:val="24"/>
        </w:rPr>
        <w:t>(</w:t>
      </w:r>
      <w:r w:rsidR="00F37B15" w:rsidRPr="00F37B15">
        <w:rPr>
          <w:rFonts w:ascii="Times New Roman" w:hAnsi="Times New Roman" w:cs="Times New Roman"/>
          <w:i/>
          <w:sz w:val="24"/>
          <w:szCs w:val="24"/>
        </w:rPr>
        <w:t>R</w:t>
      </w:r>
      <w:r w:rsidR="00F37B15" w:rsidRPr="009A2C73">
        <w:rPr>
          <w:rFonts w:ascii="Times New Roman" w:hAnsi="Times New Roman" w:cs="Times New Roman"/>
          <w:sz w:val="24"/>
          <w:szCs w:val="24"/>
        </w:rPr>
        <w:t>)</w:t>
      </w:r>
      <w:r w:rsidR="009573FB" w:rsidRPr="00FB10DF">
        <w:rPr>
          <w:rFonts w:ascii="Times New Roman" w:hAnsi="Times New Roman" w:cs="Times New Roman"/>
          <w:sz w:val="24"/>
          <w:szCs w:val="24"/>
        </w:rPr>
        <w:t xml:space="preserve"> </w:t>
      </w:r>
      <w:r w:rsidRPr="00FE7BE7">
        <w:rPr>
          <w:rFonts w:ascii="Times New Roman" w:hAnsi="Times New Roman" w:cs="Times New Roman"/>
          <w:sz w:val="24"/>
          <w:szCs w:val="24"/>
        </w:rPr>
        <w:t>genes</w:t>
      </w:r>
      <w:r w:rsidR="00FE70D4" w:rsidRPr="00FE7BE7">
        <w:rPr>
          <w:rFonts w:ascii="Times New Roman" w:hAnsi="Times New Roman" w:cs="Times New Roman"/>
          <w:sz w:val="24"/>
          <w:szCs w:val="24"/>
        </w:rPr>
        <w:t xml:space="preserve">, which encode </w:t>
      </w:r>
      <w:r w:rsidRPr="00FE7BE7">
        <w:rPr>
          <w:rFonts w:ascii="Times New Roman" w:hAnsi="Times New Roman" w:cs="Times New Roman"/>
          <w:sz w:val="24"/>
          <w:szCs w:val="24"/>
        </w:rPr>
        <w:t xml:space="preserve">proteins </w:t>
      </w:r>
      <w:r w:rsidR="00FE70D4" w:rsidRPr="00FE7BE7">
        <w:rPr>
          <w:rFonts w:ascii="Times New Roman" w:hAnsi="Times New Roman" w:cs="Times New Roman"/>
          <w:sz w:val="24"/>
          <w:szCs w:val="24"/>
        </w:rPr>
        <w:t xml:space="preserve">that </w:t>
      </w:r>
      <w:r w:rsidRPr="00FE7BE7">
        <w:rPr>
          <w:rFonts w:ascii="Times New Roman" w:hAnsi="Times New Roman" w:cs="Times New Roman"/>
          <w:sz w:val="24"/>
          <w:szCs w:val="24"/>
        </w:rPr>
        <w:t>recognise</w:t>
      </w:r>
      <w:r w:rsidR="006D7619" w:rsidRPr="00FE7BE7">
        <w:rPr>
          <w:rFonts w:ascii="Times New Roman" w:hAnsi="Times New Roman" w:cs="Times New Roman"/>
          <w:sz w:val="24"/>
          <w:szCs w:val="24"/>
        </w:rPr>
        <w:t xml:space="preserve"> the action of</w:t>
      </w:r>
      <w:r w:rsidRPr="00FE7BE7">
        <w:rPr>
          <w:rFonts w:ascii="Times New Roman" w:hAnsi="Times New Roman" w:cs="Times New Roman"/>
          <w:sz w:val="24"/>
          <w:szCs w:val="24"/>
        </w:rPr>
        <w:t xml:space="preserve"> pathogen effector</w:t>
      </w:r>
      <w:r w:rsidR="00FE70D4" w:rsidRPr="00FE7BE7">
        <w:rPr>
          <w:rFonts w:ascii="Times New Roman" w:hAnsi="Times New Roman" w:cs="Times New Roman"/>
          <w:sz w:val="24"/>
          <w:szCs w:val="24"/>
        </w:rPr>
        <w:t>s</w:t>
      </w:r>
      <w:r w:rsidRPr="00FE7BE7">
        <w:rPr>
          <w:rFonts w:ascii="Times New Roman" w:hAnsi="Times New Roman" w:cs="Times New Roman"/>
          <w:sz w:val="24"/>
          <w:szCs w:val="24"/>
        </w:rPr>
        <w:t xml:space="preserve">. </w:t>
      </w:r>
      <w:r w:rsidR="00FB10DF">
        <w:rPr>
          <w:rFonts w:ascii="Times New Roman" w:hAnsi="Times New Roman" w:cs="Times New Roman"/>
          <w:i/>
          <w:sz w:val="24"/>
          <w:szCs w:val="24"/>
        </w:rPr>
        <w:t>R</w:t>
      </w:r>
      <w:r w:rsidR="00FB10DF" w:rsidRPr="00FB10DF">
        <w:rPr>
          <w:rFonts w:ascii="Times New Roman" w:hAnsi="Times New Roman" w:cs="Times New Roman"/>
          <w:sz w:val="24"/>
          <w:szCs w:val="24"/>
        </w:rPr>
        <w:t xml:space="preserve"> gene</w:t>
      </w:r>
      <w:r w:rsidR="006D7619" w:rsidRPr="00FE7BE7">
        <w:rPr>
          <w:rFonts w:ascii="Times New Roman" w:hAnsi="Times New Roman" w:cs="Times New Roman"/>
          <w:sz w:val="24"/>
          <w:szCs w:val="24"/>
        </w:rPr>
        <w:t>s</w:t>
      </w:r>
      <w:r w:rsidRPr="00FE7BE7">
        <w:rPr>
          <w:rFonts w:ascii="Times New Roman" w:hAnsi="Times New Roman" w:cs="Times New Roman"/>
          <w:sz w:val="24"/>
          <w:szCs w:val="24"/>
        </w:rPr>
        <w:t xml:space="preserve"> initiate a highly effective form of immunity</w:t>
      </w:r>
      <w:r w:rsidR="00FE70D4" w:rsidRPr="00FE7BE7">
        <w:rPr>
          <w:rFonts w:ascii="Times New Roman" w:hAnsi="Times New Roman" w:cs="Times New Roman"/>
          <w:sz w:val="24"/>
          <w:szCs w:val="24"/>
        </w:rPr>
        <w:t>, called</w:t>
      </w:r>
      <w:r w:rsidRPr="00FE7BE7">
        <w:rPr>
          <w:rFonts w:ascii="Times New Roman" w:hAnsi="Times New Roman" w:cs="Times New Roman"/>
          <w:sz w:val="24"/>
          <w:szCs w:val="24"/>
        </w:rPr>
        <w:t xml:space="preserve"> race</w:t>
      </w:r>
      <w:r w:rsidR="008622D3" w:rsidRPr="00FE7BE7">
        <w:rPr>
          <w:rFonts w:ascii="Times New Roman" w:hAnsi="Times New Roman" w:cs="Times New Roman"/>
          <w:sz w:val="24"/>
          <w:szCs w:val="24"/>
        </w:rPr>
        <w:t>-s</w:t>
      </w:r>
      <w:r w:rsidRPr="00FE7BE7">
        <w:rPr>
          <w:rFonts w:ascii="Times New Roman" w:hAnsi="Times New Roman" w:cs="Times New Roman"/>
          <w:sz w:val="24"/>
          <w:szCs w:val="24"/>
        </w:rPr>
        <w:t>pecific resistance, or Effector-Triggered Immunity (ETI</w:t>
      </w:r>
      <w:r w:rsidR="00463B82">
        <w:rPr>
          <w:rFonts w:ascii="Times New Roman" w:hAnsi="Times New Roman" w:cs="Times New Roman"/>
          <w:sz w:val="24"/>
          <w:szCs w:val="24"/>
        </w:rPr>
        <w:t>; Fig. 1.2</w:t>
      </w:r>
      <w:r w:rsidR="00C610A3">
        <w:rPr>
          <w:rFonts w:ascii="Times New Roman" w:hAnsi="Times New Roman" w:cs="Times New Roman"/>
          <w:sz w:val="24"/>
          <w:szCs w:val="24"/>
        </w:rPr>
        <w:t>a</w:t>
      </w:r>
      <w:r w:rsidRPr="00FE7BE7">
        <w:rPr>
          <w:rFonts w:ascii="Times New Roman" w:hAnsi="Times New Roman" w:cs="Times New Roman"/>
          <w:sz w:val="24"/>
          <w:szCs w:val="24"/>
        </w:rPr>
        <w:t>)</w:t>
      </w:r>
      <w:r w:rsidR="00FE70D4" w:rsidRPr="00FE7BE7">
        <w:rPr>
          <w:rFonts w:ascii="Times New Roman" w:hAnsi="Times New Roman" w:cs="Times New Roman"/>
          <w:sz w:val="24"/>
          <w:szCs w:val="24"/>
        </w:rPr>
        <w:t xml:space="preserve"> </w:t>
      </w:r>
      <w:r w:rsidR="007828EF"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{"citationItems":[{"id":"ITEM-1","itemData":{"DOI":"10.1146/annurev-arplant-050213-040012","ISSN":"1543-5008","abstract":"In plant innate immunity, individual cells have the capacity to sense and respond to pathogen attack. Intracellular recognition mechanisms have evolved to intercept perturbations by pathogen virulence factors (effectors) early in host infection and convert it to rapid defense. One key to resistance success is a polymorphic family of intracellular nucleotide-binding/leucine-rich-repeat (NLR) receptors that detect effector interference in different parts of the cell. Effector-activated NLRs connect, in various ways, to a conserved basal resistance network in order to transcriptionally boost defense programs. Effector-triggered immunity displays remarkable robustness against pathogen disturbance, in part by employing compensatory mechanisms within the defense network. Also, the mobility of some NLRs and coordination of resistance pathways across cell compartments provides flexibility to fine-tune immune outputs. Furthermore, a number of NLRs function close to the nuclear chromatin by balancing actions of defense-repressing and defense-activating transcription factors to program cells dynamically for effective disease resistance.","author":[{"dropping-particle":"","family":"Cui","given":"Haitao","non-dropping-particle":"","parse-names":false,"suffix":""},{"dropping-particle":"","family":"Tsuda","given":"Kenichi","non-dropping-particle":"","parse-names":false,"suffix":""},{"dropping-particle":"","family":"Parker","given":"Jane E","non-dropping-particle":"","parse-names":false,"suffix":""}],"container-title":"Annual Review of Plant Biology","id":"ITEM-1","issue":"1","issued":{"date-parts":[["2015","4","29"]]},"note":"doi: 10.1146/annurev-arplant-050213-040012","page":"487-511","publisher":"Annual Reviews","title":"Effector-triggered immunity: from pathogen perception to robust defense","type":"article-journal","volume":"66"},"uris":["http://www.mendeley.com/documents/?uuid=88a49a79-6adf-4b2a-8058-f9f7d2e655e1"]},{"id":"ITEM-2","itemData":{"DOI":"10.1038/nature05286","ISSN":"1476-4687 (Electronic)","PMID":"17108957","abstract":"Many plant-associated microbes are pathogens that impair plant growth and reproduction. Plants respond to infection using a two-branched innate immune system. The first branch recognizes and responds to molecules common to many classes of microbes, including non-pathogens. The second responds to pathogen virulence factors, either directly or through their effects on host targets. These plant immune systems, and the pathogen molecules to which they respond, provide extraordinary insights into molecular recognition, cell biology and evolution across biological kingdoms. A detailed understanding of plant immune function will underpin crop improvement for food, fibre and biofuels production.","author":[{"dropping-particle":"","family":"Jones","given":"Jonathan D G","non-dropping-particle":"","parse-names":false,"suffix":""},{"dropping-particle":"","family":"Dangl","given":"Jeffery L","non-dropping-particle":"","parse-names":false,"suffix":""}],"container-title":"Nature","id":"ITEM-2","issue":"7117","issued":{"date-parts":[["2006","11"]]},"language":"eng","page":"323-329","publisher-place":"England","title":"The plant immune system.","type":"article-journal","volume":"444"},"uris":["http://www.mendeley.com/documents/?uuid=cac927c8-c48a-43b6-b6b1-cecd2967f17f"]}],"mendeley":{"formattedCitation":"(Jones &amp; Dangl, 2006; Cui &lt;i&gt;et al.&lt;/i&gt;, 2015)","plainTextFormattedCitation":"(Jones &amp; Dangl, 2006; Cui et al., 2015)","previouslyFormattedCitation":"(Jones &amp; Dangl, 2006; Cui &lt;i&gt;et al.&lt;/i&gt;, 2015)"},"properties":{"noteIndex":0},"schema":"https://github.com/citation-style-language/schema/raw/master/csl-citation.json"}</w:instrText>
      </w:r>
      <w:r w:rsidR="007828EF" w:rsidRPr="00FE7BE7">
        <w:rPr>
          <w:rFonts w:ascii="Times New Roman" w:hAnsi="Times New Roman" w:cs="Times New Roman"/>
          <w:sz w:val="24"/>
          <w:szCs w:val="24"/>
        </w:rPr>
        <w:fldChar w:fldCharType="separate"/>
      </w:r>
      <w:r w:rsidR="004C6F21" w:rsidRPr="00FE7BE7">
        <w:rPr>
          <w:rFonts w:ascii="Times New Roman" w:hAnsi="Times New Roman" w:cs="Times New Roman"/>
          <w:noProof/>
          <w:sz w:val="24"/>
          <w:szCs w:val="24"/>
        </w:rPr>
        <w:t xml:space="preserve">(Jones &amp; Dangl, 2006; Cui </w:t>
      </w:r>
      <w:r w:rsidR="004C6F21" w:rsidRPr="00FE7BE7">
        <w:rPr>
          <w:rFonts w:ascii="Times New Roman" w:hAnsi="Times New Roman" w:cs="Times New Roman"/>
          <w:i/>
          <w:noProof/>
          <w:sz w:val="24"/>
          <w:szCs w:val="24"/>
        </w:rPr>
        <w:t>et al.</w:t>
      </w:r>
      <w:r w:rsidR="004C6F21" w:rsidRPr="00FE7BE7">
        <w:rPr>
          <w:rFonts w:ascii="Times New Roman" w:hAnsi="Times New Roman" w:cs="Times New Roman"/>
          <w:noProof/>
          <w:sz w:val="24"/>
          <w:szCs w:val="24"/>
        </w:rPr>
        <w:t>, 2015)</w:t>
      </w:r>
      <w:r w:rsidR="007828EF" w:rsidRPr="00FE7BE7">
        <w:rPr>
          <w:rFonts w:ascii="Times New Roman" w:hAnsi="Times New Roman" w:cs="Times New Roman"/>
          <w:sz w:val="24"/>
          <w:szCs w:val="24"/>
        </w:rPr>
        <w:fldChar w:fldCharType="end"/>
      </w:r>
      <w:r w:rsidR="00452344" w:rsidRPr="00FE7BE7">
        <w:rPr>
          <w:rFonts w:ascii="Times New Roman" w:hAnsi="Times New Roman" w:cs="Times New Roman"/>
          <w:sz w:val="24"/>
          <w:szCs w:val="24"/>
        </w:rPr>
        <w:t>. ETI</w:t>
      </w:r>
      <w:r w:rsidR="00527DAB" w:rsidRPr="00FE7BE7">
        <w:rPr>
          <w:rFonts w:ascii="Times New Roman" w:hAnsi="Times New Roman" w:cs="Times New Roman"/>
          <w:sz w:val="24"/>
          <w:szCs w:val="24"/>
        </w:rPr>
        <w:t xml:space="preserve"> is often </w:t>
      </w:r>
      <w:r w:rsidR="00B04C97" w:rsidRPr="00FE7BE7">
        <w:rPr>
          <w:rFonts w:ascii="Times New Roman" w:hAnsi="Times New Roman" w:cs="Times New Roman"/>
          <w:sz w:val="24"/>
          <w:szCs w:val="24"/>
        </w:rPr>
        <w:t>associated with rapid localised</w:t>
      </w:r>
      <w:r w:rsidR="001515DF" w:rsidRPr="00FE7BE7">
        <w:rPr>
          <w:rFonts w:ascii="Times New Roman" w:hAnsi="Times New Roman" w:cs="Times New Roman"/>
          <w:sz w:val="24"/>
          <w:szCs w:val="24"/>
        </w:rPr>
        <w:t xml:space="preserve"> programmed</w:t>
      </w:r>
      <w:r w:rsidR="00B04C97" w:rsidRPr="00FE7BE7">
        <w:rPr>
          <w:rFonts w:ascii="Times New Roman" w:hAnsi="Times New Roman" w:cs="Times New Roman"/>
          <w:sz w:val="24"/>
          <w:szCs w:val="24"/>
        </w:rPr>
        <w:t xml:space="preserve"> cell death</w:t>
      </w:r>
      <w:r w:rsidR="001515DF" w:rsidRPr="00FE7BE7">
        <w:rPr>
          <w:rFonts w:ascii="Times New Roman" w:hAnsi="Times New Roman" w:cs="Times New Roman"/>
          <w:sz w:val="24"/>
          <w:szCs w:val="24"/>
        </w:rPr>
        <w:t xml:space="preserve"> (PCD)</w:t>
      </w:r>
      <w:r w:rsidR="00452344" w:rsidRPr="00FE7BE7">
        <w:rPr>
          <w:rFonts w:ascii="Times New Roman" w:hAnsi="Times New Roman" w:cs="Times New Roman"/>
          <w:sz w:val="24"/>
          <w:szCs w:val="24"/>
        </w:rPr>
        <w:t>,</w:t>
      </w:r>
      <w:r w:rsidR="00B04C97" w:rsidRPr="00FE7BE7">
        <w:rPr>
          <w:rFonts w:ascii="Times New Roman" w:hAnsi="Times New Roman" w:cs="Times New Roman"/>
          <w:sz w:val="24"/>
          <w:szCs w:val="24"/>
        </w:rPr>
        <w:t xml:space="preserve"> termed the Hypersensitive Response (HR). </w:t>
      </w:r>
      <w:r w:rsidR="009573FB" w:rsidRPr="00FE7BE7">
        <w:rPr>
          <w:rFonts w:ascii="Times New Roman" w:hAnsi="Times New Roman" w:cs="Times New Roman"/>
          <w:sz w:val="24"/>
          <w:szCs w:val="24"/>
        </w:rPr>
        <w:t xml:space="preserve">The majority of </w:t>
      </w:r>
      <w:r w:rsidR="00FB10DF">
        <w:rPr>
          <w:rFonts w:ascii="Times New Roman" w:hAnsi="Times New Roman" w:cs="Times New Roman"/>
          <w:i/>
          <w:sz w:val="24"/>
          <w:szCs w:val="24"/>
        </w:rPr>
        <w:t>R</w:t>
      </w:r>
      <w:r w:rsidR="00FB10DF" w:rsidRPr="00FB10DF">
        <w:rPr>
          <w:rFonts w:ascii="Times New Roman" w:hAnsi="Times New Roman" w:cs="Times New Roman"/>
          <w:sz w:val="24"/>
          <w:szCs w:val="24"/>
        </w:rPr>
        <w:t xml:space="preserve"> gene</w:t>
      </w:r>
      <w:r w:rsidR="009573FB" w:rsidRPr="00FE7BE7">
        <w:rPr>
          <w:rFonts w:ascii="Times New Roman" w:hAnsi="Times New Roman" w:cs="Times New Roman"/>
          <w:sz w:val="24"/>
          <w:szCs w:val="24"/>
        </w:rPr>
        <w:t xml:space="preserve">s </w:t>
      </w:r>
      <w:r w:rsidR="00FE70D4" w:rsidRPr="00FE7BE7">
        <w:rPr>
          <w:rFonts w:ascii="Times New Roman" w:hAnsi="Times New Roman" w:cs="Times New Roman"/>
          <w:sz w:val="24"/>
          <w:szCs w:val="24"/>
        </w:rPr>
        <w:t xml:space="preserve">characterised so far are </w:t>
      </w:r>
      <w:r w:rsidR="009573FB" w:rsidRPr="00FE7BE7">
        <w:rPr>
          <w:rFonts w:ascii="Times New Roman" w:hAnsi="Times New Roman" w:cs="Times New Roman"/>
          <w:sz w:val="24"/>
          <w:szCs w:val="24"/>
        </w:rPr>
        <w:t>cytoplasmic, which is consistent with</w:t>
      </w:r>
      <w:r w:rsidR="00452344" w:rsidRPr="00FE7BE7">
        <w:rPr>
          <w:rFonts w:ascii="Times New Roman" w:hAnsi="Times New Roman" w:cs="Times New Roman"/>
          <w:sz w:val="24"/>
          <w:szCs w:val="24"/>
        </w:rPr>
        <w:t xml:space="preserve"> the</w:t>
      </w:r>
      <w:r w:rsidR="009573FB" w:rsidRPr="00FE7BE7">
        <w:rPr>
          <w:rFonts w:ascii="Times New Roman" w:hAnsi="Times New Roman" w:cs="Times New Roman"/>
          <w:sz w:val="24"/>
          <w:szCs w:val="24"/>
        </w:rPr>
        <w:t xml:space="preserve"> cytoplasmic </w:t>
      </w:r>
      <w:r w:rsidR="00FE70D4" w:rsidRPr="00FE7BE7">
        <w:rPr>
          <w:rFonts w:ascii="Times New Roman" w:hAnsi="Times New Roman" w:cs="Times New Roman"/>
          <w:sz w:val="24"/>
          <w:szCs w:val="24"/>
        </w:rPr>
        <w:t xml:space="preserve">localisation of pathogen </w:t>
      </w:r>
      <w:r w:rsidR="009573FB" w:rsidRPr="00FE7BE7">
        <w:rPr>
          <w:rFonts w:ascii="Times New Roman" w:hAnsi="Times New Roman" w:cs="Times New Roman"/>
          <w:sz w:val="24"/>
          <w:szCs w:val="24"/>
        </w:rPr>
        <w:t>effectors</w:t>
      </w:r>
      <w:r w:rsidR="00FE70D4" w:rsidRPr="00FE7BE7">
        <w:rPr>
          <w:rFonts w:ascii="Times New Roman" w:hAnsi="Times New Roman" w:cs="Times New Roman"/>
          <w:sz w:val="24"/>
          <w:szCs w:val="24"/>
        </w:rPr>
        <w:t>. However,</w:t>
      </w:r>
      <w:r w:rsidR="009573FB" w:rsidRPr="00FE7BE7">
        <w:rPr>
          <w:rFonts w:ascii="Times New Roman" w:hAnsi="Times New Roman" w:cs="Times New Roman"/>
          <w:sz w:val="24"/>
          <w:szCs w:val="24"/>
        </w:rPr>
        <w:t xml:space="preserve"> </w:t>
      </w:r>
      <w:r w:rsidR="00FE70D4" w:rsidRPr="00FE7BE7">
        <w:rPr>
          <w:rFonts w:ascii="Times New Roman" w:hAnsi="Times New Roman" w:cs="Times New Roman"/>
          <w:sz w:val="24"/>
          <w:szCs w:val="24"/>
        </w:rPr>
        <w:t>there</w:t>
      </w:r>
      <w:r w:rsidR="009573FB" w:rsidRPr="00FE7BE7">
        <w:rPr>
          <w:rFonts w:ascii="Times New Roman" w:hAnsi="Times New Roman" w:cs="Times New Roman"/>
          <w:sz w:val="24"/>
          <w:szCs w:val="24"/>
        </w:rPr>
        <w:t xml:space="preserve"> </w:t>
      </w:r>
      <w:r w:rsidR="00FE70D4" w:rsidRPr="00FE7BE7">
        <w:rPr>
          <w:rFonts w:ascii="Times New Roman" w:hAnsi="Times New Roman" w:cs="Times New Roman"/>
          <w:sz w:val="24"/>
          <w:szCs w:val="24"/>
        </w:rPr>
        <w:t xml:space="preserve">also examples of </w:t>
      </w:r>
      <w:r w:rsidR="009573FB" w:rsidRPr="00FE7BE7">
        <w:rPr>
          <w:rFonts w:ascii="Times New Roman" w:hAnsi="Times New Roman" w:cs="Times New Roman"/>
          <w:sz w:val="24"/>
          <w:szCs w:val="24"/>
        </w:rPr>
        <w:t xml:space="preserve">cell membrane-localised </w:t>
      </w:r>
      <w:r w:rsidR="00FB10DF">
        <w:rPr>
          <w:rFonts w:ascii="Times New Roman" w:hAnsi="Times New Roman" w:cs="Times New Roman"/>
          <w:i/>
          <w:sz w:val="24"/>
          <w:szCs w:val="24"/>
        </w:rPr>
        <w:t>R</w:t>
      </w:r>
      <w:r w:rsidR="00FB10DF" w:rsidRPr="00FB10DF">
        <w:rPr>
          <w:rFonts w:ascii="Times New Roman" w:hAnsi="Times New Roman" w:cs="Times New Roman"/>
          <w:sz w:val="24"/>
          <w:szCs w:val="24"/>
        </w:rPr>
        <w:t xml:space="preserve"> gene</w:t>
      </w:r>
      <w:r w:rsidR="009573FB" w:rsidRPr="00FE7BE7">
        <w:rPr>
          <w:rFonts w:ascii="Times New Roman" w:hAnsi="Times New Roman" w:cs="Times New Roman"/>
          <w:sz w:val="24"/>
          <w:szCs w:val="24"/>
        </w:rPr>
        <w:t>s</w:t>
      </w:r>
      <w:r w:rsidR="00F744A3" w:rsidRPr="00FE7BE7">
        <w:rPr>
          <w:rFonts w:ascii="Times New Roman" w:hAnsi="Times New Roman" w:cs="Times New Roman"/>
          <w:sz w:val="24"/>
          <w:szCs w:val="24"/>
        </w:rPr>
        <w:t xml:space="preserve"> </w:t>
      </w:r>
      <w:r w:rsidR="00F744A3"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{"citationItems":[{"id":"ITEM-1","itemData":{"DOI":"10.1146/annurev-arplant-050213-040012","ISSN":"1543-5008","abstract":"In plant innate immunity, individual cells have the capacity to sense and respond to pathogen attack. Intracellular recognition mechanisms have evolved to intercept perturbations by pathogen virulence factors (effectors) early in host infection and convert it to rapid defense. One key to resistance success is a polymorphic family of intracellular nucleotide-binding/leucine-rich-repeat (NLR) receptors that detect effector interference in different parts of the cell. Effector-activated NLRs connect, in various ways, to a conserved basal resistance network in order to transcriptionally boost defense programs. Effector-triggered immunity displays remarkable robustness against pathogen disturbance, in part by employing compensatory mechanisms within the defense network. Also, the mobility of some NLRs and coordination of resistance pathways across cell compartments provides flexibility to fine-tune immune outputs. Furthermore, a number of NLRs function close to the nuclear chromatin by balancing actions of defense-repressing and defense-activating transcription factors to program cells dynamically for effective disease resistance.","author":[{"dropping-particle":"","family":"Cui","given":"Haitao","non-dropping-particle":"","parse-names":false,"suffix":""},{"dropping-particle":"","family":"Tsuda","given":"Kenichi","non-dropping-particle":"","parse-names":false,"suffix":""},{"dropping-particle":"","family":"Parker","given":"Jane E","non-dropping-particle":"","parse-names":false,"suffix":""}],"container-title":"Annual Review of Plant Biology","id":"ITEM-1","issue":"1","issued":{"date-parts":[["2015","4","29"]]},"note":"doi: 10.1146/annurev-arplant-050213-040012","page":"487-511","publisher":"Annual Reviews","title":"Effector-triggered immunity: from pathogen perception to robust defense","type":"article-journal","volume":"66"},"uris":["http://www.mendeley.com/documents/?uuid=88a49a79-6adf-4b2a-8058-f9f7d2e655e1"]}],"mendeley":{"formattedCitation":"(Cui &lt;i&gt;et al.&lt;/i&gt;, 2015)","plainTextFormattedCitation":"(Cui et al., 2015)","previouslyFormattedCitation":"(Cui &lt;i&gt;et al.&lt;/i&gt;, 2015)"},"properties":{"noteIndex":0},"schema":"https://github.com/citation-style-language/schema/raw/master/csl-citation.json"}</w:instrText>
      </w:r>
      <w:r w:rsidR="00F744A3" w:rsidRPr="00FE7BE7">
        <w:rPr>
          <w:rFonts w:ascii="Times New Roman" w:hAnsi="Times New Roman" w:cs="Times New Roman"/>
          <w:sz w:val="24"/>
          <w:szCs w:val="24"/>
        </w:rPr>
        <w:fldChar w:fldCharType="separate"/>
      </w:r>
      <w:r w:rsidR="00F744A3" w:rsidRPr="00FE7BE7">
        <w:rPr>
          <w:rFonts w:ascii="Times New Roman" w:hAnsi="Times New Roman" w:cs="Times New Roman"/>
          <w:noProof/>
          <w:sz w:val="24"/>
          <w:szCs w:val="24"/>
        </w:rPr>
        <w:t xml:space="preserve">(Cui </w:t>
      </w:r>
      <w:r w:rsidR="00F744A3" w:rsidRPr="00FE7BE7">
        <w:rPr>
          <w:rFonts w:ascii="Times New Roman" w:hAnsi="Times New Roman" w:cs="Times New Roman"/>
          <w:i/>
          <w:noProof/>
          <w:sz w:val="24"/>
          <w:szCs w:val="24"/>
        </w:rPr>
        <w:t>et al.</w:t>
      </w:r>
      <w:r w:rsidR="00F744A3" w:rsidRPr="00FE7BE7">
        <w:rPr>
          <w:rFonts w:ascii="Times New Roman" w:hAnsi="Times New Roman" w:cs="Times New Roman"/>
          <w:noProof/>
          <w:sz w:val="24"/>
          <w:szCs w:val="24"/>
        </w:rPr>
        <w:t>, 2015)</w:t>
      </w:r>
      <w:r w:rsidR="00F744A3" w:rsidRPr="00FE7BE7">
        <w:rPr>
          <w:rFonts w:ascii="Times New Roman" w:hAnsi="Times New Roman" w:cs="Times New Roman"/>
          <w:sz w:val="24"/>
          <w:szCs w:val="24"/>
        </w:rPr>
        <w:fldChar w:fldCharType="end"/>
      </w:r>
      <w:r w:rsidR="009573FB" w:rsidRPr="00FE7BE7">
        <w:rPr>
          <w:rFonts w:ascii="Times New Roman" w:hAnsi="Times New Roman" w:cs="Times New Roman"/>
          <w:sz w:val="24"/>
          <w:szCs w:val="24"/>
        </w:rPr>
        <w:t>.</w:t>
      </w:r>
      <w:r w:rsidR="006D7619" w:rsidRPr="00FE7BE7">
        <w:rPr>
          <w:rFonts w:ascii="Times New Roman" w:hAnsi="Times New Roman" w:cs="Times New Roman"/>
          <w:sz w:val="24"/>
          <w:szCs w:val="24"/>
        </w:rPr>
        <w:t xml:space="preserve"> </w:t>
      </w:r>
      <w:r w:rsidR="00FB10DF" w:rsidRPr="009A2C73">
        <w:rPr>
          <w:rFonts w:ascii="Times New Roman" w:hAnsi="Times New Roman" w:cs="Times New Roman"/>
          <w:i/>
          <w:sz w:val="24"/>
          <w:szCs w:val="24"/>
        </w:rPr>
        <w:t>R</w:t>
      </w:r>
      <w:r w:rsidR="00FB10DF" w:rsidRPr="00FB10DF">
        <w:rPr>
          <w:rFonts w:ascii="Times New Roman" w:hAnsi="Times New Roman" w:cs="Times New Roman"/>
          <w:sz w:val="24"/>
          <w:szCs w:val="24"/>
        </w:rPr>
        <w:t xml:space="preserve"> gene</w:t>
      </w:r>
      <w:r w:rsidR="006D7619" w:rsidRPr="00FE7BE7">
        <w:rPr>
          <w:rFonts w:ascii="Times New Roman" w:hAnsi="Times New Roman" w:cs="Times New Roman"/>
          <w:sz w:val="24"/>
          <w:szCs w:val="24"/>
        </w:rPr>
        <w:t>s can act directly, through binding to effectors, or indirectly, by recognising modifications to host proteins or metabolism by pathogen effectors</w:t>
      </w:r>
      <w:r w:rsidR="00A4361D" w:rsidRPr="00FE7BE7">
        <w:rPr>
          <w:rFonts w:ascii="Times New Roman" w:hAnsi="Times New Roman" w:cs="Times New Roman"/>
          <w:sz w:val="24"/>
          <w:szCs w:val="24"/>
        </w:rPr>
        <w:t xml:space="preserve"> </w:t>
      </w:r>
      <w:r w:rsidR="00A4361D" w:rsidRPr="00FE7BE7">
        <w:rPr>
          <w:rFonts w:ascii="Times New Roman" w:hAnsi="Times New Roman" w:cs="Times New Roman"/>
          <w:sz w:val="24"/>
          <w:szCs w:val="24"/>
        </w:rPr>
        <w:fldChar w:fldCharType="begin" w:fldLock="1"/>
      </w:r>
      <w:r w:rsidR="00A20F8E" w:rsidRPr="00FE7BE7">
        <w:rPr>
          <w:rFonts w:ascii="Times New Roman" w:hAnsi="Times New Roman" w:cs="Times New Roman"/>
          <w:sz w:val="24"/>
          <w:szCs w:val="24"/>
        </w:rPr>
        <w:instrText>ADDIN CSL_CITATION {"citationItems":[{"id":"ITEM-1","itemData":{"DOI":"10.1073/pnas.0603183103","ISSN":"0027-8424","author":[{"dropping-particle":"","family":"Dangl","given":"Jeffery L","non-dropping-particle":"","parse-names":false,"suffix":""},{"dropping-particle":"","family":"McDowell","given":"John M","non-dropping-particle":"","parse-names":false,"suffix":""}],"container-title":"Proceedings of the National Academy of Sciences of the United States of America","id":"ITEM-1","issue":"23","issued":{"date-parts":[["2006","6","6"]]},"page":"8575-8576","publisher":"National Academy of Sciences","title":"Two modes of pathogen recognition by plants","type":"article-journal","volume":"103"},"uris":["http://www.mendeley.com/documents/?uuid=3f80eb06-08b1-49c8-b9e5-07fb83ed8063"]},{"id":"ITEM-2","itemData":{"DOI":"10.1038/35081161","ISSN":"0028-0836 (Print)","PMID":"11459065","abstract":"Plants cannot move to escape environmental challenges. Biotic stresses result from a battery of potential pathogens: fungi, bacteria, nematodes and insects intercept the photosynthate produced by plants, and viruses use replication machinery at the host's expense. Plants, in turn, have evolved sophisticated mechanisms to perceive such attacks, and to translate that perception into an adaptive response. Here, we review the current knowledge of recognition-dependent disease resistance in plants. We include a few crucial concepts to compare and contrast plant innate immunity with that more commonly associated with animals. There are appreciable differences, but also surprising parallels.","author":[{"dropping-particle":"","family":"Dangl","given":"J L","non-dropping-particle":"","parse-names":false,"suffix":""},{"dropping-particle":"","family":"Jones","given":"J D","non-dropping-particle":"","parse-names":false,"suffix":""}],"container-title":"Nature","id":"ITEM-2","issue":"6839","issued":{"date-parts":[["2001","6"]]},"language":"eng","page":"826-833","publisher-place":"England","title":"Plant pathogens and integrated defence responses to infection.","type":"article-journal","volume":"411"},"uris":["http://www.mendeley.com/documents/?uuid=0a838eb8-9f22-422a-9b02-dd3a39c15756"]}],"mendeley":{"formattedCitation":"(Dangl &amp; Jones, 2001; Dangl &amp; McDowell, 2006)","plainTextFormattedCitation":"(Dangl &amp; Jones, 2001; Dangl &amp; McDowell, 2006)","previouslyFormattedCitation":"(Dangl &amp; Jones, 2001; Dangl &amp; McDowell, 2006)"},"properties":{"noteIndex":0},"schema":"https://github.com/citation-style-language/schema/raw/master/csl-citation.json"}</w:instrText>
      </w:r>
      <w:r w:rsidR="00A4361D" w:rsidRPr="00FE7BE7">
        <w:rPr>
          <w:rFonts w:ascii="Times New Roman" w:hAnsi="Times New Roman" w:cs="Times New Roman"/>
          <w:sz w:val="24"/>
          <w:szCs w:val="24"/>
        </w:rPr>
        <w:fldChar w:fldCharType="separate"/>
      </w:r>
      <w:r w:rsidR="003E4078" w:rsidRPr="00FE7BE7">
        <w:rPr>
          <w:rFonts w:ascii="Times New Roman" w:hAnsi="Times New Roman" w:cs="Times New Roman"/>
          <w:noProof/>
          <w:sz w:val="24"/>
          <w:szCs w:val="24"/>
        </w:rPr>
        <w:t>(Dangl &amp; Jones, 2001; Dangl &amp; McDowell, 2006)</w:t>
      </w:r>
      <w:r w:rsidR="00A4361D" w:rsidRPr="00FE7BE7">
        <w:rPr>
          <w:rFonts w:ascii="Times New Roman" w:hAnsi="Times New Roman" w:cs="Times New Roman"/>
          <w:sz w:val="24"/>
          <w:szCs w:val="24"/>
        </w:rPr>
        <w:fldChar w:fldCharType="end"/>
      </w:r>
      <w:r w:rsidR="006D7619" w:rsidRPr="00FE7BE7">
        <w:rPr>
          <w:rFonts w:ascii="Times New Roman" w:hAnsi="Times New Roman" w:cs="Times New Roman"/>
          <w:sz w:val="24"/>
          <w:szCs w:val="24"/>
        </w:rPr>
        <w:t xml:space="preserve">.  </w:t>
      </w:r>
    </w:p>
    <w:p w14:paraId="3E61185A" w14:textId="016707C5" w:rsidR="00C86166" w:rsidRPr="00FE7BE7" w:rsidRDefault="00B04C97" w:rsidP="00710EDE">
      <w:pPr>
        <w:spacing w:line="480" w:lineRule="auto"/>
        <w:jc w:val="both"/>
        <w:rPr>
          <w:rFonts w:ascii="Times New Roman" w:hAnsi="Times New Roman" w:cs="Times New Roman"/>
          <w:b/>
          <w:sz w:val="24"/>
          <w:szCs w:val="24"/>
        </w:rPr>
      </w:pPr>
      <w:r w:rsidRPr="00FE7BE7">
        <w:rPr>
          <w:rFonts w:ascii="Times New Roman" w:hAnsi="Times New Roman" w:cs="Times New Roman"/>
          <w:sz w:val="24"/>
          <w:szCs w:val="24"/>
        </w:rPr>
        <w:t>ETS and ETI thus generate an intense</w:t>
      </w:r>
      <w:r w:rsidR="003A1624" w:rsidRPr="00FE7BE7">
        <w:rPr>
          <w:rFonts w:ascii="Times New Roman" w:hAnsi="Times New Roman" w:cs="Times New Roman"/>
          <w:sz w:val="24"/>
          <w:szCs w:val="24"/>
        </w:rPr>
        <w:t xml:space="preserve"> evolutionary ‘arms race’</w:t>
      </w:r>
      <w:r w:rsidRPr="00FE7BE7">
        <w:rPr>
          <w:rFonts w:ascii="Times New Roman" w:hAnsi="Times New Roman" w:cs="Times New Roman"/>
          <w:sz w:val="24"/>
          <w:szCs w:val="24"/>
        </w:rPr>
        <w:t>, which strongly influences</w:t>
      </w:r>
      <w:r w:rsidR="003A1624" w:rsidRPr="00FE7BE7">
        <w:rPr>
          <w:rFonts w:ascii="Times New Roman" w:hAnsi="Times New Roman" w:cs="Times New Roman"/>
          <w:sz w:val="24"/>
          <w:szCs w:val="24"/>
        </w:rPr>
        <w:t xml:space="preserve"> the pace and mode of</w:t>
      </w:r>
      <w:r w:rsidRPr="00FE7BE7">
        <w:rPr>
          <w:rFonts w:ascii="Times New Roman" w:hAnsi="Times New Roman" w:cs="Times New Roman"/>
          <w:sz w:val="24"/>
          <w:szCs w:val="24"/>
        </w:rPr>
        <w:t xml:space="preserve"> evolutionary </w:t>
      </w:r>
      <w:r w:rsidR="003A1624" w:rsidRPr="00FE7BE7">
        <w:rPr>
          <w:rFonts w:ascii="Times New Roman" w:hAnsi="Times New Roman" w:cs="Times New Roman"/>
          <w:sz w:val="24"/>
          <w:szCs w:val="24"/>
        </w:rPr>
        <w:t>change in immune signalling.</w:t>
      </w:r>
      <w:r w:rsidRPr="00FE7BE7">
        <w:rPr>
          <w:rFonts w:ascii="Times New Roman" w:hAnsi="Times New Roman" w:cs="Times New Roman"/>
          <w:sz w:val="24"/>
          <w:szCs w:val="24"/>
        </w:rPr>
        <w:t xml:space="preserve"> This is </w:t>
      </w:r>
      <w:r w:rsidR="00263DAA" w:rsidRPr="00FE7BE7">
        <w:rPr>
          <w:rFonts w:ascii="Times New Roman" w:hAnsi="Times New Roman" w:cs="Times New Roman"/>
          <w:sz w:val="24"/>
          <w:szCs w:val="24"/>
        </w:rPr>
        <w:t xml:space="preserve">illustrated by the </w:t>
      </w:r>
      <w:r w:rsidRPr="00FE7BE7">
        <w:rPr>
          <w:rFonts w:ascii="Times New Roman" w:hAnsi="Times New Roman" w:cs="Times New Roman"/>
          <w:sz w:val="24"/>
          <w:szCs w:val="24"/>
        </w:rPr>
        <w:t xml:space="preserve">rapid rate of evolution </w:t>
      </w:r>
      <w:r w:rsidR="00263DAA" w:rsidRPr="00FE7BE7">
        <w:rPr>
          <w:rFonts w:ascii="Times New Roman" w:hAnsi="Times New Roman" w:cs="Times New Roman"/>
          <w:sz w:val="24"/>
          <w:szCs w:val="24"/>
        </w:rPr>
        <w:t xml:space="preserve">reported </w:t>
      </w:r>
      <w:r w:rsidRPr="00FE7BE7">
        <w:rPr>
          <w:rFonts w:ascii="Times New Roman" w:hAnsi="Times New Roman" w:cs="Times New Roman"/>
          <w:sz w:val="24"/>
          <w:szCs w:val="24"/>
        </w:rPr>
        <w:t xml:space="preserve">in genes encoding </w:t>
      </w:r>
      <w:r w:rsidRPr="00FB10DF">
        <w:rPr>
          <w:rFonts w:ascii="Times New Roman" w:hAnsi="Times New Roman" w:cs="Times New Roman"/>
          <w:sz w:val="24"/>
          <w:szCs w:val="24"/>
        </w:rPr>
        <w:t>plant</w:t>
      </w:r>
      <w:r w:rsidRPr="00FE7BE7">
        <w:rPr>
          <w:rFonts w:ascii="Times New Roman" w:hAnsi="Times New Roman" w:cs="Times New Roman"/>
          <w:sz w:val="24"/>
          <w:szCs w:val="24"/>
        </w:rPr>
        <w:t xml:space="preserve"> </w:t>
      </w:r>
      <w:r w:rsidR="00FB10DF" w:rsidRPr="009A2C73">
        <w:rPr>
          <w:rFonts w:ascii="Times New Roman" w:hAnsi="Times New Roman" w:cs="Times New Roman"/>
          <w:i/>
          <w:sz w:val="24"/>
          <w:szCs w:val="24"/>
        </w:rPr>
        <w:t>R</w:t>
      </w:r>
      <w:r w:rsidR="00FB10DF">
        <w:rPr>
          <w:rFonts w:ascii="Times New Roman" w:hAnsi="Times New Roman" w:cs="Times New Roman"/>
          <w:sz w:val="24"/>
          <w:szCs w:val="24"/>
        </w:rPr>
        <w:t xml:space="preserve"> </w:t>
      </w:r>
      <w:r w:rsidRPr="00FE7BE7">
        <w:rPr>
          <w:rFonts w:ascii="Times New Roman" w:hAnsi="Times New Roman" w:cs="Times New Roman"/>
          <w:sz w:val="24"/>
          <w:szCs w:val="24"/>
        </w:rPr>
        <w:t>genes</w:t>
      </w:r>
      <w:r w:rsidR="00A4361D" w:rsidRPr="00FE7BE7">
        <w:rPr>
          <w:rFonts w:ascii="Times New Roman" w:hAnsi="Times New Roman" w:cs="Times New Roman"/>
          <w:sz w:val="24"/>
          <w:szCs w:val="24"/>
        </w:rPr>
        <w:t xml:space="preserve"> </w:t>
      </w:r>
      <w:r w:rsidR="00A4361D"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{"citationItems":[{"id":"ITEM-1","itemData":{"DOI":"10.1016/j.pbi.2013.12.003","ISSN":"1879-0356 (Electronic)","PMID":"24491596","abstract":"Pathogens apply one of the strongest selective pressures in plant populations. Understanding plant-pathogen coevolution has therefore been a major research focus for at least sixty years [1]. Recent comparative genomic studies have revealed that the genes involved in plant defense and pathogen virulence are among the most polymorphic in the respective genomes. Which fraction of this diversity influences the host-pathogen interaction? Do coevolutionary dynamics maintain variation? Here we review recent literature on the evolutionary and molecular processes that shape this variation, focusing primarily on gene-for-gene interactions. In summarizing theoretical and empirical studies of the processes that shape this variation in natural plant and pathogen populations, we find a disconnect between the complexity of ecological interactions involving hosts and their myriad microbes, and the models that describe them.","author":[{"dropping-particle":"","family":"Karasov","given":"Talia L","non-dropping-particle":"","parse-names":false,"suffix":""},{"dropping-particle":"","family":"Horton","given":"Matthew W","non-dropping-particle":"","parse-names":false,"suffix":""},{"dropping-particle":"","family":"Bergelson","given":"Joy","non-dropping-particle":"","parse-names":false,"suffix":""}],"container-title":"Current Opinion in Plant Biology","id":"ITEM-1","issued":{"date-parts":[["2014","4"]]},"language":"eng","page":"24-30","publisher-place":"England","title":"Genomic variability as a driver of plant-pathogen coevolution?","type":"article-journal","volume":"18"},"uris":["http://www.mendeley.com/documents/?uuid=4cf8b04c-3775-43ca-bde5-60b4462e2c08"]}],"mendeley":{"formattedCitation":"(Karasov &lt;i&gt;et al.&lt;/i&gt;, 2014)","plainTextFormattedCitation":"(Karasov et al., 2014)","previouslyFormattedCitation":"(Karasov &lt;i&gt;et al.&lt;/i&gt;, 2014)"},"properties":{"noteIndex":0},"schema":"https://github.com/citation-style-language/schema/raw/master/csl-citation.json"}</w:instrText>
      </w:r>
      <w:r w:rsidR="00A4361D" w:rsidRPr="00FE7BE7">
        <w:rPr>
          <w:rFonts w:ascii="Times New Roman" w:hAnsi="Times New Roman" w:cs="Times New Roman"/>
          <w:sz w:val="24"/>
          <w:szCs w:val="24"/>
        </w:rPr>
        <w:fldChar w:fldCharType="separate"/>
      </w:r>
      <w:r w:rsidR="00A4361D" w:rsidRPr="00FE7BE7">
        <w:rPr>
          <w:rFonts w:ascii="Times New Roman" w:hAnsi="Times New Roman" w:cs="Times New Roman"/>
          <w:noProof/>
          <w:sz w:val="24"/>
          <w:szCs w:val="24"/>
        </w:rPr>
        <w:t xml:space="preserve">(Karasov </w:t>
      </w:r>
      <w:r w:rsidR="00A4361D" w:rsidRPr="00FE7BE7">
        <w:rPr>
          <w:rFonts w:ascii="Times New Roman" w:hAnsi="Times New Roman" w:cs="Times New Roman"/>
          <w:i/>
          <w:noProof/>
          <w:sz w:val="24"/>
          <w:szCs w:val="24"/>
        </w:rPr>
        <w:t>et al.</w:t>
      </w:r>
      <w:r w:rsidR="00A4361D" w:rsidRPr="00FE7BE7">
        <w:rPr>
          <w:rFonts w:ascii="Times New Roman" w:hAnsi="Times New Roman" w:cs="Times New Roman"/>
          <w:noProof/>
          <w:sz w:val="24"/>
          <w:szCs w:val="24"/>
        </w:rPr>
        <w:t>, 2014)</w:t>
      </w:r>
      <w:r w:rsidR="00A4361D" w:rsidRPr="00FE7BE7">
        <w:rPr>
          <w:rFonts w:ascii="Times New Roman" w:hAnsi="Times New Roman" w:cs="Times New Roman"/>
          <w:sz w:val="24"/>
          <w:szCs w:val="24"/>
        </w:rPr>
        <w:fldChar w:fldCharType="end"/>
      </w:r>
      <w:r w:rsidRPr="00FE7BE7">
        <w:rPr>
          <w:rFonts w:ascii="Times New Roman" w:hAnsi="Times New Roman" w:cs="Times New Roman"/>
          <w:sz w:val="24"/>
          <w:szCs w:val="24"/>
        </w:rPr>
        <w:t>. A zig-zag model has been proposed to explain th</w:t>
      </w:r>
      <w:r w:rsidR="00452344" w:rsidRPr="00FE7BE7">
        <w:rPr>
          <w:rFonts w:ascii="Times New Roman" w:hAnsi="Times New Roman" w:cs="Times New Roman"/>
          <w:sz w:val="24"/>
          <w:szCs w:val="24"/>
        </w:rPr>
        <w:t>is</w:t>
      </w:r>
      <w:r w:rsidR="00CF4F64" w:rsidRPr="00FE7BE7">
        <w:rPr>
          <w:rFonts w:ascii="Times New Roman" w:hAnsi="Times New Roman" w:cs="Times New Roman"/>
          <w:sz w:val="24"/>
          <w:szCs w:val="24"/>
        </w:rPr>
        <w:t xml:space="preserve"> arms race between pathogens and plants</w:t>
      </w:r>
      <w:r w:rsidRPr="00FE7BE7">
        <w:rPr>
          <w:rFonts w:ascii="Times New Roman" w:hAnsi="Times New Roman" w:cs="Times New Roman"/>
          <w:sz w:val="24"/>
          <w:szCs w:val="24"/>
        </w:rPr>
        <w:t xml:space="preserve"> over evolutionary time</w:t>
      </w:r>
      <w:r w:rsidR="00452344" w:rsidRPr="00FE7BE7">
        <w:rPr>
          <w:rFonts w:ascii="Times New Roman" w:hAnsi="Times New Roman" w:cs="Times New Roman"/>
          <w:sz w:val="24"/>
          <w:szCs w:val="24"/>
        </w:rPr>
        <w:t xml:space="preserve"> (Fig. </w:t>
      </w:r>
      <w:r w:rsidR="00244B4D" w:rsidRPr="00FE7BE7">
        <w:rPr>
          <w:rFonts w:ascii="Times New Roman" w:hAnsi="Times New Roman" w:cs="Times New Roman"/>
          <w:sz w:val="24"/>
          <w:szCs w:val="24"/>
        </w:rPr>
        <w:t>1.</w:t>
      </w:r>
      <w:r w:rsidR="00A03531" w:rsidRPr="00FE7BE7">
        <w:rPr>
          <w:rFonts w:ascii="Times New Roman" w:hAnsi="Times New Roman" w:cs="Times New Roman"/>
          <w:sz w:val="24"/>
          <w:szCs w:val="24"/>
        </w:rPr>
        <w:t>2a</w:t>
      </w:r>
      <w:r w:rsidR="00452344" w:rsidRPr="00FE7BE7">
        <w:rPr>
          <w:rFonts w:ascii="Times New Roman" w:hAnsi="Times New Roman" w:cs="Times New Roman"/>
          <w:sz w:val="24"/>
          <w:szCs w:val="24"/>
        </w:rPr>
        <w:t>)</w:t>
      </w:r>
      <w:r w:rsidR="00A4361D" w:rsidRPr="00FE7BE7">
        <w:rPr>
          <w:rFonts w:ascii="Times New Roman" w:hAnsi="Times New Roman" w:cs="Times New Roman"/>
          <w:sz w:val="24"/>
          <w:szCs w:val="24"/>
        </w:rPr>
        <w:t xml:space="preserve"> </w:t>
      </w:r>
      <w:r w:rsidR="00A4361D" w:rsidRPr="00FE7BE7">
        <w:rPr>
          <w:rFonts w:ascii="Times New Roman" w:hAnsi="Times New Roman" w:cs="Times New Roman"/>
          <w:sz w:val="24"/>
          <w:szCs w:val="24"/>
        </w:rPr>
        <w:fldChar w:fldCharType="begin" w:fldLock="1"/>
      </w:r>
      <w:r w:rsidR="00A4361D" w:rsidRPr="00FE7BE7">
        <w:rPr>
          <w:rFonts w:ascii="Times New Roman" w:hAnsi="Times New Roman" w:cs="Times New Roman"/>
          <w:sz w:val="24"/>
          <w:szCs w:val="24"/>
        </w:rPr>
        <w:instrText>ADDIN CSL_CITATION {"citationItems":[{"id":"ITEM-1","itemData":{"DOI":"10.1038/nature05286","ISSN":"1476-4687 (Electronic)","PMID":"17108957","abstract":"Many plant-associated microbes are pathogens that impair plant growth and reproduction. Plants respond to infection using a two-branched innate immune system. The first branch recognizes and responds to molecules common to many classes of microbes, including non-pathogens. The second responds to pathogen virulence factors, either directly or through their effects on host targets. These plant immune systems, and the pathogen molecules to which they respond, provide extraordinary insights into molecular recognition, cell biology and evolution across biological kingdoms. A detailed understanding of plant immune function will underpin crop improvement for food, fibre and biofuels production.","author":[{"dropping-particle":"","family":"Jones","given":"Jonathan D G","non-dropping-particle":"","parse-names":false,"suffix":""},{"dropping-particle":"","family":"Dangl","given":"Jeffery L","non-dropping-particle":"","parse-names":false,"suffix":""}],"container-title":"Nature","id":"ITEM-1","issue":"7117","issued":{"date-parts":[["2006","11"]]},"language":"eng","page":"323-329","publisher-place":"England","title":"The plant immune system.","type":"article-journal","volume":"444"},"uris":["http://www.mendeley.com/documents/?uuid=cac927c8-c48a-43b6-b6b1-cecd2967f17f"]}],"mendeley":{"formattedCitation":"(Jones &amp; Dangl, 2006)","plainTextFormattedCitation":"(Jones &amp; Dangl, 2006)","previouslyFormattedCitation":"(Jones &amp; Dangl, 2006)"},"properties":{"noteIndex":0},"schema":"https://github.com/citation-style-language/schema/raw/master/csl-citation.json"}</w:instrText>
      </w:r>
      <w:r w:rsidR="00A4361D" w:rsidRPr="00FE7BE7">
        <w:rPr>
          <w:rFonts w:ascii="Times New Roman" w:hAnsi="Times New Roman" w:cs="Times New Roman"/>
          <w:sz w:val="24"/>
          <w:szCs w:val="24"/>
        </w:rPr>
        <w:fldChar w:fldCharType="separate"/>
      </w:r>
      <w:r w:rsidR="00A4361D" w:rsidRPr="00FE7BE7">
        <w:rPr>
          <w:rFonts w:ascii="Times New Roman" w:hAnsi="Times New Roman" w:cs="Times New Roman"/>
          <w:noProof/>
          <w:sz w:val="24"/>
          <w:szCs w:val="24"/>
        </w:rPr>
        <w:t>(Jones &amp; Dangl, 2006)</w:t>
      </w:r>
      <w:r w:rsidR="00A4361D" w:rsidRPr="00FE7BE7">
        <w:rPr>
          <w:rFonts w:ascii="Times New Roman" w:hAnsi="Times New Roman" w:cs="Times New Roman"/>
          <w:sz w:val="24"/>
          <w:szCs w:val="24"/>
        </w:rPr>
        <w:fldChar w:fldCharType="end"/>
      </w:r>
      <w:r w:rsidR="00CF4F64" w:rsidRPr="00FE7BE7">
        <w:rPr>
          <w:rFonts w:ascii="Times New Roman" w:hAnsi="Times New Roman" w:cs="Times New Roman"/>
          <w:sz w:val="24"/>
          <w:szCs w:val="24"/>
        </w:rPr>
        <w:t>. However, this model</w:t>
      </w:r>
      <w:r w:rsidR="005013F3">
        <w:rPr>
          <w:rFonts w:ascii="Times New Roman" w:hAnsi="Times New Roman" w:cs="Times New Roman"/>
          <w:sz w:val="24"/>
          <w:szCs w:val="24"/>
        </w:rPr>
        <w:t xml:space="preserve"> </w:t>
      </w:r>
      <w:r w:rsidR="00263DAA" w:rsidRPr="00FE7BE7">
        <w:rPr>
          <w:rFonts w:ascii="Times New Roman" w:hAnsi="Times New Roman" w:cs="Times New Roman"/>
          <w:sz w:val="24"/>
          <w:szCs w:val="24"/>
        </w:rPr>
        <w:t xml:space="preserve">remains </w:t>
      </w:r>
      <w:r w:rsidR="00CF4F64" w:rsidRPr="00FE7BE7">
        <w:rPr>
          <w:rFonts w:ascii="Times New Roman" w:hAnsi="Times New Roman" w:cs="Times New Roman"/>
          <w:sz w:val="24"/>
          <w:szCs w:val="24"/>
        </w:rPr>
        <w:t xml:space="preserve">limited in use to conceptualising </w:t>
      </w:r>
      <w:r w:rsidR="00263DAA" w:rsidRPr="00FE7BE7">
        <w:rPr>
          <w:rFonts w:ascii="Times New Roman" w:hAnsi="Times New Roman" w:cs="Times New Roman"/>
          <w:sz w:val="24"/>
          <w:szCs w:val="24"/>
        </w:rPr>
        <w:t xml:space="preserve">evolutionary </w:t>
      </w:r>
      <w:r w:rsidR="00CF4F64" w:rsidRPr="00FE7BE7">
        <w:rPr>
          <w:rFonts w:ascii="Times New Roman" w:hAnsi="Times New Roman" w:cs="Times New Roman"/>
          <w:sz w:val="24"/>
          <w:szCs w:val="24"/>
        </w:rPr>
        <w:t>interactions between plants and biotrophic pathogens</w:t>
      </w:r>
      <w:r w:rsidR="00452344" w:rsidRPr="00FE7BE7">
        <w:rPr>
          <w:rFonts w:ascii="Times New Roman" w:hAnsi="Times New Roman" w:cs="Times New Roman"/>
          <w:sz w:val="24"/>
          <w:szCs w:val="24"/>
        </w:rPr>
        <w:t xml:space="preserve"> </w:t>
      </w:r>
      <w:r w:rsidR="00263DAA" w:rsidRPr="00FE7BE7">
        <w:rPr>
          <w:rFonts w:ascii="Times New Roman" w:hAnsi="Times New Roman" w:cs="Times New Roman"/>
          <w:sz w:val="24"/>
          <w:szCs w:val="24"/>
        </w:rPr>
        <w:t xml:space="preserve">and seems less suitable to conceptualise interactions with </w:t>
      </w:r>
      <w:r w:rsidR="004C6F21" w:rsidRPr="00FE7BE7">
        <w:rPr>
          <w:rFonts w:ascii="Times New Roman" w:hAnsi="Times New Roman" w:cs="Times New Roman"/>
          <w:sz w:val="24"/>
          <w:szCs w:val="24"/>
        </w:rPr>
        <w:t xml:space="preserve">necrotrophic </w:t>
      </w:r>
      <w:r w:rsidR="00263DAA" w:rsidRPr="00FE7BE7">
        <w:rPr>
          <w:rFonts w:ascii="Times New Roman" w:hAnsi="Times New Roman" w:cs="Times New Roman"/>
          <w:sz w:val="24"/>
          <w:szCs w:val="24"/>
        </w:rPr>
        <w:t xml:space="preserve">pathogens </w:t>
      </w:r>
      <w:r w:rsidR="00263DAA" w:rsidRPr="00FE7BE7">
        <w:rPr>
          <w:rFonts w:ascii="Times New Roman" w:hAnsi="Times New Roman" w:cs="Times New Roman"/>
          <w:sz w:val="24"/>
          <w:szCs w:val="24"/>
        </w:rPr>
        <w:fldChar w:fldCharType="begin" w:fldLock="1"/>
      </w:r>
      <w:r w:rsidR="005F00F2" w:rsidRPr="00FE7BE7">
        <w:rPr>
          <w:rFonts w:ascii="Times New Roman" w:hAnsi="Times New Roman" w:cs="Times New Roman"/>
          <w:sz w:val="24"/>
          <w:szCs w:val="24"/>
        </w:rPr>
        <w:instrText>ADDIN CSL_CITATION {"citationItems":[{"id":"ITEM-1","itemData":{"DOI":"10.1071/FP09304","ISSN":"1445-4408","abstract":"The analysis of plant–pathogen interactions is a rapidly moving research field and one that is very important for productive agricultural systems. The focus of this review is on the evolution of plant defence responses and the coevolution of their pathogens, primarily from a molecular-genetic perspective. It explores the evolution of the major types of plant defence responses including pathogen associated molecular patterns and effector triggered immunity as well as the forces driving pathogen evolution, such as the mechanisms by which pathogen lineages and species evolve. Advances in our understanding of plant defence signalling, stomatal regulation, R gene–effector interactions and host specific toxins are used to highlight recent insights into the coevolutionary arms race between pathogens and plants. Finally, the review considers the intriguing question of how plants have evolved the ability to distinguish friends such as rhizobia and mycorrhiza from their many foes.","author":[{"dropping-particle":"","family":"Anderson","given":"Jonathan P","non-dropping-particle":"","parse-names":false,"suffix":""},{"dropping-particle":"","family":"Gleason","given":"Cynthia A","non-dropping-particle":"","parse-names":false,"suffix":""},{"dropping-particle":"","family":"Foley","given":"Rhonda C","non-dropping-particle":"","parse-names":false,"suffix":""},{"dropping-particle":"","family":"Thrall","given":"Peter H","non-dropping-particle":"","parse-names":false,"suffix":""},{"dropping-particle":"","family":"Burdon","given":"Jeremy B","non-dropping-particle":"","parse-names":false,"suffix":""},{"dropping-particle":"","family":"Singh","given":"Karam B","non-dropping-particle":"","parse-names":false,"suffix":""}],"container-title":"Functional Plant Biology","id":"ITEM-1","issue":"6","issued":{"date-parts":[["2010","5","20"]]},"page":"499-512","title":"Plants versus pathogens: an evolutionary arms race","type":"article-journal","volume":"37"},"uris":["http://www.mendeley.com/documents/?uuid=8db447e8-c77c-4eb5-8764-a3bd34ea7d29"]}],"mendeley":{"formattedCitation":"(Anderson &lt;i&gt;et al.&lt;/i&gt;, 2010)","plainTextFormattedCitation":"(Anderson et al., 2010)","previouslyFormattedCitation":"(Anderson &lt;i&gt;et al.&lt;/i&gt;, 2010)"},"properties":{"noteIndex":0},"schema":"https://github.com/citation-style-language/schema/raw/master/csl-citation.json"}</w:instrText>
      </w:r>
      <w:r w:rsidR="00263DAA" w:rsidRPr="00FE7BE7">
        <w:rPr>
          <w:rFonts w:ascii="Times New Roman" w:hAnsi="Times New Roman" w:cs="Times New Roman"/>
          <w:sz w:val="24"/>
          <w:szCs w:val="24"/>
        </w:rPr>
        <w:fldChar w:fldCharType="separate"/>
      </w:r>
      <w:r w:rsidR="00263DAA" w:rsidRPr="00FE7BE7">
        <w:rPr>
          <w:rFonts w:ascii="Times New Roman" w:hAnsi="Times New Roman" w:cs="Times New Roman"/>
          <w:noProof/>
          <w:sz w:val="24"/>
          <w:szCs w:val="24"/>
        </w:rPr>
        <w:t xml:space="preserve">(Anderson </w:t>
      </w:r>
      <w:r w:rsidR="00263DAA" w:rsidRPr="00FE7BE7">
        <w:rPr>
          <w:rFonts w:ascii="Times New Roman" w:hAnsi="Times New Roman" w:cs="Times New Roman"/>
          <w:i/>
          <w:noProof/>
          <w:sz w:val="24"/>
          <w:szCs w:val="24"/>
        </w:rPr>
        <w:t>et al.</w:t>
      </w:r>
      <w:r w:rsidR="00263DAA" w:rsidRPr="00FE7BE7">
        <w:rPr>
          <w:rFonts w:ascii="Times New Roman" w:hAnsi="Times New Roman" w:cs="Times New Roman"/>
          <w:noProof/>
          <w:sz w:val="24"/>
          <w:szCs w:val="24"/>
        </w:rPr>
        <w:t>, 2010)</w:t>
      </w:r>
      <w:r w:rsidR="00263DAA" w:rsidRPr="00FE7BE7">
        <w:rPr>
          <w:rFonts w:ascii="Times New Roman" w:hAnsi="Times New Roman" w:cs="Times New Roman"/>
          <w:sz w:val="24"/>
          <w:szCs w:val="24"/>
        </w:rPr>
        <w:fldChar w:fldCharType="end"/>
      </w:r>
      <w:r w:rsidR="00263DAA" w:rsidRPr="00FE7BE7">
        <w:rPr>
          <w:rFonts w:ascii="Times New Roman" w:hAnsi="Times New Roman" w:cs="Times New Roman"/>
          <w:sz w:val="24"/>
          <w:szCs w:val="24"/>
        </w:rPr>
        <w:t>.</w:t>
      </w:r>
      <w:r w:rsidR="00CF4F64" w:rsidRPr="00FE7BE7">
        <w:rPr>
          <w:rFonts w:ascii="Times New Roman" w:hAnsi="Times New Roman" w:cs="Times New Roman"/>
          <w:sz w:val="24"/>
          <w:szCs w:val="24"/>
        </w:rPr>
        <w:t xml:space="preserve"> </w:t>
      </w:r>
    </w:p>
    <w:p w14:paraId="6EE2AB89" w14:textId="77777777" w:rsidR="005013F3" w:rsidRDefault="005013F3" w:rsidP="00710EDE">
      <w:pPr>
        <w:spacing w:line="480" w:lineRule="auto"/>
        <w:jc w:val="both"/>
        <w:rPr>
          <w:rFonts w:ascii="Times New Roman" w:hAnsi="Times New Roman" w:cs="Times New Roman"/>
          <w:sz w:val="24"/>
          <w:szCs w:val="24"/>
        </w:rPr>
      </w:pPr>
    </w:p>
    <w:p w14:paraId="69A7F4E9" w14:textId="77777777" w:rsidR="005013F3" w:rsidRDefault="005013F3" w:rsidP="00710EDE">
      <w:pPr>
        <w:spacing w:line="480" w:lineRule="auto"/>
        <w:jc w:val="both"/>
        <w:rPr>
          <w:rFonts w:ascii="Times New Roman" w:hAnsi="Times New Roman" w:cs="Times New Roman"/>
          <w:sz w:val="24"/>
          <w:szCs w:val="24"/>
        </w:rPr>
      </w:pPr>
    </w:p>
    <w:p w14:paraId="170F1B1F" w14:textId="397FE817" w:rsidR="005013F3" w:rsidRDefault="005013F3" w:rsidP="00710EDE">
      <w:pPr>
        <w:spacing w:line="480" w:lineRule="auto"/>
        <w:jc w:val="both"/>
        <w:rPr>
          <w:rFonts w:ascii="Times New Roman" w:hAnsi="Times New Roman" w:cs="Times New Roman"/>
          <w:sz w:val="24"/>
          <w:szCs w:val="24"/>
        </w:rPr>
      </w:pPr>
      <w:r>
        <w:rPr>
          <w:rFonts w:ascii="Times New Roman" w:hAnsi="Times New Roman" w:cs="Times New Roman"/>
          <w:noProof/>
          <w:color w:val="000000" w:themeColor="text1"/>
          <w:lang w:eastAsia="en-GB"/>
        </w:rPr>
        <w:lastRenderedPageBreak/>
        <mc:AlternateContent>
          <mc:Choice Requires="wpg">
            <w:drawing>
              <wp:anchor distT="0" distB="0" distL="114300" distR="114300" simplePos="0" relativeHeight="251908096" behindDoc="1" locked="0" layoutInCell="1" allowOverlap="1" wp14:anchorId="40387CF2" wp14:editId="5E2CD124">
                <wp:simplePos x="0" y="0"/>
                <wp:positionH relativeFrom="column">
                  <wp:posOffset>126365</wp:posOffset>
                </wp:positionH>
                <wp:positionV relativeFrom="paragraph">
                  <wp:posOffset>248285</wp:posOffset>
                </wp:positionV>
                <wp:extent cx="5384800" cy="7665085"/>
                <wp:effectExtent l="0" t="0" r="6350" b="0"/>
                <wp:wrapTight wrapText="bothSides">
                  <wp:wrapPolygon edited="0">
                    <wp:start x="0" y="0"/>
                    <wp:lineTo x="0" y="21527"/>
                    <wp:lineTo x="19944" y="21527"/>
                    <wp:lineTo x="20097" y="10361"/>
                    <wp:lineTo x="1223" y="10307"/>
                    <wp:lineTo x="21549" y="9985"/>
                    <wp:lineTo x="21549" y="0"/>
                    <wp:lineTo x="0" y="0"/>
                  </wp:wrapPolygon>
                </wp:wrapTight>
                <wp:docPr id="55" name="Group 55"/>
                <wp:cNvGraphicFramePr/>
                <a:graphic xmlns:a="http://schemas.openxmlformats.org/drawingml/2006/main">
                  <a:graphicData uri="http://schemas.microsoft.com/office/word/2010/wordprocessingGroup">
                    <wpg:wgp>
                      <wpg:cNvGrpSpPr/>
                      <wpg:grpSpPr>
                        <a:xfrm>
                          <a:off x="0" y="0"/>
                          <a:ext cx="5384800" cy="7665085"/>
                          <a:chOff x="0" y="0"/>
                          <a:chExt cx="5208270" cy="7598410"/>
                        </a:xfrm>
                      </wpg:grpSpPr>
                      <pic:pic xmlns:pic="http://schemas.openxmlformats.org/drawingml/2006/picture">
                        <pic:nvPicPr>
                          <pic:cNvPr id="5" name="Picture 5"/>
                          <pic:cNvPicPr>
                            <a:picLocks noChangeAspect="1"/>
                          </pic:cNvPicPr>
                        </pic:nvPicPr>
                        <pic:blipFill rotWithShape="1">
                          <a:blip r:embed="rId10" cstate="print">
                            <a:extLst>
                              <a:ext uri="{28A0092B-C50C-407E-A947-70E740481C1C}">
                                <a14:useLocalDpi xmlns:a14="http://schemas.microsoft.com/office/drawing/2010/main" val="0"/>
                              </a:ext>
                            </a:extLst>
                          </a:blip>
                          <a:srcRect l="3496" t="7169" r="29004" b="12081"/>
                          <a:stretch/>
                        </pic:blipFill>
                        <pic:spPr bwMode="auto">
                          <a:xfrm>
                            <a:off x="0" y="0"/>
                            <a:ext cx="5208270" cy="35052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 name="Picture 11"/>
                          <pic:cNvPicPr>
                            <a:picLocks noChangeAspect="1"/>
                          </pic:cNvPicPr>
                        </pic:nvPicPr>
                        <pic:blipFill rotWithShape="1">
                          <a:blip r:embed="rId11">
                            <a:extLst>
                              <a:ext uri="{28A0092B-C50C-407E-A947-70E740481C1C}">
                                <a14:useLocalDpi xmlns:a14="http://schemas.microsoft.com/office/drawing/2010/main" val="0"/>
                              </a:ext>
                            </a:extLst>
                          </a:blip>
                          <a:srcRect l="34739" t="24834" r="26152" b="16059"/>
                          <a:stretch/>
                        </pic:blipFill>
                        <pic:spPr bwMode="auto">
                          <a:xfrm>
                            <a:off x="0" y="3657600"/>
                            <a:ext cx="4788535" cy="3940810"/>
                          </a:xfrm>
                          <a:prstGeom prst="rect">
                            <a:avLst/>
                          </a:prstGeom>
                          <a:ln>
                            <a:noFill/>
                          </a:ln>
                          <a:extLst>
                            <a:ext uri="{53640926-AAD7-44D8-BBD7-CCE9431645EC}">
                              <a14:shadowObscured xmlns:a14="http://schemas.microsoft.com/office/drawing/2010/main"/>
                            </a:ext>
                          </a:extLst>
                        </pic:spPr>
                      </pic:pic>
                      <wps:wsp>
                        <wps:cNvPr id="13" name="Text Box 2"/>
                        <wps:cNvSpPr txBox="1">
                          <a:spLocks noChangeArrowheads="1"/>
                        </wps:cNvSpPr>
                        <wps:spPr bwMode="auto">
                          <a:xfrm>
                            <a:off x="0" y="3503054"/>
                            <a:ext cx="274955" cy="319405"/>
                          </a:xfrm>
                          <a:prstGeom prst="rect">
                            <a:avLst/>
                          </a:prstGeom>
                          <a:solidFill>
                            <a:srgbClr val="FFFFFF"/>
                          </a:solidFill>
                          <a:ln w="9525">
                            <a:noFill/>
                            <a:miter lim="800000"/>
                            <a:headEnd/>
                            <a:tailEnd/>
                          </a:ln>
                        </wps:spPr>
                        <wps:txbx>
                          <w:txbxContent>
                            <w:p w14:paraId="5C443508" w14:textId="2F98FE08" w:rsidR="009A2C73" w:rsidRPr="00A03531" w:rsidRDefault="009A2C73" w:rsidP="00220B04">
                              <w:pPr>
                                <w:rPr>
                                  <w:b/>
                                  <w:sz w:val="32"/>
                                </w:rPr>
                              </w:pPr>
                              <w:r>
                                <w:rPr>
                                  <w:b/>
                                  <w:sz w:val="32"/>
                                </w:rPr>
                                <w:t>b</w:t>
                              </w:r>
                            </w:p>
                          </w:txbxContent>
                        </wps:txbx>
                        <wps:bodyPr rot="0" vert="horz" wrap="square" lIns="91440" tIns="45720" rIns="91440" bIns="45720" anchor="t" anchorCtr="0">
                          <a:noAutofit/>
                        </wps:bodyPr>
                      </wps:wsp>
                      <wps:wsp>
                        <wps:cNvPr id="6" name="Text Box 2"/>
                        <wps:cNvSpPr txBox="1">
                          <a:spLocks noChangeArrowheads="1"/>
                        </wps:cNvSpPr>
                        <wps:spPr bwMode="auto">
                          <a:xfrm>
                            <a:off x="0" y="0"/>
                            <a:ext cx="274955" cy="319405"/>
                          </a:xfrm>
                          <a:prstGeom prst="rect">
                            <a:avLst/>
                          </a:prstGeom>
                          <a:solidFill>
                            <a:srgbClr val="FFFFFF"/>
                          </a:solidFill>
                          <a:ln w="9525">
                            <a:noFill/>
                            <a:miter lim="800000"/>
                            <a:headEnd/>
                            <a:tailEnd/>
                          </a:ln>
                        </wps:spPr>
                        <wps:txbx>
                          <w:txbxContent>
                            <w:p w14:paraId="4F05580A" w14:textId="5A63730A" w:rsidR="009A2C73" w:rsidRPr="00A03531" w:rsidRDefault="009A2C73">
                              <w:pPr>
                                <w:rPr>
                                  <w:b/>
                                  <w:sz w:val="32"/>
                                </w:rPr>
                              </w:pPr>
                              <w:r>
                                <w:rPr>
                                  <w:b/>
                                  <w:sz w:val="32"/>
                                </w:rPr>
                                <w:t>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0387CF2" id="Group 55" o:spid="_x0000_s1027" style="position:absolute;left:0;text-align:left;margin-left:9.95pt;margin-top:19.55pt;width:424pt;height:603.55pt;z-index:-251408384;mso-width-relative:margin;mso-height-relative:margin" coordsize="52082,75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8" type="#_x0000_t75" style="position:absolute;width:52082;height:35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">
                  <v:imagedata r:id="rId12" o:title="" croptop="4698f" cropbottom="7917f" cropleft="2291f" cropright="19008f"/>
                </v:shape>
                <v:shape id="Picture 11" o:spid="_x0000_s1029" type="#_x0000_t75" style="position:absolute;top:36576;width:47885;height:39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">
                  <v:imagedata r:id="rId13" o:title="" croptop="16275f" cropbottom="10524f" cropleft="22767f" cropright="17139f"/>
                </v:shape>
                <v:shape id="_x0000_s1030" type="#_x0000_t202" style="position:absolute;top:35030;width:2749;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" stroked="f">
                  <v:textbox>
                    <w:txbxContent>
                      <w:p w14:paraId="5C443508" w14:textId="2F98FE08" w:rsidR="009A2C73" w:rsidRPr="00A03531" w:rsidRDefault="009A2C73" w:rsidP="00220B04">
                        <w:pPr>
                          <w:rPr>
                            <w:b/>
                            <w:sz w:val="32"/>
                          </w:rPr>
                        </w:pPr>
                        <w:r>
                          <w:rPr>
                            <w:b/>
                            <w:sz w:val="32"/>
                          </w:rPr>
                          <w:t>b</w:t>
                        </w:r>
                      </w:p>
                    </w:txbxContent>
                  </v:textbox>
                </v:shape>
                <v:shape id="_x0000_s1031" type="#_x0000_t202" style="position:absolute;width:2749;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" stroked="f">
                  <v:textbox>
                    <w:txbxContent>
                      <w:p w14:paraId="4F05580A" w14:textId="5A63730A" w:rsidR="009A2C73" w:rsidRPr="00A03531" w:rsidRDefault="009A2C73">
                        <w:pPr>
                          <w:rPr>
                            <w:b/>
                            <w:sz w:val="32"/>
                          </w:rPr>
                        </w:pPr>
                        <w:r>
                          <w:rPr>
                            <w:b/>
                            <w:sz w:val="32"/>
                          </w:rPr>
                          <w:t>a</w:t>
                        </w:r>
                      </w:p>
                    </w:txbxContent>
                  </v:textbox>
                </v:shape>
                <w10:wrap type="tight"/>
              </v:group>
            </w:pict>
          </mc:Fallback>
        </mc:AlternateContent>
      </w:r>
      <w:r w:rsidRPr="00FE7BE7">
        <w:rPr>
          <w:rFonts w:ascii="Times New Roman" w:hAnsi="Times New Roman" w:cs="Times New Roman"/>
          <w:noProof/>
          <w:color w:val="000000" w:themeColor="text1"/>
          <w:lang w:eastAsia="en-GB"/>
        </w:rPr>
        <mc:AlternateContent>
          <mc:Choice Requires="wps">
            <w:drawing>
              <wp:anchor distT="45720" distB="45720" distL="114300" distR="114300" simplePos="0" relativeHeight="251676672" behindDoc="0" locked="0" layoutInCell="1" allowOverlap="1" wp14:anchorId="7BED03A1" wp14:editId="78603C40">
                <wp:simplePos x="0" y="0"/>
                <wp:positionH relativeFrom="column">
                  <wp:posOffset>250755</wp:posOffset>
                </wp:positionH>
                <wp:positionV relativeFrom="paragraph">
                  <wp:posOffset>8002835</wp:posOffset>
                </wp:positionV>
                <wp:extent cx="5177790" cy="857955"/>
                <wp:effectExtent l="0" t="0" r="3810" b="0"/>
                <wp:wrapSquare wrapText="bothSides"/>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7790" cy="857955"/>
                        </a:xfrm>
                        <a:prstGeom prst="rect">
                          <a:avLst/>
                        </a:prstGeom>
                        <a:solidFill>
                          <a:srgbClr val="FFFFFF"/>
                        </a:solidFill>
                        <a:ln w="9525">
                          <a:noFill/>
                          <a:miter lim="800000"/>
                          <a:headEnd/>
                          <a:tailEnd/>
                        </a:ln>
                      </wps:spPr>
                      <wps:txbx>
                        <w:txbxContent>
                          <w:p w14:paraId="58D4ED87" w14:textId="2D97E8E8" w:rsidR="009A2C73" w:rsidRDefault="009A2C73" w:rsidP="00A03531">
                            <w:pPr>
                              <w:pStyle w:val="Caption"/>
                              <w:spacing w:line="360" w:lineRule="auto"/>
                              <w:jc w:val="both"/>
                              <w:rPr>
                                <w:rFonts w:ascii="Times New Roman" w:hAnsi="Times New Roman" w:cs="Times New Roman"/>
                                <w:b w:val="0"/>
                                <w:color w:val="000000" w:themeColor="text1"/>
                                <w:sz w:val="16"/>
                              </w:rPr>
                            </w:pPr>
                            <w:r w:rsidRPr="004810F5">
                              <w:rPr>
                                <w:rFonts w:ascii="Times New Roman" w:hAnsi="Times New Roman" w:cs="Times New Roman"/>
                                <w:color w:val="000000" w:themeColor="text1"/>
                                <w:sz w:val="16"/>
                              </w:rPr>
                              <w:t>Figure 1.2. Dynamics of the evolutionary arms race between plants and pathogens. (a)</w:t>
                            </w:r>
                            <w:r w:rsidRPr="004810F5">
                              <w:rPr>
                                <w:rFonts w:ascii="Times New Roman" w:hAnsi="Times New Roman" w:cs="Times New Roman"/>
                                <w:b w:val="0"/>
                                <w:color w:val="000000" w:themeColor="text1"/>
                                <w:sz w:val="16"/>
                              </w:rPr>
                              <w:t xml:space="preserve"> The zig-zag model (Adapted from Jones &amp; Dangl (2006)) of evolution in plant-biotrophic pathogen interactions. </w:t>
                            </w:r>
                            <w:r w:rsidRPr="004810F5">
                              <w:rPr>
                                <w:rFonts w:ascii="Times New Roman" w:hAnsi="Times New Roman" w:cs="Times New Roman"/>
                                <w:color w:val="000000" w:themeColor="text1"/>
                                <w:sz w:val="16"/>
                              </w:rPr>
                              <w:t xml:space="preserve">(b) </w:t>
                            </w:r>
                            <w:r w:rsidRPr="004810F5">
                              <w:rPr>
                                <w:rFonts w:ascii="Times New Roman" w:hAnsi="Times New Roman" w:cs="Times New Roman"/>
                                <w:b w:val="0"/>
                                <w:color w:val="000000" w:themeColor="text1"/>
                                <w:sz w:val="16"/>
                              </w:rPr>
                              <w:t xml:space="preserve">An alternative model of plant-pathogen interactions (Adapted from Anderson </w:t>
                            </w:r>
                            <w:r w:rsidRPr="004810F5">
                              <w:rPr>
                                <w:rFonts w:ascii="Times New Roman" w:hAnsi="Times New Roman" w:cs="Times New Roman"/>
                                <w:b w:val="0"/>
                                <w:i/>
                                <w:color w:val="000000" w:themeColor="text1"/>
                                <w:sz w:val="16"/>
                              </w:rPr>
                              <w:t>et al.</w:t>
                            </w:r>
                            <w:r w:rsidRPr="004810F5">
                              <w:rPr>
                                <w:rFonts w:ascii="Times New Roman" w:hAnsi="Times New Roman" w:cs="Times New Roman"/>
                                <w:b w:val="0"/>
                                <w:color w:val="000000" w:themeColor="text1"/>
                                <w:sz w:val="16"/>
                              </w:rPr>
                              <w:t xml:space="preserve"> (2010) which incorporates alternative pathogen lifestyles, and highlights plant- and pathogen-encoded factors that may be under diversifying, stabilising, or opposing selection. </w:t>
                            </w:r>
                          </w:p>
                          <w:p w14:paraId="37CED650" w14:textId="77777777" w:rsidR="009A2C73" w:rsidRPr="009A2C73" w:rsidRDefault="009A2C73" w:rsidP="009A2C73">
                            <w:pPr>
                              <w:rPr>
                                <w:b/>
                              </w:rPr>
                            </w:pPr>
                          </w:p>
                          <w:p w14:paraId="7BA928EF" w14:textId="77777777" w:rsidR="009A2C73" w:rsidRPr="004810F5" w:rsidRDefault="009A2C73" w:rsidP="00A03531">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ED03A1" id="Text Box 19" o:spid="_x0000_s1032" type="#_x0000_t202" style="position:absolute;left:0;text-align:left;margin-left:19.75pt;margin-top:630.15pt;width:407.7pt;height:67.5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" stroked="f">
                <v:textbox>
                  <w:txbxContent>
                    <w:p w14:paraId="58D4ED87" w14:textId="2D97E8E8" w:rsidR="009A2C73" w:rsidRDefault="009A2C73" w:rsidP="00A03531">
                      <w:pPr>
                        <w:pStyle w:val="Caption"/>
                        <w:spacing w:line="360" w:lineRule="auto"/>
                        <w:jc w:val="both"/>
                        <w:rPr>
                          <w:rFonts w:ascii="Times New Roman" w:hAnsi="Times New Roman" w:cs="Times New Roman"/>
                          <w:b w:val="0"/>
                          <w:color w:val="000000" w:themeColor="text1"/>
                          <w:sz w:val="16"/>
                        </w:rPr>
                      </w:pPr>
                      <w:r w:rsidRPr="004810F5">
                        <w:rPr>
                          <w:rFonts w:ascii="Times New Roman" w:hAnsi="Times New Roman" w:cs="Times New Roman"/>
                          <w:color w:val="000000" w:themeColor="text1"/>
                          <w:sz w:val="16"/>
                        </w:rPr>
                        <w:t>Figure 1.2. Dynamics of the evolutionary arms race between plants and pathogens. (a)</w:t>
                      </w:r>
                      <w:r w:rsidRPr="004810F5">
                        <w:rPr>
                          <w:rFonts w:ascii="Times New Roman" w:hAnsi="Times New Roman" w:cs="Times New Roman"/>
                          <w:b w:val="0"/>
                          <w:color w:val="000000" w:themeColor="text1"/>
                          <w:sz w:val="16"/>
                        </w:rPr>
                        <w:t xml:space="preserve"> The zig-zag model (Adapted from Jones &amp; </w:t>
                      </w:r>
                      <w:proofErr w:type="spellStart"/>
                      <w:r w:rsidRPr="004810F5">
                        <w:rPr>
                          <w:rFonts w:ascii="Times New Roman" w:hAnsi="Times New Roman" w:cs="Times New Roman"/>
                          <w:b w:val="0"/>
                          <w:color w:val="000000" w:themeColor="text1"/>
                          <w:sz w:val="16"/>
                        </w:rPr>
                        <w:t>Dangl</w:t>
                      </w:r>
                      <w:proofErr w:type="spellEnd"/>
                      <w:r w:rsidRPr="004810F5">
                        <w:rPr>
                          <w:rFonts w:ascii="Times New Roman" w:hAnsi="Times New Roman" w:cs="Times New Roman"/>
                          <w:b w:val="0"/>
                          <w:color w:val="000000" w:themeColor="text1"/>
                          <w:sz w:val="16"/>
                        </w:rPr>
                        <w:t xml:space="preserve"> (2006)) of evolution in plant-biotrophic pathogen interactions. </w:t>
                      </w:r>
                      <w:r w:rsidRPr="004810F5">
                        <w:rPr>
                          <w:rFonts w:ascii="Times New Roman" w:hAnsi="Times New Roman" w:cs="Times New Roman"/>
                          <w:color w:val="000000" w:themeColor="text1"/>
                          <w:sz w:val="16"/>
                        </w:rPr>
                        <w:t xml:space="preserve">(b) </w:t>
                      </w:r>
                      <w:r w:rsidRPr="004810F5">
                        <w:rPr>
                          <w:rFonts w:ascii="Times New Roman" w:hAnsi="Times New Roman" w:cs="Times New Roman"/>
                          <w:b w:val="0"/>
                          <w:color w:val="000000" w:themeColor="text1"/>
                          <w:sz w:val="16"/>
                        </w:rPr>
                        <w:t xml:space="preserve">An alternative model of plant-pathogen interactions (Adapted from Anderson </w:t>
                      </w:r>
                      <w:r w:rsidRPr="004810F5">
                        <w:rPr>
                          <w:rFonts w:ascii="Times New Roman" w:hAnsi="Times New Roman" w:cs="Times New Roman"/>
                          <w:b w:val="0"/>
                          <w:i/>
                          <w:color w:val="000000" w:themeColor="text1"/>
                          <w:sz w:val="16"/>
                        </w:rPr>
                        <w:t>et al.</w:t>
                      </w:r>
                      <w:r w:rsidRPr="004810F5">
                        <w:rPr>
                          <w:rFonts w:ascii="Times New Roman" w:hAnsi="Times New Roman" w:cs="Times New Roman"/>
                          <w:b w:val="0"/>
                          <w:color w:val="000000" w:themeColor="text1"/>
                          <w:sz w:val="16"/>
                        </w:rPr>
                        <w:t xml:space="preserve"> (2010) which incorporates alternative pathogen lifestyles, and highlights plant- and pathogen-encoded factors that may be under diversifying, stabilising, or opposing selection. </w:t>
                      </w:r>
                    </w:p>
                    <w:p w14:paraId="37CED650" w14:textId="77777777" w:rsidR="009A2C73" w:rsidRPr="009A2C73" w:rsidRDefault="009A2C73" w:rsidP="009A2C73">
                      <w:pPr>
                        <w:rPr>
                          <w:b/>
                        </w:rPr>
                      </w:pPr>
                    </w:p>
                    <w:p w14:paraId="7BA928EF" w14:textId="77777777" w:rsidR="009A2C73" w:rsidRPr="004810F5" w:rsidRDefault="009A2C73" w:rsidP="00A03531">
                      <w:pPr>
                        <w:rPr>
                          <w:sz w:val="20"/>
                        </w:rPr>
                      </w:pPr>
                    </w:p>
                  </w:txbxContent>
                </v:textbox>
                <w10:wrap type="square"/>
              </v:shape>
            </w:pict>
          </mc:Fallback>
        </mc:AlternateContent>
      </w:r>
    </w:p>
    <w:p w14:paraId="4E3EA824" w14:textId="44766F71" w:rsidR="003A1624" w:rsidRPr="00FE7BE7" w:rsidRDefault="00C86166" w:rsidP="00710EDE">
      <w:pPr>
        <w:spacing w:line="480" w:lineRule="auto"/>
        <w:jc w:val="both"/>
        <w:rPr>
          <w:rFonts w:ascii="Times New Roman" w:hAnsi="Times New Roman" w:cs="Times New Roman"/>
          <w:b/>
          <w:sz w:val="24"/>
          <w:szCs w:val="24"/>
        </w:rPr>
      </w:pPr>
      <w:r w:rsidRPr="00FE7BE7">
        <w:rPr>
          <w:rFonts w:ascii="Times New Roman" w:hAnsi="Times New Roman" w:cs="Times New Roman"/>
          <w:sz w:val="24"/>
          <w:szCs w:val="24"/>
        </w:rPr>
        <w:lastRenderedPageBreak/>
        <w:t xml:space="preserve">The evolutionary arms race has also favoured </w:t>
      </w:r>
      <w:r w:rsidR="003A1624" w:rsidRPr="00FE7BE7">
        <w:rPr>
          <w:rFonts w:ascii="Times New Roman" w:hAnsi="Times New Roman" w:cs="Times New Roman"/>
          <w:sz w:val="24"/>
          <w:szCs w:val="24"/>
        </w:rPr>
        <w:t>the e</w:t>
      </w:r>
      <w:r w:rsidRPr="00FE7BE7">
        <w:rPr>
          <w:rFonts w:ascii="Times New Roman" w:hAnsi="Times New Roman" w:cs="Times New Roman"/>
          <w:sz w:val="24"/>
          <w:szCs w:val="24"/>
        </w:rPr>
        <w:t>mergence</w:t>
      </w:r>
      <w:r w:rsidR="003A1624" w:rsidRPr="00FE7BE7">
        <w:rPr>
          <w:rFonts w:ascii="Times New Roman" w:hAnsi="Times New Roman" w:cs="Times New Roman"/>
          <w:sz w:val="24"/>
          <w:szCs w:val="24"/>
        </w:rPr>
        <w:t xml:space="preserve"> of more complex pathogen lifestyl</w:t>
      </w:r>
      <w:r w:rsidR="00CF4F64" w:rsidRPr="00FE7BE7">
        <w:rPr>
          <w:rFonts w:ascii="Times New Roman" w:hAnsi="Times New Roman" w:cs="Times New Roman"/>
          <w:sz w:val="24"/>
          <w:szCs w:val="24"/>
        </w:rPr>
        <w:t>es</w:t>
      </w:r>
      <w:r w:rsidR="003A1624" w:rsidRPr="00FE7BE7">
        <w:rPr>
          <w:rFonts w:ascii="Times New Roman" w:hAnsi="Times New Roman" w:cs="Times New Roman"/>
          <w:sz w:val="24"/>
          <w:szCs w:val="24"/>
        </w:rPr>
        <w:t xml:space="preserve">. For example, pathogens with a hemibiotrophic lifestyle initially </w:t>
      </w:r>
      <w:r w:rsidR="00700105" w:rsidRPr="00FE7BE7">
        <w:rPr>
          <w:rFonts w:ascii="Times New Roman" w:hAnsi="Times New Roman" w:cs="Times New Roman"/>
          <w:sz w:val="24"/>
          <w:szCs w:val="24"/>
        </w:rPr>
        <w:t>adopt a biotrophic infection strateg</w:t>
      </w:r>
      <w:r w:rsidR="00B5167B" w:rsidRPr="00FE7BE7">
        <w:rPr>
          <w:rFonts w:ascii="Times New Roman" w:hAnsi="Times New Roman" w:cs="Times New Roman"/>
          <w:sz w:val="24"/>
          <w:szCs w:val="24"/>
        </w:rPr>
        <w:t>y</w:t>
      </w:r>
      <w:r w:rsidR="003A1624" w:rsidRPr="00FE7BE7">
        <w:rPr>
          <w:rFonts w:ascii="Times New Roman" w:hAnsi="Times New Roman" w:cs="Times New Roman"/>
          <w:sz w:val="24"/>
          <w:szCs w:val="24"/>
        </w:rPr>
        <w:t>, before switching to a necrotrophic strategy</w:t>
      </w:r>
      <w:r w:rsidR="00C417A1" w:rsidRPr="00FE7BE7">
        <w:rPr>
          <w:rFonts w:ascii="Times New Roman" w:hAnsi="Times New Roman" w:cs="Times New Roman"/>
          <w:sz w:val="24"/>
          <w:szCs w:val="24"/>
        </w:rPr>
        <w:t xml:space="preserve"> </w:t>
      </w:r>
      <w:r w:rsidR="00C417A1"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{"citationItems":[{"id":"ITEM-1","itemData":{"DOI":"10.1016/j.jplph.2010.06.014","ISSN":"1618-1328 (Electronic)","PMID":"20674079","abstract":"Fungi cause severe diseases on a broad range of crop and ornamental plants, leading to significant economical losses. Plant pathogenic fungi exhibit a huge variability in their mode of infection, differentiation and function of infection structures and nutritional strategy. In this review, advances in understanding mechanisms of biotrophy, necrotrophy and hemibiotrophic lifestyles are described. Special emphasis is given to the biotrophy-necrotrophy switch of hemibiotrophic pathogens, and to biosynthesis, chemical diversity and mode of action of various fungal toxins produced during the infection process.","author":[{"dropping-particle":"","family":"Horbach","given":"Ralf","non-dropping-particle":"","parse-names":false,"suffix":""},{"dropping-particle":"","family":"Navarro-Quesada","given":"Aura Rocio","non-dropping-particle":"","parse-names":false,"suffix":""},{"dropping-particle":"","family":"Knogge","given":"Wolfgang","non-dropping-particle":"","parse-names":false,"suffix":""},{"dropping-particle":"","family":"Deising","given":"Holger B","non-dropping-particle":"","parse-names":false,"suffix":""}],"container-title":"Journal of Plant Physiology","id":"ITEM-1","issue":"1","issued":{"date-parts":[["2011","1"]]},"language":"eng","page":"51-62","publisher-place":"Germany","title":"When and how to kill a plant cell: infection strategies of plant pathogenic fungi.","type":"article-journal","volume":"168"},"uris":["http://www.mendeley.com/documents/?uuid=55a22dc0-58b6-4b09-ae2a-867c8ae65728"]}],"mendeley":{"formattedCitation":"(Horbach &lt;i&gt;et al.&lt;/i&gt;, 2011)","plainTextFormattedCitation":"(Horbach et al., 2011)","previouslyFormattedCitation":"(Horbach &lt;i&gt;et al.&lt;/i&gt;, 2011)"},"properties":{"noteIndex":0},"schema":"https://github.com/citation-style-language/schema/raw/master/csl-citation.json"}</w:instrText>
      </w:r>
      <w:r w:rsidR="00C417A1" w:rsidRPr="00FE7BE7">
        <w:rPr>
          <w:rFonts w:ascii="Times New Roman" w:hAnsi="Times New Roman" w:cs="Times New Roman"/>
          <w:sz w:val="24"/>
          <w:szCs w:val="24"/>
        </w:rPr>
        <w:fldChar w:fldCharType="separate"/>
      </w:r>
      <w:r w:rsidR="00C417A1" w:rsidRPr="00FE7BE7">
        <w:rPr>
          <w:rFonts w:ascii="Times New Roman" w:hAnsi="Times New Roman" w:cs="Times New Roman"/>
          <w:noProof/>
          <w:sz w:val="24"/>
          <w:szCs w:val="24"/>
        </w:rPr>
        <w:t xml:space="preserve">(Horbach </w:t>
      </w:r>
      <w:r w:rsidR="00C417A1" w:rsidRPr="00FE7BE7">
        <w:rPr>
          <w:rFonts w:ascii="Times New Roman" w:hAnsi="Times New Roman" w:cs="Times New Roman"/>
          <w:i/>
          <w:noProof/>
          <w:sz w:val="24"/>
          <w:szCs w:val="24"/>
        </w:rPr>
        <w:t>et al.</w:t>
      </w:r>
      <w:r w:rsidR="00C417A1" w:rsidRPr="00FE7BE7">
        <w:rPr>
          <w:rFonts w:ascii="Times New Roman" w:hAnsi="Times New Roman" w:cs="Times New Roman"/>
          <w:noProof/>
          <w:sz w:val="24"/>
          <w:szCs w:val="24"/>
        </w:rPr>
        <w:t>, 2011)</w:t>
      </w:r>
      <w:r w:rsidR="00C417A1" w:rsidRPr="00FE7BE7">
        <w:rPr>
          <w:rFonts w:ascii="Times New Roman" w:hAnsi="Times New Roman" w:cs="Times New Roman"/>
          <w:sz w:val="24"/>
          <w:szCs w:val="24"/>
        </w:rPr>
        <w:fldChar w:fldCharType="end"/>
      </w:r>
      <w:r w:rsidR="003A1624" w:rsidRPr="00FE7BE7">
        <w:rPr>
          <w:rFonts w:ascii="Times New Roman" w:hAnsi="Times New Roman" w:cs="Times New Roman"/>
          <w:sz w:val="24"/>
          <w:szCs w:val="24"/>
        </w:rPr>
        <w:t>. This switch from a biotrophic to necrotrophic lifestyle, post-initiation of SA-dependent defence by the plant, enables the pathogen to pursue an infection strategy against which SA-dependent defences are largely ineffective.</w:t>
      </w:r>
      <w:r w:rsidR="00CF4F64" w:rsidRPr="00FE7BE7">
        <w:rPr>
          <w:rFonts w:ascii="Times New Roman" w:hAnsi="Times New Roman" w:cs="Times New Roman"/>
          <w:sz w:val="24"/>
          <w:szCs w:val="24"/>
        </w:rPr>
        <w:t xml:space="preserve"> </w:t>
      </w:r>
      <w:r w:rsidRPr="00FE7BE7">
        <w:rPr>
          <w:rFonts w:ascii="Times New Roman" w:hAnsi="Times New Roman" w:cs="Times New Roman"/>
          <w:sz w:val="24"/>
          <w:szCs w:val="24"/>
        </w:rPr>
        <w:t>Alternatively, s</w:t>
      </w:r>
      <w:r w:rsidR="001515DF" w:rsidRPr="00FE7BE7">
        <w:rPr>
          <w:rFonts w:ascii="Times New Roman" w:hAnsi="Times New Roman" w:cs="Times New Roman"/>
          <w:sz w:val="24"/>
          <w:szCs w:val="24"/>
        </w:rPr>
        <w:t xml:space="preserve">pecific necrotrophs have evolved the capacity to secrete host specific toxins (HSTs), which can trigger extensive programmed cell death (PCD) through </w:t>
      </w:r>
      <w:r w:rsidR="00263DAA" w:rsidRPr="00FE7BE7">
        <w:rPr>
          <w:rFonts w:ascii="Times New Roman" w:hAnsi="Times New Roman" w:cs="Times New Roman"/>
          <w:sz w:val="24"/>
          <w:szCs w:val="24"/>
        </w:rPr>
        <w:t xml:space="preserve">the elicitation of </w:t>
      </w:r>
      <w:r w:rsidR="001515DF" w:rsidRPr="00FE7BE7">
        <w:rPr>
          <w:rFonts w:ascii="Times New Roman" w:hAnsi="Times New Roman" w:cs="Times New Roman"/>
          <w:sz w:val="24"/>
          <w:szCs w:val="24"/>
        </w:rPr>
        <w:t xml:space="preserve">R </w:t>
      </w:r>
      <w:r w:rsidR="00263DAA" w:rsidRPr="00FE7BE7">
        <w:rPr>
          <w:rFonts w:ascii="Times New Roman" w:hAnsi="Times New Roman" w:cs="Times New Roman"/>
          <w:sz w:val="24"/>
          <w:szCs w:val="24"/>
        </w:rPr>
        <w:t xml:space="preserve">proteins </w:t>
      </w:r>
      <w:r w:rsidR="001515DF" w:rsidRPr="00FE7BE7">
        <w:rPr>
          <w:rFonts w:ascii="Times New Roman" w:hAnsi="Times New Roman" w:cs="Times New Roman"/>
          <w:sz w:val="24"/>
          <w:szCs w:val="24"/>
        </w:rPr>
        <w:fldChar w:fldCharType="begin" w:fldLock="1"/>
      </w:r>
      <w:r w:rsidR="0049453C" w:rsidRPr="00FE7BE7">
        <w:rPr>
          <w:rFonts w:ascii="Times New Roman" w:hAnsi="Times New Roman" w:cs="Times New Roman"/>
          <w:sz w:val="24"/>
          <w:szCs w:val="24"/>
        </w:rPr>
        <w:instrText>ADDIN CSL_CITATION {"citationItems":[{"id":"ITEM-1","itemData":{"DOI":"10.1111/mpp.12371","ISSN":"1464-6722","author":[{"dropping-particle":"","family":"Keller","given":"Harald","non-dropping-particle":"","parse-names":false,"suffix":""},{"dropping-particle":"","family":"Boyer","given":"Laurent","non-dropping-particle":"","parse-names":false,"suffix":""},{"dropping-particle":"","family":"Abad","given":"Pierre","non-dropping-particle":"","parse-names":false,"suffix":""}],"container-title":"Molecular Plant Pathology","id":"ITEM-1","issue":"4","issued":{"date-parts":[["2016","1","20"]]},"note":"doi: 10.1111/mpp.12371","page":"475-479","publisher":"Wiley/Blackwell (10.1111)","title":"Disease susceptibility in the Zig-Zag model of host–microbe interactions: only a consequence of immune suppression?","type":"article-journal","volume":"17"},"uris":["http://www.mendeley.com/documents/?uuid=4b68fb7d-38e2-4864-9876-06e547b051d2"]}],"mendeley":{"formattedCitation":"(Keller &lt;i&gt;et al.&lt;/i&gt;, 2016)","plainTextFormattedCitation":"(Keller et al., 2016)","previouslyFormattedCitation":"(Keller &lt;i&gt;et al.&lt;/i&gt;, 2016)"},"properties":{"noteIndex":0},"schema":"https://github.com/citation-style-language/schema/raw/master/csl-citation.json"}</w:instrText>
      </w:r>
      <w:r w:rsidR="001515DF" w:rsidRPr="00FE7BE7">
        <w:rPr>
          <w:rFonts w:ascii="Times New Roman" w:hAnsi="Times New Roman" w:cs="Times New Roman"/>
          <w:sz w:val="24"/>
          <w:szCs w:val="24"/>
        </w:rPr>
        <w:fldChar w:fldCharType="separate"/>
      </w:r>
      <w:r w:rsidR="001515DF" w:rsidRPr="00FE7BE7">
        <w:rPr>
          <w:rFonts w:ascii="Times New Roman" w:hAnsi="Times New Roman" w:cs="Times New Roman"/>
          <w:noProof/>
          <w:sz w:val="24"/>
          <w:szCs w:val="24"/>
        </w:rPr>
        <w:t xml:space="preserve">(Keller </w:t>
      </w:r>
      <w:r w:rsidR="001515DF" w:rsidRPr="00FE7BE7">
        <w:rPr>
          <w:rFonts w:ascii="Times New Roman" w:hAnsi="Times New Roman" w:cs="Times New Roman"/>
          <w:i/>
          <w:noProof/>
          <w:sz w:val="24"/>
          <w:szCs w:val="24"/>
        </w:rPr>
        <w:t>et al.</w:t>
      </w:r>
      <w:r w:rsidR="001515DF" w:rsidRPr="00FE7BE7">
        <w:rPr>
          <w:rFonts w:ascii="Times New Roman" w:hAnsi="Times New Roman" w:cs="Times New Roman"/>
          <w:noProof/>
          <w:sz w:val="24"/>
          <w:szCs w:val="24"/>
        </w:rPr>
        <w:t>, 2016)</w:t>
      </w:r>
      <w:r w:rsidR="001515DF" w:rsidRPr="00FE7BE7">
        <w:rPr>
          <w:rFonts w:ascii="Times New Roman" w:hAnsi="Times New Roman" w:cs="Times New Roman"/>
          <w:sz w:val="24"/>
          <w:szCs w:val="24"/>
        </w:rPr>
        <w:fldChar w:fldCharType="end"/>
      </w:r>
      <w:r w:rsidR="001515DF" w:rsidRPr="00FE7BE7">
        <w:rPr>
          <w:rFonts w:ascii="Times New Roman" w:hAnsi="Times New Roman" w:cs="Times New Roman"/>
          <w:sz w:val="24"/>
          <w:szCs w:val="24"/>
        </w:rPr>
        <w:t>.</w:t>
      </w:r>
      <w:r w:rsidR="00997EB4" w:rsidRPr="00FE7BE7">
        <w:rPr>
          <w:rFonts w:ascii="Times New Roman" w:hAnsi="Times New Roman" w:cs="Times New Roman"/>
          <w:sz w:val="24"/>
          <w:szCs w:val="24"/>
        </w:rPr>
        <w:t xml:space="preserve"> </w:t>
      </w:r>
      <w:r w:rsidR="001515DF" w:rsidRPr="00FE7BE7">
        <w:rPr>
          <w:rFonts w:ascii="Times New Roman" w:hAnsi="Times New Roman" w:cs="Times New Roman"/>
          <w:sz w:val="24"/>
          <w:szCs w:val="24"/>
        </w:rPr>
        <w:t xml:space="preserve">These layers of immune subversion are incorporated into an adapted model of plant-pathogen co-evolution (Fig. </w:t>
      </w:r>
      <w:r w:rsidR="00812CF6" w:rsidRPr="00FE7BE7">
        <w:rPr>
          <w:rFonts w:ascii="Times New Roman" w:hAnsi="Times New Roman" w:cs="Times New Roman"/>
          <w:sz w:val="24"/>
          <w:szCs w:val="24"/>
        </w:rPr>
        <w:t>1.</w:t>
      </w:r>
      <w:r w:rsidR="00A03531" w:rsidRPr="00FE7BE7">
        <w:rPr>
          <w:rFonts w:ascii="Times New Roman" w:hAnsi="Times New Roman" w:cs="Times New Roman"/>
          <w:sz w:val="24"/>
          <w:szCs w:val="24"/>
        </w:rPr>
        <w:t>2b)</w:t>
      </w:r>
      <w:r w:rsidR="00997EB4" w:rsidRPr="00FE7BE7">
        <w:rPr>
          <w:rFonts w:ascii="Times New Roman" w:hAnsi="Times New Roman" w:cs="Times New Roman"/>
          <w:sz w:val="24"/>
          <w:szCs w:val="24"/>
        </w:rPr>
        <w:t>.</w:t>
      </w:r>
    </w:p>
    <w:p w14:paraId="3E78A3C9" w14:textId="12CC9AF1" w:rsidR="00D7045D" w:rsidRPr="00FE7BE7" w:rsidRDefault="00D7045D" w:rsidP="00710EDE">
      <w:pPr>
        <w:spacing w:line="480" w:lineRule="auto"/>
        <w:jc w:val="both"/>
        <w:rPr>
          <w:rFonts w:ascii="Times New Roman" w:hAnsi="Times New Roman" w:cs="Times New Roman"/>
          <w:b/>
          <w:sz w:val="24"/>
          <w:szCs w:val="24"/>
        </w:rPr>
      </w:pPr>
    </w:p>
    <w:p w14:paraId="0A6C244E" w14:textId="37653813" w:rsidR="00CD3770" w:rsidRPr="00FE7BE7" w:rsidRDefault="00CD3770" w:rsidP="00710EDE">
      <w:pPr>
        <w:spacing w:line="480" w:lineRule="auto"/>
        <w:jc w:val="both"/>
        <w:rPr>
          <w:rFonts w:ascii="Times New Roman" w:hAnsi="Times New Roman" w:cs="Times New Roman"/>
          <w:b/>
          <w:sz w:val="24"/>
          <w:szCs w:val="24"/>
        </w:rPr>
      </w:pPr>
    </w:p>
    <w:p w14:paraId="26A97AC4" w14:textId="4ED77A2F" w:rsidR="00B8497B" w:rsidRPr="00FE7BE7" w:rsidRDefault="00B8497B" w:rsidP="00710EDE">
      <w:pPr>
        <w:spacing w:line="480" w:lineRule="auto"/>
        <w:jc w:val="both"/>
        <w:rPr>
          <w:rFonts w:ascii="Times New Roman" w:hAnsi="Times New Roman" w:cs="Times New Roman"/>
          <w:b/>
          <w:sz w:val="24"/>
          <w:szCs w:val="24"/>
        </w:rPr>
      </w:pPr>
    </w:p>
    <w:p w14:paraId="3B7733C4" w14:textId="25133954" w:rsidR="00B8497B" w:rsidRPr="00FE7BE7" w:rsidRDefault="00B8497B" w:rsidP="00710EDE">
      <w:pPr>
        <w:spacing w:line="480" w:lineRule="auto"/>
        <w:jc w:val="both"/>
        <w:rPr>
          <w:rFonts w:ascii="Times New Roman" w:hAnsi="Times New Roman" w:cs="Times New Roman"/>
          <w:b/>
          <w:sz w:val="24"/>
          <w:szCs w:val="24"/>
        </w:rPr>
      </w:pPr>
    </w:p>
    <w:p w14:paraId="7D020D30" w14:textId="2070C0BC" w:rsidR="00B8497B" w:rsidRPr="00FE7BE7" w:rsidRDefault="00B8497B" w:rsidP="00710EDE">
      <w:pPr>
        <w:spacing w:line="480" w:lineRule="auto"/>
        <w:jc w:val="both"/>
        <w:rPr>
          <w:rFonts w:ascii="Times New Roman" w:hAnsi="Times New Roman" w:cs="Times New Roman"/>
          <w:b/>
          <w:sz w:val="24"/>
          <w:szCs w:val="24"/>
        </w:rPr>
      </w:pPr>
    </w:p>
    <w:p w14:paraId="4F9CF463" w14:textId="7E0ED832" w:rsidR="00B8497B" w:rsidRPr="00FE7BE7" w:rsidRDefault="00B8497B" w:rsidP="00710EDE">
      <w:pPr>
        <w:spacing w:line="480" w:lineRule="auto"/>
        <w:jc w:val="both"/>
        <w:rPr>
          <w:rFonts w:ascii="Times New Roman" w:hAnsi="Times New Roman" w:cs="Times New Roman"/>
          <w:b/>
          <w:sz w:val="24"/>
          <w:szCs w:val="24"/>
        </w:rPr>
      </w:pPr>
    </w:p>
    <w:p w14:paraId="01CCD265" w14:textId="6D782772" w:rsidR="00B8497B" w:rsidRPr="00FE7BE7" w:rsidRDefault="00B8497B" w:rsidP="00710EDE">
      <w:pPr>
        <w:spacing w:line="480" w:lineRule="auto"/>
        <w:jc w:val="both"/>
        <w:rPr>
          <w:rFonts w:ascii="Times New Roman" w:hAnsi="Times New Roman" w:cs="Times New Roman"/>
          <w:b/>
          <w:sz w:val="24"/>
          <w:szCs w:val="24"/>
        </w:rPr>
      </w:pPr>
    </w:p>
    <w:p w14:paraId="19242CFC" w14:textId="64E69573" w:rsidR="00653DE9" w:rsidRPr="00FE7BE7" w:rsidRDefault="00653DE9" w:rsidP="00710EDE">
      <w:pPr>
        <w:spacing w:line="480" w:lineRule="auto"/>
        <w:jc w:val="both"/>
        <w:rPr>
          <w:rFonts w:ascii="Times New Roman" w:hAnsi="Times New Roman" w:cs="Times New Roman"/>
          <w:b/>
          <w:sz w:val="24"/>
          <w:szCs w:val="24"/>
        </w:rPr>
      </w:pPr>
    </w:p>
    <w:p w14:paraId="424B23B1" w14:textId="35507777" w:rsidR="00653DE9" w:rsidRPr="00FE7BE7" w:rsidRDefault="00653DE9" w:rsidP="00710EDE">
      <w:pPr>
        <w:spacing w:line="480" w:lineRule="auto"/>
        <w:jc w:val="both"/>
        <w:rPr>
          <w:rFonts w:ascii="Times New Roman" w:hAnsi="Times New Roman" w:cs="Times New Roman"/>
          <w:b/>
          <w:sz w:val="24"/>
          <w:szCs w:val="24"/>
        </w:rPr>
      </w:pPr>
    </w:p>
    <w:p w14:paraId="75EDF54C" w14:textId="777BBBAE" w:rsidR="00653DE9" w:rsidRPr="00FE7BE7" w:rsidRDefault="00653DE9" w:rsidP="00710EDE">
      <w:pPr>
        <w:spacing w:line="480" w:lineRule="auto"/>
        <w:jc w:val="both"/>
        <w:rPr>
          <w:rFonts w:ascii="Times New Roman" w:hAnsi="Times New Roman" w:cs="Times New Roman"/>
          <w:b/>
          <w:sz w:val="24"/>
          <w:szCs w:val="24"/>
        </w:rPr>
      </w:pPr>
    </w:p>
    <w:p w14:paraId="1EBBBBFD" w14:textId="26CABDF5" w:rsidR="00653DE9" w:rsidRPr="00FE7BE7" w:rsidRDefault="00653DE9" w:rsidP="00710EDE">
      <w:pPr>
        <w:spacing w:line="480" w:lineRule="auto"/>
        <w:jc w:val="both"/>
        <w:rPr>
          <w:rFonts w:ascii="Times New Roman" w:hAnsi="Times New Roman" w:cs="Times New Roman"/>
          <w:b/>
          <w:sz w:val="24"/>
          <w:szCs w:val="24"/>
        </w:rPr>
      </w:pPr>
    </w:p>
    <w:p w14:paraId="42D0BAA4" w14:textId="77E255B8" w:rsidR="00653DE9" w:rsidRPr="00FE7BE7" w:rsidRDefault="00653DE9" w:rsidP="00710EDE">
      <w:pPr>
        <w:spacing w:line="480" w:lineRule="auto"/>
        <w:jc w:val="both"/>
        <w:rPr>
          <w:rFonts w:ascii="Times New Roman" w:hAnsi="Times New Roman" w:cs="Times New Roman"/>
          <w:b/>
          <w:sz w:val="24"/>
          <w:szCs w:val="24"/>
        </w:rPr>
      </w:pPr>
    </w:p>
    <w:p w14:paraId="1549D55B" w14:textId="1711AE39" w:rsidR="00D7045D" w:rsidRPr="00FE7BE7" w:rsidRDefault="00837D5B" w:rsidP="00710EDE">
      <w:pPr>
        <w:pStyle w:val="Heading2"/>
        <w:spacing w:line="480" w:lineRule="auto"/>
        <w:rPr>
          <w:rFonts w:cs="Times New Roman"/>
        </w:rPr>
      </w:pPr>
      <w:bookmarkStart w:id="9" w:name="_Toc534272092"/>
      <w:r w:rsidRPr="00FE7BE7">
        <w:rPr>
          <w:rFonts w:cs="Times New Roman"/>
        </w:rPr>
        <w:lastRenderedPageBreak/>
        <w:t xml:space="preserve">1.3 </w:t>
      </w:r>
      <w:r w:rsidR="00B55DB3" w:rsidRPr="00FE7BE7">
        <w:rPr>
          <w:rFonts w:cs="Times New Roman"/>
        </w:rPr>
        <w:t xml:space="preserve">A trick up the sleeve: Plant </w:t>
      </w:r>
      <w:r w:rsidR="00C3373D" w:rsidRPr="00FE7BE7">
        <w:rPr>
          <w:rFonts w:cs="Times New Roman"/>
        </w:rPr>
        <w:t>a</w:t>
      </w:r>
      <w:r w:rsidR="00B55DB3" w:rsidRPr="00FE7BE7">
        <w:rPr>
          <w:rFonts w:cs="Times New Roman"/>
        </w:rPr>
        <w:t xml:space="preserve">cquired </w:t>
      </w:r>
      <w:r w:rsidR="00C3373D" w:rsidRPr="00FE7BE7">
        <w:rPr>
          <w:rFonts w:cs="Times New Roman"/>
        </w:rPr>
        <w:t>i</w:t>
      </w:r>
      <w:r w:rsidR="00B55DB3" w:rsidRPr="00FE7BE7">
        <w:rPr>
          <w:rFonts w:cs="Times New Roman"/>
        </w:rPr>
        <w:t>mmunity</w:t>
      </w:r>
      <w:bookmarkEnd w:id="9"/>
    </w:p>
    <w:p w14:paraId="7047A6EE" w14:textId="77EB0B18" w:rsidR="001F6439" w:rsidRPr="00FE7BE7" w:rsidRDefault="00E80A0C"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sz w:val="24"/>
          <w:szCs w:val="24"/>
          <w:lang w:eastAsia="en-GB"/>
        </w:rPr>
        <mc:AlternateContent>
          <mc:Choice Requires="wps">
            <w:drawing>
              <wp:anchor distT="45720" distB="45720" distL="114300" distR="114300" simplePos="0" relativeHeight="251645952" behindDoc="0" locked="0" layoutInCell="1" allowOverlap="1" wp14:anchorId="0027484F" wp14:editId="1EF44BDA">
                <wp:simplePos x="0" y="0"/>
                <wp:positionH relativeFrom="column">
                  <wp:posOffset>0</wp:posOffset>
                </wp:positionH>
                <wp:positionV relativeFrom="paragraph">
                  <wp:posOffset>3950970</wp:posOffset>
                </wp:positionV>
                <wp:extent cx="5355590" cy="3691890"/>
                <wp:effectExtent l="0" t="0" r="16510" b="228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5590" cy="3691890"/>
                        </a:xfrm>
                        <a:prstGeom prst="rect">
                          <a:avLst/>
                        </a:prstGeom>
                        <a:solidFill>
                          <a:schemeClr val="accent4">
                            <a:lumMod val="20000"/>
                            <a:lumOff val="80000"/>
                          </a:schemeClr>
                        </a:solidFill>
                        <a:ln w="9525">
                          <a:solidFill>
                            <a:srgbClr val="000000"/>
                          </a:solidFill>
                          <a:miter lim="800000"/>
                          <a:headEnd/>
                          <a:tailEnd/>
                        </a:ln>
                      </wps:spPr>
                      <wps:txbx>
                        <w:txbxContent>
                          <w:p w14:paraId="53563CB2" w14:textId="5A09100A" w:rsidR="009A2C73" w:rsidRPr="005F2FD7" w:rsidRDefault="009A2C73" w:rsidP="00CD3770">
                            <w:pPr>
                              <w:spacing w:line="360" w:lineRule="auto"/>
                              <w:jc w:val="both"/>
                              <w:rPr>
                                <w:rFonts w:ascii="Times New Roman" w:hAnsi="Times New Roman" w:cs="Times New Roman"/>
                                <w:b/>
                                <w:sz w:val="24"/>
                              </w:rPr>
                            </w:pPr>
                            <w:r w:rsidRPr="005F2FD7">
                              <w:rPr>
                                <w:rFonts w:ascii="Times New Roman" w:hAnsi="Times New Roman" w:cs="Times New Roman"/>
                                <w:b/>
                                <w:sz w:val="24"/>
                              </w:rPr>
                              <w:t>Box 1. Distinguishing priming from induced resistance.</w:t>
                            </w:r>
                          </w:p>
                          <w:p w14:paraId="2E636563" w14:textId="61B4B48B" w:rsidR="009A2C73" w:rsidRPr="005F2FD7" w:rsidRDefault="009A2C73" w:rsidP="00CD3770">
                            <w:pPr>
                              <w:spacing w:line="360" w:lineRule="auto"/>
                              <w:jc w:val="both"/>
                              <w:rPr>
                                <w:rFonts w:ascii="Times New Roman" w:hAnsi="Times New Roman" w:cs="Times New Roman"/>
                                <w:sz w:val="24"/>
                              </w:rPr>
                            </w:pPr>
                            <w:r w:rsidRPr="005F2FD7">
                              <w:rPr>
                                <w:rFonts w:ascii="Times New Roman" w:hAnsi="Times New Roman" w:cs="Times New Roman"/>
                                <w:sz w:val="24"/>
                              </w:rPr>
                              <w:t>‘</w:t>
                            </w:r>
                            <w:r w:rsidRPr="005F2FD7">
                              <w:rPr>
                                <w:rFonts w:ascii="Times New Roman" w:hAnsi="Times New Roman" w:cs="Times New Roman"/>
                                <w:b/>
                                <w:sz w:val="24"/>
                              </w:rPr>
                              <w:t>Induced resistance</w:t>
                            </w:r>
                            <w:r w:rsidRPr="005F2FD7">
                              <w:rPr>
                                <w:rFonts w:ascii="Times New Roman" w:hAnsi="Times New Roman" w:cs="Times New Roman"/>
                                <w:sz w:val="24"/>
                              </w:rPr>
                              <w:t>’ or ‘</w:t>
                            </w:r>
                            <w:r w:rsidRPr="005F2FD7">
                              <w:rPr>
                                <w:rFonts w:ascii="Times New Roman" w:hAnsi="Times New Roman" w:cs="Times New Roman"/>
                                <w:b/>
                                <w:sz w:val="24"/>
                              </w:rPr>
                              <w:t>acquired immunity</w:t>
                            </w:r>
                            <w:r w:rsidRPr="005F2FD7">
                              <w:rPr>
                                <w:rFonts w:ascii="Times New Roman" w:hAnsi="Times New Roman" w:cs="Times New Roman"/>
                                <w:sz w:val="24"/>
                              </w:rPr>
                              <w:t xml:space="preserve">’ is a term encompassing all enhanced disease resistance phenotypes resulting from prior exposure to specific stimuli. This includes direct induction of defence mechanisms and systemic production of anti-microbial metabolites. Direct induction of defence requires metabolic investments and/or hormonal activity that divert resources away from growth towards defence and is, therefore, considered to be relatively costly to the plant. </w:t>
                            </w:r>
                          </w:p>
                          <w:p w14:paraId="3B53911D" w14:textId="26352F61" w:rsidR="009A2C73" w:rsidRPr="005F2FD7" w:rsidRDefault="009A2C73" w:rsidP="00C86166">
                            <w:pPr>
                              <w:spacing w:line="360" w:lineRule="auto"/>
                              <w:jc w:val="both"/>
                              <w:rPr>
                                <w:rFonts w:ascii="Times New Roman" w:hAnsi="Times New Roman" w:cs="Times New Roman"/>
                                <w:sz w:val="24"/>
                              </w:rPr>
                            </w:pPr>
                            <w:r w:rsidRPr="005F2FD7">
                              <w:rPr>
                                <w:rFonts w:ascii="Times New Roman" w:hAnsi="Times New Roman" w:cs="Times New Roman"/>
                                <w:sz w:val="24"/>
                              </w:rPr>
                              <w:t>‘</w:t>
                            </w:r>
                            <w:r w:rsidRPr="005F2FD7">
                              <w:rPr>
                                <w:rFonts w:ascii="Times New Roman" w:hAnsi="Times New Roman" w:cs="Times New Roman"/>
                                <w:b/>
                                <w:sz w:val="24"/>
                              </w:rPr>
                              <w:t>Priming</w:t>
                            </w:r>
                            <w:r w:rsidRPr="005F2FD7">
                              <w:rPr>
                                <w:rFonts w:ascii="Times New Roman" w:hAnsi="Times New Roman" w:cs="Times New Roman"/>
                                <w:sz w:val="24"/>
                              </w:rPr>
                              <w:t xml:space="preserve">’ is an alternative mechanism by which induced resistance/acquired immunity can operate. As opposed to sustained up-regulation of inducible defences, priming acts as an ‘immunological memory’, which allows plants to respond more quickly and/or strongly to subsequent pathogen attack. Since the inducible defences are not up-regulated upon priming treatment alone, the resulting induced resistance/acquired immunity is associated with fewer costs (Van Hulten et al. 2006).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27484F" id="_x0000_s1033" type="#_x0000_t202" style="position:absolute;left:0;text-align:left;margin-left:0;margin-top:311.1pt;width:421.7pt;height:290.7pt;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" fillcolor="#fff2cc [663]">
                <v:textbox>
                  <w:txbxContent>
                    <w:p w14:paraId="53563CB2" w14:textId="5A09100A" w:rsidR="009A2C73" w:rsidRPr="005F2FD7" w:rsidRDefault="009A2C73" w:rsidP="00CD3770">
                      <w:pPr>
                        <w:spacing w:line="360" w:lineRule="auto"/>
                        <w:jc w:val="both"/>
                        <w:rPr>
                          <w:rFonts w:ascii="Times New Roman" w:hAnsi="Times New Roman" w:cs="Times New Roman"/>
                          <w:b/>
                          <w:sz w:val="24"/>
                        </w:rPr>
                      </w:pPr>
                      <w:r w:rsidRPr="005F2FD7">
                        <w:rPr>
                          <w:rFonts w:ascii="Times New Roman" w:hAnsi="Times New Roman" w:cs="Times New Roman"/>
                          <w:b/>
                          <w:sz w:val="24"/>
                        </w:rPr>
                        <w:t>Box 1. Distinguishing priming from induced resistance.</w:t>
                      </w:r>
                    </w:p>
                    <w:p w14:paraId="2E636563" w14:textId="61B4B48B" w:rsidR="009A2C73" w:rsidRPr="005F2FD7" w:rsidRDefault="009A2C73" w:rsidP="00CD3770">
                      <w:pPr>
                        <w:spacing w:line="360" w:lineRule="auto"/>
                        <w:jc w:val="both"/>
                        <w:rPr>
                          <w:rFonts w:ascii="Times New Roman" w:hAnsi="Times New Roman" w:cs="Times New Roman"/>
                          <w:sz w:val="24"/>
                        </w:rPr>
                      </w:pPr>
                      <w:r w:rsidRPr="005F2FD7">
                        <w:rPr>
                          <w:rFonts w:ascii="Times New Roman" w:hAnsi="Times New Roman" w:cs="Times New Roman"/>
                          <w:sz w:val="24"/>
                        </w:rPr>
                        <w:t>‘</w:t>
                      </w:r>
                      <w:r w:rsidRPr="005F2FD7">
                        <w:rPr>
                          <w:rFonts w:ascii="Times New Roman" w:hAnsi="Times New Roman" w:cs="Times New Roman"/>
                          <w:b/>
                          <w:sz w:val="24"/>
                        </w:rPr>
                        <w:t>Induced resistance</w:t>
                      </w:r>
                      <w:r w:rsidRPr="005F2FD7">
                        <w:rPr>
                          <w:rFonts w:ascii="Times New Roman" w:hAnsi="Times New Roman" w:cs="Times New Roman"/>
                          <w:sz w:val="24"/>
                        </w:rPr>
                        <w:t>’ or ‘</w:t>
                      </w:r>
                      <w:r w:rsidRPr="005F2FD7">
                        <w:rPr>
                          <w:rFonts w:ascii="Times New Roman" w:hAnsi="Times New Roman" w:cs="Times New Roman"/>
                          <w:b/>
                          <w:sz w:val="24"/>
                        </w:rPr>
                        <w:t>acquired immunity</w:t>
                      </w:r>
                      <w:r w:rsidRPr="005F2FD7">
                        <w:rPr>
                          <w:rFonts w:ascii="Times New Roman" w:hAnsi="Times New Roman" w:cs="Times New Roman"/>
                          <w:sz w:val="24"/>
                        </w:rPr>
                        <w:t xml:space="preserve">’ is a term encompassing all enhanced disease resistance phenotypes resulting from prior exposure to specific stimuli. This includes direct induction of defence mechanisms and systemic production of anti-microbial metabolites. Direct induction of defence requires metabolic investments and/or hormonal activity that divert resources away from growth towards defence and is, therefore, considered to be relatively costly to the plant. </w:t>
                      </w:r>
                    </w:p>
                    <w:p w14:paraId="3B53911D" w14:textId="26352F61" w:rsidR="009A2C73" w:rsidRPr="005F2FD7" w:rsidRDefault="009A2C73" w:rsidP="00C86166">
                      <w:pPr>
                        <w:spacing w:line="360" w:lineRule="auto"/>
                        <w:jc w:val="both"/>
                        <w:rPr>
                          <w:rFonts w:ascii="Times New Roman" w:hAnsi="Times New Roman" w:cs="Times New Roman"/>
                          <w:sz w:val="24"/>
                        </w:rPr>
                      </w:pPr>
                      <w:r w:rsidRPr="005F2FD7">
                        <w:rPr>
                          <w:rFonts w:ascii="Times New Roman" w:hAnsi="Times New Roman" w:cs="Times New Roman"/>
                          <w:sz w:val="24"/>
                        </w:rPr>
                        <w:t>‘</w:t>
                      </w:r>
                      <w:r w:rsidRPr="005F2FD7">
                        <w:rPr>
                          <w:rFonts w:ascii="Times New Roman" w:hAnsi="Times New Roman" w:cs="Times New Roman"/>
                          <w:b/>
                          <w:sz w:val="24"/>
                        </w:rPr>
                        <w:t>Priming</w:t>
                      </w:r>
                      <w:r w:rsidRPr="005F2FD7">
                        <w:rPr>
                          <w:rFonts w:ascii="Times New Roman" w:hAnsi="Times New Roman" w:cs="Times New Roman"/>
                          <w:sz w:val="24"/>
                        </w:rPr>
                        <w:t xml:space="preserve">’ is an alternative mechanism by which induced resistance/acquired immunity can operate. As opposed to sustained up-regulation of inducible defences, priming acts as an ‘immunological memory’, which allows plants to respond more quickly and/or strongly to subsequent pathogen attack. Since the inducible defences are not up-regulated upon priming treatment alone, the resulting induced resistance/acquired immunity is associated with fewer costs (Van </w:t>
                      </w:r>
                      <w:proofErr w:type="spellStart"/>
                      <w:r w:rsidRPr="005F2FD7">
                        <w:rPr>
                          <w:rFonts w:ascii="Times New Roman" w:hAnsi="Times New Roman" w:cs="Times New Roman"/>
                          <w:sz w:val="24"/>
                        </w:rPr>
                        <w:t>Hulten</w:t>
                      </w:r>
                      <w:proofErr w:type="spellEnd"/>
                      <w:r w:rsidRPr="005F2FD7">
                        <w:rPr>
                          <w:rFonts w:ascii="Times New Roman" w:hAnsi="Times New Roman" w:cs="Times New Roman"/>
                          <w:sz w:val="24"/>
                        </w:rPr>
                        <w:t xml:space="preserve"> et al. 2006).  </w:t>
                      </w:r>
                    </w:p>
                  </w:txbxContent>
                </v:textbox>
                <w10:wrap type="square"/>
              </v:shape>
            </w:pict>
          </mc:Fallback>
        </mc:AlternateContent>
      </w:r>
      <w:r w:rsidR="00C86166" w:rsidRPr="00FE7BE7">
        <w:rPr>
          <w:rFonts w:ascii="Times New Roman" w:hAnsi="Times New Roman" w:cs="Times New Roman"/>
          <w:sz w:val="24"/>
          <w:szCs w:val="24"/>
        </w:rPr>
        <w:t>Pathogen</w:t>
      </w:r>
      <w:r w:rsidR="003A1624" w:rsidRPr="00FE7BE7">
        <w:rPr>
          <w:rFonts w:ascii="Times New Roman" w:hAnsi="Times New Roman" w:cs="Times New Roman"/>
          <w:sz w:val="24"/>
          <w:szCs w:val="24"/>
        </w:rPr>
        <w:t xml:space="preserve"> effectors and </w:t>
      </w:r>
      <w:r w:rsidR="004D4785" w:rsidRPr="00FE7BE7">
        <w:rPr>
          <w:rFonts w:ascii="Times New Roman" w:hAnsi="Times New Roman" w:cs="Times New Roman"/>
          <w:sz w:val="24"/>
          <w:szCs w:val="24"/>
        </w:rPr>
        <w:t xml:space="preserve">other virulence </w:t>
      </w:r>
      <w:r w:rsidR="003A1624" w:rsidRPr="00FE7BE7">
        <w:rPr>
          <w:rFonts w:ascii="Times New Roman" w:hAnsi="Times New Roman" w:cs="Times New Roman"/>
          <w:sz w:val="24"/>
          <w:szCs w:val="24"/>
        </w:rPr>
        <w:t>strategies</w:t>
      </w:r>
      <w:r w:rsidR="00263DAA" w:rsidRPr="00FE7BE7">
        <w:rPr>
          <w:rFonts w:ascii="Times New Roman" w:hAnsi="Times New Roman" w:cs="Times New Roman"/>
          <w:sz w:val="24"/>
          <w:szCs w:val="24"/>
        </w:rPr>
        <w:t>,</w:t>
      </w:r>
      <w:r w:rsidR="003A1624" w:rsidRPr="00FE7BE7">
        <w:rPr>
          <w:rFonts w:ascii="Times New Roman" w:hAnsi="Times New Roman" w:cs="Times New Roman"/>
          <w:sz w:val="24"/>
          <w:szCs w:val="24"/>
        </w:rPr>
        <w:t xml:space="preserve"> such as hemi-biotrophy</w:t>
      </w:r>
      <w:r w:rsidR="004D4785" w:rsidRPr="00FE7BE7">
        <w:rPr>
          <w:rFonts w:ascii="Times New Roman" w:hAnsi="Times New Roman" w:cs="Times New Roman"/>
          <w:sz w:val="24"/>
          <w:szCs w:val="24"/>
        </w:rPr>
        <w:t>,</w:t>
      </w:r>
      <w:r w:rsidR="003A1624" w:rsidRPr="00FE7BE7">
        <w:rPr>
          <w:rFonts w:ascii="Times New Roman" w:hAnsi="Times New Roman" w:cs="Times New Roman"/>
          <w:sz w:val="24"/>
          <w:szCs w:val="24"/>
        </w:rPr>
        <w:t xml:space="preserve"> represent significant evolutionary hurdles for the</w:t>
      </w:r>
      <w:r w:rsidR="00C86166" w:rsidRPr="00FE7BE7">
        <w:rPr>
          <w:rFonts w:ascii="Times New Roman" w:hAnsi="Times New Roman" w:cs="Times New Roman"/>
          <w:sz w:val="24"/>
          <w:szCs w:val="24"/>
        </w:rPr>
        <w:t xml:space="preserve"> plant</w:t>
      </w:r>
      <w:r w:rsidR="003A1624" w:rsidRPr="00FE7BE7">
        <w:rPr>
          <w:rFonts w:ascii="Times New Roman" w:hAnsi="Times New Roman" w:cs="Times New Roman"/>
          <w:sz w:val="24"/>
          <w:szCs w:val="24"/>
        </w:rPr>
        <w:t xml:space="preserve"> innate immune system. However, the plant immune system </w:t>
      </w:r>
      <w:r w:rsidR="00997EB4" w:rsidRPr="00FE7BE7">
        <w:rPr>
          <w:rFonts w:ascii="Times New Roman" w:hAnsi="Times New Roman" w:cs="Times New Roman"/>
          <w:sz w:val="24"/>
          <w:szCs w:val="24"/>
        </w:rPr>
        <w:t xml:space="preserve">has also evolved the capacity to </w:t>
      </w:r>
      <w:r w:rsidR="004D4785" w:rsidRPr="00FE7BE7">
        <w:rPr>
          <w:rFonts w:ascii="Times New Roman" w:hAnsi="Times New Roman" w:cs="Times New Roman"/>
          <w:sz w:val="24"/>
          <w:szCs w:val="24"/>
        </w:rPr>
        <w:t xml:space="preserve">adapt in response to </w:t>
      </w:r>
      <w:r w:rsidR="003A1624" w:rsidRPr="00FE7BE7">
        <w:rPr>
          <w:rFonts w:ascii="Times New Roman" w:hAnsi="Times New Roman" w:cs="Times New Roman"/>
          <w:sz w:val="24"/>
          <w:szCs w:val="24"/>
        </w:rPr>
        <w:t xml:space="preserve">specific </w:t>
      </w:r>
      <w:r w:rsidR="004D4785" w:rsidRPr="00FE7BE7">
        <w:rPr>
          <w:rFonts w:ascii="Times New Roman" w:hAnsi="Times New Roman" w:cs="Times New Roman"/>
          <w:sz w:val="24"/>
          <w:szCs w:val="24"/>
        </w:rPr>
        <w:t xml:space="preserve">environmental </w:t>
      </w:r>
      <w:r w:rsidR="003A1624" w:rsidRPr="00FE7BE7">
        <w:rPr>
          <w:rFonts w:ascii="Times New Roman" w:hAnsi="Times New Roman" w:cs="Times New Roman"/>
          <w:sz w:val="24"/>
          <w:szCs w:val="24"/>
        </w:rPr>
        <w:t xml:space="preserve">stimuli. This </w:t>
      </w:r>
      <w:r w:rsidR="00263DAA" w:rsidRPr="00FE7BE7">
        <w:rPr>
          <w:rFonts w:ascii="Times New Roman" w:hAnsi="Times New Roman" w:cs="Times New Roman"/>
          <w:sz w:val="24"/>
          <w:szCs w:val="24"/>
        </w:rPr>
        <w:t>i</w:t>
      </w:r>
      <w:r w:rsidR="004D4785" w:rsidRPr="00FE7BE7">
        <w:rPr>
          <w:rFonts w:ascii="Times New Roman" w:hAnsi="Times New Roman" w:cs="Times New Roman"/>
          <w:sz w:val="24"/>
          <w:szCs w:val="24"/>
        </w:rPr>
        <w:t>mmune</w:t>
      </w:r>
      <w:r w:rsidR="00263DAA" w:rsidRPr="00FE7BE7">
        <w:rPr>
          <w:rFonts w:ascii="Times New Roman" w:hAnsi="Times New Roman" w:cs="Times New Roman"/>
          <w:sz w:val="24"/>
          <w:szCs w:val="24"/>
        </w:rPr>
        <w:t xml:space="preserve">-related phenotypic plasticity </w:t>
      </w:r>
      <w:r w:rsidR="003A1624" w:rsidRPr="00FE7BE7">
        <w:rPr>
          <w:rFonts w:ascii="Times New Roman" w:hAnsi="Times New Roman" w:cs="Times New Roman"/>
          <w:sz w:val="24"/>
          <w:szCs w:val="24"/>
        </w:rPr>
        <w:t xml:space="preserve">is </w:t>
      </w:r>
      <w:r w:rsidR="00263DAA" w:rsidRPr="00FE7BE7">
        <w:rPr>
          <w:rFonts w:ascii="Times New Roman" w:hAnsi="Times New Roman" w:cs="Times New Roman"/>
          <w:sz w:val="24"/>
          <w:szCs w:val="24"/>
        </w:rPr>
        <w:t xml:space="preserve">often referred to </w:t>
      </w:r>
      <w:r w:rsidR="003A1624" w:rsidRPr="00FE7BE7">
        <w:rPr>
          <w:rFonts w:ascii="Times New Roman" w:hAnsi="Times New Roman" w:cs="Times New Roman"/>
          <w:sz w:val="24"/>
          <w:szCs w:val="24"/>
        </w:rPr>
        <w:t>‘acquired immunity’</w:t>
      </w:r>
      <w:r w:rsidR="00263DAA" w:rsidRPr="00FE7BE7">
        <w:rPr>
          <w:rFonts w:ascii="Times New Roman" w:hAnsi="Times New Roman" w:cs="Times New Roman"/>
          <w:sz w:val="24"/>
          <w:szCs w:val="24"/>
        </w:rPr>
        <w:t>, ‘acquired resistance’</w:t>
      </w:r>
      <w:r w:rsidR="003A1624" w:rsidRPr="00FE7BE7">
        <w:rPr>
          <w:rFonts w:ascii="Times New Roman" w:hAnsi="Times New Roman" w:cs="Times New Roman"/>
          <w:sz w:val="24"/>
          <w:szCs w:val="24"/>
        </w:rPr>
        <w:t xml:space="preserve"> or ‘induced resistance’. Acquired immunity constitutes a reinforcement of basal resistan</w:t>
      </w:r>
      <w:r w:rsidR="003D2FE1" w:rsidRPr="00FE7BE7">
        <w:rPr>
          <w:rFonts w:ascii="Times New Roman" w:hAnsi="Times New Roman" w:cs="Times New Roman"/>
          <w:sz w:val="24"/>
          <w:szCs w:val="24"/>
        </w:rPr>
        <w:t xml:space="preserve">ce </w:t>
      </w:r>
      <w:r w:rsidR="00B721B2"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{"citationItems":[{"id":"ITEM-1","itemData":{"DOI":"10.1094/MPMI-19-1062","ISSN":"0894-0282 (Print)","PMID":"17022170","abstract":"Infection of plants by necrotizing pathogens or colonization of plant roots with certain beneficial microbes causes the induction of a unique physiological state called \"priming.\" The primed state can also be induced by treatment of plants with various natural and synthetic compounds. Primed plants display either faster, stronger, or both activation of the various cellular defense responses that are induced following attack by either pathogens or insects or in response to abiotic stress. Although the phenomenon has been known for decades, most progress in our understanding of priming has been made over the past few years. Here, we summarize the current knowledge of priming in various induced-resistance phenomena in plants.","author":[{"dropping-particle":"","family":"Conrath","given":"Uwe","non-dropping-particle":"","parse-names":false,"suffix":""},{"dropping-particle":"","family":"Beckers","given":"Gerold J M","non-dropping-particle":"","parse-names":false,"suffix":""},{"dropping-particle":"","family":"Flors","given":"Victor","non-dropping-particle":"","parse-names":false,"suffix":""},{"dropping-particle":"","family":"Garcia-Agustin","given":"Pilar","non-dropping-particle":"","parse-names":false,"suffix":""},{"dropping-particle":"","family":"Jakab","given":"Gabor","non-dropping-particle":"","parse-names":false,"suffix":""},{"dropping-particle":"","family":"Mauch","given":"Felix","non-dropping-particle":"","parse-names":false,"suffix":""},{"dropping-particle":"","family":"Newman","given":"Mari-Anne","non-dropping-particle":"","parse-names":false,"suffix":""},{"dropping-particle":"","family":"Pieterse","given":"Corne M J","non-dropping-particle":"","parse-names":false,"suffix":""},{"dropping-particle":"","family":"Poinssot","given":"Benoit","non-dropping-particle":"","parse-names":false,"suffix":""},{"dropping-particle":"","family":"Pozo","given":"Maria J","non-dropping-particle":"","parse-names":false,"suffix":""},{"dropping-particle":"","family":"Pugin","given":"Alain","non-dropping-particle":"","parse-names":false,"suffix":""},{"dropping-particle":"","family":"Schaffrath","given":"Ulrich","non-dropping-particle":"","parse-names":false,"suffix":""},{"dropping-particle":"","family":"Ton","given":"Jurriaan","non-dropping-particle":"","parse-names":false,"suffix":""},{"dropping-particle":"","family":"Wendehenne","given":"David","non-dropping-particle":"","parse-names":false,"suffix":""},{"dropping-particle":"","family":"Zimmerli","given":"Laurent","non-dropping-particle":"","parse-names":false,"suffix":""},{"dropping-particle":"","family":"Mauch-Mani","given":"Brigitte","non-dropping-particle":"","parse-names":false,"suffix":""}],"container-title":"Molecular Plant-Microbe Interactions","id":"ITEM-1","issue":"10","issued":{"date-parts":[["2006","10"]]},"language":"eng","page":"1062-1071","publisher-place":"United States","title":"Priming: getting ready for battle.","type":"article-journal","volume":"19"},"uris":["http://www.mendeley.com/documents/?uuid=d87d5886-a353-4587-b275-3e229fc874ee"]}],"mendeley":{"formattedCitation":"(Conrath &lt;i&gt;et al.&lt;/i&gt;, 2006)","plainTextFormattedCitation":"(Conrath et al., 2006)","previouslyFormattedCitation":"(Conrath &lt;i&gt;et al.&lt;/i&gt;, 2006)"},"properties":{"noteIndex":0},"schema":"https://github.com/citation-style-language/schema/raw/master/csl-citation.json"}</w:instrText>
      </w:r>
      <w:r w:rsidR="00B721B2" w:rsidRPr="00FE7BE7">
        <w:rPr>
          <w:rFonts w:ascii="Times New Roman" w:hAnsi="Times New Roman" w:cs="Times New Roman"/>
          <w:sz w:val="24"/>
          <w:szCs w:val="24"/>
        </w:rPr>
        <w:fldChar w:fldCharType="separate"/>
      </w:r>
      <w:r w:rsidR="00B721B2" w:rsidRPr="00FE7BE7">
        <w:rPr>
          <w:rFonts w:ascii="Times New Roman" w:hAnsi="Times New Roman" w:cs="Times New Roman"/>
          <w:noProof/>
          <w:sz w:val="24"/>
          <w:szCs w:val="24"/>
        </w:rPr>
        <w:t xml:space="preserve">(Conrath </w:t>
      </w:r>
      <w:r w:rsidR="00B721B2" w:rsidRPr="00FE7BE7">
        <w:rPr>
          <w:rFonts w:ascii="Times New Roman" w:hAnsi="Times New Roman" w:cs="Times New Roman"/>
          <w:i/>
          <w:noProof/>
          <w:sz w:val="24"/>
          <w:szCs w:val="24"/>
        </w:rPr>
        <w:t>et al.</w:t>
      </w:r>
      <w:r w:rsidR="00B721B2" w:rsidRPr="00FE7BE7">
        <w:rPr>
          <w:rFonts w:ascii="Times New Roman" w:hAnsi="Times New Roman" w:cs="Times New Roman"/>
          <w:noProof/>
          <w:sz w:val="24"/>
          <w:szCs w:val="24"/>
        </w:rPr>
        <w:t>, 2006)</w:t>
      </w:r>
      <w:r w:rsidR="00B721B2" w:rsidRPr="00FE7BE7">
        <w:rPr>
          <w:rFonts w:ascii="Times New Roman" w:hAnsi="Times New Roman" w:cs="Times New Roman"/>
          <w:sz w:val="24"/>
          <w:szCs w:val="24"/>
        </w:rPr>
        <w:fldChar w:fldCharType="end"/>
      </w:r>
      <w:r w:rsidR="003A1624" w:rsidRPr="00FE7BE7">
        <w:rPr>
          <w:rFonts w:ascii="Times New Roman" w:hAnsi="Times New Roman" w:cs="Times New Roman"/>
          <w:sz w:val="24"/>
          <w:szCs w:val="24"/>
        </w:rPr>
        <w:t xml:space="preserve">, and often operates via a ‘priming’ of inducible defences, whereby </w:t>
      </w:r>
      <w:r w:rsidR="00263DAA" w:rsidRPr="00FE7BE7">
        <w:rPr>
          <w:rFonts w:ascii="Times New Roman" w:hAnsi="Times New Roman" w:cs="Times New Roman"/>
          <w:sz w:val="24"/>
          <w:szCs w:val="24"/>
        </w:rPr>
        <w:t xml:space="preserve">innate </w:t>
      </w:r>
      <w:r w:rsidR="003A1624" w:rsidRPr="00FE7BE7">
        <w:rPr>
          <w:rFonts w:ascii="Times New Roman" w:hAnsi="Times New Roman" w:cs="Times New Roman"/>
          <w:sz w:val="24"/>
          <w:szCs w:val="24"/>
        </w:rPr>
        <w:t>immune signalling pathways are sensitised to respond more quickly and effectively to subsequent pathogen attack (Fig</w:t>
      </w:r>
      <w:r w:rsidR="005F2FD7">
        <w:rPr>
          <w:rFonts w:ascii="Times New Roman" w:hAnsi="Times New Roman" w:cs="Times New Roman"/>
          <w:sz w:val="24"/>
          <w:szCs w:val="24"/>
        </w:rPr>
        <w:t>.</w:t>
      </w:r>
      <w:r w:rsidR="003A1624" w:rsidRPr="00FE7BE7">
        <w:rPr>
          <w:rFonts w:ascii="Times New Roman" w:hAnsi="Times New Roman" w:cs="Times New Roman"/>
          <w:sz w:val="24"/>
          <w:szCs w:val="24"/>
        </w:rPr>
        <w:t xml:space="preserve"> </w:t>
      </w:r>
      <w:r w:rsidR="00812CF6" w:rsidRPr="00FE7BE7">
        <w:rPr>
          <w:rFonts w:ascii="Times New Roman" w:hAnsi="Times New Roman" w:cs="Times New Roman"/>
          <w:sz w:val="24"/>
          <w:szCs w:val="24"/>
        </w:rPr>
        <w:t>1.</w:t>
      </w:r>
      <w:r w:rsidR="00CA0DBE" w:rsidRPr="00FE7BE7">
        <w:rPr>
          <w:rFonts w:ascii="Times New Roman" w:hAnsi="Times New Roman" w:cs="Times New Roman"/>
          <w:sz w:val="24"/>
          <w:szCs w:val="24"/>
        </w:rPr>
        <w:t>3</w:t>
      </w:r>
      <w:r w:rsidR="003A1624" w:rsidRPr="00FE7BE7">
        <w:rPr>
          <w:rFonts w:ascii="Times New Roman" w:hAnsi="Times New Roman" w:cs="Times New Roman"/>
          <w:b/>
          <w:sz w:val="24"/>
          <w:szCs w:val="24"/>
        </w:rPr>
        <w:t>)</w:t>
      </w:r>
      <w:r w:rsidR="003A1624" w:rsidRPr="00FE7BE7">
        <w:rPr>
          <w:rFonts w:ascii="Times New Roman" w:hAnsi="Times New Roman" w:cs="Times New Roman"/>
          <w:sz w:val="24"/>
          <w:szCs w:val="24"/>
        </w:rPr>
        <w:t xml:space="preserve">. </w:t>
      </w:r>
      <w:r w:rsidR="00A23710" w:rsidRPr="00FE7BE7">
        <w:rPr>
          <w:rFonts w:ascii="Times New Roman" w:hAnsi="Times New Roman" w:cs="Times New Roman"/>
          <w:sz w:val="24"/>
          <w:szCs w:val="24"/>
        </w:rPr>
        <w:t xml:space="preserve">Thus, alongside the </w:t>
      </w:r>
      <w:r w:rsidR="004D4785" w:rsidRPr="00FE7BE7">
        <w:rPr>
          <w:rFonts w:ascii="Times New Roman" w:hAnsi="Times New Roman" w:cs="Times New Roman"/>
          <w:sz w:val="24"/>
          <w:szCs w:val="24"/>
        </w:rPr>
        <w:t>evolutionary genetic adaptation of PRR</w:t>
      </w:r>
      <w:r w:rsidR="00C610A3">
        <w:rPr>
          <w:rFonts w:ascii="Times New Roman" w:hAnsi="Times New Roman" w:cs="Times New Roman"/>
          <w:sz w:val="24"/>
          <w:szCs w:val="24"/>
        </w:rPr>
        <w:t>s</w:t>
      </w:r>
      <w:r w:rsidR="004D4785" w:rsidRPr="00FE7BE7">
        <w:rPr>
          <w:rFonts w:ascii="Times New Roman" w:hAnsi="Times New Roman" w:cs="Times New Roman"/>
          <w:sz w:val="24"/>
          <w:szCs w:val="24"/>
        </w:rPr>
        <w:t xml:space="preserve"> and </w:t>
      </w:r>
      <w:r w:rsidR="00FB10DF">
        <w:rPr>
          <w:rFonts w:ascii="Times New Roman" w:hAnsi="Times New Roman" w:cs="Times New Roman"/>
          <w:i/>
          <w:sz w:val="24"/>
          <w:szCs w:val="24"/>
        </w:rPr>
        <w:t>R</w:t>
      </w:r>
      <w:r w:rsidR="00FB10DF" w:rsidRPr="00FB10DF">
        <w:rPr>
          <w:rFonts w:ascii="Times New Roman" w:hAnsi="Times New Roman" w:cs="Times New Roman"/>
          <w:sz w:val="24"/>
          <w:szCs w:val="24"/>
        </w:rPr>
        <w:t xml:space="preserve"> gene</w:t>
      </w:r>
      <w:r w:rsidR="004D4785" w:rsidRPr="00FE7BE7">
        <w:rPr>
          <w:rFonts w:ascii="Times New Roman" w:hAnsi="Times New Roman" w:cs="Times New Roman"/>
          <w:sz w:val="24"/>
          <w:szCs w:val="24"/>
        </w:rPr>
        <w:t>s</w:t>
      </w:r>
      <w:r w:rsidR="00A23710" w:rsidRPr="00FE7BE7">
        <w:rPr>
          <w:rFonts w:ascii="Times New Roman" w:hAnsi="Times New Roman" w:cs="Times New Roman"/>
          <w:sz w:val="24"/>
          <w:szCs w:val="24"/>
        </w:rPr>
        <w:t xml:space="preserve">, plants </w:t>
      </w:r>
      <w:r w:rsidR="004D4785" w:rsidRPr="00FE7BE7">
        <w:rPr>
          <w:rFonts w:ascii="Times New Roman" w:hAnsi="Times New Roman" w:cs="Times New Roman"/>
          <w:sz w:val="24"/>
          <w:szCs w:val="24"/>
        </w:rPr>
        <w:t xml:space="preserve">are also capable of adapting non-genetically and develop </w:t>
      </w:r>
      <w:r w:rsidR="00A23710" w:rsidRPr="00FE7BE7">
        <w:rPr>
          <w:rFonts w:ascii="Times New Roman" w:hAnsi="Times New Roman" w:cs="Times New Roman"/>
          <w:sz w:val="24"/>
          <w:szCs w:val="24"/>
        </w:rPr>
        <w:t>immunological ‘memory’</w:t>
      </w:r>
      <w:r w:rsidR="004D4785" w:rsidRPr="00FE7BE7">
        <w:rPr>
          <w:rFonts w:ascii="Times New Roman" w:hAnsi="Times New Roman" w:cs="Times New Roman"/>
          <w:sz w:val="24"/>
          <w:szCs w:val="24"/>
        </w:rPr>
        <w:t xml:space="preserve"> via priming</w:t>
      </w:r>
      <w:r w:rsidR="00A23710" w:rsidRPr="00FE7BE7">
        <w:rPr>
          <w:rFonts w:ascii="Times New Roman" w:hAnsi="Times New Roman" w:cs="Times New Roman"/>
          <w:sz w:val="24"/>
          <w:szCs w:val="24"/>
        </w:rPr>
        <w:t>.</w:t>
      </w:r>
    </w:p>
    <w:p w14:paraId="3F0E980A" w14:textId="28A359A1" w:rsidR="007F51D2" w:rsidRPr="00FE7BE7" w:rsidRDefault="007F51D2" w:rsidP="00710EDE">
      <w:pPr>
        <w:spacing w:line="480" w:lineRule="auto"/>
        <w:jc w:val="both"/>
        <w:rPr>
          <w:rFonts w:ascii="Times New Roman" w:hAnsi="Times New Roman" w:cs="Times New Roman"/>
          <w:sz w:val="24"/>
          <w:szCs w:val="24"/>
        </w:rPr>
      </w:pPr>
    </w:p>
    <w:p w14:paraId="2779F31B" w14:textId="021F9F35" w:rsidR="00653DE9" w:rsidRPr="00FE7BE7" w:rsidRDefault="00653DE9" w:rsidP="00710EDE">
      <w:pPr>
        <w:spacing w:line="480" w:lineRule="auto"/>
        <w:jc w:val="both"/>
        <w:rPr>
          <w:rFonts w:ascii="Times New Roman" w:hAnsi="Times New Roman" w:cs="Times New Roman"/>
          <w:b/>
          <w:sz w:val="24"/>
          <w:szCs w:val="24"/>
        </w:rPr>
      </w:pPr>
    </w:p>
    <w:p w14:paraId="0A21B61E" w14:textId="4C8BE813" w:rsidR="00653DE9" w:rsidRPr="00FE7BE7" w:rsidRDefault="00653DE9" w:rsidP="00710EDE">
      <w:pPr>
        <w:spacing w:line="480" w:lineRule="auto"/>
        <w:jc w:val="both"/>
        <w:rPr>
          <w:rFonts w:ascii="Times New Roman" w:hAnsi="Times New Roman" w:cs="Times New Roman"/>
          <w:b/>
          <w:sz w:val="24"/>
          <w:szCs w:val="24"/>
        </w:rPr>
      </w:pPr>
    </w:p>
    <w:p w14:paraId="22DAFF2C" w14:textId="71846E4D" w:rsidR="00653DE9" w:rsidRPr="00FE7BE7" w:rsidRDefault="00267CBE" w:rsidP="00710EDE">
      <w:pPr>
        <w:spacing w:line="480" w:lineRule="auto"/>
        <w:jc w:val="both"/>
        <w:rPr>
          <w:rFonts w:ascii="Times New Roman" w:hAnsi="Times New Roman" w:cs="Times New Roman"/>
          <w:b/>
          <w:sz w:val="24"/>
          <w:szCs w:val="24"/>
        </w:rPr>
      </w:pPr>
      <w:r w:rsidRPr="00FE7BE7">
        <w:rPr>
          <w:rFonts w:ascii="Times New Roman" w:hAnsi="Times New Roman" w:cs="Times New Roman"/>
          <w:noProof/>
          <w:sz w:val="24"/>
          <w:szCs w:val="24"/>
        </w:rPr>
        <mc:AlternateContent>
          <mc:Choice Requires="wpg">
            <w:drawing>
              <wp:anchor distT="0" distB="0" distL="114300" distR="114300" simplePos="0" relativeHeight="251786240" behindDoc="0" locked="0" layoutInCell="1" allowOverlap="1" wp14:anchorId="5D2822B8" wp14:editId="1D0EB38D">
                <wp:simplePos x="0" y="0"/>
                <wp:positionH relativeFrom="column">
                  <wp:posOffset>219456</wp:posOffset>
                </wp:positionH>
                <wp:positionV relativeFrom="paragraph">
                  <wp:posOffset>146812</wp:posOffset>
                </wp:positionV>
                <wp:extent cx="5476240" cy="4991735"/>
                <wp:effectExtent l="0" t="0" r="0" b="0"/>
                <wp:wrapNone/>
                <wp:docPr id="84" name="Group 84"/>
                <wp:cNvGraphicFramePr/>
                <a:graphic xmlns:a="http://schemas.openxmlformats.org/drawingml/2006/main">
                  <a:graphicData uri="http://schemas.microsoft.com/office/word/2010/wordprocessingGroup">
                    <wpg:wgp>
                      <wpg:cNvGrpSpPr/>
                      <wpg:grpSpPr>
                        <a:xfrm>
                          <a:off x="0" y="0"/>
                          <a:ext cx="5476240" cy="4991735"/>
                          <a:chOff x="0" y="0"/>
                          <a:chExt cx="5476240" cy="4991735"/>
                        </a:xfrm>
                      </wpg:grpSpPr>
                      <pic:pic xmlns:pic="http://schemas.openxmlformats.org/drawingml/2006/picture">
                        <pic:nvPicPr>
                          <pic:cNvPr id="18" name="Picture 18"/>
                          <pic:cNvPicPr>
                            <a:picLocks noChangeAspect="1"/>
                          </pic:cNvPicPr>
                        </pic:nvPicPr>
                        <pic:blipFill rotWithShape="1">
                          <a:blip r:embed="rId14">
                            <a:extLst>
                              <a:ext uri="{28A0092B-C50C-407E-A947-70E740481C1C}">
                                <a14:useLocalDpi xmlns:a14="http://schemas.microsoft.com/office/drawing/2010/main" val="0"/>
                              </a:ext>
                            </a:extLst>
                          </a:blip>
                          <a:srcRect l="16180" r="22107"/>
                          <a:stretch/>
                        </pic:blipFill>
                        <pic:spPr bwMode="auto">
                          <a:xfrm>
                            <a:off x="0" y="0"/>
                            <a:ext cx="5476240" cy="4991735"/>
                          </a:xfrm>
                          <a:prstGeom prst="rect">
                            <a:avLst/>
                          </a:prstGeom>
                          <a:ln>
                            <a:noFill/>
                          </a:ln>
                          <a:extLst>
                            <a:ext uri="{53640926-AAD7-44D8-BBD7-CCE9431645EC}">
                              <a14:shadowObscured xmlns:a14="http://schemas.microsoft.com/office/drawing/2010/main"/>
                            </a:ext>
                          </a:extLst>
                        </pic:spPr>
                      </pic:pic>
                      <wps:wsp>
                        <wps:cNvPr id="82" name="Text Box 2"/>
                        <wps:cNvSpPr txBox="1">
                          <a:spLocks noChangeArrowheads="1"/>
                        </wps:cNvSpPr>
                        <wps:spPr bwMode="auto">
                          <a:xfrm>
                            <a:off x="0" y="2907792"/>
                            <a:ext cx="274955" cy="319405"/>
                          </a:xfrm>
                          <a:prstGeom prst="rect">
                            <a:avLst/>
                          </a:prstGeom>
                          <a:solidFill>
                            <a:srgbClr val="FFFFFF"/>
                          </a:solidFill>
                          <a:ln w="9525">
                            <a:noFill/>
                            <a:miter lim="800000"/>
                            <a:headEnd/>
                            <a:tailEnd/>
                          </a:ln>
                        </wps:spPr>
                        <wps:txbx>
                          <w:txbxContent>
                            <w:p w14:paraId="38266DB1" w14:textId="77777777" w:rsidR="009A2C73" w:rsidRPr="00A03531" w:rsidRDefault="009A2C73" w:rsidP="00267CBE">
                              <w:pPr>
                                <w:rPr>
                                  <w:b/>
                                  <w:sz w:val="32"/>
                                </w:rPr>
                              </w:pPr>
                              <w:r>
                                <w:rPr>
                                  <w:b/>
                                  <w:sz w:val="32"/>
                                </w:rPr>
                                <w:t>b</w:t>
                              </w:r>
                            </w:p>
                          </w:txbxContent>
                        </wps:txbx>
                        <wps:bodyPr rot="0" vert="horz" wrap="square" lIns="91440" tIns="45720" rIns="91440" bIns="45720" anchor="t" anchorCtr="0">
                          <a:noAutofit/>
                        </wps:bodyPr>
                      </wps:wsp>
                      <wps:wsp>
                        <wps:cNvPr id="83" name="Text Box 2"/>
                        <wps:cNvSpPr txBox="1">
                          <a:spLocks noChangeArrowheads="1"/>
                        </wps:cNvSpPr>
                        <wps:spPr bwMode="auto">
                          <a:xfrm>
                            <a:off x="0" y="402336"/>
                            <a:ext cx="274955" cy="319405"/>
                          </a:xfrm>
                          <a:prstGeom prst="rect">
                            <a:avLst/>
                          </a:prstGeom>
                          <a:solidFill>
                            <a:srgbClr val="FFFFFF"/>
                          </a:solidFill>
                          <a:ln w="9525">
                            <a:noFill/>
                            <a:miter lim="800000"/>
                            <a:headEnd/>
                            <a:tailEnd/>
                          </a:ln>
                        </wps:spPr>
                        <wps:txbx>
                          <w:txbxContent>
                            <w:p w14:paraId="5C6A8B9F" w14:textId="77777777" w:rsidR="009A2C73" w:rsidRPr="00A03531" w:rsidRDefault="009A2C73" w:rsidP="00267CBE">
                              <w:pPr>
                                <w:rPr>
                                  <w:b/>
                                  <w:sz w:val="32"/>
                                </w:rPr>
                              </w:pPr>
                              <w:r>
                                <w:rPr>
                                  <w:b/>
                                  <w:sz w:val="32"/>
                                </w:rPr>
                                <w:t>a</w:t>
                              </w:r>
                            </w:p>
                          </w:txbxContent>
                        </wps:txbx>
                        <wps:bodyPr rot="0" vert="horz" wrap="square" lIns="91440" tIns="45720" rIns="91440" bIns="45720" anchor="t" anchorCtr="0">
                          <a:noAutofit/>
                        </wps:bodyPr>
                      </wps:wsp>
                    </wpg:wgp>
                  </a:graphicData>
                </a:graphic>
              </wp:anchor>
            </w:drawing>
          </mc:Choice>
          <mc:Fallback>
            <w:pict>
              <v:group w14:anchorId="5D2822B8" id="Group 84" o:spid="_x0000_s1034" style="position:absolute;left:0;text-align:left;margin-left:17.3pt;margin-top:11.55pt;width:431.2pt;height:393.05pt;z-index:251786240" coordsize="54762,49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">
                <v:shape id="Picture 18" o:spid="_x0000_s1035" type="#_x0000_t75" style="position:absolute;width:54762;height:49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">
                  <v:imagedata r:id="rId15" o:title="" cropleft="10604f" cropright="14488f"/>
                </v:shape>
                <v:shape id="_x0000_s1036" type="#_x0000_t202" style="position:absolute;top:29077;width:2749;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" stroked="f">
                  <v:textbox>
                    <w:txbxContent>
                      <w:p w14:paraId="38266DB1" w14:textId="77777777" w:rsidR="009A2C73" w:rsidRPr="00A03531" w:rsidRDefault="009A2C73" w:rsidP="00267CBE">
                        <w:pPr>
                          <w:rPr>
                            <w:b/>
                            <w:sz w:val="32"/>
                          </w:rPr>
                        </w:pPr>
                        <w:r>
                          <w:rPr>
                            <w:b/>
                            <w:sz w:val="32"/>
                          </w:rPr>
                          <w:t>b</w:t>
                        </w:r>
                      </w:p>
                    </w:txbxContent>
                  </v:textbox>
                </v:shape>
                <v:shape id="_x0000_s1037" type="#_x0000_t202" style="position:absolute;top:4023;width:2749;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" stroked="f">
                  <v:textbox>
                    <w:txbxContent>
                      <w:p w14:paraId="5C6A8B9F" w14:textId="77777777" w:rsidR="009A2C73" w:rsidRPr="00A03531" w:rsidRDefault="009A2C73" w:rsidP="00267CBE">
                        <w:pPr>
                          <w:rPr>
                            <w:b/>
                            <w:sz w:val="32"/>
                          </w:rPr>
                        </w:pPr>
                        <w:r>
                          <w:rPr>
                            <w:b/>
                            <w:sz w:val="32"/>
                          </w:rPr>
                          <w:t>a</w:t>
                        </w:r>
                      </w:p>
                    </w:txbxContent>
                  </v:textbox>
                </v:shape>
              </v:group>
            </w:pict>
          </mc:Fallback>
        </mc:AlternateContent>
      </w:r>
    </w:p>
    <w:p w14:paraId="20E45814" w14:textId="24AA78BB" w:rsidR="00653DE9" w:rsidRPr="00FE7BE7" w:rsidRDefault="00454E2F" w:rsidP="00710EDE">
      <w:pPr>
        <w:spacing w:line="480" w:lineRule="auto"/>
        <w:jc w:val="both"/>
        <w:rPr>
          <w:rFonts w:ascii="Times New Roman" w:hAnsi="Times New Roman" w:cs="Times New Roman"/>
          <w:b/>
          <w:sz w:val="24"/>
          <w:szCs w:val="24"/>
        </w:rPr>
      </w:pPr>
      <w:r>
        <w:rPr>
          <w:noProof/>
        </w:rPr>
        <w:drawing>
          <wp:anchor distT="0" distB="0" distL="114300" distR="114300" simplePos="0" relativeHeight="251888640" behindDoc="1" locked="0" layoutInCell="1" allowOverlap="1" wp14:anchorId="45C249EB" wp14:editId="580AFB64">
            <wp:simplePos x="0" y="0"/>
            <wp:positionH relativeFrom="column">
              <wp:posOffset>916305</wp:posOffset>
            </wp:positionH>
            <wp:positionV relativeFrom="paragraph">
              <wp:posOffset>161290</wp:posOffset>
            </wp:positionV>
            <wp:extent cx="2116455" cy="300355"/>
            <wp:effectExtent l="0" t="0" r="0" b="4445"/>
            <wp:wrapTight wrapText="bothSides">
              <wp:wrapPolygon edited="0">
                <wp:start x="0" y="0"/>
                <wp:lineTo x="0" y="20550"/>
                <wp:lineTo x="21386" y="20550"/>
                <wp:lineTo x="21386"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28998" t="52061" r="24858" b="35895"/>
                    <a:stretch/>
                  </pic:blipFill>
                  <pic:spPr bwMode="auto">
                    <a:xfrm>
                      <a:off x="0" y="0"/>
                      <a:ext cx="2116455" cy="300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2265D7" w14:textId="43C6699B" w:rsidR="00653DE9" w:rsidRPr="00FE7BE7" w:rsidRDefault="00653DE9" w:rsidP="00710EDE">
      <w:pPr>
        <w:spacing w:line="480" w:lineRule="auto"/>
        <w:jc w:val="both"/>
        <w:rPr>
          <w:rFonts w:ascii="Times New Roman" w:hAnsi="Times New Roman" w:cs="Times New Roman"/>
          <w:b/>
          <w:sz w:val="24"/>
          <w:szCs w:val="24"/>
        </w:rPr>
      </w:pPr>
    </w:p>
    <w:p w14:paraId="4EC4DA04" w14:textId="74EF10A6" w:rsidR="00F36794" w:rsidRPr="00FE7BE7" w:rsidRDefault="00F36794" w:rsidP="00710EDE">
      <w:pPr>
        <w:spacing w:line="480" w:lineRule="auto"/>
        <w:jc w:val="both"/>
        <w:rPr>
          <w:rFonts w:ascii="Times New Roman" w:hAnsi="Times New Roman" w:cs="Times New Roman"/>
          <w:b/>
          <w:sz w:val="24"/>
          <w:szCs w:val="24"/>
        </w:rPr>
      </w:pPr>
    </w:p>
    <w:p w14:paraId="3AAA02C8" w14:textId="2A703E43" w:rsidR="008A78E3" w:rsidRPr="00FE7BE7" w:rsidRDefault="008A78E3" w:rsidP="00710EDE">
      <w:pPr>
        <w:spacing w:line="480" w:lineRule="auto"/>
        <w:jc w:val="both"/>
        <w:rPr>
          <w:rFonts w:ascii="Times New Roman" w:hAnsi="Times New Roman" w:cs="Times New Roman"/>
          <w:b/>
          <w:sz w:val="24"/>
          <w:szCs w:val="24"/>
        </w:rPr>
      </w:pPr>
    </w:p>
    <w:p w14:paraId="6A0A7C8C" w14:textId="17DD6CFA" w:rsidR="008A78E3" w:rsidRPr="00FE7BE7" w:rsidRDefault="008A78E3" w:rsidP="00710EDE">
      <w:pPr>
        <w:spacing w:line="480" w:lineRule="auto"/>
        <w:jc w:val="both"/>
        <w:rPr>
          <w:rFonts w:ascii="Times New Roman" w:hAnsi="Times New Roman" w:cs="Times New Roman"/>
          <w:b/>
          <w:sz w:val="24"/>
          <w:szCs w:val="24"/>
        </w:rPr>
      </w:pPr>
    </w:p>
    <w:p w14:paraId="04AD4B48" w14:textId="35616A71" w:rsidR="008A78E3" w:rsidRPr="00FE7BE7" w:rsidRDefault="008A78E3" w:rsidP="00710EDE">
      <w:pPr>
        <w:spacing w:line="480" w:lineRule="auto"/>
        <w:jc w:val="both"/>
        <w:rPr>
          <w:rFonts w:ascii="Times New Roman" w:hAnsi="Times New Roman" w:cs="Times New Roman"/>
          <w:b/>
          <w:sz w:val="24"/>
          <w:szCs w:val="24"/>
        </w:rPr>
      </w:pPr>
    </w:p>
    <w:p w14:paraId="02599121" w14:textId="691DF168" w:rsidR="008A78E3" w:rsidRPr="00FE7BE7" w:rsidRDefault="008A78E3" w:rsidP="00710EDE">
      <w:pPr>
        <w:spacing w:line="480" w:lineRule="auto"/>
        <w:jc w:val="both"/>
        <w:rPr>
          <w:rFonts w:ascii="Times New Roman" w:hAnsi="Times New Roman" w:cs="Times New Roman"/>
          <w:b/>
          <w:sz w:val="24"/>
          <w:szCs w:val="24"/>
        </w:rPr>
      </w:pPr>
    </w:p>
    <w:p w14:paraId="35AD792F" w14:textId="328191E8" w:rsidR="008A78E3" w:rsidRPr="00FE7BE7" w:rsidRDefault="008A78E3" w:rsidP="00710EDE">
      <w:pPr>
        <w:spacing w:line="480" w:lineRule="auto"/>
        <w:jc w:val="both"/>
        <w:rPr>
          <w:rFonts w:ascii="Times New Roman" w:hAnsi="Times New Roman" w:cs="Times New Roman"/>
          <w:b/>
          <w:sz w:val="24"/>
          <w:szCs w:val="24"/>
        </w:rPr>
      </w:pPr>
    </w:p>
    <w:p w14:paraId="60B43B3E" w14:textId="3D326A75" w:rsidR="008A78E3" w:rsidRPr="00FE7BE7" w:rsidRDefault="008A78E3" w:rsidP="00710EDE">
      <w:pPr>
        <w:spacing w:line="480" w:lineRule="auto"/>
        <w:jc w:val="both"/>
        <w:rPr>
          <w:rFonts w:ascii="Times New Roman" w:hAnsi="Times New Roman" w:cs="Times New Roman"/>
          <w:b/>
          <w:sz w:val="24"/>
          <w:szCs w:val="24"/>
        </w:rPr>
      </w:pPr>
    </w:p>
    <w:p w14:paraId="409A2569" w14:textId="749A0256" w:rsidR="008A78E3" w:rsidRPr="00FE7BE7" w:rsidRDefault="008A78E3" w:rsidP="00710EDE">
      <w:pPr>
        <w:spacing w:line="480" w:lineRule="auto"/>
        <w:jc w:val="both"/>
        <w:rPr>
          <w:rFonts w:ascii="Times New Roman" w:hAnsi="Times New Roman" w:cs="Times New Roman"/>
          <w:b/>
          <w:sz w:val="24"/>
          <w:szCs w:val="24"/>
        </w:rPr>
      </w:pPr>
    </w:p>
    <w:p w14:paraId="53588B3C" w14:textId="3A70B632" w:rsidR="008A78E3" w:rsidRPr="00FE7BE7" w:rsidRDefault="00267CBE" w:rsidP="00710EDE">
      <w:pPr>
        <w:spacing w:line="480" w:lineRule="auto"/>
        <w:jc w:val="both"/>
        <w:rPr>
          <w:rFonts w:ascii="Times New Roman" w:hAnsi="Times New Roman" w:cs="Times New Roman"/>
          <w:b/>
          <w:sz w:val="24"/>
          <w:szCs w:val="24"/>
        </w:rPr>
      </w:pPr>
      <w:r w:rsidRPr="00FE7BE7">
        <w:rPr>
          <w:rFonts w:ascii="Times New Roman" w:hAnsi="Times New Roman" w:cs="Times New Roman"/>
          <w:b/>
          <w:noProof/>
          <w:sz w:val="24"/>
          <w:szCs w:val="24"/>
        </w:rPr>
        <mc:AlternateContent>
          <mc:Choice Requires="wps">
            <w:drawing>
              <wp:anchor distT="0" distB="0" distL="114300" distR="114300" simplePos="0" relativeHeight="251692032" behindDoc="0" locked="0" layoutInCell="1" allowOverlap="1" wp14:anchorId="4EC39379" wp14:editId="385B1CFF">
                <wp:simplePos x="0" y="0"/>
                <wp:positionH relativeFrom="column">
                  <wp:posOffset>93980</wp:posOffset>
                </wp:positionH>
                <wp:positionV relativeFrom="paragraph">
                  <wp:posOffset>214122</wp:posOffset>
                </wp:positionV>
                <wp:extent cx="5435600" cy="1661993"/>
                <wp:effectExtent l="0" t="0" r="0" b="0"/>
                <wp:wrapNone/>
                <wp:docPr id="115" name="Text Box 20">
                  <a:extLst xmlns:a="http://schemas.openxmlformats.org/drawingml/2006/main">
                    <a:ext uri="{FF2B5EF4-FFF2-40B4-BE49-F238E27FC236}">
                      <a16:creationId xmlns:a16="http://schemas.microsoft.com/office/drawing/2014/main" id="{7045B20E-BF87-4132-A516-DADAFADA9A23}"/>
                    </a:ext>
                  </a:extLst>
                </wp:docPr>
                <wp:cNvGraphicFramePr/>
                <a:graphic xmlns:a="http://schemas.openxmlformats.org/drawingml/2006/main">
                  <a:graphicData uri="http://schemas.microsoft.com/office/word/2010/wordprocessingShape">
                    <wps:wsp>
                      <wps:cNvSpPr txBox="1"/>
                      <wps:spPr>
                        <a:xfrm>
                          <a:off x="0" y="0"/>
                          <a:ext cx="5435600" cy="1661993"/>
                        </a:xfrm>
                        <a:prstGeom prst="rect">
                          <a:avLst/>
                        </a:prstGeom>
                        <a:solidFill>
                          <a:prstClr val="white"/>
                        </a:solidFill>
                        <a:ln>
                          <a:noFill/>
                        </a:ln>
                        <a:effectLst/>
                      </wps:spPr>
                      <wps:txbx>
                        <w:txbxContent>
                          <w:p w14:paraId="11FC8109" w14:textId="528B89DF" w:rsidR="009A2C73" w:rsidRPr="004810F5" w:rsidRDefault="009A2C73" w:rsidP="009A2C73">
                            <w:pPr>
                              <w:pStyle w:val="NormalWeb"/>
                              <w:spacing w:before="0" w:beforeAutospacing="0" w:after="200" w:afterAutospacing="0" w:line="360" w:lineRule="auto"/>
                              <w:jc w:val="both"/>
                              <w:rPr>
                                <w:sz w:val="22"/>
                              </w:rPr>
                            </w:pPr>
                            <w:r w:rsidRPr="004810F5">
                              <w:rPr>
                                <w:rFonts w:eastAsia="Calibri"/>
                                <w:b/>
                                <w:bCs/>
                                <w:color w:val="000000"/>
                                <w:kern w:val="24"/>
                                <w:sz w:val="16"/>
                                <w:szCs w:val="18"/>
                              </w:rPr>
                              <w:t xml:space="preserve">Figure 1.3. Priming of plant immunity confers a faster, stronger response to pathogen attack. (a) </w:t>
                            </w:r>
                            <w:r w:rsidRPr="004810F5">
                              <w:rPr>
                                <w:rFonts w:eastAsia="Calibri"/>
                                <w:color w:val="000000"/>
                                <w:kern w:val="24"/>
                                <w:sz w:val="16"/>
                                <w:szCs w:val="18"/>
                              </w:rPr>
                              <w:t xml:space="preserve">Specific stimuli trigger transient activation of immune responses (ONSET), which is followed by a period of sensitisation of defence responses (MAINTENANCE) termed ‘priming’. Upon subsequent pathogen attack, primed plants respond more quickly and strongly than un-primed plants, increasing the likelihood of successful defence against attack. </w:t>
                            </w:r>
                            <w:r w:rsidRPr="004810F5">
                              <w:rPr>
                                <w:rFonts w:eastAsia="Calibri"/>
                                <w:b/>
                                <w:bCs/>
                                <w:color w:val="000000"/>
                                <w:kern w:val="24"/>
                                <w:sz w:val="16"/>
                                <w:szCs w:val="18"/>
                              </w:rPr>
                              <w:t>(b)</w:t>
                            </w:r>
                            <w:r w:rsidRPr="004810F5">
                              <w:rPr>
                                <w:rFonts w:eastAsia="Calibri"/>
                                <w:color w:val="000000"/>
                                <w:kern w:val="24"/>
                                <w:sz w:val="16"/>
                                <w:szCs w:val="18"/>
                              </w:rPr>
                              <w:t xml:space="preserve"> Primed plant cells can rapidly activate pre-invasive immune responses, thus avoiding pathogen effector-mediated suppression of the basal defence pathways upon which priming depends, and resulting in reduced pathogen colonisation.</w:t>
                            </w:r>
                          </w:p>
                        </w:txbxContent>
                      </wps:txbx>
                      <wps:bodyPr rot="0" spcFirstLastPara="0"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EC39379" id="Text Box 20" o:spid="_x0000_s1038" type="#_x0000_t202" style="position:absolute;left:0;text-align:left;margin-left:7.4pt;margin-top:16.85pt;width:428pt;height:130.8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" stroked="f">
                <v:textbox style="mso-fit-shape-to-text:t" inset="0,0,0,0">
                  <w:txbxContent>
                    <w:p w14:paraId="11FC8109" w14:textId="528B89DF" w:rsidR="009A2C73" w:rsidRPr="004810F5" w:rsidRDefault="009A2C73" w:rsidP="009A2C73">
                      <w:pPr>
                        <w:pStyle w:val="NormalWeb"/>
                        <w:spacing w:before="0" w:beforeAutospacing="0" w:after="200" w:afterAutospacing="0" w:line="360" w:lineRule="auto"/>
                        <w:jc w:val="both"/>
                        <w:rPr>
                          <w:sz w:val="22"/>
                        </w:rPr>
                      </w:pPr>
                      <w:r w:rsidRPr="004810F5">
                        <w:rPr>
                          <w:rFonts w:eastAsia="Calibri"/>
                          <w:b/>
                          <w:bCs/>
                          <w:color w:val="000000"/>
                          <w:kern w:val="24"/>
                          <w:sz w:val="16"/>
                          <w:szCs w:val="18"/>
                        </w:rPr>
                        <w:t xml:space="preserve">Figure 1.3. Priming of plant immunity confers a faster, stronger response to pathogen attack. (a) </w:t>
                      </w:r>
                      <w:r w:rsidRPr="004810F5">
                        <w:rPr>
                          <w:rFonts w:eastAsia="Calibri"/>
                          <w:color w:val="000000"/>
                          <w:kern w:val="24"/>
                          <w:sz w:val="16"/>
                          <w:szCs w:val="18"/>
                        </w:rPr>
                        <w:t xml:space="preserve">Specific stimuli trigger transient activation of immune responses (ONSET), which is followed by a period of sensitisation of defence responses (MAINTENANCE) termed ‘priming’. Upon subsequent pathogen attack, primed plants respond more quickly and strongly than un-primed plants, increasing the likelihood of successful defence against attack. </w:t>
                      </w:r>
                      <w:r w:rsidRPr="004810F5">
                        <w:rPr>
                          <w:rFonts w:eastAsia="Calibri"/>
                          <w:b/>
                          <w:bCs/>
                          <w:color w:val="000000"/>
                          <w:kern w:val="24"/>
                          <w:sz w:val="16"/>
                          <w:szCs w:val="18"/>
                        </w:rPr>
                        <w:t>(b)</w:t>
                      </w:r>
                      <w:r w:rsidRPr="004810F5">
                        <w:rPr>
                          <w:rFonts w:eastAsia="Calibri"/>
                          <w:color w:val="000000"/>
                          <w:kern w:val="24"/>
                          <w:sz w:val="16"/>
                          <w:szCs w:val="18"/>
                        </w:rPr>
                        <w:t xml:space="preserve"> Primed plant cells can rapidly activate pre-invasive immune responses, thus avoiding pathogen effector-mediated suppression of the basal defence pathways upon which priming depends, and resulting in reduced pathogen colonisation.</w:t>
                      </w:r>
                    </w:p>
                  </w:txbxContent>
                </v:textbox>
              </v:shape>
            </w:pict>
          </mc:Fallback>
        </mc:AlternateContent>
      </w:r>
    </w:p>
    <w:p w14:paraId="37DCD1F4" w14:textId="3F65452E" w:rsidR="008A78E3" w:rsidRPr="00FE7BE7" w:rsidRDefault="008A78E3" w:rsidP="00710EDE">
      <w:pPr>
        <w:spacing w:line="480" w:lineRule="auto"/>
        <w:jc w:val="both"/>
        <w:rPr>
          <w:rFonts w:ascii="Times New Roman" w:hAnsi="Times New Roman" w:cs="Times New Roman"/>
          <w:b/>
          <w:sz w:val="24"/>
          <w:szCs w:val="24"/>
        </w:rPr>
      </w:pPr>
    </w:p>
    <w:p w14:paraId="592CF83C" w14:textId="2D3BE885" w:rsidR="00267CBE" w:rsidRPr="00FE7BE7" w:rsidRDefault="00267CBE" w:rsidP="00710EDE">
      <w:pPr>
        <w:spacing w:line="480" w:lineRule="auto"/>
        <w:jc w:val="both"/>
        <w:rPr>
          <w:rFonts w:ascii="Times New Roman" w:hAnsi="Times New Roman" w:cs="Times New Roman"/>
          <w:b/>
          <w:sz w:val="24"/>
          <w:szCs w:val="24"/>
        </w:rPr>
      </w:pPr>
    </w:p>
    <w:p w14:paraId="6E53FE2C" w14:textId="043882BB" w:rsidR="00267CBE" w:rsidRPr="00FE7BE7" w:rsidRDefault="00267CBE" w:rsidP="00710EDE">
      <w:pPr>
        <w:spacing w:line="480" w:lineRule="auto"/>
        <w:jc w:val="both"/>
        <w:rPr>
          <w:rFonts w:ascii="Times New Roman" w:hAnsi="Times New Roman" w:cs="Times New Roman"/>
          <w:b/>
          <w:sz w:val="24"/>
          <w:szCs w:val="24"/>
        </w:rPr>
      </w:pPr>
    </w:p>
    <w:p w14:paraId="06FBF0A4" w14:textId="60C66D26" w:rsidR="00267CBE" w:rsidRPr="00FE7BE7" w:rsidRDefault="00267CBE" w:rsidP="00710EDE">
      <w:pPr>
        <w:spacing w:line="480" w:lineRule="auto"/>
        <w:jc w:val="both"/>
        <w:rPr>
          <w:rFonts w:ascii="Times New Roman" w:hAnsi="Times New Roman" w:cs="Times New Roman"/>
          <w:b/>
          <w:sz w:val="24"/>
          <w:szCs w:val="24"/>
        </w:rPr>
      </w:pPr>
    </w:p>
    <w:p w14:paraId="375625C5" w14:textId="58F48DDD" w:rsidR="00267CBE" w:rsidRPr="00FE7BE7" w:rsidRDefault="00267CBE" w:rsidP="00710EDE">
      <w:pPr>
        <w:spacing w:line="480" w:lineRule="auto"/>
        <w:jc w:val="both"/>
        <w:rPr>
          <w:rFonts w:ascii="Times New Roman" w:hAnsi="Times New Roman" w:cs="Times New Roman"/>
          <w:b/>
          <w:sz w:val="24"/>
          <w:szCs w:val="24"/>
        </w:rPr>
      </w:pPr>
    </w:p>
    <w:p w14:paraId="38F33AF1" w14:textId="1EBB3BCA" w:rsidR="00267CBE" w:rsidRPr="00FE7BE7" w:rsidRDefault="00267CBE" w:rsidP="00710EDE">
      <w:pPr>
        <w:spacing w:line="480" w:lineRule="auto"/>
        <w:jc w:val="both"/>
        <w:rPr>
          <w:rFonts w:ascii="Times New Roman" w:hAnsi="Times New Roman" w:cs="Times New Roman"/>
          <w:b/>
          <w:sz w:val="24"/>
          <w:szCs w:val="24"/>
        </w:rPr>
      </w:pPr>
    </w:p>
    <w:p w14:paraId="0FF17F2A" w14:textId="19F14CE9" w:rsidR="00267CBE" w:rsidRPr="00FE7BE7" w:rsidRDefault="00267CBE" w:rsidP="00710EDE">
      <w:pPr>
        <w:spacing w:line="480" w:lineRule="auto"/>
        <w:jc w:val="both"/>
        <w:rPr>
          <w:rFonts w:ascii="Times New Roman" w:hAnsi="Times New Roman" w:cs="Times New Roman"/>
          <w:b/>
          <w:sz w:val="24"/>
          <w:szCs w:val="24"/>
        </w:rPr>
      </w:pPr>
    </w:p>
    <w:p w14:paraId="76FC8A4F" w14:textId="5688D675" w:rsidR="00C86166" w:rsidRPr="00FE7BE7" w:rsidRDefault="00B55DB3" w:rsidP="00710EDE">
      <w:pPr>
        <w:pStyle w:val="Heading3"/>
        <w:spacing w:line="480" w:lineRule="auto"/>
        <w:rPr>
          <w:rFonts w:cs="Times New Roman"/>
        </w:rPr>
      </w:pPr>
      <w:bookmarkStart w:id="10" w:name="_Toc534272093"/>
      <w:r w:rsidRPr="00FE7BE7">
        <w:rPr>
          <w:rFonts w:cs="Times New Roman"/>
        </w:rPr>
        <w:lastRenderedPageBreak/>
        <w:t xml:space="preserve">1.3.1 </w:t>
      </w:r>
      <w:r w:rsidR="00C3373D" w:rsidRPr="00FE7BE7">
        <w:rPr>
          <w:rFonts w:cs="Times New Roman"/>
        </w:rPr>
        <w:t>Priming stimuli: which cues do plants respond to?</w:t>
      </w:r>
      <w:bookmarkEnd w:id="10"/>
      <w:r w:rsidR="00A23710" w:rsidRPr="00FE7BE7">
        <w:rPr>
          <w:rFonts w:cs="Times New Roman"/>
        </w:rPr>
        <w:t xml:space="preserve"> </w:t>
      </w:r>
    </w:p>
    <w:p w14:paraId="25D6BD72" w14:textId="1AA10F39" w:rsidR="00F118E8" w:rsidRDefault="004F0672"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P</w:t>
      </w:r>
      <w:r w:rsidR="00D32F63" w:rsidRPr="00FE7BE7">
        <w:rPr>
          <w:rFonts w:ascii="Times New Roman" w:hAnsi="Times New Roman" w:cs="Times New Roman"/>
          <w:sz w:val="24"/>
          <w:szCs w:val="24"/>
        </w:rPr>
        <w:t xml:space="preserve">riming was first </w:t>
      </w:r>
      <w:r w:rsidRPr="00FE7BE7">
        <w:rPr>
          <w:rFonts w:ascii="Times New Roman" w:hAnsi="Times New Roman" w:cs="Times New Roman"/>
          <w:sz w:val="24"/>
          <w:szCs w:val="24"/>
        </w:rPr>
        <w:t xml:space="preserve">proposed as a mechanism </w:t>
      </w:r>
      <w:r w:rsidR="00E030BB" w:rsidRPr="00FE7BE7">
        <w:rPr>
          <w:rFonts w:ascii="Times New Roman" w:hAnsi="Times New Roman" w:cs="Times New Roman"/>
          <w:sz w:val="24"/>
          <w:szCs w:val="24"/>
        </w:rPr>
        <w:t xml:space="preserve">of </w:t>
      </w:r>
      <w:r w:rsidRPr="00FE7BE7">
        <w:rPr>
          <w:rFonts w:ascii="Times New Roman" w:hAnsi="Times New Roman" w:cs="Times New Roman"/>
          <w:sz w:val="24"/>
          <w:szCs w:val="24"/>
        </w:rPr>
        <w:t xml:space="preserve">plant acquired </w:t>
      </w:r>
      <w:r w:rsidR="00B721B2" w:rsidRPr="00FE7BE7">
        <w:rPr>
          <w:rFonts w:ascii="Times New Roman" w:hAnsi="Times New Roman" w:cs="Times New Roman"/>
          <w:sz w:val="24"/>
          <w:szCs w:val="24"/>
        </w:rPr>
        <w:t>immunity in the 1930s</w:t>
      </w:r>
      <w:r w:rsidR="00F118E8" w:rsidRPr="00FE7BE7">
        <w:rPr>
          <w:rFonts w:ascii="Times New Roman" w:hAnsi="Times New Roman" w:cs="Times New Roman"/>
          <w:sz w:val="24"/>
          <w:szCs w:val="24"/>
        </w:rPr>
        <w:t xml:space="preserve">, when </w:t>
      </w:r>
      <w:r w:rsidR="00B721B2" w:rsidRPr="00FE7BE7">
        <w:rPr>
          <w:rFonts w:ascii="Times New Roman" w:hAnsi="Times New Roman" w:cs="Times New Roman"/>
          <w:sz w:val="24"/>
          <w:szCs w:val="24"/>
        </w:rPr>
        <w:t>it was</w:t>
      </w:r>
      <w:r w:rsidR="00F118E8" w:rsidRPr="00FE7BE7">
        <w:rPr>
          <w:rFonts w:ascii="Times New Roman" w:hAnsi="Times New Roman" w:cs="Times New Roman"/>
          <w:sz w:val="24"/>
          <w:szCs w:val="24"/>
        </w:rPr>
        <w:t xml:space="preserve"> suggested that early evidence for</w:t>
      </w:r>
      <w:r w:rsidR="00095025" w:rsidRPr="00FE7BE7">
        <w:rPr>
          <w:rFonts w:ascii="Times New Roman" w:hAnsi="Times New Roman" w:cs="Times New Roman"/>
          <w:sz w:val="24"/>
          <w:szCs w:val="24"/>
        </w:rPr>
        <w:t xml:space="preserve"> acquired immunity</w:t>
      </w:r>
      <w:r w:rsidR="00F118E8" w:rsidRPr="00FE7BE7">
        <w:rPr>
          <w:rFonts w:ascii="Times New Roman" w:hAnsi="Times New Roman" w:cs="Times New Roman"/>
          <w:sz w:val="24"/>
          <w:szCs w:val="24"/>
        </w:rPr>
        <w:t xml:space="preserve"> could be explained by a ‘sensitisation’ of the immune system</w:t>
      </w:r>
      <w:r w:rsidR="00B721B2" w:rsidRPr="00FE7BE7">
        <w:rPr>
          <w:rFonts w:ascii="Times New Roman" w:hAnsi="Times New Roman" w:cs="Times New Roman"/>
          <w:sz w:val="24"/>
          <w:szCs w:val="24"/>
        </w:rPr>
        <w:t xml:space="preserve"> </w:t>
      </w:r>
      <w:r w:rsidR="00B721B2"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{"citationItems":[{"id":"ITEM-1","itemData":{"ISSN":"00335770, 15397718","author":[{"dropping-particle":"","family":"Chester","given":"Kenneth S","non-dropping-particle":"","parse-names":false,"suffix":""}],"container-title":"The Quarterly Review of Biology","id":"ITEM-1","issue":"3","issued":{"date-parts":[["1933"]]},"page":"275-324","publisher":"University of Chicago Press","title":"The problem of acquired physiological immunity in plants","type":"article-journal","volume":"8"},"uris":["http://www.mendeley.com/documents/?uuid=4ba57210-b935-47df-a0e7-8eb219172e54"]}],"mendeley":{"formattedCitation":"(Chester, 1933)","plainTextFormattedCitation":"(Chester, 1933)","previouslyFormattedCitation":"(Chester, 1933)"},"properties":{"noteIndex":0},"schema":"https://github.com/citation-style-language/schema/raw/master/csl-citation.json"}</w:instrText>
      </w:r>
      <w:r w:rsidR="00B721B2" w:rsidRPr="00FE7BE7">
        <w:rPr>
          <w:rFonts w:ascii="Times New Roman" w:hAnsi="Times New Roman" w:cs="Times New Roman"/>
          <w:sz w:val="24"/>
          <w:szCs w:val="24"/>
        </w:rPr>
        <w:fldChar w:fldCharType="separate"/>
      </w:r>
      <w:r w:rsidR="00B721B2" w:rsidRPr="00FE7BE7">
        <w:rPr>
          <w:rFonts w:ascii="Times New Roman" w:hAnsi="Times New Roman" w:cs="Times New Roman"/>
          <w:noProof/>
          <w:sz w:val="24"/>
          <w:szCs w:val="24"/>
        </w:rPr>
        <w:t>(Chester, 1933)</w:t>
      </w:r>
      <w:r w:rsidR="00B721B2" w:rsidRPr="00FE7BE7">
        <w:rPr>
          <w:rFonts w:ascii="Times New Roman" w:hAnsi="Times New Roman" w:cs="Times New Roman"/>
          <w:sz w:val="24"/>
          <w:szCs w:val="24"/>
        </w:rPr>
        <w:fldChar w:fldCharType="end"/>
      </w:r>
      <w:r w:rsidR="00F118E8" w:rsidRPr="00FE7BE7">
        <w:rPr>
          <w:rFonts w:ascii="Times New Roman" w:hAnsi="Times New Roman" w:cs="Times New Roman"/>
          <w:sz w:val="24"/>
          <w:szCs w:val="24"/>
        </w:rPr>
        <w:t>. However, i</w:t>
      </w:r>
      <w:r w:rsidR="00031B4A" w:rsidRPr="00FE7BE7">
        <w:rPr>
          <w:rFonts w:ascii="Times New Roman" w:hAnsi="Times New Roman" w:cs="Times New Roman"/>
          <w:sz w:val="24"/>
          <w:szCs w:val="24"/>
        </w:rPr>
        <w:t>t has only been in the last quarter century that molecular tools have enabled</w:t>
      </w:r>
      <w:r w:rsidR="000A2DA6" w:rsidRPr="00FE7BE7">
        <w:rPr>
          <w:rFonts w:ascii="Times New Roman" w:hAnsi="Times New Roman" w:cs="Times New Roman"/>
          <w:sz w:val="24"/>
          <w:szCs w:val="24"/>
        </w:rPr>
        <w:t xml:space="preserve"> and accelerated</w:t>
      </w:r>
      <w:r w:rsidR="00031B4A" w:rsidRPr="00FE7BE7">
        <w:rPr>
          <w:rFonts w:ascii="Times New Roman" w:hAnsi="Times New Roman" w:cs="Times New Roman"/>
          <w:sz w:val="24"/>
          <w:szCs w:val="24"/>
        </w:rPr>
        <w:t xml:space="preserve"> the identificatio</w:t>
      </w:r>
      <w:r w:rsidR="000A2DA6" w:rsidRPr="00FE7BE7">
        <w:rPr>
          <w:rFonts w:ascii="Times New Roman" w:hAnsi="Times New Roman" w:cs="Times New Roman"/>
          <w:sz w:val="24"/>
          <w:szCs w:val="24"/>
        </w:rPr>
        <w:t>n and characterisation</w:t>
      </w:r>
      <w:r w:rsidR="00031B4A" w:rsidRPr="00FE7BE7">
        <w:rPr>
          <w:rFonts w:ascii="Times New Roman" w:hAnsi="Times New Roman" w:cs="Times New Roman"/>
          <w:sz w:val="24"/>
          <w:szCs w:val="24"/>
        </w:rPr>
        <w:t xml:space="preserve"> of priming phenomena</w:t>
      </w:r>
      <w:r w:rsidR="000A2DA6" w:rsidRPr="00FE7BE7">
        <w:rPr>
          <w:rFonts w:ascii="Times New Roman" w:hAnsi="Times New Roman" w:cs="Times New Roman"/>
          <w:sz w:val="24"/>
          <w:szCs w:val="24"/>
        </w:rPr>
        <w:t>. A</w:t>
      </w:r>
      <w:r w:rsidR="003A1624" w:rsidRPr="00FE7BE7">
        <w:rPr>
          <w:rFonts w:ascii="Times New Roman" w:hAnsi="Times New Roman" w:cs="Times New Roman"/>
          <w:sz w:val="24"/>
          <w:szCs w:val="24"/>
        </w:rPr>
        <w:t xml:space="preserve"> diverse range o</w:t>
      </w:r>
      <w:r w:rsidR="00031B4A" w:rsidRPr="00FE7BE7">
        <w:rPr>
          <w:rFonts w:ascii="Times New Roman" w:hAnsi="Times New Roman" w:cs="Times New Roman"/>
          <w:sz w:val="24"/>
          <w:szCs w:val="24"/>
        </w:rPr>
        <w:t>f</w:t>
      </w:r>
      <w:r w:rsidR="003A1624" w:rsidRPr="00FE7BE7">
        <w:rPr>
          <w:rFonts w:ascii="Times New Roman" w:hAnsi="Times New Roman" w:cs="Times New Roman"/>
          <w:sz w:val="24"/>
          <w:szCs w:val="24"/>
        </w:rPr>
        <w:t xml:space="preserve"> priming stimuli have</w:t>
      </w:r>
      <w:r w:rsidRPr="00FE7BE7">
        <w:rPr>
          <w:rFonts w:ascii="Times New Roman" w:hAnsi="Times New Roman" w:cs="Times New Roman"/>
          <w:sz w:val="24"/>
          <w:szCs w:val="24"/>
        </w:rPr>
        <w:t xml:space="preserve"> since</w:t>
      </w:r>
      <w:r w:rsidR="003A1624" w:rsidRPr="00FE7BE7">
        <w:rPr>
          <w:rFonts w:ascii="Times New Roman" w:hAnsi="Times New Roman" w:cs="Times New Roman"/>
          <w:sz w:val="24"/>
          <w:szCs w:val="24"/>
        </w:rPr>
        <w:t xml:space="preserve"> been described</w:t>
      </w:r>
      <w:r w:rsidR="007C0F67" w:rsidRPr="00FE7BE7">
        <w:rPr>
          <w:rFonts w:ascii="Times New Roman" w:hAnsi="Times New Roman" w:cs="Times New Roman"/>
          <w:sz w:val="24"/>
          <w:szCs w:val="24"/>
        </w:rPr>
        <w:t xml:space="preserve">. </w:t>
      </w:r>
    </w:p>
    <w:p w14:paraId="2FD1B1DC" w14:textId="77777777" w:rsidR="008C76C0" w:rsidRPr="00FE7BE7" w:rsidRDefault="008C76C0" w:rsidP="00710EDE">
      <w:pPr>
        <w:spacing w:line="480" w:lineRule="auto"/>
        <w:jc w:val="both"/>
        <w:rPr>
          <w:rFonts w:ascii="Times New Roman" w:hAnsi="Times New Roman" w:cs="Times New Roman"/>
          <w:sz w:val="24"/>
          <w:szCs w:val="24"/>
        </w:rPr>
      </w:pPr>
    </w:p>
    <w:p w14:paraId="6A22018D" w14:textId="51F93EBD" w:rsidR="00BF75ED" w:rsidRPr="00FE7BE7" w:rsidRDefault="00BF75ED" w:rsidP="00710EDE">
      <w:pPr>
        <w:pStyle w:val="Heading3"/>
        <w:spacing w:line="480" w:lineRule="auto"/>
        <w:rPr>
          <w:rFonts w:cs="Times New Roman"/>
        </w:rPr>
      </w:pPr>
      <w:bookmarkStart w:id="11" w:name="_Toc534272094"/>
      <w:r w:rsidRPr="00FE7BE7">
        <w:rPr>
          <w:rFonts w:cs="Times New Roman"/>
        </w:rPr>
        <w:t xml:space="preserve">1.3.2 Abiotic priming </w:t>
      </w:r>
      <w:r w:rsidR="00810238" w:rsidRPr="00FE7BE7">
        <w:rPr>
          <w:rFonts w:cs="Times New Roman"/>
        </w:rPr>
        <w:t>stimuli</w:t>
      </w:r>
      <w:bookmarkEnd w:id="11"/>
    </w:p>
    <w:p w14:paraId="50C4DA7A" w14:textId="0F1598AC" w:rsidR="00FD0876" w:rsidRPr="00FE7BE7" w:rsidRDefault="006F3D8D"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Abiotic s</w:t>
      </w:r>
      <w:r w:rsidR="00073409" w:rsidRPr="00FE7BE7">
        <w:rPr>
          <w:rFonts w:ascii="Times New Roman" w:hAnsi="Times New Roman" w:cs="Times New Roman"/>
          <w:sz w:val="24"/>
          <w:szCs w:val="24"/>
        </w:rPr>
        <w:t>timuli include s</w:t>
      </w:r>
      <w:r w:rsidR="00FD0876" w:rsidRPr="00FE7BE7">
        <w:rPr>
          <w:rFonts w:ascii="Times New Roman" w:hAnsi="Times New Roman" w:cs="Times New Roman"/>
          <w:sz w:val="24"/>
          <w:szCs w:val="24"/>
        </w:rPr>
        <w:t xml:space="preserve">ynthetic compounds </w:t>
      </w:r>
      <w:r w:rsidR="00FD6CA7" w:rsidRPr="00FE7BE7">
        <w:rPr>
          <w:rFonts w:ascii="Times New Roman" w:hAnsi="Times New Roman" w:cs="Times New Roman"/>
          <w:sz w:val="24"/>
          <w:szCs w:val="24"/>
        </w:rPr>
        <w:t>and abiotic stress stimuli,</w:t>
      </w:r>
      <w:r w:rsidR="00073409" w:rsidRPr="00FE7BE7">
        <w:rPr>
          <w:rFonts w:ascii="Times New Roman" w:hAnsi="Times New Roman" w:cs="Times New Roman"/>
          <w:sz w:val="24"/>
          <w:szCs w:val="24"/>
        </w:rPr>
        <w:t xml:space="preserve"> such as salinity, heavy metals or ultra-violet light. </w:t>
      </w:r>
      <w:r w:rsidR="00FD6CA7" w:rsidRPr="00FE7BE7">
        <w:rPr>
          <w:rFonts w:ascii="Times New Roman" w:hAnsi="Times New Roman" w:cs="Times New Roman"/>
          <w:sz w:val="24"/>
          <w:szCs w:val="24"/>
        </w:rPr>
        <w:t>S</w:t>
      </w:r>
      <w:r w:rsidR="008D4A58" w:rsidRPr="00FE7BE7">
        <w:rPr>
          <w:rFonts w:ascii="Times New Roman" w:hAnsi="Times New Roman" w:cs="Times New Roman"/>
          <w:sz w:val="24"/>
          <w:szCs w:val="24"/>
        </w:rPr>
        <w:t xml:space="preserve">ynthetic compounds </w:t>
      </w:r>
      <w:r w:rsidR="00CB5C71" w:rsidRPr="00FE7BE7">
        <w:rPr>
          <w:rFonts w:ascii="Times New Roman" w:hAnsi="Times New Roman" w:cs="Times New Roman"/>
          <w:sz w:val="24"/>
          <w:szCs w:val="24"/>
        </w:rPr>
        <w:t>can</w:t>
      </w:r>
      <w:r w:rsidR="008D4A58" w:rsidRPr="00FE7BE7">
        <w:rPr>
          <w:rFonts w:ascii="Times New Roman" w:hAnsi="Times New Roman" w:cs="Times New Roman"/>
          <w:sz w:val="24"/>
          <w:szCs w:val="24"/>
        </w:rPr>
        <w:t xml:space="preserve"> act as functional analogues of endogenous </w:t>
      </w:r>
      <w:r w:rsidR="00B273C9" w:rsidRPr="00FE7BE7">
        <w:rPr>
          <w:rFonts w:ascii="Times New Roman" w:hAnsi="Times New Roman" w:cs="Times New Roman"/>
          <w:sz w:val="24"/>
          <w:szCs w:val="24"/>
        </w:rPr>
        <w:t xml:space="preserve">plant </w:t>
      </w:r>
      <w:r w:rsidR="008D4A58" w:rsidRPr="00FE7BE7">
        <w:rPr>
          <w:rFonts w:ascii="Times New Roman" w:hAnsi="Times New Roman" w:cs="Times New Roman"/>
          <w:sz w:val="24"/>
          <w:szCs w:val="24"/>
        </w:rPr>
        <w:t>signalling compounds</w:t>
      </w:r>
      <w:r w:rsidR="00184F05" w:rsidRPr="00FE7BE7">
        <w:rPr>
          <w:rFonts w:ascii="Times New Roman" w:hAnsi="Times New Roman" w:cs="Times New Roman"/>
          <w:sz w:val="24"/>
          <w:szCs w:val="24"/>
        </w:rPr>
        <w:t xml:space="preserve"> </w:t>
      </w:r>
      <w:r w:rsidR="008D4A58" w:rsidRPr="00FE7BE7">
        <w:rPr>
          <w:rFonts w:ascii="Times New Roman" w:hAnsi="Times New Roman" w:cs="Times New Roman"/>
          <w:sz w:val="24"/>
          <w:szCs w:val="24"/>
        </w:rPr>
        <w:t xml:space="preserve">or mimic </w:t>
      </w:r>
      <w:r w:rsidR="00184F05" w:rsidRPr="00FE7BE7">
        <w:rPr>
          <w:rFonts w:ascii="Times New Roman" w:hAnsi="Times New Roman" w:cs="Times New Roman"/>
          <w:sz w:val="24"/>
          <w:szCs w:val="24"/>
        </w:rPr>
        <w:t xml:space="preserve">MAMPs </w:t>
      </w:r>
      <w:r w:rsidR="00FD6CA7" w:rsidRPr="00FE7BE7">
        <w:rPr>
          <w:rFonts w:ascii="Times New Roman" w:hAnsi="Times New Roman" w:cs="Times New Roman"/>
          <w:sz w:val="24"/>
          <w:szCs w:val="24"/>
        </w:rPr>
        <w:t xml:space="preserve">and </w:t>
      </w:r>
      <w:r w:rsidR="00184F05" w:rsidRPr="00FE7BE7">
        <w:rPr>
          <w:rFonts w:ascii="Times New Roman" w:hAnsi="Times New Roman" w:cs="Times New Roman"/>
          <w:sz w:val="24"/>
          <w:szCs w:val="24"/>
        </w:rPr>
        <w:t>DAMPS</w:t>
      </w:r>
      <w:r w:rsidR="008D4A58" w:rsidRPr="00FE7BE7">
        <w:rPr>
          <w:rFonts w:ascii="Times New Roman" w:hAnsi="Times New Roman" w:cs="Times New Roman"/>
          <w:sz w:val="24"/>
          <w:szCs w:val="24"/>
        </w:rPr>
        <w:t>, whereas abiotic environmental factors</w:t>
      </w:r>
      <w:r w:rsidR="00CB5C71" w:rsidRPr="00FE7BE7">
        <w:rPr>
          <w:rFonts w:ascii="Times New Roman" w:hAnsi="Times New Roman" w:cs="Times New Roman"/>
          <w:sz w:val="24"/>
          <w:szCs w:val="24"/>
        </w:rPr>
        <w:t xml:space="preserve"> can</w:t>
      </w:r>
      <w:r w:rsidR="008D4A58" w:rsidRPr="00FE7BE7">
        <w:rPr>
          <w:rFonts w:ascii="Times New Roman" w:hAnsi="Times New Roman" w:cs="Times New Roman"/>
          <w:sz w:val="24"/>
          <w:szCs w:val="24"/>
        </w:rPr>
        <w:t xml:space="preserve"> </w:t>
      </w:r>
      <w:r w:rsidR="00CB5C71" w:rsidRPr="00FE7BE7">
        <w:rPr>
          <w:rFonts w:ascii="Times New Roman" w:hAnsi="Times New Roman" w:cs="Times New Roman"/>
          <w:sz w:val="24"/>
          <w:szCs w:val="24"/>
        </w:rPr>
        <w:t xml:space="preserve">stimulate hormonal stress </w:t>
      </w:r>
      <w:r w:rsidR="00FD6CA7" w:rsidRPr="00FE7BE7">
        <w:rPr>
          <w:rFonts w:ascii="Times New Roman" w:hAnsi="Times New Roman" w:cs="Times New Roman"/>
          <w:sz w:val="24"/>
          <w:szCs w:val="24"/>
        </w:rPr>
        <w:t xml:space="preserve">pathways that </w:t>
      </w:r>
      <w:r w:rsidR="008D4A58" w:rsidRPr="00FE7BE7">
        <w:rPr>
          <w:rFonts w:ascii="Times New Roman" w:hAnsi="Times New Roman" w:cs="Times New Roman"/>
          <w:sz w:val="24"/>
          <w:szCs w:val="24"/>
        </w:rPr>
        <w:t xml:space="preserve">trigger </w:t>
      </w:r>
      <w:r w:rsidR="00FD6CA7" w:rsidRPr="00FE7BE7">
        <w:rPr>
          <w:rFonts w:ascii="Times New Roman" w:hAnsi="Times New Roman" w:cs="Times New Roman"/>
          <w:sz w:val="24"/>
          <w:szCs w:val="24"/>
        </w:rPr>
        <w:t xml:space="preserve">endogenous </w:t>
      </w:r>
      <w:r w:rsidR="008D4A58" w:rsidRPr="00FE7BE7">
        <w:rPr>
          <w:rFonts w:ascii="Times New Roman" w:hAnsi="Times New Roman" w:cs="Times New Roman"/>
          <w:sz w:val="24"/>
          <w:szCs w:val="24"/>
        </w:rPr>
        <w:t>accumulation of immune priming compounds</w:t>
      </w:r>
      <w:r w:rsidR="00CB5C71" w:rsidRPr="00FE7BE7">
        <w:rPr>
          <w:rFonts w:ascii="Times New Roman" w:hAnsi="Times New Roman" w:cs="Times New Roman"/>
          <w:sz w:val="24"/>
          <w:szCs w:val="24"/>
        </w:rPr>
        <w:t xml:space="preserve"> </w:t>
      </w:r>
      <w:r w:rsidR="00CB5C71"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{"citationItems":[{"id":"ITEM-1","itemData":{"DOI":"10.1146/annurev-arplant-042916-041132","ISSN":"1543-5008","abstract":"Priming is an adaptive strategy that improves the defensive capacity of plants. This phenomenon is marked by an enhanced activation of induced defense mechanisms. Stimuli from pathogens, beneficial microbes, or arthropods, as well as chemicals and abiotic cues, can trigger the establishment of priming by acting as warning signals. Upon stimulus perception, changes may occur in the plant at the physiological, transcriptional, metabolic, and epigenetic levels. This phase is called the priming phase. Upon subsequent challenge, the plant effectively mounts a faster and/or stronger defense response that defines the postchallenge primed state and results in increased resistance and/or stress tolerance. Priming can be durable and maintained throughout the plant's life cycle and can even be transmitted to subsequent generations, therefore representing a type of plant immunological memory.","author":[{"dropping-particle":"","family":"Mauch-Mani","given":"Brigitte","non-dropping-particle":"","parse-names":false,"suffix":""},{"dropping-particle":"","family":"Baccelli","given":"Ivan","non-dropping-particle":"","parse-names":false,"suffix":""},{"dropping-particle":"","family":"Luna","given":"Estrella","non-dropping-particle":"","parse-names":false,"suffix":""},{"dropping-particle":"","family":"Flors","given":"Victor","non-dropping-particle":"","parse-names":false,"suffix":""}],"container-title":"Annual Review of Plant Biology","id":"ITEM-1","issue":"1","issued":{"date-parts":[["2017","4","28"]]},"note":"doi: 10.1146/annurev-arplant-042916-041132","page":"485-512","publisher":"Annual Reviews","title":"Defense priming: an adaptive part of induced resistance","type":"article-journal","volume":"68"},"uris":["http://www.mendeley.com/documents/?uuid=430cc345-74b0-4375-b1fe-76890c4226f5"]}],"mendeley":{"formattedCitation":"(Mauch-Mani &lt;i&gt;et al.&lt;/i&gt;, 2017)","plainTextFormattedCitation":"(Mauch-Mani et al., 2017)","previouslyFormattedCitation":"(Mauch-Mani &lt;i&gt;et al.&lt;/i&gt;, 2017)"},"properties":{"noteIndex":0},"schema":"https://github.com/citation-style-language/schema/raw/master/csl-citation.json"}</w:instrText>
      </w:r>
      <w:r w:rsidR="00CB5C71" w:rsidRPr="00FE7BE7">
        <w:rPr>
          <w:rFonts w:ascii="Times New Roman" w:hAnsi="Times New Roman" w:cs="Times New Roman"/>
          <w:sz w:val="24"/>
          <w:szCs w:val="24"/>
        </w:rPr>
        <w:fldChar w:fldCharType="separate"/>
      </w:r>
      <w:r w:rsidR="00CB5C71" w:rsidRPr="00FE7BE7">
        <w:rPr>
          <w:rFonts w:ascii="Times New Roman" w:hAnsi="Times New Roman" w:cs="Times New Roman"/>
          <w:noProof/>
          <w:sz w:val="24"/>
          <w:szCs w:val="24"/>
        </w:rPr>
        <w:t xml:space="preserve">(Mauch-Mani </w:t>
      </w:r>
      <w:r w:rsidR="00CB5C71" w:rsidRPr="00FE7BE7">
        <w:rPr>
          <w:rFonts w:ascii="Times New Roman" w:hAnsi="Times New Roman" w:cs="Times New Roman"/>
          <w:i/>
          <w:noProof/>
          <w:sz w:val="24"/>
          <w:szCs w:val="24"/>
        </w:rPr>
        <w:t>et al.</w:t>
      </w:r>
      <w:r w:rsidR="00CB5C71" w:rsidRPr="00FE7BE7">
        <w:rPr>
          <w:rFonts w:ascii="Times New Roman" w:hAnsi="Times New Roman" w:cs="Times New Roman"/>
          <w:noProof/>
          <w:sz w:val="24"/>
          <w:szCs w:val="24"/>
        </w:rPr>
        <w:t>, 2017)</w:t>
      </w:r>
      <w:r w:rsidR="00CB5C71" w:rsidRPr="00FE7BE7">
        <w:rPr>
          <w:rFonts w:ascii="Times New Roman" w:hAnsi="Times New Roman" w:cs="Times New Roman"/>
          <w:sz w:val="24"/>
          <w:szCs w:val="24"/>
        </w:rPr>
        <w:fldChar w:fldCharType="end"/>
      </w:r>
      <w:r w:rsidR="008D4A58" w:rsidRPr="00FE7BE7">
        <w:rPr>
          <w:rFonts w:ascii="Times New Roman" w:hAnsi="Times New Roman" w:cs="Times New Roman"/>
          <w:sz w:val="24"/>
          <w:szCs w:val="24"/>
        </w:rPr>
        <w:t>.</w:t>
      </w:r>
      <w:r w:rsidR="009A3CB6" w:rsidRPr="00FE7BE7">
        <w:rPr>
          <w:rFonts w:ascii="Times New Roman" w:hAnsi="Times New Roman" w:cs="Times New Roman"/>
          <w:sz w:val="24"/>
          <w:szCs w:val="24"/>
        </w:rPr>
        <w:t xml:space="preserve"> </w:t>
      </w:r>
      <w:r w:rsidR="00184F05" w:rsidRPr="00FE7BE7">
        <w:rPr>
          <w:rFonts w:ascii="Times New Roman" w:hAnsi="Times New Roman" w:cs="Times New Roman"/>
          <w:sz w:val="24"/>
          <w:szCs w:val="24"/>
        </w:rPr>
        <w:t>S</w:t>
      </w:r>
      <w:r w:rsidR="00FD0876" w:rsidRPr="00FE7BE7">
        <w:rPr>
          <w:rFonts w:ascii="Times New Roman" w:hAnsi="Times New Roman" w:cs="Times New Roman"/>
          <w:sz w:val="24"/>
          <w:szCs w:val="24"/>
        </w:rPr>
        <w:t xml:space="preserve">ynthetic </w:t>
      </w:r>
      <w:r w:rsidR="00B6357C" w:rsidRPr="00FE7BE7">
        <w:rPr>
          <w:rFonts w:ascii="Times New Roman" w:hAnsi="Times New Roman" w:cs="Times New Roman"/>
          <w:sz w:val="24"/>
          <w:szCs w:val="24"/>
        </w:rPr>
        <w:t>priming c</w:t>
      </w:r>
      <w:r w:rsidR="00CB5C71" w:rsidRPr="00FE7BE7">
        <w:rPr>
          <w:rFonts w:ascii="Times New Roman" w:hAnsi="Times New Roman" w:cs="Times New Roman"/>
          <w:sz w:val="24"/>
          <w:szCs w:val="24"/>
        </w:rPr>
        <w:t>ompounds</w:t>
      </w:r>
      <w:r w:rsidR="008D4A58" w:rsidRPr="00FE7BE7">
        <w:rPr>
          <w:rFonts w:ascii="Times New Roman" w:hAnsi="Times New Roman" w:cs="Times New Roman"/>
          <w:sz w:val="24"/>
          <w:szCs w:val="24"/>
        </w:rPr>
        <w:t xml:space="preserve"> are of great interest </w:t>
      </w:r>
      <w:r w:rsidR="00CB5C71" w:rsidRPr="00FE7BE7">
        <w:rPr>
          <w:rFonts w:ascii="Times New Roman" w:hAnsi="Times New Roman" w:cs="Times New Roman"/>
          <w:sz w:val="24"/>
          <w:szCs w:val="24"/>
        </w:rPr>
        <w:t xml:space="preserve">in </w:t>
      </w:r>
      <w:r w:rsidR="00F6497A" w:rsidRPr="00FE7BE7">
        <w:rPr>
          <w:rFonts w:ascii="Times New Roman" w:hAnsi="Times New Roman" w:cs="Times New Roman"/>
          <w:sz w:val="24"/>
          <w:szCs w:val="24"/>
        </w:rPr>
        <w:t xml:space="preserve">both </w:t>
      </w:r>
      <w:r w:rsidR="00CB5C71" w:rsidRPr="00FE7BE7">
        <w:rPr>
          <w:rFonts w:ascii="Times New Roman" w:hAnsi="Times New Roman" w:cs="Times New Roman"/>
          <w:sz w:val="24"/>
          <w:szCs w:val="24"/>
        </w:rPr>
        <w:t>fundamental and applied plant science. First</w:t>
      </w:r>
      <w:r w:rsidR="00B273C9" w:rsidRPr="00FE7BE7">
        <w:rPr>
          <w:rFonts w:ascii="Times New Roman" w:hAnsi="Times New Roman" w:cs="Times New Roman"/>
          <w:sz w:val="24"/>
          <w:szCs w:val="24"/>
        </w:rPr>
        <w:t>ly</w:t>
      </w:r>
      <w:r w:rsidR="00CB5C71" w:rsidRPr="00FE7BE7">
        <w:rPr>
          <w:rFonts w:ascii="Times New Roman" w:hAnsi="Times New Roman" w:cs="Times New Roman"/>
          <w:sz w:val="24"/>
          <w:szCs w:val="24"/>
        </w:rPr>
        <w:t xml:space="preserve">, </w:t>
      </w:r>
      <w:r w:rsidR="00184F05" w:rsidRPr="00FE7BE7">
        <w:rPr>
          <w:rFonts w:ascii="Times New Roman" w:hAnsi="Times New Roman" w:cs="Times New Roman"/>
          <w:sz w:val="24"/>
          <w:szCs w:val="24"/>
        </w:rPr>
        <w:t xml:space="preserve">as </w:t>
      </w:r>
      <w:r w:rsidR="00FD6CA7" w:rsidRPr="00FE7BE7">
        <w:rPr>
          <w:rFonts w:ascii="Times New Roman" w:hAnsi="Times New Roman" w:cs="Times New Roman"/>
          <w:sz w:val="24"/>
          <w:szCs w:val="24"/>
        </w:rPr>
        <w:t xml:space="preserve">these compounds </w:t>
      </w:r>
      <w:r w:rsidR="00184F05" w:rsidRPr="00FE7BE7">
        <w:rPr>
          <w:rFonts w:ascii="Times New Roman" w:hAnsi="Times New Roman" w:cs="Times New Roman"/>
          <w:sz w:val="24"/>
          <w:szCs w:val="24"/>
        </w:rPr>
        <w:t xml:space="preserve">are </w:t>
      </w:r>
      <w:r w:rsidR="00FD6CA7" w:rsidRPr="00FE7BE7">
        <w:rPr>
          <w:rFonts w:ascii="Times New Roman" w:hAnsi="Times New Roman" w:cs="Times New Roman"/>
          <w:sz w:val="24"/>
          <w:szCs w:val="24"/>
        </w:rPr>
        <w:t xml:space="preserve">typically </w:t>
      </w:r>
      <w:r w:rsidR="00184F05" w:rsidRPr="00FE7BE7">
        <w:rPr>
          <w:rFonts w:ascii="Times New Roman" w:hAnsi="Times New Roman" w:cs="Times New Roman"/>
          <w:sz w:val="24"/>
          <w:szCs w:val="24"/>
        </w:rPr>
        <w:t xml:space="preserve">less </w:t>
      </w:r>
      <w:r w:rsidR="00F6497A" w:rsidRPr="00FE7BE7">
        <w:rPr>
          <w:rFonts w:ascii="Times New Roman" w:hAnsi="Times New Roman" w:cs="Times New Roman"/>
          <w:sz w:val="24"/>
          <w:szCs w:val="24"/>
        </w:rPr>
        <w:t xml:space="preserve">rapidly </w:t>
      </w:r>
      <w:r w:rsidR="00184F05" w:rsidRPr="00FE7BE7">
        <w:rPr>
          <w:rFonts w:ascii="Times New Roman" w:hAnsi="Times New Roman" w:cs="Times New Roman"/>
          <w:sz w:val="24"/>
          <w:szCs w:val="24"/>
        </w:rPr>
        <w:t xml:space="preserve">metabolised </w:t>
      </w:r>
      <w:r w:rsidR="00F6497A" w:rsidRPr="00FE7BE7">
        <w:rPr>
          <w:rFonts w:ascii="Times New Roman" w:hAnsi="Times New Roman" w:cs="Times New Roman"/>
          <w:sz w:val="24"/>
          <w:szCs w:val="24"/>
        </w:rPr>
        <w:t>with</w:t>
      </w:r>
      <w:r w:rsidR="00184F05" w:rsidRPr="00FE7BE7">
        <w:rPr>
          <w:rFonts w:ascii="Times New Roman" w:hAnsi="Times New Roman" w:cs="Times New Roman"/>
          <w:sz w:val="24"/>
          <w:szCs w:val="24"/>
        </w:rPr>
        <w:t xml:space="preserve">in the plant, </w:t>
      </w:r>
      <w:r w:rsidR="00CB5C71" w:rsidRPr="00FE7BE7">
        <w:rPr>
          <w:rFonts w:ascii="Times New Roman" w:hAnsi="Times New Roman" w:cs="Times New Roman"/>
          <w:sz w:val="24"/>
          <w:szCs w:val="24"/>
        </w:rPr>
        <w:t xml:space="preserve">they offer a </w:t>
      </w:r>
      <w:r w:rsidR="00FD6CA7" w:rsidRPr="00FE7BE7">
        <w:rPr>
          <w:rFonts w:ascii="Times New Roman" w:hAnsi="Times New Roman" w:cs="Times New Roman"/>
          <w:sz w:val="24"/>
          <w:szCs w:val="24"/>
        </w:rPr>
        <w:t xml:space="preserve">more </w:t>
      </w:r>
      <w:r w:rsidR="00CB5C71" w:rsidRPr="00FE7BE7">
        <w:rPr>
          <w:rFonts w:ascii="Times New Roman" w:hAnsi="Times New Roman" w:cs="Times New Roman"/>
          <w:sz w:val="24"/>
          <w:szCs w:val="24"/>
        </w:rPr>
        <w:t xml:space="preserve">tractable </w:t>
      </w:r>
      <w:r w:rsidR="00184F05" w:rsidRPr="00FE7BE7">
        <w:rPr>
          <w:rFonts w:ascii="Times New Roman" w:hAnsi="Times New Roman" w:cs="Times New Roman"/>
          <w:sz w:val="24"/>
          <w:szCs w:val="24"/>
        </w:rPr>
        <w:t xml:space="preserve">and sustained </w:t>
      </w:r>
      <w:r w:rsidR="00CB5C71" w:rsidRPr="00FE7BE7">
        <w:rPr>
          <w:rFonts w:ascii="Times New Roman" w:hAnsi="Times New Roman" w:cs="Times New Roman"/>
          <w:sz w:val="24"/>
          <w:szCs w:val="24"/>
        </w:rPr>
        <w:t>activati</w:t>
      </w:r>
      <w:r w:rsidR="00184F05" w:rsidRPr="00FE7BE7">
        <w:rPr>
          <w:rFonts w:ascii="Times New Roman" w:hAnsi="Times New Roman" w:cs="Times New Roman"/>
          <w:sz w:val="24"/>
          <w:szCs w:val="24"/>
        </w:rPr>
        <w:t>on</w:t>
      </w:r>
      <w:r w:rsidR="00CB5C71" w:rsidRPr="00FE7BE7">
        <w:rPr>
          <w:rFonts w:ascii="Times New Roman" w:hAnsi="Times New Roman" w:cs="Times New Roman"/>
          <w:sz w:val="24"/>
          <w:szCs w:val="24"/>
        </w:rPr>
        <w:t xml:space="preserve"> </w:t>
      </w:r>
      <w:r w:rsidR="00184F05" w:rsidRPr="00FE7BE7">
        <w:rPr>
          <w:rFonts w:ascii="Times New Roman" w:hAnsi="Times New Roman" w:cs="Times New Roman"/>
          <w:sz w:val="24"/>
          <w:szCs w:val="24"/>
        </w:rPr>
        <w:t xml:space="preserve">of the downstream </w:t>
      </w:r>
      <w:r w:rsidR="00CB5C71" w:rsidRPr="00FE7BE7">
        <w:rPr>
          <w:rFonts w:ascii="Times New Roman" w:hAnsi="Times New Roman" w:cs="Times New Roman"/>
          <w:sz w:val="24"/>
          <w:szCs w:val="24"/>
        </w:rPr>
        <w:t>signalling modules. Second</w:t>
      </w:r>
      <w:r w:rsidR="00184F05" w:rsidRPr="00FE7BE7">
        <w:rPr>
          <w:rFonts w:ascii="Times New Roman" w:hAnsi="Times New Roman" w:cs="Times New Roman"/>
          <w:sz w:val="24"/>
          <w:szCs w:val="24"/>
        </w:rPr>
        <w:t>ly</w:t>
      </w:r>
      <w:r w:rsidR="00CB5C71" w:rsidRPr="00FE7BE7">
        <w:rPr>
          <w:rFonts w:ascii="Times New Roman" w:hAnsi="Times New Roman" w:cs="Times New Roman"/>
          <w:sz w:val="24"/>
          <w:szCs w:val="24"/>
        </w:rPr>
        <w:t xml:space="preserve">, they could act </w:t>
      </w:r>
      <w:r w:rsidR="00184F05" w:rsidRPr="00FE7BE7">
        <w:rPr>
          <w:rFonts w:ascii="Times New Roman" w:hAnsi="Times New Roman" w:cs="Times New Roman"/>
          <w:sz w:val="24"/>
          <w:szCs w:val="24"/>
        </w:rPr>
        <w:t xml:space="preserve">via </w:t>
      </w:r>
      <w:r w:rsidR="00CB5C71" w:rsidRPr="00FE7BE7">
        <w:rPr>
          <w:rFonts w:ascii="Times New Roman" w:hAnsi="Times New Roman" w:cs="Times New Roman"/>
          <w:sz w:val="24"/>
          <w:szCs w:val="24"/>
        </w:rPr>
        <w:t>novel signalling modules that could represent targets fo</w:t>
      </w:r>
      <w:r w:rsidR="00FB10DF">
        <w:rPr>
          <w:rFonts w:ascii="Times New Roman" w:hAnsi="Times New Roman" w:cs="Times New Roman"/>
          <w:sz w:val="24"/>
          <w:szCs w:val="24"/>
        </w:rPr>
        <w:t>r</w:t>
      </w:r>
      <w:r w:rsidR="00FB10DF" w:rsidRPr="00FB10DF">
        <w:rPr>
          <w:rFonts w:ascii="Times New Roman" w:hAnsi="Times New Roman" w:cs="Times New Roman"/>
          <w:sz w:val="24"/>
          <w:szCs w:val="24"/>
        </w:rPr>
        <w:t xml:space="preserve"> gene</w:t>
      </w:r>
      <w:r w:rsidR="00CB5C71" w:rsidRPr="00FE7BE7">
        <w:rPr>
          <w:rFonts w:ascii="Times New Roman" w:hAnsi="Times New Roman" w:cs="Times New Roman"/>
          <w:sz w:val="24"/>
          <w:szCs w:val="24"/>
        </w:rPr>
        <w:t xml:space="preserve">tic modification </w:t>
      </w:r>
      <w:r w:rsidR="00184F05" w:rsidRPr="00FE7BE7">
        <w:rPr>
          <w:rFonts w:ascii="Times New Roman" w:hAnsi="Times New Roman" w:cs="Times New Roman"/>
          <w:sz w:val="24"/>
          <w:szCs w:val="24"/>
        </w:rPr>
        <w:t>and/</w:t>
      </w:r>
      <w:r w:rsidR="00CB5C71" w:rsidRPr="00FE7BE7">
        <w:rPr>
          <w:rFonts w:ascii="Times New Roman" w:hAnsi="Times New Roman" w:cs="Times New Roman"/>
          <w:sz w:val="24"/>
          <w:szCs w:val="24"/>
        </w:rPr>
        <w:t xml:space="preserve">or breeding. </w:t>
      </w:r>
      <w:r w:rsidR="00184F05" w:rsidRPr="00FE7BE7">
        <w:rPr>
          <w:rFonts w:ascii="Times New Roman" w:hAnsi="Times New Roman" w:cs="Times New Roman"/>
          <w:sz w:val="24"/>
          <w:szCs w:val="24"/>
        </w:rPr>
        <w:t>A</w:t>
      </w:r>
      <w:r w:rsidR="00CB5C71" w:rsidRPr="00FE7BE7">
        <w:rPr>
          <w:rFonts w:ascii="Times New Roman" w:hAnsi="Times New Roman" w:cs="Times New Roman"/>
          <w:sz w:val="24"/>
          <w:szCs w:val="24"/>
        </w:rPr>
        <w:t>lthough many synthetic priming compounds have been identified</w:t>
      </w:r>
      <w:r w:rsidR="00F6497A" w:rsidRPr="00FE7BE7">
        <w:rPr>
          <w:rFonts w:ascii="Times New Roman" w:hAnsi="Times New Roman" w:cs="Times New Roman"/>
          <w:sz w:val="24"/>
          <w:szCs w:val="24"/>
        </w:rPr>
        <w:t xml:space="preserve"> over recent years</w:t>
      </w:r>
      <w:r w:rsidR="00CB5C71" w:rsidRPr="00FE7BE7">
        <w:rPr>
          <w:rFonts w:ascii="Times New Roman" w:hAnsi="Times New Roman" w:cs="Times New Roman"/>
          <w:sz w:val="24"/>
          <w:szCs w:val="24"/>
        </w:rPr>
        <w:t xml:space="preserve">, there </w:t>
      </w:r>
      <w:r w:rsidR="00F6497A" w:rsidRPr="00FE7BE7">
        <w:rPr>
          <w:rFonts w:ascii="Times New Roman" w:hAnsi="Times New Roman" w:cs="Times New Roman"/>
          <w:sz w:val="24"/>
          <w:szCs w:val="24"/>
        </w:rPr>
        <w:t xml:space="preserve">are still </w:t>
      </w:r>
      <w:r w:rsidR="00CB5C71" w:rsidRPr="00FE7BE7">
        <w:rPr>
          <w:rFonts w:ascii="Times New Roman" w:hAnsi="Times New Roman" w:cs="Times New Roman"/>
          <w:sz w:val="24"/>
          <w:szCs w:val="24"/>
        </w:rPr>
        <w:t xml:space="preserve">significant knowledge gaps that prevent </w:t>
      </w:r>
      <w:r w:rsidR="00184F05" w:rsidRPr="00FE7BE7">
        <w:rPr>
          <w:rFonts w:ascii="Times New Roman" w:hAnsi="Times New Roman" w:cs="Times New Roman"/>
          <w:sz w:val="24"/>
          <w:szCs w:val="24"/>
        </w:rPr>
        <w:t xml:space="preserve">large-scale </w:t>
      </w:r>
      <w:r w:rsidR="00CB5C71" w:rsidRPr="00FE7BE7">
        <w:rPr>
          <w:rFonts w:ascii="Times New Roman" w:hAnsi="Times New Roman" w:cs="Times New Roman"/>
          <w:sz w:val="24"/>
          <w:szCs w:val="24"/>
        </w:rPr>
        <w:t>exploitation of synthetic priming compounds</w:t>
      </w:r>
      <w:r w:rsidR="009A3CB6" w:rsidRPr="00FE7BE7">
        <w:rPr>
          <w:rFonts w:ascii="Times New Roman" w:hAnsi="Times New Roman" w:cs="Times New Roman"/>
          <w:sz w:val="24"/>
          <w:szCs w:val="24"/>
        </w:rPr>
        <w:t>. As illustrated by Table 1, we understand little of their uptake or perception, mode(s) of action, non-target effects and resilience to degradation</w:t>
      </w:r>
      <w:r w:rsidR="00CB5C71" w:rsidRPr="00FE7BE7">
        <w:rPr>
          <w:rFonts w:ascii="Times New Roman" w:hAnsi="Times New Roman" w:cs="Times New Roman"/>
          <w:sz w:val="24"/>
          <w:szCs w:val="24"/>
        </w:rPr>
        <w:t xml:space="preserve">. </w:t>
      </w:r>
    </w:p>
    <w:p w14:paraId="11E11400" w14:textId="77777777" w:rsidR="00FD0876" w:rsidRPr="00FE7BE7" w:rsidRDefault="00FD0876" w:rsidP="00710EDE">
      <w:pPr>
        <w:spacing w:line="480" w:lineRule="auto"/>
        <w:jc w:val="both"/>
        <w:rPr>
          <w:rFonts w:ascii="Times New Roman" w:hAnsi="Times New Roman" w:cs="Times New Roman"/>
          <w:sz w:val="24"/>
          <w:szCs w:val="24"/>
        </w:rPr>
      </w:pPr>
    </w:p>
    <w:p w14:paraId="5D3E188D" w14:textId="2B9F13B6" w:rsidR="00E359AD" w:rsidRPr="00FE7BE7" w:rsidRDefault="00444A58"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color w:val="000000" w:themeColor="text1"/>
          <w:lang w:eastAsia="en-GB"/>
        </w:rPr>
        <w:lastRenderedPageBreak/>
        <mc:AlternateContent>
          <mc:Choice Requires="wps">
            <w:drawing>
              <wp:anchor distT="45720" distB="45720" distL="114300" distR="114300" simplePos="0" relativeHeight="251681792" behindDoc="0" locked="0" layoutInCell="1" allowOverlap="1" wp14:anchorId="319B706B" wp14:editId="1A742B2C">
                <wp:simplePos x="0" y="0"/>
                <wp:positionH relativeFrom="column">
                  <wp:posOffset>-2096770</wp:posOffset>
                </wp:positionH>
                <wp:positionV relativeFrom="paragraph">
                  <wp:posOffset>5459730</wp:posOffset>
                </wp:positionV>
                <wp:extent cx="6525260" cy="274955"/>
                <wp:effectExtent l="952" t="0" r="0" b="0"/>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525260" cy="274955"/>
                        </a:xfrm>
                        <a:prstGeom prst="rect">
                          <a:avLst/>
                        </a:prstGeom>
                        <a:solidFill>
                          <a:srgbClr val="FFFFFF"/>
                        </a:solidFill>
                        <a:ln w="9525">
                          <a:noFill/>
                          <a:miter lim="800000"/>
                          <a:headEnd/>
                          <a:tailEnd/>
                        </a:ln>
                      </wps:spPr>
                      <wps:txbx>
                        <w:txbxContent>
                          <w:p w14:paraId="7EB7382A" w14:textId="7ED50F6B" w:rsidR="009A2C73" w:rsidRPr="004810F5" w:rsidRDefault="009A2C73" w:rsidP="00FE2DC5">
                            <w:pPr>
                              <w:rPr>
                                <w:rFonts w:ascii="Times New Roman" w:hAnsi="Times New Roman" w:cs="Times New Roman"/>
                                <w:b/>
                                <w:sz w:val="16"/>
                              </w:rPr>
                            </w:pPr>
                            <w:r w:rsidRPr="004810F5">
                              <w:rPr>
                                <w:rFonts w:ascii="Times New Roman" w:hAnsi="Times New Roman" w:cs="Times New Roman"/>
                                <w:b/>
                                <w:sz w:val="16"/>
                              </w:rPr>
                              <w:t>Table 1.</w:t>
                            </w:r>
                            <w:r>
                              <w:rPr>
                                <w:rFonts w:ascii="Times New Roman" w:hAnsi="Times New Roman" w:cs="Times New Roman"/>
                                <w:b/>
                                <w:sz w:val="16"/>
                              </w:rPr>
                              <w:t>1.</w:t>
                            </w:r>
                            <w:r w:rsidRPr="004810F5">
                              <w:rPr>
                                <w:rFonts w:ascii="Times New Roman" w:hAnsi="Times New Roman" w:cs="Times New Roman"/>
                                <w:b/>
                                <w:sz w:val="16"/>
                              </w:rPr>
                              <w:t xml:space="preserve"> Identified synthetic priming agents and knowledge gaps (Adapted from Bektas &amp; Eulgem, 2015)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B706B" id="Text Box 21" o:spid="_x0000_s1039" type="#_x0000_t202" style="position:absolute;left:0;text-align:left;margin-left:-165.1pt;margin-top:429.9pt;width:513.8pt;height:21.65pt;rotation:-90;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" stroked="f">
                <v:textbox>
                  <w:txbxContent>
                    <w:p w14:paraId="7EB7382A" w14:textId="7ED50F6B" w:rsidR="009A2C73" w:rsidRPr="004810F5" w:rsidRDefault="009A2C73" w:rsidP="00FE2DC5">
                      <w:pPr>
                        <w:rPr>
                          <w:rFonts w:ascii="Times New Roman" w:hAnsi="Times New Roman" w:cs="Times New Roman"/>
                          <w:b/>
                          <w:sz w:val="16"/>
                        </w:rPr>
                      </w:pPr>
                      <w:r w:rsidRPr="004810F5">
                        <w:rPr>
                          <w:rFonts w:ascii="Times New Roman" w:hAnsi="Times New Roman" w:cs="Times New Roman"/>
                          <w:b/>
                          <w:sz w:val="16"/>
                        </w:rPr>
                        <w:t>Table 1.</w:t>
                      </w:r>
                      <w:r>
                        <w:rPr>
                          <w:rFonts w:ascii="Times New Roman" w:hAnsi="Times New Roman" w:cs="Times New Roman"/>
                          <w:b/>
                          <w:sz w:val="16"/>
                        </w:rPr>
                        <w:t>1.</w:t>
                      </w:r>
                      <w:r w:rsidRPr="004810F5">
                        <w:rPr>
                          <w:rFonts w:ascii="Times New Roman" w:hAnsi="Times New Roman" w:cs="Times New Roman"/>
                          <w:b/>
                          <w:sz w:val="16"/>
                        </w:rPr>
                        <w:t xml:space="preserve"> Identified synthetic priming agents and knowledge gaps (Adapted from </w:t>
                      </w:r>
                      <w:proofErr w:type="spellStart"/>
                      <w:r w:rsidRPr="004810F5">
                        <w:rPr>
                          <w:rFonts w:ascii="Times New Roman" w:hAnsi="Times New Roman" w:cs="Times New Roman"/>
                          <w:b/>
                          <w:sz w:val="16"/>
                        </w:rPr>
                        <w:t>Bektas</w:t>
                      </w:r>
                      <w:proofErr w:type="spellEnd"/>
                      <w:r w:rsidRPr="004810F5">
                        <w:rPr>
                          <w:rFonts w:ascii="Times New Roman" w:hAnsi="Times New Roman" w:cs="Times New Roman"/>
                          <w:b/>
                          <w:sz w:val="16"/>
                        </w:rPr>
                        <w:t xml:space="preserve"> &amp; </w:t>
                      </w:r>
                      <w:proofErr w:type="spellStart"/>
                      <w:r w:rsidRPr="004810F5">
                        <w:rPr>
                          <w:rFonts w:ascii="Times New Roman" w:hAnsi="Times New Roman" w:cs="Times New Roman"/>
                          <w:b/>
                          <w:sz w:val="16"/>
                        </w:rPr>
                        <w:t>Eulgem</w:t>
                      </w:r>
                      <w:proofErr w:type="spellEnd"/>
                      <w:r w:rsidRPr="004810F5">
                        <w:rPr>
                          <w:rFonts w:ascii="Times New Roman" w:hAnsi="Times New Roman" w:cs="Times New Roman"/>
                          <w:b/>
                          <w:sz w:val="16"/>
                        </w:rPr>
                        <w:t xml:space="preserve">, 2015) </w:t>
                      </w:r>
                    </w:p>
                  </w:txbxContent>
                </v:textbox>
                <w10:wrap type="square"/>
              </v:shape>
            </w:pict>
          </mc:Fallback>
        </mc:AlternateContent>
      </w:r>
      <w:r w:rsidR="00FE2DC5" w:rsidRPr="00FE7BE7">
        <w:rPr>
          <w:rFonts w:ascii="Times New Roman" w:hAnsi="Times New Roman" w:cs="Times New Roman"/>
          <w:noProof/>
          <w:lang w:eastAsia="en-GB"/>
        </w:rPr>
        <w:drawing>
          <wp:anchor distT="0" distB="0" distL="114300" distR="114300" simplePos="0" relativeHeight="251654144" behindDoc="1" locked="0" layoutInCell="1" allowOverlap="1" wp14:anchorId="3D0AE1CE" wp14:editId="75A8E3DD">
            <wp:simplePos x="0" y="0"/>
            <wp:positionH relativeFrom="column">
              <wp:posOffset>-2080895</wp:posOffset>
            </wp:positionH>
            <wp:positionV relativeFrom="page">
              <wp:posOffset>2466975</wp:posOffset>
            </wp:positionV>
            <wp:extent cx="9528810" cy="5360670"/>
            <wp:effectExtent l="0" t="0" r="0" b="0"/>
            <wp:wrapTight wrapText="bothSides">
              <wp:wrapPolygon edited="0">
                <wp:start x="0" y="0"/>
                <wp:lineTo x="0" y="21493"/>
                <wp:lineTo x="21548" y="21493"/>
                <wp:lineTo x="21548"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rot="16200000">
                      <a:off x="0" y="0"/>
                      <a:ext cx="9528810" cy="5360670"/>
                    </a:xfrm>
                    <a:prstGeom prst="rect">
                      <a:avLst/>
                    </a:prstGeom>
                  </pic:spPr>
                </pic:pic>
              </a:graphicData>
            </a:graphic>
            <wp14:sizeRelH relativeFrom="page">
              <wp14:pctWidth>0</wp14:pctWidth>
            </wp14:sizeRelH>
            <wp14:sizeRelV relativeFrom="page">
              <wp14:pctHeight>0</wp14:pctHeight>
            </wp14:sizeRelV>
          </wp:anchor>
        </w:drawing>
      </w:r>
    </w:p>
    <w:p w14:paraId="7B8ECB87" w14:textId="2D4555BE" w:rsidR="00E359AD" w:rsidRPr="00FE7BE7" w:rsidRDefault="005F2FD7"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lang w:eastAsia="en-GB"/>
        </w:rPr>
        <w:lastRenderedPageBreak/>
        <w:drawing>
          <wp:anchor distT="0" distB="0" distL="114300" distR="114300" simplePos="0" relativeHeight="251653120" behindDoc="1" locked="0" layoutInCell="1" allowOverlap="1" wp14:anchorId="6F8334FE" wp14:editId="6B3A8DEB">
            <wp:simplePos x="0" y="0"/>
            <wp:positionH relativeFrom="column">
              <wp:posOffset>-1909445</wp:posOffset>
            </wp:positionH>
            <wp:positionV relativeFrom="page">
              <wp:posOffset>2526030</wp:posOffset>
            </wp:positionV>
            <wp:extent cx="9370695" cy="5133340"/>
            <wp:effectExtent l="4128" t="0" r="6032" b="6033"/>
            <wp:wrapTight wrapText="bothSides">
              <wp:wrapPolygon edited="0">
                <wp:start x="21590" y="-17"/>
                <wp:lineTo x="30" y="-17"/>
                <wp:lineTo x="30" y="21545"/>
                <wp:lineTo x="21590" y="21545"/>
                <wp:lineTo x="21590" y="-17"/>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1157" r="1088" b="4802"/>
                    <a:stretch/>
                  </pic:blipFill>
                  <pic:spPr bwMode="auto">
                    <a:xfrm rot="16200000">
                      <a:off x="0" y="0"/>
                      <a:ext cx="9370695" cy="5133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7BE7">
        <w:rPr>
          <w:rFonts w:ascii="Times New Roman" w:hAnsi="Times New Roman" w:cs="Times New Roman"/>
          <w:noProof/>
          <w:color w:val="000000" w:themeColor="text1"/>
          <w:lang w:eastAsia="en-GB"/>
        </w:rPr>
        <mc:AlternateContent>
          <mc:Choice Requires="wps">
            <w:drawing>
              <wp:anchor distT="45720" distB="45720" distL="114300" distR="114300" simplePos="0" relativeHeight="251883520" behindDoc="0" locked="0" layoutInCell="1" allowOverlap="1" wp14:anchorId="6BBF44E0" wp14:editId="40635B4B">
                <wp:simplePos x="0" y="0"/>
                <wp:positionH relativeFrom="column">
                  <wp:posOffset>-2654300</wp:posOffset>
                </wp:positionH>
                <wp:positionV relativeFrom="paragraph">
                  <wp:posOffset>5460365</wp:posOffset>
                </wp:positionV>
                <wp:extent cx="6525260" cy="274955"/>
                <wp:effectExtent l="952"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525260" cy="274955"/>
                        </a:xfrm>
                        <a:prstGeom prst="rect">
                          <a:avLst/>
                        </a:prstGeom>
                        <a:solidFill>
                          <a:srgbClr val="FFFFFF"/>
                        </a:solidFill>
                        <a:ln w="9525">
                          <a:noFill/>
                          <a:miter lim="800000"/>
                          <a:headEnd/>
                          <a:tailEnd/>
                        </a:ln>
                      </wps:spPr>
                      <wps:txbx>
                        <w:txbxContent>
                          <w:p w14:paraId="3BDC3891" w14:textId="2A072D8B" w:rsidR="009A2C73" w:rsidRPr="004810F5" w:rsidRDefault="009A2C73" w:rsidP="005F2FD7">
                            <w:pPr>
                              <w:rPr>
                                <w:rFonts w:ascii="Times New Roman" w:hAnsi="Times New Roman" w:cs="Times New Roman"/>
                                <w:b/>
                                <w:sz w:val="16"/>
                              </w:rPr>
                            </w:pPr>
                            <w:r w:rsidRPr="004810F5">
                              <w:rPr>
                                <w:rFonts w:ascii="Times New Roman" w:hAnsi="Times New Roman" w:cs="Times New Roman"/>
                                <w:b/>
                                <w:sz w:val="16"/>
                              </w:rPr>
                              <w:t xml:space="preserve">Table 1. Continued.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BF44E0" id="Text Box 4" o:spid="_x0000_s1040" type="#_x0000_t202" style="position:absolute;left:0;text-align:left;margin-left:-209pt;margin-top:429.95pt;width:513.8pt;height:21.65pt;rotation:-90;z-index:25188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" stroked="f">
                <v:textbox>
                  <w:txbxContent>
                    <w:p w14:paraId="3BDC3891" w14:textId="2A072D8B" w:rsidR="009A2C73" w:rsidRPr="004810F5" w:rsidRDefault="009A2C73" w:rsidP="005F2FD7">
                      <w:pPr>
                        <w:rPr>
                          <w:rFonts w:ascii="Times New Roman" w:hAnsi="Times New Roman" w:cs="Times New Roman"/>
                          <w:b/>
                          <w:sz w:val="16"/>
                        </w:rPr>
                      </w:pPr>
                      <w:r w:rsidRPr="004810F5">
                        <w:rPr>
                          <w:rFonts w:ascii="Times New Roman" w:hAnsi="Times New Roman" w:cs="Times New Roman"/>
                          <w:b/>
                          <w:sz w:val="16"/>
                        </w:rPr>
                        <w:t xml:space="preserve">Table 1. Continued. </w:t>
                      </w:r>
                    </w:p>
                  </w:txbxContent>
                </v:textbox>
                <w10:wrap type="square"/>
              </v:shape>
            </w:pict>
          </mc:Fallback>
        </mc:AlternateContent>
      </w:r>
    </w:p>
    <w:p w14:paraId="46F8AAE1" w14:textId="4AF77C94" w:rsidR="00E359AD" w:rsidRPr="00FE7BE7" w:rsidRDefault="005F2FD7"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lang w:eastAsia="en-GB"/>
        </w:rPr>
        <w:lastRenderedPageBreak/>
        <w:drawing>
          <wp:anchor distT="0" distB="0" distL="114300" distR="114300" simplePos="0" relativeHeight="251655168" behindDoc="1" locked="0" layoutInCell="1" allowOverlap="1" wp14:anchorId="69A4CE86" wp14:editId="3EB22DE1">
            <wp:simplePos x="0" y="0"/>
            <wp:positionH relativeFrom="column">
              <wp:posOffset>-1986915</wp:posOffset>
            </wp:positionH>
            <wp:positionV relativeFrom="page">
              <wp:posOffset>2711450</wp:posOffset>
            </wp:positionV>
            <wp:extent cx="9316720" cy="4819650"/>
            <wp:effectExtent l="635" t="0" r="0" b="0"/>
            <wp:wrapTight wrapText="bothSides">
              <wp:wrapPolygon edited="0">
                <wp:start x="21599" y="-3"/>
                <wp:lineTo x="46" y="-3"/>
                <wp:lineTo x="46" y="21512"/>
                <wp:lineTo x="21599" y="21512"/>
                <wp:lineTo x="21599" y="-3"/>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1252" r="2772" b="11733"/>
                    <a:stretch/>
                  </pic:blipFill>
                  <pic:spPr bwMode="auto">
                    <a:xfrm rot="16200000">
                      <a:off x="0" y="0"/>
                      <a:ext cx="9316720" cy="4819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7BE7">
        <w:rPr>
          <w:rFonts w:ascii="Times New Roman" w:hAnsi="Times New Roman" w:cs="Times New Roman"/>
          <w:noProof/>
          <w:color w:val="000000" w:themeColor="text1"/>
          <w:lang w:eastAsia="en-GB"/>
        </w:rPr>
        <mc:AlternateContent>
          <mc:Choice Requires="wps">
            <w:drawing>
              <wp:anchor distT="45720" distB="45720" distL="114300" distR="114300" simplePos="0" relativeHeight="251885568" behindDoc="0" locked="0" layoutInCell="1" allowOverlap="1" wp14:anchorId="08CC4ACB" wp14:editId="5496DE37">
                <wp:simplePos x="0" y="0"/>
                <wp:positionH relativeFrom="column">
                  <wp:posOffset>-2413635</wp:posOffset>
                </wp:positionH>
                <wp:positionV relativeFrom="paragraph">
                  <wp:posOffset>5460365</wp:posOffset>
                </wp:positionV>
                <wp:extent cx="6525260" cy="274955"/>
                <wp:effectExtent l="952" t="0" r="0" b="0"/>
                <wp:wrapSquare wrapText="bothSides"/>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525260" cy="274955"/>
                        </a:xfrm>
                        <a:prstGeom prst="rect">
                          <a:avLst/>
                        </a:prstGeom>
                        <a:solidFill>
                          <a:srgbClr val="FFFFFF"/>
                        </a:solidFill>
                        <a:ln w="9525">
                          <a:noFill/>
                          <a:miter lim="800000"/>
                          <a:headEnd/>
                          <a:tailEnd/>
                        </a:ln>
                      </wps:spPr>
                      <wps:txbx>
                        <w:txbxContent>
                          <w:p w14:paraId="3C1B31AC" w14:textId="77777777" w:rsidR="009A2C73" w:rsidRPr="004810F5" w:rsidRDefault="009A2C73" w:rsidP="005F2FD7">
                            <w:pPr>
                              <w:rPr>
                                <w:rFonts w:ascii="Times New Roman" w:hAnsi="Times New Roman" w:cs="Times New Roman"/>
                                <w:b/>
                                <w:sz w:val="16"/>
                              </w:rPr>
                            </w:pPr>
                            <w:r w:rsidRPr="004810F5">
                              <w:rPr>
                                <w:rFonts w:ascii="Times New Roman" w:hAnsi="Times New Roman" w:cs="Times New Roman"/>
                                <w:b/>
                                <w:sz w:val="16"/>
                              </w:rPr>
                              <w:t xml:space="preserve">Table 1. Continued.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CC4ACB" id="Text Box 17" o:spid="_x0000_s1041" type="#_x0000_t202" style="position:absolute;left:0;text-align:left;margin-left:-190.05pt;margin-top:429.95pt;width:513.8pt;height:21.65pt;rotation:-90;z-index:251885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" stroked="f">
                <v:textbox>
                  <w:txbxContent>
                    <w:p w14:paraId="3C1B31AC" w14:textId="77777777" w:rsidR="009A2C73" w:rsidRPr="004810F5" w:rsidRDefault="009A2C73" w:rsidP="005F2FD7">
                      <w:pPr>
                        <w:rPr>
                          <w:rFonts w:ascii="Times New Roman" w:hAnsi="Times New Roman" w:cs="Times New Roman"/>
                          <w:b/>
                          <w:sz w:val="16"/>
                        </w:rPr>
                      </w:pPr>
                      <w:r w:rsidRPr="004810F5">
                        <w:rPr>
                          <w:rFonts w:ascii="Times New Roman" w:hAnsi="Times New Roman" w:cs="Times New Roman"/>
                          <w:b/>
                          <w:sz w:val="16"/>
                        </w:rPr>
                        <w:t xml:space="preserve">Table 1. Continued. </w:t>
                      </w:r>
                    </w:p>
                  </w:txbxContent>
                </v:textbox>
                <w10:wrap type="square"/>
              </v:shape>
            </w:pict>
          </mc:Fallback>
        </mc:AlternateContent>
      </w:r>
    </w:p>
    <w:p w14:paraId="76148ABF" w14:textId="00CAB8C8" w:rsidR="0068009C" w:rsidRPr="00FE7BE7" w:rsidRDefault="005F2FD7" w:rsidP="00710EDE">
      <w:pPr>
        <w:spacing w:line="480" w:lineRule="auto"/>
        <w:rPr>
          <w:rFonts w:ascii="Times New Roman" w:hAnsi="Times New Roman" w:cs="Times New Roman"/>
          <w:noProof/>
        </w:rPr>
      </w:pPr>
      <w:r w:rsidRPr="00FE7BE7">
        <w:rPr>
          <w:rFonts w:ascii="Times New Roman" w:hAnsi="Times New Roman" w:cs="Times New Roman"/>
          <w:noProof/>
          <w:lang w:eastAsia="en-GB"/>
        </w:rPr>
        <w:lastRenderedPageBreak/>
        <w:drawing>
          <wp:anchor distT="0" distB="0" distL="114300" distR="114300" simplePos="0" relativeHeight="251658240" behindDoc="1" locked="0" layoutInCell="1" allowOverlap="1" wp14:anchorId="021A600D" wp14:editId="3AD7B6C7">
            <wp:simplePos x="0" y="0"/>
            <wp:positionH relativeFrom="column">
              <wp:posOffset>-2214245</wp:posOffset>
            </wp:positionH>
            <wp:positionV relativeFrom="page">
              <wp:posOffset>2458720</wp:posOffset>
            </wp:positionV>
            <wp:extent cx="9391650" cy="5248910"/>
            <wp:effectExtent l="0" t="5080" r="0" b="0"/>
            <wp:wrapTight wrapText="bothSides">
              <wp:wrapPolygon edited="0">
                <wp:start x="21612" y="21"/>
                <wp:lineTo x="55" y="21"/>
                <wp:lineTo x="55" y="21501"/>
                <wp:lineTo x="21612" y="21501"/>
                <wp:lineTo x="21612" y="21"/>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1273" r="2946" b="4844"/>
                    <a:stretch/>
                  </pic:blipFill>
                  <pic:spPr bwMode="auto">
                    <a:xfrm rot="16200000">
                      <a:off x="0" y="0"/>
                      <a:ext cx="9391650" cy="524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7BE7">
        <w:rPr>
          <w:rFonts w:ascii="Times New Roman" w:hAnsi="Times New Roman" w:cs="Times New Roman"/>
          <w:noProof/>
          <w:color w:val="000000" w:themeColor="text1"/>
          <w:lang w:eastAsia="en-GB"/>
        </w:rPr>
        <mc:AlternateContent>
          <mc:Choice Requires="wps">
            <w:drawing>
              <wp:anchor distT="45720" distB="45720" distL="114300" distR="114300" simplePos="0" relativeHeight="251887616" behindDoc="0" locked="0" layoutInCell="1" allowOverlap="1" wp14:anchorId="5882857D" wp14:editId="008BBF1F">
                <wp:simplePos x="0" y="0"/>
                <wp:positionH relativeFrom="column">
                  <wp:posOffset>-3200400</wp:posOffset>
                </wp:positionH>
                <wp:positionV relativeFrom="paragraph">
                  <wp:posOffset>5460365</wp:posOffset>
                </wp:positionV>
                <wp:extent cx="6525260" cy="274955"/>
                <wp:effectExtent l="952" t="0" r="0" b="0"/>
                <wp:wrapSquare wrapText="bothSides"/>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525260" cy="274955"/>
                        </a:xfrm>
                        <a:prstGeom prst="rect">
                          <a:avLst/>
                        </a:prstGeom>
                        <a:solidFill>
                          <a:srgbClr val="FFFFFF"/>
                        </a:solidFill>
                        <a:ln w="9525">
                          <a:noFill/>
                          <a:miter lim="800000"/>
                          <a:headEnd/>
                          <a:tailEnd/>
                        </a:ln>
                      </wps:spPr>
                      <wps:txbx>
                        <w:txbxContent>
                          <w:p w14:paraId="0D441F23" w14:textId="77777777" w:rsidR="009A2C73" w:rsidRPr="004810F5" w:rsidRDefault="009A2C73" w:rsidP="005F2FD7">
                            <w:pPr>
                              <w:rPr>
                                <w:rFonts w:ascii="Times New Roman" w:hAnsi="Times New Roman" w:cs="Times New Roman"/>
                                <w:b/>
                                <w:sz w:val="16"/>
                              </w:rPr>
                            </w:pPr>
                            <w:r w:rsidRPr="004810F5">
                              <w:rPr>
                                <w:rFonts w:ascii="Times New Roman" w:hAnsi="Times New Roman" w:cs="Times New Roman"/>
                                <w:b/>
                                <w:sz w:val="16"/>
                              </w:rPr>
                              <w:t xml:space="preserve">Table 1. Continued.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2857D" id="Text Box 35" o:spid="_x0000_s1042" type="#_x0000_t202" style="position:absolute;margin-left:-252pt;margin-top:429.95pt;width:513.8pt;height:21.65pt;rotation:-90;z-index:251887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" stroked="f">
                <v:textbox>
                  <w:txbxContent>
                    <w:p w14:paraId="0D441F23" w14:textId="77777777" w:rsidR="009A2C73" w:rsidRPr="004810F5" w:rsidRDefault="009A2C73" w:rsidP="005F2FD7">
                      <w:pPr>
                        <w:rPr>
                          <w:rFonts w:ascii="Times New Roman" w:hAnsi="Times New Roman" w:cs="Times New Roman"/>
                          <w:b/>
                          <w:sz w:val="16"/>
                        </w:rPr>
                      </w:pPr>
                      <w:r w:rsidRPr="004810F5">
                        <w:rPr>
                          <w:rFonts w:ascii="Times New Roman" w:hAnsi="Times New Roman" w:cs="Times New Roman"/>
                          <w:b/>
                          <w:sz w:val="16"/>
                        </w:rPr>
                        <w:t xml:space="preserve">Table 1. Continued. </w:t>
                      </w:r>
                    </w:p>
                  </w:txbxContent>
                </v:textbox>
                <w10:wrap type="square"/>
              </v:shape>
            </w:pict>
          </mc:Fallback>
        </mc:AlternateContent>
      </w:r>
      <w:r w:rsidR="0068009C" w:rsidRPr="00FE7BE7">
        <w:rPr>
          <w:rFonts w:ascii="Times New Roman" w:hAnsi="Times New Roman" w:cs="Times New Roman"/>
          <w:noProof/>
        </w:rPr>
        <w:br w:type="page"/>
      </w:r>
    </w:p>
    <w:p w14:paraId="2623703B" w14:textId="6F5FDEE5" w:rsidR="00BF75ED" w:rsidRPr="00FE7BE7" w:rsidRDefault="00BF75ED" w:rsidP="00710EDE">
      <w:pPr>
        <w:pStyle w:val="Heading3"/>
        <w:spacing w:line="480" w:lineRule="auto"/>
        <w:rPr>
          <w:rFonts w:cs="Times New Roman"/>
        </w:rPr>
      </w:pPr>
      <w:bookmarkStart w:id="12" w:name="_Toc534272095"/>
      <w:r w:rsidRPr="00FE7BE7">
        <w:rPr>
          <w:rFonts w:cs="Times New Roman"/>
        </w:rPr>
        <w:lastRenderedPageBreak/>
        <w:t xml:space="preserve">1.3.2 Biotic priming </w:t>
      </w:r>
      <w:r w:rsidR="00810238" w:rsidRPr="00FE7BE7">
        <w:rPr>
          <w:rFonts w:cs="Times New Roman"/>
        </w:rPr>
        <w:t>stimuli</w:t>
      </w:r>
      <w:bookmarkEnd w:id="12"/>
      <w:r w:rsidR="001F73EC" w:rsidRPr="00FE7BE7">
        <w:rPr>
          <w:rFonts w:cs="Times New Roman"/>
        </w:rPr>
        <w:t xml:space="preserve"> </w:t>
      </w:r>
    </w:p>
    <w:p w14:paraId="6E4C5033" w14:textId="2838930A" w:rsidR="006372D0" w:rsidRPr="00FE7BE7" w:rsidRDefault="00E01EF2"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In addition to synthetic</w:t>
      </w:r>
      <w:r w:rsidR="009A3CB6" w:rsidRPr="00FE7BE7">
        <w:rPr>
          <w:rFonts w:ascii="Times New Roman" w:hAnsi="Times New Roman" w:cs="Times New Roman"/>
          <w:sz w:val="24"/>
          <w:szCs w:val="24"/>
        </w:rPr>
        <w:t xml:space="preserve"> priming, there</w:t>
      </w:r>
      <w:r w:rsidRPr="00FE7BE7">
        <w:rPr>
          <w:rFonts w:ascii="Times New Roman" w:hAnsi="Times New Roman" w:cs="Times New Roman"/>
          <w:sz w:val="24"/>
          <w:szCs w:val="24"/>
        </w:rPr>
        <w:t xml:space="preserve"> </w:t>
      </w:r>
      <w:r w:rsidR="00B6357C" w:rsidRPr="00FE7BE7">
        <w:rPr>
          <w:rFonts w:ascii="Times New Roman" w:hAnsi="Times New Roman" w:cs="Times New Roman"/>
          <w:sz w:val="24"/>
          <w:szCs w:val="24"/>
        </w:rPr>
        <w:t>has also been a significant amount of work on priming conferred by b</w:t>
      </w:r>
      <w:r w:rsidR="007C0F67" w:rsidRPr="00FE7BE7">
        <w:rPr>
          <w:rFonts w:ascii="Times New Roman" w:hAnsi="Times New Roman" w:cs="Times New Roman"/>
          <w:sz w:val="24"/>
          <w:szCs w:val="24"/>
        </w:rPr>
        <w:t>iotic stimuli</w:t>
      </w:r>
      <w:r w:rsidR="00BF75ED" w:rsidRPr="00FE7BE7">
        <w:rPr>
          <w:rFonts w:ascii="Times New Roman" w:hAnsi="Times New Roman" w:cs="Times New Roman"/>
          <w:sz w:val="24"/>
          <w:szCs w:val="24"/>
        </w:rPr>
        <w:t>,</w:t>
      </w:r>
      <w:r w:rsidR="00B6357C" w:rsidRPr="00FE7BE7">
        <w:rPr>
          <w:rFonts w:ascii="Times New Roman" w:hAnsi="Times New Roman" w:cs="Times New Roman"/>
          <w:sz w:val="24"/>
          <w:szCs w:val="24"/>
        </w:rPr>
        <w:t xml:space="preserve"> such as might be encountered by a plant in </w:t>
      </w:r>
      <w:r w:rsidR="00DF40FF" w:rsidRPr="00FE7BE7">
        <w:rPr>
          <w:rFonts w:ascii="Times New Roman" w:hAnsi="Times New Roman" w:cs="Times New Roman"/>
          <w:sz w:val="24"/>
          <w:szCs w:val="24"/>
        </w:rPr>
        <w:t>its environment</w:t>
      </w:r>
      <w:r w:rsidR="00B6357C" w:rsidRPr="00FE7BE7">
        <w:rPr>
          <w:rFonts w:ascii="Times New Roman" w:hAnsi="Times New Roman" w:cs="Times New Roman"/>
          <w:sz w:val="24"/>
          <w:szCs w:val="24"/>
        </w:rPr>
        <w:t xml:space="preserve">. Those reported </w:t>
      </w:r>
      <w:r w:rsidR="007C0F67" w:rsidRPr="00FE7BE7">
        <w:rPr>
          <w:rFonts w:ascii="Times New Roman" w:hAnsi="Times New Roman" w:cs="Times New Roman"/>
          <w:sz w:val="24"/>
          <w:szCs w:val="24"/>
        </w:rPr>
        <w:t xml:space="preserve">include </w:t>
      </w:r>
      <w:r w:rsidR="00C15DBE" w:rsidRPr="00FE7BE7">
        <w:rPr>
          <w:rFonts w:ascii="Times New Roman" w:hAnsi="Times New Roman" w:cs="Times New Roman"/>
          <w:sz w:val="24"/>
          <w:szCs w:val="24"/>
        </w:rPr>
        <w:t>DAMPs</w:t>
      </w:r>
      <w:r w:rsidR="00073409" w:rsidRPr="00FE7BE7">
        <w:rPr>
          <w:rFonts w:ascii="Times New Roman" w:hAnsi="Times New Roman" w:cs="Times New Roman"/>
          <w:sz w:val="24"/>
          <w:szCs w:val="24"/>
        </w:rPr>
        <w:t>,</w:t>
      </w:r>
      <w:r w:rsidR="007C0F67" w:rsidRPr="00FE7BE7">
        <w:rPr>
          <w:rFonts w:ascii="Times New Roman" w:hAnsi="Times New Roman" w:cs="Times New Roman"/>
          <w:sz w:val="24"/>
          <w:szCs w:val="24"/>
        </w:rPr>
        <w:t xml:space="preserve"> </w:t>
      </w:r>
      <w:r w:rsidR="00C15DBE" w:rsidRPr="00FE7BE7">
        <w:rPr>
          <w:rFonts w:ascii="Times New Roman" w:hAnsi="Times New Roman" w:cs="Times New Roman"/>
          <w:sz w:val="24"/>
          <w:szCs w:val="24"/>
        </w:rPr>
        <w:t>PAMPs</w:t>
      </w:r>
      <w:r w:rsidR="007C0F67" w:rsidRPr="00FE7BE7">
        <w:rPr>
          <w:rFonts w:ascii="Times New Roman" w:hAnsi="Times New Roman" w:cs="Times New Roman"/>
          <w:sz w:val="24"/>
          <w:szCs w:val="24"/>
        </w:rPr>
        <w:t>,</w:t>
      </w:r>
      <w:r w:rsidR="00073409" w:rsidRPr="00FE7BE7">
        <w:rPr>
          <w:rFonts w:ascii="Times New Roman" w:hAnsi="Times New Roman" w:cs="Times New Roman"/>
          <w:sz w:val="24"/>
          <w:szCs w:val="24"/>
        </w:rPr>
        <w:t xml:space="preserve"> rhizobacteria</w:t>
      </w:r>
      <w:r w:rsidR="007C0F67" w:rsidRPr="00FE7BE7">
        <w:rPr>
          <w:rFonts w:ascii="Times New Roman" w:hAnsi="Times New Roman" w:cs="Times New Roman"/>
          <w:sz w:val="24"/>
          <w:szCs w:val="24"/>
        </w:rPr>
        <w:t>,</w:t>
      </w:r>
      <w:r w:rsidR="00DA1E95" w:rsidRPr="00FE7BE7">
        <w:rPr>
          <w:rFonts w:ascii="Times New Roman" w:hAnsi="Times New Roman" w:cs="Times New Roman"/>
          <w:sz w:val="24"/>
          <w:szCs w:val="24"/>
        </w:rPr>
        <w:t xml:space="preserve"> arbuscular</w:t>
      </w:r>
      <w:r w:rsidR="007C0F67" w:rsidRPr="00FE7BE7">
        <w:rPr>
          <w:rFonts w:ascii="Times New Roman" w:hAnsi="Times New Roman" w:cs="Times New Roman"/>
          <w:sz w:val="24"/>
          <w:szCs w:val="24"/>
        </w:rPr>
        <w:t xml:space="preserve"> mycorrhizal fungi</w:t>
      </w:r>
      <w:r w:rsidR="00DA1E95" w:rsidRPr="00FE7BE7">
        <w:rPr>
          <w:rFonts w:ascii="Times New Roman" w:hAnsi="Times New Roman" w:cs="Times New Roman"/>
          <w:sz w:val="24"/>
          <w:szCs w:val="24"/>
        </w:rPr>
        <w:t xml:space="preserve"> (AMF)</w:t>
      </w:r>
      <w:r w:rsidR="007C0F67" w:rsidRPr="00FE7BE7">
        <w:rPr>
          <w:rFonts w:ascii="Times New Roman" w:hAnsi="Times New Roman" w:cs="Times New Roman"/>
          <w:sz w:val="24"/>
          <w:szCs w:val="24"/>
        </w:rPr>
        <w:t>, herbivory or volatile signals from neighbouring plants under attack</w:t>
      </w:r>
      <w:r w:rsidR="00DF40FF" w:rsidRPr="00FE7BE7">
        <w:rPr>
          <w:rFonts w:ascii="Times New Roman" w:hAnsi="Times New Roman" w:cs="Times New Roman"/>
          <w:sz w:val="24"/>
          <w:szCs w:val="24"/>
        </w:rPr>
        <w:t xml:space="preserve"> </w:t>
      </w:r>
      <w:r w:rsidR="00DF40FF"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{"citationItems":[{"id":"ITEM-1","itemData":{"DOI":"10.1146/annurev-arplant-042916-041132","ISSN":"1543-5008","abstract":"Priming is an adaptive strategy that improves the defensive capacity of plants. This phenomenon is marked by an enhanced activation of induced defense mechanisms. Stimuli from pathogens, beneficial microbes, or arthropods, as well as chemicals and abiotic cues, can trigger the establishment of priming by acting as warning signals. Upon stimulus perception, changes may occur in the plant at the physiological, transcriptional, metabolic, and epigenetic levels. This phase is called the priming phase. Upon subsequent challenge, the plant effectively mounts a faster and/or stronger defense response that defines the postchallenge primed state and results in increased resistance and/or stress tolerance. Priming can be durable and maintained throughout the plant's life cycle and can even be transmitted to subsequent generations, therefore representing a type of plant immunological memory.","author":[{"dropping-particle":"","family":"Mauch-Mani","given":"Brigitte","non-dropping-particle":"","parse-names":false,"suffix":""},{"dropping-particle":"","family":"Baccelli","given":"Ivan","non-dropping-particle":"","parse-names":false,"suffix":""},{"dropping-particle":"","family":"Luna","given":"Estrella","non-dropping-particle":"","parse-names":false,"suffix":""},{"dropping-particle":"","family":"Flors","given":"Victor","non-dropping-particle":"","parse-names":false,"suffix":""}],"container-title":"Annual Review of Plant Biology","id":"ITEM-1","issue":"1","issued":{"date-parts":[["2017","4","28"]]},"note":"doi: 10.1146/annurev-arplant-042916-041132","page":"485-512","publisher":"Annual Reviews","title":"Defense priming: an adaptive part of induced resistance","type":"article-journal","volume":"68"},"uris":["http://www.mendeley.com/documents/?uuid=430cc345-74b0-4375-b1fe-76890c4226f5"]}],"mendeley":{"formattedCitation":"(Mauch-Mani &lt;i&gt;et al.&lt;/i&gt;, 2017)","plainTextFormattedCitation":"(Mauch-Mani et al., 2017)","previouslyFormattedCitation":"(Mauch-Mani &lt;i&gt;et al.&lt;/i&gt;, 2017)"},"properties":{"noteIndex":0},"schema":"https://github.com/citation-style-language/schema/raw/master/csl-citation.json"}</w:instrText>
      </w:r>
      <w:r w:rsidR="00DF40FF" w:rsidRPr="00FE7BE7">
        <w:rPr>
          <w:rFonts w:ascii="Times New Roman" w:hAnsi="Times New Roman" w:cs="Times New Roman"/>
          <w:sz w:val="24"/>
          <w:szCs w:val="24"/>
        </w:rPr>
        <w:fldChar w:fldCharType="separate"/>
      </w:r>
      <w:r w:rsidR="00DF40FF" w:rsidRPr="00FE7BE7">
        <w:rPr>
          <w:rFonts w:ascii="Times New Roman" w:hAnsi="Times New Roman" w:cs="Times New Roman"/>
          <w:noProof/>
          <w:sz w:val="24"/>
          <w:szCs w:val="24"/>
        </w:rPr>
        <w:t xml:space="preserve">(Mauch-Mani </w:t>
      </w:r>
      <w:r w:rsidR="00DF40FF" w:rsidRPr="00FE7BE7">
        <w:rPr>
          <w:rFonts w:ascii="Times New Roman" w:hAnsi="Times New Roman" w:cs="Times New Roman"/>
          <w:i/>
          <w:noProof/>
          <w:sz w:val="24"/>
          <w:szCs w:val="24"/>
        </w:rPr>
        <w:t>et al.</w:t>
      </w:r>
      <w:r w:rsidR="00DF40FF" w:rsidRPr="00FE7BE7">
        <w:rPr>
          <w:rFonts w:ascii="Times New Roman" w:hAnsi="Times New Roman" w:cs="Times New Roman"/>
          <w:noProof/>
          <w:sz w:val="24"/>
          <w:szCs w:val="24"/>
        </w:rPr>
        <w:t>, 2017)</w:t>
      </w:r>
      <w:r w:rsidR="00DF40FF" w:rsidRPr="00FE7BE7">
        <w:rPr>
          <w:rFonts w:ascii="Times New Roman" w:hAnsi="Times New Roman" w:cs="Times New Roman"/>
          <w:sz w:val="24"/>
          <w:szCs w:val="24"/>
        </w:rPr>
        <w:fldChar w:fldCharType="end"/>
      </w:r>
      <w:r w:rsidR="00FD6CA7" w:rsidRPr="00FE7BE7">
        <w:rPr>
          <w:rFonts w:ascii="Times New Roman" w:hAnsi="Times New Roman" w:cs="Times New Roman"/>
          <w:sz w:val="24"/>
          <w:szCs w:val="24"/>
        </w:rPr>
        <w:t>.</w:t>
      </w:r>
      <w:r w:rsidR="001F73EC" w:rsidRPr="00FE7BE7">
        <w:rPr>
          <w:rFonts w:ascii="Times New Roman" w:hAnsi="Times New Roman" w:cs="Times New Roman"/>
          <w:sz w:val="24"/>
          <w:szCs w:val="24"/>
        </w:rPr>
        <w:t xml:space="preserve"> </w:t>
      </w:r>
      <w:r w:rsidR="00073409" w:rsidRPr="00FE7BE7">
        <w:rPr>
          <w:rFonts w:ascii="Times New Roman" w:hAnsi="Times New Roman" w:cs="Times New Roman"/>
          <w:sz w:val="24"/>
          <w:szCs w:val="24"/>
        </w:rPr>
        <w:t xml:space="preserve">Priming by beneficial microbes such as rhizobacteria or </w:t>
      </w:r>
      <w:r w:rsidR="00DA1E95" w:rsidRPr="00FE7BE7">
        <w:rPr>
          <w:rFonts w:ascii="Times New Roman" w:hAnsi="Times New Roman" w:cs="Times New Roman"/>
          <w:sz w:val="24"/>
          <w:szCs w:val="24"/>
        </w:rPr>
        <w:t>AMF</w:t>
      </w:r>
      <w:r w:rsidR="00073409" w:rsidRPr="00FE7BE7">
        <w:rPr>
          <w:rFonts w:ascii="Times New Roman" w:hAnsi="Times New Roman" w:cs="Times New Roman"/>
          <w:sz w:val="24"/>
          <w:szCs w:val="24"/>
        </w:rPr>
        <w:t xml:space="preserve"> is understood through the terms Induced Systemic Resistance (ISR) and Mycorrhiza Induced Resistance (MIR)</w:t>
      </w:r>
      <w:r w:rsidR="00DF40FF" w:rsidRPr="00FE7BE7">
        <w:rPr>
          <w:rFonts w:ascii="Times New Roman" w:hAnsi="Times New Roman" w:cs="Times New Roman"/>
          <w:sz w:val="24"/>
          <w:szCs w:val="24"/>
        </w:rPr>
        <w:t>, respectively</w:t>
      </w:r>
      <w:r w:rsidR="00FB23B8" w:rsidRPr="00FE7BE7">
        <w:rPr>
          <w:rFonts w:ascii="Times New Roman" w:hAnsi="Times New Roman" w:cs="Times New Roman"/>
          <w:sz w:val="24"/>
          <w:szCs w:val="24"/>
        </w:rPr>
        <w:t xml:space="preserve"> (Fig</w:t>
      </w:r>
      <w:r w:rsidR="004810F5">
        <w:rPr>
          <w:rFonts w:ascii="Times New Roman" w:hAnsi="Times New Roman" w:cs="Times New Roman"/>
          <w:sz w:val="24"/>
          <w:szCs w:val="24"/>
        </w:rPr>
        <w:t>.</w:t>
      </w:r>
      <w:r w:rsidR="00FB23B8" w:rsidRPr="00FE7BE7">
        <w:rPr>
          <w:rFonts w:ascii="Times New Roman" w:hAnsi="Times New Roman" w:cs="Times New Roman"/>
          <w:sz w:val="24"/>
          <w:szCs w:val="24"/>
        </w:rPr>
        <w:t xml:space="preserve"> 1.4)</w:t>
      </w:r>
      <w:r w:rsidR="00073409" w:rsidRPr="00FE7BE7">
        <w:rPr>
          <w:rFonts w:ascii="Times New Roman" w:hAnsi="Times New Roman" w:cs="Times New Roman"/>
          <w:sz w:val="24"/>
          <w:szCs w:val="24"/>
        </w:rPr>
        <w:t>.</w:t>
      </w:r>
      <w:r w:rsidR="007C0F67" w:rsidRPr="00FE7BE7">
        <w:rPr>
          <w:rFonts w:ascii="Times New Roman" w:hAnsi="Times New Roman" w:cs="Times New Roman"/>
          <w:sz w:val="24"/>
          <w:szCs w:val="24"/>
        </w:rPr>
        <w:t xml:space="preserve"> </w:t>
      </w:r>
    </w:p>
    <w:p w14:paraId="5180A5DA" w14:textId="2173B11D" w:rsidR="00D7045D" w:rsidRPr="00FE7BE7" w:rsidRDefault="00BF75ED"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P</w:t>
      </w:r>
      <w:r w:rsidR="008E373C" w:rsidRPr="00FE7BE7">
        <w:rPr>
          <w:rFonts w:ascii="Times New Roman" w:hAnsi="Times New Roman" w:cs="Times New Roman"/>
          <w:sz w:val="24"/>
          <w:szCs w:val="24"/>
        </w:rPr>
        <w:t xml:space="preserve">riming </w:t>
      </w:r>
      <w:r w:rsidR="00E030BB" w:rsidRPr="00FE7BE7">
        <w:rPr>
          <w:rFonts w:ascii="Times New Roman" w:hAnsi="Times New Roman" w:cs="Times New Roman"/>
          <w:sz w:val="24"/>
          <w:szCs w:val="24"/>
        </w:rPr>
        <w:t xml:space="preserve">associated with </w:t>
      </w:r>
      <w:r w:rsidR="00073409" w:rsidRPr="00FE7BE7">
        <w:rPr>
          <w:rFonts w:ascii="Times New Roman" w:hAnsi="Times New Roman" w:cs="Times New Roman"/>
          <w:sz w:val="24"/>
          <w:szCs w:val="24"/>
        </w:rPr>
        <w:t>ISR or MIR</w:t>
      </w:r>
      <w:r w:rsidRPr="00FE7BE7">
        <w:rPr>
          <w:rFonts w:ascii="Times New Roman" w:hAnsi="Times New Roman" w:cs="Times New Roman"/>
          <w:sz w:val="24"/>
          <w:szCs w:val="24"/>
        </w:rPr>
        <w:t xml:space="preserve"> </w:t>
      </w:r>
      <w:r w:rsidR="00D314C3" w:rsidRPr="00FE7BE7">
        <w:rPr>
          <w:rFonts w:ascii="Times New Roman" w:hAnsi="Times New Roman" w:cs="Times New Roman"/>
          <w:sz w:val="24"/>
          <w:szCs w:val="24"/>
        </w:rPr>
        <w:t>is the result of</w:t>
      </w:r>
      <w:r w:rsidR="00E030BB" w:rsidRPr="00FE7BE7">
        <w:rPr>
          <w:rFonts w:ascii="Times New Roman" w:hAnsi="Times New Roman" w:cs="Times New Roman"/>
          <w:sz w:val="24"/>
          <w:szCs w:val="24"/>
        </w:rPr>
        <w:t xml:space="preserve"> a</w:t>
      </w:r>
      <w:r w:rsidR="00FB23B8" w:rsidRPr="00FE7BE7">
        <w:rPr>
          <w:rFonts w:ascii="Times New Roman" w:hAnsi="Times New Roman" w:cs="Times New Roman"/>
          <w:sz w:val="24"/>
          <w:szCs w:val="24"/>
        </w:rPr>
        <w:t xml:space="preserve"> highly-complex, multi-stage </w:t>
      </w:r>
      <w:r w:rsidR="00E030BB" w:rsidRPr="00FE7BE7">
        <w:rPr>
          <w:rFonts w:ascii="Times New Roman" w:hAnsi="Times New Roman" w:cs="Times New Roman"/>
          <w:sz w:val="24"/>
          <w:szCs w:val="24"/>
        </w:rPr>
        <w:t xml:space="preserve">regulatory </w:t>
      </w:r>
      <w:r w:rsidR="00FB23B8" w:rsidRPr="00FE7BE7">
        <w:rPr>
          <w:rFonts w:ascii="Times New Roman" w:hAnsi="Times New Roman" w:cs="Times New Roman"/>
          <w:sz w:val="24"/>
          <w:szCs w:val="24"/>
        </w:rPr>
        <w:t xml:space="preserve">process </w:t>
      </w:r>
      <w:r w:rsidR="00FB23B8"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{"citationItems":[{"id":"ITEM-1","itemData":{"DOI":"10.1016/j.tplants.2013.06.004","ISSN":"1360-1385","abstract":"Plants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mycorrhizosphere.","author":[{"dropping-particle":"","family":"Cameron","given":"Duncan D","non-dropping-particle":"","parse-names":false,"suffix":""},{"dropping-particle":"","family":"Neal","given":"Andrew L","non-dropping-particle":"","parse-names":false,"suffix":""},{"dropping-particle":"","family":"Wees","given":"Saskia C M","non-dropping-particle":"van","parse-names":false,"suffix":""},{"dropping-particle":"","family":"Ton","given":"Jurriaan","non-dropping-particle":"","parse-names":false,"suffix":""}],"container-title":"Trends in Plant Science","id":"ITEM-1","issue":"10","issued":{"date-parts":[["2013","10","18"]]},"page":"539-545","title":"Mycorrhiza-induced resistance: more than the sum of its parts?","type":"article-journal","volume":"18"},"uris":["http://www.mendeley.com/documents/?uuid=2b5cab37-e0b5-45a8-8d68-0d2fbf20d051"]}],"mendeley":{"formattedCitation":"(Cameron &lt;i&gt;et al.&lt;/i&gt;, 2013)","plainTextFormattedCitation":"(Cameron et al., 2013)","previouslyFormattedCitation":"(Cameron &lt;i&gt;et al.&lt;/i&gt;, 2013)"},"properties":{"noteIndex":0},"schema":"https://github.com/citation-style-language/schema/raw/master/csl-citation.json"}</w:instrText>
      </w:r>
      <w:r w:rsidR="00FB23B8" w:rsidRPr="00FE7BE7">
        <w:rPr>
          <w:rFonts w:ascii="Times New Roman" w:hAnsi="Times New Roman" w:cs="Times New Roman"/>
          <w:sz w:val="24"/>
          <w:szCs w:val="24"/>
        </w:rPr>
        <w:fldChar w:fldCharType="separate"/>
      </w:r>
      <w:r w:rsidR="00FB23B8" w:rsidRPr="00FE7BE7">
        <w:rPr>
          <w:rFonts w:ascii="Times New Roman" w:hAnsi="Times New Roman" w:cs="Times New Roman"/>
          <w:noProof/>
          <w:sz w:val="24"/>
          <w:szCs w:val="24"/>
        </w:rPr>
        <w:t xml:space="preserve">(Cameron </w:t>
      </w:r>
      <w:r w:rsidR="00FB23B8" w:rsidRPr="00FE7BE7">
        <w:rPr>
          <w:rFonts w:ascii="Times New Roman" w:hAnsi="Times New Roman" w:cs="Times New Roman"/>
          <w:i/>
          <w:noProof/>
          <w:sz w:val="24"/>
          <w:szCs w:val="24"/>
        </w:rPr>
        <w:t>et al.</w:t>
      </w:r>
      <w:r w:rsidR="00FB23B8" w:rsidRPr="00FE7BE7">
        <w:rPr>
          <w:rFonts w:ascii="Times New Roman" w:hAnsi="Times New Roman" w:cs="Times New Roman"/>
          <w:noProof/>
          <w:sz w:val="24"/>
          <w:szCs w:val="24"/>
        </w:rPr>
        <w:t>, 2013)</w:t>
      </w:r>
      <w:r w:rsidR="00FB23B8" w:rsidRPr="00FE7BE7">
        <w:rPr>
          <w:rFonts w:ascii="Times New Roman" w:hAnsi="Times New Roman" w:cs="Times New Roman"/>
          <w:sz w:val="24"/>
          <w:szCs w:val="24"/>
        </w:rPr>
        <w:fldChar w:fldCharType="end"/>
      </w:r>
      <w:r w:rsidRPr="00FE7BE7">
        <w:rPr>
          <w:rFonts w:ascii="Times New Roman" w:hAnsi="Times New Roman" w:cs="Times New Roman"/>
          <w:sz w:val="24"/>
          <w:szCs w:val="24"/>
        </w:rPr>
        <w:t>.</w:t>
      </w:r>
      <w:r w:rsidR="003150BD" w:rsidRPr="00FE7BE7">
        <w:rPr>
          <w:rFonts w:ascii="Times New Roman" w:hAnsi="Times New Roman" w:cs="Times New Roman"/>
          <w:sz w:val="24"/>
          <w:szCs w:val="24"/>
        </w:rPr>
        <w:t xml:space="preserve"> </w:t>
      </w:r>
      <w:r w:rsidRPr="00FE7BE7">
        <w:rPr>
          <w:rFonts w:ascii="Times New Roman" w:hAnsi="Times New Roman" w:cs="Times New Roman"/>
          <w:sz w:val="24"/>
          <w:szCs w:val="24"/>
        </w:rPr>
        <w:t>W</w:t>
      </w:r>
      <w:r w:rsidR="003150BD" w:rsidRPr="00FE7BE7">
        <w:rPr>
          <w:rFonts w:ascii="Times New Roman" w:hAnsi="Times New Roman" w:cs="Times New Roman"/>
          <w:sz w:val="24"/>
          <w:szCs w:val="24"/>
        </w:rPr>
        <w:t>hilst</w:t>
      </w:r>
      <w:r w:rsidR="008E373C" w:rsidRPr="00FE7BE7">
        <w:rPr>
          <w:rFonts w:ascii="Times New Roman" w:hAnsi="Times New Roman" w:cs="Times New Roman"/>
          <w:sz w:val="24"/>
          <w:szCs w:val="24"/>
        </w:rPr>
        <w:t xml:space="preserve"> </w:t>
      </w:r>
      <w:r w:rsidR="003150BD" w:rsidRPr="00FE7BE7">
        <w:rPr>
          <w:rFonts w:ascii="Times New Roman" w:hAnsi="Times New Roman" w:cs="Times New Roman"/>
          <w:sz w:val="24"/>
          <w:szCs w:val="24"/>
        </w:rPr>
        <w:t>the beneficial microbe</w:t>
      </w:r>
      <w:r w:rsidR="008E373C" w:rsidRPr="00FE7BE7">
        <w:rPr>
          <w:rFonts w:ascii="Times New Roman" w:hAnsi="Times New Roman" w:cs="Times New Roman"/>
          <w:sz w:val="24"/>
          <w:szCs w:val="24"/>
        </w:rPr>
        <w:t xml:space="preserve"> may produce </w:t>
      </w:r>
      <w:r w:rsidR="001F73EC" w:rsidRPr="00FE7BE7">
        <w:rPr>
          <w:rFonts w:ascii="Times New Roman" w:hAnsi="Times New Roman" w:cs="Times New Roman"/>
          <w:sz w:val="24"/>
          <w:szCs w:val="24"/>
        </w:rPr>
        <w:t>(</w:t>
      </w:r>
      <w:r w:rsidR="008E373C" w:rsidRPr="00FE7BE7">
        <w:rPr>
          <w:rFonts w:ascii="Times New Roman" w:hAnsi="Times New Roman" w:cs="Times New Roman"/>
          <w:sz w:val="24"/>
          <w:szCs w:val="24"/>
        </w:rPr>
        <w:t>a</w:t>
      </w:r>
      <w:r w:rsidR="001F73EC" w:rsidRPr="00FE7BE7">
        <w:rPr>
          <w:rFonts w:ascii="Times New Roman" w:hAnsi="Times New Roman" w:cs="Times New Roman"/>
          <w:sz w:val="24"/>
          <w:szCs w:val="24"/>
        </w:rPr>
        <w:t>)</w:t>
      </w:r>
      <w:r w:rsidR="008E373C" w:rsidRPr="00FE7BE7">
        <w:rPr>
          <w:rFonts w:ascii="Times New Roman" w:hAnsi="Times New Roman" w:cs="Times New Roman"/>
          <w:sz w:val="24"/>
          <w:szCs w:val="24"/>
        </w:rPr>
        <w:t xml:space="preserve"> key compound</w:t>
      </w:r>
      <w:r w:rsidR="00B51CBE" w:rsidRPr="00FE7BE7">
        <w:rPr>
          <w:rFonts w:ascii="Times New Roman" w:hAnsi="Times New Roman" w:cs="Times New Roman"/>
          <w:sz w:val="24"/>
          <w:szCs w:val="24"/>
        </w:rPr>
        <w:t>(s)</w:t>
      </w:r>
      <w:r w:rsidR="008E373C" w:rsidRPr="00FE7BE7">
        <w:rPr>
          <w:rFonts w:ascii="Times New Roman" w:hAnsi="Times New Roman" w:cs="Times New Roman"/>
          <w:sz w:val="24"/>
          <w:szCs w:val="24"/>
        </w:rPr>
        <w:t xml:space="preserve"> </w:t>
      </w:r>
      <w:r w:rsidR="001F73EC" w:rsidRPr="00FE7BE7">
        <w:rPr>
          <w:rFonts w:ascii="Times New Roman" w:hAnsi="Times New Roman" w:cs="Times New Roman"/>
          <w:sz w:val="24"/>
          <w:szCs w:val="24"/>
        </w:rPr>
        <w:t>that directly elicit</w:t>
      </w:r>
      <w:r w:rsidR="00FD6CA7" w:rsidRPr="00FE7BE7">
        <w:rPr>
          <w:rFonts w:ascii="Times New Roman" w:hAnsi="Times New Roman" w:cs="Times New Roman"/>
          <w:sz w:val="24"/>
          <w:szCs w:val="24"/>
        </w:rPr>
        <w:t>(s)</w:t>
      </w:r>
      <w:r w:rsidR="001F73EC" w:rsidRPr="00FE7BE7">
        <w:rPr>
          <w:rFonts w:ascii="Times New Roman" w:hAnsi="Times New Roman" w:cs="Times New Roman"/>
          <w:sz w:val="24"/>
          <w:szCs w:val="24"/>
        </w:rPr>
        <w:t xml:space="preserve"> a </w:t>
      </w:r>
      <w:r w:rsidR="008E373C" w:rsidRPr="00FE7BE7">
        <w:rPr>
          <w:rFonts w:ascii="Times New Roman" w:hAnsi="Times New Roman" w:cs="Times New Roman"/>
          <w:sz w:val="24"/>
          <w:szCs w:val="24"/>
        </w:rPr>
        <w:t>priming</w:t>
      </w:r>
      <w:r w:rsidR="001F73EC" w:rsidRPr="00FE7BE7">
        <w:rPr>
          <w:rFonts w:ascii="Times New Roman" w:hAnsi="Times New Roman" w:cs="Times New Roman"/>
          <w:sz w:val="24"/>
          <w:szCs w:val="24"/>
        </w:rPr>
        <w:t xml:space="preserve"> response</w:t>
      </w:r>
      <w:r w:rsidR="003150BD" w:rsidRPr="00FE7BE7">
        <w:rPr>
          <w:rFonts w:ascii="Times New Roman" w:hAnsi="Times New Roman" w:cs="Times New Roman"/>
          <w:sz w:val="24"/>
          <w:szCs w:val="24"/>
        </w:rPr>
        <w:t>,</w:t>
      </w:r>
      <w:r w:rsidR="008E373C" w:rsidRPr="00FE7BE7">
        <w:rPr>
          <w:rFonts w:ascii="Times New Roman" w:hAnsi="Times New Roman" w:cs="Times New Roman"/>
          <w:sz w:val="24"/>
          <w:szCs w:val="24"/>
        </w:rPr>
        <w:t xml:space="preserve"> a range of concomitant </w:t>
      </w:r>
      <w:r w:rsidR="00AA458A" w:rsidRPr="00FE7BE7">
        <w:rPr>
          <w:rFonts w:ascii="Times New Roman" w:hAnsi="Times New Roman" w:cs="Times New Roman"/>
          <w:sz w:val="24"/>
          <w:szCs w:val="24"/>
        </w:rPr>
        <w:t>developmental</w:t>
      </w:r>
      <w:r w:rsidR="008E373C" w:rsidRPr="00FE7BE7">
        <w:rPr>
          <w:rFonts w:ascii="Times New Roman" w:hAnsi="Times New Roman" w:cs="Times New Roman"/>
          <w:sz w:val="24"/>
          <w:szCs w:val="24"/>
        </w:rPr>
        <w:t xml:space="preserve"> </w:t>
      </w:r>
      <w:r w:rsidR="00AA458A" w:rsidRPr="00FE7BE7">
        <w:rPr>
          <w:rFonts w:ascii="Times New Roman" w:hAnsi="Times New Roman" w:cs="Times New Roman"/>
          <w:sz w:val="24"/>
          <w:szCs w:val="24"/>
        </w:rPr>
        <w:t xml:space="preserve">and immune-suppressive processes occur </w:t>
      </w:r>
      <w:r w:rsidR="00FD6CA7" w:rsidRPr="00FE7BE7">
        <w:rPr>
          <w:rFonts w:ascii="Times New Roman" w:hAnsi="Times New Roman" w:cs="Times New Roman"/>
          <w:sz w:val="24"/>
          <w:szCs w:val="24"/>
        </w:rPr>
        <w:t xml:space="preserve">at the same time </w:t>
      </w:r>
      <w:r w:rsidR="00AA458A" w:rsidRPr="00FE7BE7">
        <w:rPr>
          <w:rFonts w:ascii="Times New Roman" w:hAnsi="Times New Roman" w:cs="Times New Roman"/>
          <w:sz w:val="24"/>
          <w:szCs w:val="24"/>
        </w:rPr>
        <w:t xml:space="preserve">that </w:t>
      </w:r>
      <w:r w:rsidR="00276A7D" w:rsidRPr="00FE7BE7">
        <w:rPr>
          <w:rFonts w:ascii="Times New Roman" w:hAnsi="Times New Roman" w:cs="Times New Roman"/>
          <w:sz w:val="24"/>
          <w:szCs w:val="24"/>
        </w:rPr>
        <w:t>facilitate the establishment of the symbiosis</w:t>
      </w:r>
      <w:r w:rsidR="00AA458A" w:rsidRPr="00FE7BE7">
        <w:rPr>
          <w:rFonts w:ascii="Times New Roman" w:hAnsi="Times New Roman" w:cs="Times New Roman"/>
          <w:sz w:val="24"/>
          <w:szCs w:val="24"/>
        </w:rPr>
        <w:t xml:space="preserve"> </w:t>
      </w:r>
      <w:r w:rsidR="00AA458A"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{"citationItems":[{"id":"ITEM-1","itemData":{"DOI":"10.1016/j.tplants.2013.06.004","ISSN":"1360-1385","abstract":"Plants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mycorrhizosphere.","author":[{"dropping-particle":"","family":"Cameron","given":"Duncan D","non-dropping-particle":"","parse-names":false,"suffix":""},{"dropping-particle":"","family":"Neal","given":"Andrew L","non-dropping-particle":"","parse-names":false,"suffix":""},{"dropping-particle":"","family":"Wees","given":"Saskia C M","non-dropping-particle":"van","parse-names":false,"suffix":""},{"dropping-particle":"","family":"Ton","given":"Jurriaan","non-dropping-particle":"","parse-names":false,"suffix":""}],"container-title":"Trends in Plant Science","id":"ITEM-1","issue":"10","issued":{"date-parts":[["2013","10","18"]]},"page":"539-545","title":"Mycorrhiza-induced resistance: more than the sum of its parts?","type":"article-journal","volume":"18"},"uris":["http://www.mendeley.com/documents/?uuid=2b5cab37-e0b5-45a8-8d68-0d2fbf20d051"]}],"mendeley":{"formattedCitation":"(Cameron &lt;i&gt;et al.&lt;/i&gt;, 2013)","plainTextFormattedCitation":"(Cameron et al., 2013)","previouslyFormattedCitation":"(Cameron &lt;i&gt;et al.&lt;/i&gt;, 2013)"},"properties":{"noteIndex":0},"schema":"https://github.com/citation-style-language/schema/raw/master/csl-citation.json"}</w:instrText>
      </w:r>
      <w:r w:rsidR="00AA458A" w:rsidRPr="00FE7BE7">
        <w:rPr>
          <w:rFonts w:ascii="Times New Roman" w:hAnsi="Times New Roman" w:cs="Times New Roman"/>
          <w:sz w:val="24"/>
          <w:szCs w:val="24"/>
        </w:rPr>
        <w:fldChar w:fldCharType="separate"/>
      </w:r>
      <w:r w:rsidR="00AA458A" w:rsidRPr="00FE7BE7">
        <w:rPr>
          <w:rFonts w:ascii="Times New Roman" w:hAnsi="Times New Roman" w:cs="Times New Roman"/>
          <w:noProof/>
          <w:sz w:val="24"/>
          <w:szCs w:val="24"/>
        </w:rPr>
        <w:t xml:space="preserve">(Cameron </w:t>
      </w:r>
      <w:r w:rsidR="00AA458A" w:rsidRPr="00FE7BE7">
        <w:rPr>
          <w:rFonts w:ascii="Times New Roman" w:hAnsi="Times New Roman" w:cs="Times New Roman"/>
          <w:i/>
          <w:noProof/>
          <w:sz w:val="24"/>
          <w:szCs w:val="24"/>
        </w:rPr>
        <w:t>et al.</w:t>
      </w:r>
      <w:r w:rsidR="00AA458A" w:rsidRPr="00FE7BE7">
        <w:rPr>
          <w:rFonts w:ascii="Times New Roman" w:hAnsi="Times New Roman" w:cs="Times New Roman"/>
          <w:noProof/>
          <w:sz w:val="24"/>
          <w:szCs w:val="24"/>
        </w:rPr>
        <w:t>, 2013)</w:t>
      </w:r>
      <w:r w:rsidR="00AA458A" w:rsidRPr="00FE7BE7">
        <w:rPr>
          <w:rFonts w:ascii="Times New Roman" w:hAnsi="Times New Roman" w:cs="Times New Roman"/>
          <w:sz w:val="24"/>
          <w:szCs w:val="24"/>
        </w:rPr>
        <w:fldChar w:fldCharType="end"/>
      </w:r>
      <w:r w:rsidR="008E373C" w:rsidRPr="00FE7BE7">
        <w:rPr>
          <w:rFonts w:ascii="Times New Roman" w:hAnsi="Times New Roman" w:cs="Times New Roman"/>
          <w:sz w:val="24"/>
          <w:szCs w:val="24"/>
        </w:rPr>
        <w:t>.</w:t>
      </w:r>
      <w:r w:rsidR="003150BD" w:rsidRPr="00FE7BE7">
        <w:rPr>
          <w:rFonts w:ascii="Times New Roman" w:hAnsi="Times New Roman" w:cs="Times New Roman"/>
          <w:sz w:val="24"/>
          <w:szCs w:val="24"/>
        </w:rPr>
        <w:t xml:space="preserve"> As a result,</w:t>
      </w:r>
      <w:r w:rsidR="00276A7D" w:rsidRPr="00FE7BE7">
        <w:rPr>
          <w:rFonts w:ascii="Times New Roman" w:hAnsi="Times New Roman" w:cs="Times New Roman"/>
          <w:sz w:val="24"/>
          <w:szCs w:val="24"/>
        </w:rPr>
        <w:t xml:space="preserve"> </w:t>
      </w:r>
      <w:r w:rsidR="001F73EC" w:rsidRPr="00FE7BE7">
        <w:rPr>
          <w:rFonts w:ascii="Times New Roman" w:hAnsi="Times New Roman" w:cs="Times New Roman"/>
          <w:sz w:val="24"/>
          <w:szCs w:val="24"/>
        </w:rPr>
        <w:t xml:space="preserve">symbiosis-specific </w:t>
      </w:r>
      <w:r w:rsidR="003150BD" w:rsidRPr="00FE7BE7">
        <w:rPr>
          <w:rFonts w:ascii="Times New Roman" w:hAnsi="Times New Roman" w:cs="Times New Roman"/>
          <w:sz w:val="24"/>
          <w:szCs w:val="24"/>
        </w:rPr>
        <w:t xml:space="preserve">signalling </w:t>
      </w:r>
      <w:r w:rsidR="00AA458A" w:rsidRPr="00FE7BE7">
        <w:rPr>
          <w:rFonts w:ascii="Times New Roman" w:hAnsi="Times New Roman" w:cs="Times New Roman"/>
          <w:sz w:val="24"/>
          <w:szCs w:val="24"/>
        </w:rPr>
        <w:t>could obscure</w:t>
      </w:r>
      <w:r w:rsidR="003150BD" w:rsidRPr="00FE7BE7">
        <w:rPr>
          <w:rFonts w:ascii="Times New Roman" w:hAnsi="Times New Roman" w:cs="Times New Roman"/>
          <w:sz w:val="24"/>
          <w:szCs w:val="24"/>
        </w:rPr>
        <w:t xml:space="preserve"> </w:t>
      </w:r>
      <w:r w:rsidR="001F73EC" w:rsidRPr="00FE7BE7">
        <w:rPr>
          <w:rFonts w:ascii="Times New Roman" w:hAnsi="Times New Roman" w:cs="Times New Roman"/>
          <w:sz w:val="24"/>
          <w:szCs w:val="24"/>
        </w:rPr>
        <w:t xml:space="preserve">the </w:t>
      </w:r>
      <w:r w:rsidR="003150BD" w:rsidRPr="00FE7BE7">
        <w:rPr>
          <w:rFonts w:ascii="Times New Roman" w:hAnsi="Times New Roman" w:cs="Times New Roman"/>
          <w:sz w:val="24"/>
          <w:szCs w:val="24"/>
        </w:rPr>
        <w:t xml:space="preserve">signalling </w:t>
      </w:r>
      <w:r w:rsidR="001F73EC" w:rsidRPr="00FE7BE7">
        <w:rPr>
          <w:rFonts w:ascii="Times New Roman" w:hAnsi="Times New Roman" w:cs="Times New Roman"/>
          <w:sz w:val="24"/>
          <w:szCs w:val="24"/>
        </w:rPr>
        <w:t>that controls the priming response</w:t>
      </w:r>
      <w:r w:rsidR="003150BD" w:rsidRPr="00FE7BE7">
        <w:rPr>
          <w:rFonts w:ascii="Times New Roman" w:hAnsi="Times New Roman" w:cs="Times New Roman"/>
          <w:sz w:val="24"/>
          <w:szCs w:val="24"/>
        </w:rPr>
        <w:t>. Thus,</w:t>
      </w:r>
      <w:r w:rsidRPr="00FE7BE7">
        <w:rPr>
          <w:rFonts w:ascii="Times New Roman" w:hAnsi="Times New Roman" w:cs="Times New Roman"/>
          <w:sz w:val="24"/>
          <w:szCs w:val="24"/>
        </w:rPr>
        <w:t xml:space="preserve"> the</w:t>
      </w:r>
      <w:r w:rsidR="003150BD" w:rsidRPr="00FE7BE7">
        <w:rPr>
          <w:rFonts w:ascii="Times New Roman" w:hAnsi="Times New Roman" w:cs="Times New Roman"/>
          <w:sz w:val="24"/>
          <w:szCs w:val="24"/>
        </w:rPr>
        <w:t xml:space="preserve"> </w:t>
      </w:r>
      <w:r w:rsidR="00276A7D" w:rsidRPr="00FE7BE7">
        <w:rPr>
          <w:rFonts w:ascii="Times New Roman" w:hAnsi="Times New Roman" w:cs="Times New Roman"/>
          <w:sz w:val="24"/>
          <w:szCs w:val="24"/>
        </w:rPr>
        <w:t>identification of microbe-</w:t>
      </w:r>
      <w:r w:rsidR="00DF40FF" w:rsidRPr="00FE7BE7">
        <w:rPr>
          <w:rFonts w:ascii="Times New Roman" w:hAnsi="Times New Roman" w:cs="Times New Roman"/>
          <w:sz w:val="24"/>
          <w:szCs w:val="24"/>
        </w:rPr>
        <w:t>derived</w:t>
      </w:r>
      <w:r w:rsidR="00276A7D" w:rsidRPr="00FE7BE7">
        <w:rPr>
          <w:rFonts w:ascii="Times New Roman" w:hAnsi="Times New Roman" w:cs="Times New Roman"/>
          <w:sz w:val="24"/>
          <w:szCs w:val="24"/>
        </w:rPr>
        <w:t xml:space="preserve"> signals</w:t>
      </w:r>
      <w:r w:rsidR="00DF40FF" w:rsidRPr="00FE7BE7">
        <w:rPr>
          <w:rFonts w:ascii="Times New Roman" w:hAnsi="Times New Roman" w:cs="Times New Roman"/>
          <w:sz w:val="24"/>
          <w:szCs w:val="24"/>
        </w:rPr>
        <w:t xml:space="preserve"> should be a key goal as it</w:t>
      </w:r>
      <w:r w:rsidR="00276A7D" w:rsidRPr="00FE7BE7">
        <w:rPr>
          <w:rFonts w:ascii="Times New Roman" w:hAnsi="Times New Roman" w:cs="Times New Roman"/>
          <w:sz w:val="24"/>
          <w:szCs w:val="24"/>
        </w:rPr>
        <w:t xml:space="preserve"> </w:t>
      </w:r>
      <w:r w:rsidR="00FD6CA7" w:rsidRPr="00FE7BE7">
        <w:rPr>
          <w:rFonts w:ascii="Times New Roman" w:hAnsi="Times New Roman" w:cs="Times New Roman"/>
          <w:sz w:val="24"/>
          <w:szCs w:val="24"/>
        </w:rPr>
        <w:t xml:space="preserve">could </w:t>
      </w:r>
      <w:r w:rsidR="00276A7D" w:rsidRPr="00FE7BE7">
        <w:rPr>
          <w:rFonts w:ascii="Times New Roman" w:hAnsi="Times New Roman" w:cs="Times New Roman"/>
          <w:sz w:val="24"/>
          <w:szCs w:val="24"/>
        </w:rPr>
        <w:t xml:space="preserve">greatly advance </w:t>
      </w:r>
      <w:r w:rsidR="00FD6CA7" w:rsidRPr="00FE7BE7">
        <w:rPr>
          <w:rFonts w:ascii="Times New Roman" w:hAnsi="Times New Roman" w:cs="Times New Roman"/>
          <w:sz w:val="24"/>
          <w:szCs w:val="24"/>
        </w:rPr>
        <w:t xml:space="preserve">the </w:t>
      </w:r>
      <w:r w:rsidR="00B51CBE" w:rsidRPr="00FE7BE7">
        <w:rPr>
          <w:rFonts w:ascii="Times New Roman" w:hAnsi="Times New Roman" w:cs="Times New Roman"/>
          <w:sz w:val="24"/>
          <w:szCs w:val="24"/>
        </w:rPr>
        <w:t>mechanistic understanding</w:t>
      </w:r>
      <w:r w:rsidR="00276A7D" w:rsidRPr="00FE7BE7">
        <w:rPr>
          <w:rFonts w:ascii="Times New Roman" w:hAnsi="Times New Roman" w:cs="Times New Roman"/>
          <w:sz w:val="24"/>
          <w:szCs w:val="24"/>
        </w:rPr>
        <w:t xml:space="preserve"> of priming </w:t>
      </w:r>
      <w:r w:rsidR="00FD6CA7" w:rsidRPr="00FE7BE7">
        <w:rPr>
          <w:rFonts w:ascii="Times New Roman" w:hAnsi="Times New Roman" w:cs="Times New Roman"/>
          <w:sz w:val="24"/>
          <w:szCs w:val="24"/>
        </w:rPr>
        <w:t xml:space="preserve">elicited </w:t>
      </w:r>
      <w:r w:rsidR="00276A7D" w:rsidRPr="00FE7BE7">
        <w:rPr>
          <w:rFonts w:ascii="Times New Roman" w:hAnsi="Times New Roman" w:cs="Times New Roman"/>
          <w:sz w:val="24"/>
          <w:szCs w:val="24"/>
        </w:rPr>
        <w:t xml:space="preserve">by beneficial </w:t>
      </w:r>
      <w:r w:rsidR="00FD6CA7" w:rsidRPr="00FE7BE7">
        <w:rPr>
          <w:rFonts w:ascii="Times New Roman" w:hAnsi="Times New Roman" w:cs="Times New Roman"/>
          <w:sz w:val="24"/>
          <w:szCs w:val="24"/>
        </w:rPr>
        <w:t xml:space="preserve">root </w:t>
      </w:r>
      <w:r w:rsidR="00276A7D" w:rsidRPr="00FE7BE7">
        <w:rPr>
          <w:rFonts w:ascii="Times New Roman" w:hAnsi="Times New Roman" w:cs="Times New Roman"/>
          <w:sz w:val="24"/>
          <w:szCs w:val="24"/>
        </w:rPr>
        <w:t>microbes. Furthermore, isolation of these signals will aid dissection of immune signalling networks where muta</w:t>
      </w:r>
      <w:r w:rsidR="00D5092C" w:rsidRPr="00FE7BE7">
        <w:rPr>
          <w:rFonts w:ascii="Times New Roman" w:hAnsi="Times New Roman" w:cs="Times New Roman"/>
          <w:sz w:val="24"/>
          <w:szCs w:val="24"/>
        </w:rPr>
        <w:t>tions</w:t>
      </w:r>
      <w:r w:rsidR="00276A7D" w:rsidRPr="00FE7BE7">
        <w:rPr>
          <w:rFonts w:ascii="Times New Roman" w:hAnsi="Times New Roman" w:cs="Times New Roman"/>
          <w:sz w:val="24"/>
          <w:szCs w:val="24"/>
        </w:rPr>
        <w:t xml:space="preserve"> in </w:t>
      </w:r>
      <w:r w:rsidR="00D5092C" w:rsidRPr="00FE7BE7">
        <w:rPr>
          <w:rFonts w:ascii="Times New Roman" w:hAnsi="Times New Roman" w:cs="Times New Roman"/>
          <w:sz w:val="24"/>
          <w:szCs w:val="24"/>
        </w:rPr>
        <w:t xml:space="preserve">regulatory </w:t>
      </w:r>
      <w:r w:rsidR="00276A7D" w:rsidRPr="00FE7BE7">
        <w:rPr>
          <w:rFonts w:ascii="Times New Roman" w:hAnsi="Times New Roman" w:cs="Times New Roman"/>
          <w:sz w:val="24"/>
          <w:szCs w:val="24"/>
        </w:rPr>
        <w:t>genes are lacking</w:t>
      </w:r>
      <w:r w:rsidR="00824AA6" w:rsidRPr="00FE7BE7">
        <w:rPr>
          <w:rFonts w:ascii="Times New Roman" w:hAnsi="Times New Roman" w:cs="Times New Roman"/>
          <w:sz w:val="24"/>
          <w:szCs w:val="24"/>
        </w:rPr>
        <w:t>, or where</w:t>
      </w:r>
      <w:r w:rsidRPr="00FE7BE7">
        <w:rPr>
          <w:rFonts w:ascii="Times New Roman" w:hAnsi="Times New Roman" w:cs="Times New Roman"/>
          <w:sz w:val="24"/>
          <w:szCs w:val="24"/>
        </w:rPr>
        <w:t xml:space="preserve"> convergent symbiotic and defence</w:t>
      </w:r>
      <w:r w:rsidR="00824AA6" w:rsidRPr="00FE7BE7">
        <w:rPr>
          <w:rFonts w:ascii="Times New Roman" w:hAnsi="Times New Roman" w:cs="Times New Roman"/>
          <w:sz w:val="24"/>
          <w:szCs w:val="24"/>
        </w:rPr>
        <w:t xml:space="preserve"> signalling preclude dissection </w:t>
      </w:r>
      <w:r w:rsidR="00D5092C" w:rsidRPr="00FE7BE7">
        <w:rPr>
          <w:rFonts w:ascii="Times New Roman" w:hAnsi="Times New Roman" w:cs="Times New Roman"/>
          <w:sz w:val="24"/>
          <w:szCs w:val="24"/>
        </w:rPr>
        <w:t>by forward mutant screens</w:t>
      </w:r>
      <w:r w:rsidR="00824AA6" w:rsidRPr="00FE7BE7">
        <w:rPr>
          <w:rFonts w:ascii="Times New Roman" w:hAnsi="Times New Roman" w:cs="Times New Roman"/>
          <w:sz w:val="24"/>
          <w:szCs w:val="24"/>
        </w:rPr>
        <w:t>.</w:t>
      </w:r>
    </w:p>
    <w:p w14:paraId="57D86F53" w14:textId="7A2A0442" w:rsidR="005834FA" w:rsidRPr="00FE7BE7" w:rsidRDefault="0034771D"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There ha</w:t>
      </w:r>
      <w:r w:rsidR="0056231F" w:rsidRPr="00FE7BE7">
        <w:rPr>
          <w:rFonts w:ascii="Times New Roman" w:hAnsi="Times New Roman" w:cs="Times New Roman"/>
          <w:sz w:val="24"/>
          <w:szCs w:val="24"/>
        </w:rPr>
        <w:t xml:space="preserve">ve </w:t>
      </w:r>
      <w:r w:rsidRPr="00FE7BE7">
        <w:rPr>
          <w:rFonts w:ascii="Times New Roman" w:hAnsi="Times New Roman" w:cs="Times New Roman"/>
          <w:sz w:val="24"/>
          <w:szCs w:val="24"/>
        </w:rPr>
        <w:t>been some promising</w:t>
      </w:r>
      <w:r w:rsidR="00B51CBE" w:rsidRPr="00FE7BE7">
        <w:rPr>
          <w:rFonts w:ascii="Times New Roman" w:hAnsi="Times New Roman" w:cs="Times New Roman"/>
          <w:sz w:val="24"/>
          <w:szCs w:val="24"/>
        </w:rPr>
        <w:t xml:space="preserve"> </w:t>
      </w:r>
      <w:r w:rsidR="0056231F" w:rsidRPr="00FE7BE7">
        <w:rPr>
          <w:rFonts w:ascii="Times New Roman" w:hAnsi="Times New Roman" w:cs="Times New Roman"/>
          <w:sz w:val="24"/>
          <w:szCs w:val="24"/>
        </w:rPr>
        <w:t>insights</w:t>
      </w:r>
      <w:r w:rsidR="00B51CBE" w:rsidRPr="00FE7BE7">
        <w:rPr>
          <w:rFonts w:ascii="Times New Roman" w:hAnsi="Times New Roman" w:cs="Times New Roman"/>
          <w:sz w:val="24"/>
          <w:szCs w:val="24"/>
        </w:rPr>
        <w:t xml:space="preserve"> into </w:t>
      </w:r>
      <w:r w:rsidR="00095025" w:rsidRPr="00FE7BE7">
        <w:rPr>
          <w:rFonts w:ascii="Times New Roman" w:hAnsi="Times New Roman" w:cs="Times New Roman"/>
          <w:sz w:val="24"/>
          <w:szCs w:val="24"/>
        </w:rPr>
        <w:t>the</w:t>
      </w:r>
      <w:r w:rsidR="0056231F" w:rsidRPr="00FE7BE7">
        <w:rPr>
          <w:rFonts w:ascii="Times New Roman" w:hAnsi="Times New Roman" w:cs="Times New Roman"/>
          <w:sz w:val="24"/>
          <w:szCs w:val="24"/>
        </w:rPr>
        <w:t xml:space="preserve"> nature of</w:t>
      </w:r>
      <w:r w:rsidR="00095025" w:rsidRPr="00FE7BE7">
        <w:rPr>
          <w:rFonts w:ascii="Times New Roman" w:hAnsi="Times New Roman" w:cs="Times New Roman"/>
          <w:sz w:val="24"/>
          <w:szCs w:val="24"/>
        </w:rPr>
        <w:t xml:space="preserve"> microbe-derived </w:t>
      </w:r>
      <w:r w:rsidR="0056231F" w:rsidRPr="00FE7BE7">
        <w:rPr>
          <w:rFonts w:ascii="Times New Roman" w:hAnsi="Times New Roman" w:cs="Times New Roman"/>
          <w:sz w:val="24"/>
          <w:szCs w:val="24"/>
        </w:rPr>
        <w:t xml:space="preserve">priming </w:t>
      </w:r>
      <w:r w:rsidR="00095025" w:rsidRPr="00FE7BE7">
        <w:rPr>
          <w:rFonts w:ascii="Times New Roman" w:hAnsi="Times New Roman" w:cs="Times New Roman"/>
          <w:sz w:val="24"/>
          <w:szCs w:val="24"/>
        </w:rPr>
        <w:t>signals</w:t>
      </w:r>
      <w:r w:rsidR="0056231F" w:rsidRPr="00FE7BE7">
        <w:rPr>
          <w:rFonts w:ascii="Times New Roman" w:hAnsi="Times New Roman" w:cs="Times New Roman"/>
          <w:sz w:val="24"/>
          <w:szCs w:val="24"/>
        </w:rPr>
        <w:t xml:space="preserve">. </w:t>
      </w:r>
      <w:r w:rsidR="00D73EE6" w:rsidRPr="00FE7BE7">
        <w:rPr>
          <w:rFonts w:ascii="Times New Roman" w:hAnsi="Times New Roman" w:cs="Times New Roman"/>
          <w:sz w:val="24"/>
          <w:szCs w:val="24"/>
        </w:rPr>
        <w:t xml:space="preserve">For instance, </w:t>
      </w:r>
      <w:r w:rsidR="00073409" w:rsidRPr="00FE7BE7">
        <w:rPr>
          <w:rFonts w:ascii="Times New Roman" w:hAnsi="Times New Roman" w:cs="Times New Roman"/>
          <w:sz w:val="24"/>
          <w:szCs w:val="24"/>
        </w:rPr>
        <w:t>2-</w:t>
      </w:r>
      <w:r w:rsidR="00822C33" w:rsidRPr="00FE7BE7">
        <w:rPr>
          <w:rFonts w:ascii="Times New Roman" w:hAnsi="Times New Roman" w:cs="Times New Roman"/>
          <w:sz w:val="24"/>
          <w:szCs w:val="24"/>
        </w:rPr>
        <w:t>diacetylphloroglucinol (2-DAPG)</w:t>
      </w:r>
      <w:r w:rsidR="00073409" w:rsidRPr="00FE7BE7">
        <w:rPr>
          <w:rFonts w:ascii="Times New Roman" w:hAnsi="Times New Roman" w:cs="Times New Roman"/>
          <w:sz w:val="24"/>
          <w:szCs w:val="24"/>
        </w:rPr>
        <w:t xml:space="preserve"> biosynthesis by ISR-inducing </w:t>
      </w:r>
      <w:r w:rsidR="00073409" w:rsidRPr="00FE7BE7">
        <w:rPr>
          <w:rFonts w:ascii="Times New Roman" w:hAnsi="Times New Roman" w:cs="Times New Roman"/>
          <w:i/>
          <w:sz w:val="24"/>
          <w:szCs w:val="24"/>
        </w:rPr>
        <w:t>P</w:t>
      </w:r>
      <w:r w:rsidR="00C610A3">
        <w:rPr>
          <w:rFonts w:ascii="Times New Roman" w:hAnsi="Times New Roman" w:cs="Times New Roman"/>
          <w:i/>
          <w:sz w:val="24"/>
          <w:szCs w:val="24"/>
        </w:rPr>
        <w:t>seudomonas</w:t>
      </w:r>
      <w:r w:rsidR="00073409" w:rsidRPr="00FE7BE7">
        <w:rPr>
          <w:rFonts w:ascii="Times New Roman" w:hAnsi="Times New Roman" w:cs="Times New Roman"/>
          <w:i/>
          <w:sz w:val="24"/>
          <w:szCs w:val="24"/>
        </w:rPr>
        <w:t xml:space="preserve"> fluorescens </w:t>
      </w:r>
      <w:r w:rsidR="00073409" w:rsidRPr="00FE7BE7">
        <w:rPr>
          <w:rFonts w:ascii="Times New Roman" w:hAnsi="Times New Roman" w:cs="Times New Roman"/>
          <w:sz w:val="24"/>
          <w:szCs w:val="24"/>
        </w:rPr>
        <w:t xml:space="preserve">CHA0r was found to </w:t>
      </w:r>
      <w:r w:rsidR="00822C33" w:rsidRPr="00FE7BE7">
        <w:rPr>
          <w:rFonts w:ascii="Times New Roman" w:hAnsi="Times New Roman" w:cs="Times New Roman"/>
          <w:sz w:val="24"/>
          <w:szCs w:val="24"/>
        </w:rPr>
        <w:t xml:space="preserve">be a significant factor in ISR against the oomycete </w:t>
      </w:r>
      <w:r w:rsidR="00822C33" w:rsidRPr="00FE7BE7">
        <w:rPr>
          <w:rFonts w:ascii="Times New Roman" w:hAnsi="Times New Roman" w:cs="Times New Roman"/>
          <w:i/>
          <w:sz w:val="24"/>
          <w:szCs w:val="24"/>
        </w:rPr>
        <w:t>H</w:t>
      </w:r>
      <w:r w:rsidR="00C610A3">
        <w:rPr>
          <w:rFonts w:ascii="Times New Roman" w:hAnsi="Times New Roman" w:cs="Times New Roman"/>
          <w:i/>
          <w:sz w:val="24"/>
          <w:szCs w:val="24"/>
        </w:rPr>
        <w:t>yaloperonospora</w:t>
      </w:r>
      <w:r w:rsidR="00822C33" w:rsidRPr="00FE7BE7">
        <w:rPr>
          <w:rFonts w:ascii="Times New Roman" w:hAnsi="Times New Roman" w:cs="Times New Roman"/>
          <w:i/>
          <w:sz w:val="24"/>
          <w:szCs w:val="24"/>
        </w:rPr>
        <w:t xml:space="preserve"> arabidopsidis</w:t>
      </w:r>
      <w:r w:rsidR="0049239D" w:rsidRPr="00FE7BE7">
        <w:rPr>
          <w:rFonts w:ascii="Times New Roman" w:hAnsi="Times New Roman" w:cs="Times New Roman"/>
          <w:i/>
          <w:sz w:val="24"/>
          <w:szCs w:val="24"/>
        </w:rPr>
        <w:t xml:space="preserve"> </w:t>
      </w:r>
      <w:r w:rsidR="0049239D" w:rsidRPr="00FE7BE7">
        <w:rPr>
          <w:rFonts w:ascii="Times New Roman" w:hAnsi="Times New Roman" w:cs="Times New Roman"/>
          <w:sz w:val="24"/>
          <w:szCs w:val="24"/>
        </w:rPr>
        <w:t>(</w:t>
      </w:r>
      <w:r w:rsidR="0049239D" w:rsidRPr="00FE7BE7">
        <w:rPr>
          <w:rFonts w:ascii="Times New Roman" w:hAnsi="Times New Roman" w:cs="Times New Roman"/>
          <w:i/>
          <w:sz w:val="24"/>
          <w:szCs w:val="24"/>
        </w:rPr>
        <w:t>Hpa</w:t>
      </w:r>
      <w:r w:rsidR="0049239D" w:rsidRPr="00FE7BE7">
        <w:rPr>
          <w:rFonts w:ascii="Times New Roman" w:hAnsi="Times New Roman" w:cs="Times New Roman"/>
          <w:sz w:val="24"/>
          <w:szCs w:val="24"/>
        </w:rPr>
        <w:t>)</w:t>
      </w:r>
      <w:r w:rsidR="00AA458A" w:rsidRPr="00FE7BE7">
        <w:rPr>
          <w:rFonts w:ascii="Times New Roman" w:hAnsi="Times New Roman" w:cs="Times New Roman"/>
          <w:i/>
          <w:sz w:val="24"/>
          <w:szCs w:val="24"/>
        </w:rPr>
        <w:t xml:space="preserve"> </w:t>
      </w:r>
      <w:r w:rsidR="00AA458A" w:rsidRPr="00FE7BE7">
        <w:rPr>
          <w:rFonts w:ascii="Times New Roman" w:hAnsi="Times New Roman" w:cs="Times New Roman"/>
          <w:i/>
          <w:sz w:val="24"/>
          <w:szCs w:val="24"/>
        </w:rPr>
        <w:fldChar w:fldCharType="begin" w:fldLock="1"/>
      </w:r>
      <w:r w:rsidR="007C3545" w:rsidRPr="00FE7BE7">
        <w:rPr>
          <w:rFonts w:ascii="Times New Roman" w:hAnsi="Times New Roman" w:cs="Times New Roman"/>
          <w:i/>
          <w:sz w:val="24"/>
          <w:szCs w:val="24"/>
        </w:rPr>
        <w:instrText>ADDIN CSL_CITATION {"citationItems":[{"id":"ITEM-1","itemData":{"DOI":"10.1094/MPMI.2003.16.10.851","ISSN":"0894-0282 (Print)","PMID":"14558686","abstract":"Root inoculation of Arabidopsis thaliana ecotype Columbia with Pseudomonas fluorescens CHA0r partially protected leaves from the oomycete Peronospora parasitica. The molecular determinants of Pseudomonas fluorescens CHA0r for this induced systemic resistance (ISR) were investigated, using mutants derived from strain CHA0: CHA400 (pyoverdine deficient), CHA805 (exoprotease deficient), CHA77 (HCN deficient), CHA660 (pyoluteorin deficient), CHA631 (2,4-diacetylphloroglucinol [DAPG] deficient), and CHA89 (HCN, DAPG- and pyoluteorin deficient). Only mutations interfering with DAPG production led to a significant decrease in ISR to Peronospora parasitica. Thus, DAPG production in Pseudomonas fluorescens is required for the induction of ISR to Peronospora parasitica. DAPG is known for its antibiotic activity; however, our data indicate that one action of DAPG could be due to an effect on the physiology of the plant. DAPG at 10 to 100 microM applied to roots of Arabidopsis mimicked the ISR effect. CHA0r-mediated ISR was also tested in various Arabidopsis mutants and transgenic plants: NahG (transgenic line degrading salicylic acid [SA]), sid2-1 (nonproducing SA), npr1-1 (non-expressing NPR1 protein), jar1-1 (insensitive to jasmonic acid and methyl jasmonic acid), ein2-1 (insensitive to ethylene), etr1-1 (insensitive to ethylene), eir1-1 (insensitive to ethylene in roots), and pad2-1 (phytoalexin deficient). Only jar1-1, eir1-1, and npr1-1 mutants were unable to undergo ISR. Sensitivity to jasmonic acid and functional NPR1 and EIR1 proteins were required for full expression of CHA0r-mediated ISR. The requirements for ISR observed in this study in Peronospora parasitica induced by Pseudomonas fluorescens CHA0r only partially overlap with those published so far for Peronospora parasitica, indicating a great degree of flexibility in the molecular processes leading to ISR.","author":[{"dropping-particle":"","family":"Iavicoli","given":"Annalisa","non-dropping-particle":"","parse-names":false,"suffix":""},{"dropping-particle":"","family":"Boutet","given":"Emmanuel","non-dropping-particle":"","parse-names":false,"suffix":""},{"dropping-particle":"","family":"Buchala","given":"Antony","non-dropping-particle":"","parse-names":false,"suffix":""},{"dropping-particle":"","family":"Metraux","given":"Jean-Pierre","non-dropping-particle":"","parse-names":false,"suffix":""}],"container-title":"Molecular Plant-Microbe Interactions","id":"ITEM-1","issue":"10","issued":{"date-parts":[["2003","10"]]},"language":"eng","page":"851-858","publisher-place":"United States","title":"Induced systemic resistance in Arabidopsis thaliana in response to root inoculation with Pseudomonas fluorescens CHA0.","type":"article-journal","volume":"16"},"uris":["http://www.mendeley.com/documents/?uuid=7d880b34-1114-4162-9345-cf590d16be12"]}],"mendeley":{"formattedCitation":"(Iavicoli &lt;i&gt;et al.&lt;/i&gt;, 2003)","plainTextFormattedCitation":"(Iavicoli et al., 2003)","previouslyFormattedCitation":"(Iavicoli &lt;i&gt;et al.&lt;/i&gt;, 2003)"},"properties":{"noteIndex":0},"schema":"https://github.com/citation-style-language/schema/raw/master/csl-citation.json"}</w:instrText>
      </w:r>
      <w:r w:rsidR="00AA458A" w:rsidRPr="00FE7BE7">
        <w:rPr>
          <w:rFonts w:ascii="Times New Roman" w:hAnsi="Times New Roman" w:cs="Times New Roman"/>
          <w:i/>
          <w:sz w:val="24"/>
          <w:szCs w:val="24"/>
        </w:rPr>
        <w:fldChar w:fldCharType="separate"/>
      </w:r>
      <w:r w:rsidR="00AA458A" w:rsidRPr="00FE7BE7">
        <w:rPr>
          <w:rFonts w:ascii="Times New Roman" w:hAnsi="Times New Roman" w:cs="Times New Roman"/>
          <w:noProof/>
          <w:sz w:val="24"/>
          <w:szCs w:val="24"/>
        </w:rPr>
        <w:t xml:space="preserve">(Iavicoli </w:t>
      </w:r>
      <w:r w:rsidR="00AA458A" w:rsidRPr="00FE7BE7">
        <w:rPr>
          <w:rFonts w:ascii="Times New Roman" w:hAnsi="Times New Roman" w:cs="Times New Roman"/>
          <w:i/>
          <w:noProof/>
          <w:sz w:val="24"/>
          <w:szCs w:val="24"/>
        </w:rPr>
        <w:t>et al.</w:t>
      </w:r>
      <w:r w:rsidR="00AA458A" w:rsidRPr="00FE7BE7">
        <w:rPr>
          <w:rFonts w:ascii="Times New Roman" w:hAnsi="Times New Roman" w:cs="Times New Roman"/>
          <w:noProof/>
          <w:sz w:val="24"/>
          <w:szCs w:val="24"/>
        </w:rPr>
        <w:t>, 2003)</w:t>
      </w:r>
      <w:r w:rsidR="00AA458A" w:rsidRPr="00FE7BE7">
        <w:rPr>
          <w:rFonts w:ascii="Times New Roman" w:hAnsi="Times New Roman" w:cs="Times New Roman"/>
          <w:i/>
          <w:sz w:val="24"/>
          <w:szCs w:val="24"/>
        </w:rPr>
        <w:fldChar w:fldCharType="end"/>
      </w:r>
      <w:r w:rsidR="00822C33" w:rsidRPr="00FE7BE7">
        <w:rPr>
          <w:rFonts w:ascii="Times New Roman" w:hAnsi="Times New Roman" w:cs="Times New Roman"/>
          <w:i/>
          <w:sz w:val="24"/>
          <w:szCs w:val="24"/>
        </w:rPr>
        <w:t xml:space="preserve">. </w:t>
      </w:r>
      <w:r w:rsidR="000B700C" w:rsidRPr="00FE7BE7">
        <w:rPr>
          <w:rFonts w:ascii="Times New Roman" w:hAnsi="Times New Roman" w:cs="Times New Roman"/>
          <w:sz w:val="24"/>
          <w:szCs w:val="24"/>
        </w:rPr>
        <w:t>Crucially, e</w:t>
      </w:r>
      <w:r w:rsidR="00822C33" w:rsidRPr="00FE7BE7">
        <w:rPr>
          <w:rFonts w:ascii="Times New Roman" w:hAnsi="Times New Roman" w:cs="Times New Roman"/>
          <w:sz w:val="24"/>
          <w:szCs w:val="24"/>
        </w:rPr>
        <w:t>xogenous 2-DAPG</w:t>
      </w:r>
      <w:r w:rsidR="00D73EE6" w:rsidRPr="00FE7BE7">
        <w:rPr>
          <w:rFonts w:ascii="Times New Roman" w:hAnsi="Times New Roman" w:cs="Times New Roman"/>
          <w:sz w:val="24"/>
          <w:szCs w:val="24"/>
        </w:rPr>
        <w:t xml:space="preserve"> mimicked the ISR effects seen with </w:t>
      </w:r>
      <w:r w:rsidR="00D73EE6" w:rsidRPr="00FE7BE7">
        <w:rPr>
          <w:rFonts w:ascii="Times New Roman" w:hAnsi="Times New Roman" w:cs="Times New Roman"/>
          <w:i/>
          <w:sz w:val="24"/>
          <w:szCs w:val="24"/>
        </w:rPr>
        <w:t>P. fluorescens</w:t>
      </w:r>
      <w:r w:rsidR="00C610A3">
        <w:rPr>
          <w:rFonts w:ascii="Times New Roman" w:hAnsi="Times New Roman" w:cs="Times New Roman"/>
          <w:i/>
          <w:sz w:val="24"/>
          <w:szCs w:val="24"/>
        </w:rPr>
        <w:t xml:space="preserve"> </w:t>
      </w:r>
      <w:r w:rsidR="00C610A3">
        <w:rPr>
          <w:rFonts w:ascii="Times New Roman" w:hAnsi="Times New Roman" w:cs="Times New Roman"/>
          <w:sz w:val="24"/>
          <w:szCs w:val="24"/>
        </w:rPr>
        <w:t>root</w:t>
      </w:r>
      <w:r w:rsidR="00D73EE6" w:rsidRPr="00FE7BE7">
        <w:rPr>
          <w:rFonts w:ascii="Times New Roman" w:hAnsi="Times New Roman" w:cs="Times New Roman"/>
          <w:i/>
          <w:sz w:val="24"/>
          <w:szCs w:val="24"/>
        </w:rPr>
        <w:t xml:space="preserve"> </w:t>
      </w:r>
      <w:r w:rsidR="00AA458A" w:rsidRPr="00FE7BE7">
        <w:rPr>
          <w:rFonts w:ascii="Times New Roman" w:hAnsi="Times New Roman" w:cs="Times New Roman"/>
          <w:sz w:val="24"/>
          <w:szCs w:val="24"/>
        </w:rPr>
        <w:t xml:space="preserve">inoculation, </w:t>
      </w:r>
      <w:r w:rsidR="00AA458A" w:rsidRPr="00FE7BE7">
        <w:rPr>
          <w:rFonts w:ascii="Times New Roman" w:hAnsi="Times New Roman" w:cs="Times New Roman"/>
          <w:sz w:val="24"/>
          <w:szCs w:val="24"/>
        </w:rPr>
        <w:lastRenderedPageBreak/>
        <w:t xml:space="preserve">proving that this compound is a key component of the ISR phenotype triggered by </w:t>
      </w:r>
      <w:r w:rsidR="00AA458A" w:rsidRPr="00FE7BE7">
        <w:rPr>
          <w:rFonts w:ascii="Times New Roman" w:hAnsi="Times New Roman" w:cs="Times New Roman"/>
          <w:i/>
          <w:sz w:val="24"/>
          <w:szCs w:val="24"/>
        </w:rPr>
        <w:t>P. fluorescens</w:t>
      </w:r>
      <w:r w:rsidR="00AA458A" w:rsidRPr="00FE7BE7">
        <w:rPr>
          <w:rFonts w:ascii="Times New Roman" w:hAnsi="Times New Roman" w:cs="Times New Roman"/>
          <w:sz w:val="24"/>
          <w:szCs w:val="24"/>
        </w:rPr>
        <w:t xml:space="preserve"> CHA0r </w:t>
      </w:r>
      <w:r w:rsidR="00AA458A"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{"citationItems":[{"id":"ITEM-1","itemData":{"DOI":"10.1094/MPMI.2003.16.10.851","ISSN":"0894-0282 (Print)","PMID":"14558686","abstract":"Root inoculation of Arabidopsis thaliana ecotype Columbia with Pseudomonas fluorescens CHA0r partially protected leaves from the oomycete Peronospora parasitica. The molecular determinants of Pseudomonas fluorescens CHA0r for this induced systemic resistance (ISR) were investigated, using mutants derived from strain CHA0: CHA400 (pyoverdine deficient), CHA805 (exoprotease deficient), CHA77 (HCN deficient), CHA660 (pyoluteorin deficient), CHA631 (2,4-diacetylphloroglucinol [DAPG] deficient), and CHA89 (HCN, DAPG- and pyoluteorin deficient). Only mutations interfering with DAPG production led to a significant decrease in ISR to Peronospora parasitica. Thus, DAPG production in Pseudomonas fluorescens is required for the induction of ISR to Peronospora parasitica. DAPG is known for its antibiotic activity; however, our data indicate that one action of DAPG could be due to an effect on the physiology of the plant. DAPG at 10 to 100 microM applied to roots of Arabidopsis mimicked the ISR effect. CHA0r-mediated ISR was also tested in various Arabidopsis mutants and transgenic plants: NahG (transgenic line degrading salicylic acid [SA]), sid2-1 (nonproducing SA), npr1-1 (non-expressing NPR1 protein), jar1-1 (insensitive to jasmonic acid and methyl jasmonic acid), ein2-1 (insensitive to ethylene), etr1-1 (insensitive to ethylene), eir1-1 (insensitive to ethylene in roots), and pad2-1 (phytoalexin deficient). Only jar1-1, eir1-1, and npr1-1 mutants were unable to undergo ISR. Sensitivity to jasmonic acid and functional NPR1 and EIR1 proteins were required for full expression of CHA0r-mediated ISR. The requirements for ISR observed in this study in Peronospora parasitica induced by Pseudomonas fluorescens CHA0r only partially overlap with those published so far for Peronospora parasitica, indicating a great degree of flexibility in the molecular processes leading to ISR.","author":[{"dropping-particle":"","family":"Iavicoli","given":"Annalisa","non-dropping-particle":"","parse-names":false,"suffix":""},{"dropping-particle":"","family":"Boutet","given":"Emmanuel","non-dropping-particle":"","parse-names":false,"suffix":""},{"dropping-particle":"","family":"Buchala","given":"Antony","non-dropping-particle":"","parse-names":false,"suffix":""},{"dropping-particle":"","family":"Metraux","given":"Jean-Pierre","non-dropping-particle":"","parse-names":false,"suffix":""}],"container-title":"Molecular Plant-Microbe Interactions","id":"ITEM-1","issue":"10","issued":{"date-parts":[["2003","10"]]},"language":"eng","page":"851-858","publisher-place":"United States","title":"Induced systemic resistance in Arabidopsis thaliana in response to root inoculation with Pseudomonas fluorescens CHA0.","type":"article-journal","volume":"16"},"uris":["http://www.mendeley.com/documents/?uuid=7d880b34-1114-4162-9345-cf590d16be12"]}],"mendeley":{"formattedCitation":"(Iavicoli &lt;i&gt;et al.&lt;/i&gt;, 2003)","plainTextFormattedCitation":"(Iavicoli et al., 2003)","previouslyFormattedCitation":"(Iavicoli &lt;i&gt;et al.&lt;/i&gt;, 2003)"},"properties":{"noteIndex":0},"schema":"https://github.com/citation-style-language/schema/raw/master/csl-citation.json"}</w:instrText>
      </w:r>
      <w:r w:rsidR="00AA458A" w:rsidRPr="00FE7BE7">
        <w:rPr>
          <w:rFonts w:ascii="Times New Roman" w:hAnsi="Times New Roman" w:cs="Times New Roman"/>
          <w:sz w:val="24"/>
          <w:szCs w:val="24"/>
        </w:rPr>
        <w:fldChar w:fldCharType="separate"/>
      </w:r>
      <w:r w:rsidR="00AA458A" w:rsidRPr="00FE7BE7">
        <w:rPr>
          <w:rFonts w:ascii="Times New Roman" w:hAnsi="Times New Roman" w:cs="Times New Roman"/>
          <w:noProof/>
          <w:sz w:val="24"/>
          <w:szCs w:val="24"/>
        </w:rPr>
        <w:t xml:space="preserve">(Iavicoli </w:t>
      </w:r>
      <w:r w:rsidR="00AA458A" w:rsidRPr="00FE7BE7">
        <w:rPr>
          <w:rFonts w:ascii="Times New Roman" w:hAnsi="Times New Roman" w:cs="Times New Roman"/>
          <w:i/>
          <w:noProof/>
          <w:sz w:val="24"/>
          <w:szCs w:val="24"/>
        </w:rPr>
        <w:t>et al.</w:t>
      </w:r>
      <w:r w:rsidR="00AA458A" w:rsidRPr="00FE7BE7">
        <w:rPr>
          <w:rFonts w:ascii="Times New Roman" w:hAnsi="Times New Roman" w:cs="Times New Roman"/>
          <w:noProof/>
          <w:sz w:val="24"/>
          <w:szCs w:val="24"/>
        </w:rPr>
        <w:t>, 2003)</w:t>
      </w:r>
      <w:r w:rsidR="00AA458A" w:rsidRPr="00FE7BE7">
        <w:rPr>
          <w:rFonts w:ascii="Times New Roman" w:hAnsi="Times New Roman" w:cs="Times New Roman"/>
          <w:sz w:val="24"/>
          <w:szCs w:val="24"/>
        </w:rPr>
        <w:fldChar w:fldCharType="end"/>
      </w:r>
      <w:r w:rsidR="00D73EE6" w:rsidRPr="00FE7BE7">
        <w:rPr>
          <w:rFonts w:ascii="Times New Roman" w:hAnsi="Times New Roman" w:cs="Times New Roman"/>
          <w:sz w:val="24"/>
          <w:szCs w:val="24"/>
        </w:rPr>
        <w:t xml:space="preserve">. </w:t>
      </w:r>
      <w:r w:rsidR="00781561" w:rsidRPr="00FE7BE7">
        <w:rPr>
          <w:rFonts w:ascii="Times New Roman" w:hAnsi="Times New Roman" w:cs="Times New Roman"/>
          <w:sz w:val="24"/>
          <w:szCs w:val="24"/>
        </w:rPr>
        <w:t xml:space="preserve">Other work has </w:t>
      </w:r>
      <w:r w:rsidR="00DE0717" w:rsidRPr="00FE7BE7">
        <w:rPr>
          <w:rFonts w:ascii="Times New Roman" w:hAnsi="Times New Roman" w:cs="Times New Roman"/>
          <w:sz w:val="24"/>
          <w:szCs w:val="24"/>
        </w:rPr>
        <w:t>focused on</w:t>
      </w:r>
      <w:r w:rsidR="00781561" w:rsidRPr="00FE7BE7">
        <w:rPr>
          <w:rFonts w:ascii="Times New Roman" w:hAnsi="Times New Roman" w:cs="Times New Roman"/>
          <w:sz w:val="24"/>
          <w:szCs w:val="24"/>
        </w:rPr>
        <w:t xml:space="preserve"> the role of bacterial quorum-sensing compounds, acyl-homoserine lactones (AHLs),</w:t>
      </w:r>
      <w:r w:rsidR="00015822" w:rsidRPr="00FE7BE7">
        <w:rPr>
          <w:rFonts w:ascii="Times New Roman" w:hAnsi="Times New Roman" w:cs="Times New Roman"/>
          <w:sz w:val="24"/>
          <w:szCs w:val="24"/>
        </w:rPr>
        <w:t xml:space="preserve"> which are abundant in areas of high bacterial density</w:t>
      </w:r>
      <w:r w:rsidR="00C15DBE" w:rsidRPr="00FE7BE7">
        <w:rPr>
          <w:rFonts w:ascii="Times New Roman" w:hAnsi="Times New Roman" w:cs="Times New Roman"/>
          <w:sz w:val="24"/>
          <w:szCs w:val="24"/>
        </w:rPr>
        <w:t xml:space="preserve"> </w:t>
      </w:r>
      <w:r w:rsidR="00C15DBE"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{"citationItems":[{"id":"ITEM-1","itemData":{"DOI":"10.1038/nrm907","ISSN":"1471-0072 (Print)","PMID":"12209128","abstract":"Bacterial cell-to-cell signalling has emerged as a new area in microbiology. Individual bacterial cells communicate with each other and co-ordinate group activities. Although a lot of detail is known about the mechanisms of a few well-characterized bacterial communication systems, other systems have been discovered only recently. Bacterial intercellular communication has become a target for the development of new anti-virulence drugs.","author":[{"dropping-particle":"","family":"Fuqua","given":"Clay","non-dropping-particle":"","parse-names":false,"suffix":""},{"dropping-particle":"","family":"Greenberg","given":"E Peter","non-dropping-particle":"","parse-names":false,"suffix":""}],"container-title":"Nature Reviews Molecular Cell bBology","id":"ITEM-1","issue":"9","issued":{"date-parts":[["2002","9"]]},"language":"eng","page":"685-695","publisher-place":"England","title":"Listening in on bacteria: acyl-homoserine lactone signalling.","type":"article-journal","volume":"3"},"uris":["http://www.mendeley.com/documents/?uuid=20180d40-6bbc-4f91-acc9-5cdff92c16f3"]}],"mendeley":{"formattedCitation":"(Fuqua &amp; Greenberg, 2002)","plainTextFormattedCitation":"(Fuqua &amp; Greenberg, 2002)","previouslyFormattedCitation":"(Fuqua &amp; Greenberg, 2002)"},"properties":{"noteIndex":0},"schema":"https://github.com/citation-style-language/schema/raw/master/csl-citation.json"}</w:instrText>
      </w:r>
      <w:r w:rsidR="00C15DBE" w:rsidRPr="00FE7BE7">
        <w:rPr>
          <w:rFonts w:ascii="Times New Roman" w:hAnsi="Times New Roman" w:cs="Times New Roman"/>
          <w:sz w:val="24"/>
          <w:szCs w:val="24"/>
        </w:rPr>
        <w:fldChar w:fldCharType="separate"/>
      </w:r>
      <w:r w:rsidR="00C15DBE" w:rsidRPr="00FE7BE7">
        <w:rPr>
          <w:rFonts w:ascii="Times New Roman" w:hAnsi="Times New Roman" w:cs="Times New Roman"/>
          <w:noProof/>
          <w:sz w:val="24"/>
          <w:szCs w:val="24"/>
        </w:rPr>
        <w:t>(Fuqua &amp; Greenberg, 2002)</w:t>
      </w:r>
      <w:r w:rsidR="00C15DBE" w:rsidRPr="00FE7BE7">
        <w:rPr>
          <w:rFonts w:ascii="Times New Roman" w:hAnsi="Times New Roman" w:cs="Times New Roman"/>
          <w:sz w:val="24"/>
          <w:szCs w:val="24"/>
        </w:rPr>
        <w:fldChar w:fldCharType="end"/>
      </w:r>
      <w:r w:rsidR="00015822" w:rsidRPr="00FE7BE7">
        <w:rPr>
          <w:rFonts w:ascii="Times New Roman" w:hAnsi="Times New Roman" w:cs="Times New Roman"/>
          <w:sz w:val="24"/>
          <w:szCs w:val="24"/>
        </w:rPr>
        <w:t xml:space="preserve">. </w:t>
      </w:r>
      <w:r w:rsidR="00D953E3" w:rsidRPr="00FE7BE7">
        <w:rPr>
          <w:rFonts w:ascii="Times New Roman" w:hAnsi="Times New Roman" w:cs="Times New Roman"/>
          <w:sz w:val="24"/>
          <w:szCs w:val="24"/>
        </w:rPr>
        <w:t>Early</w:t>
      </w:r>
      <w:r w:rsidR="00FD6CA7" w:rsidRPr="00FE7BE7">
        <w:rPr>
          <w:rFonts w:ascii="Times New Roman" w:hAnsi="Times New Roman" w:cs="Times New Roman"/>
          <w:sz w:val="24"/>
          <w:szCs w:val="24"/>
        </w:rPr>
        <w:t xml:space="preserve"> </w:t>
      </w:r>
      <w:r w:rsidR="00D953E3" w:rsidRPr="00FE7BE7">
        <w:rPr>
          <w:rFonts w:ascii="Times New Roman" w:hAnsi="Times New Roman" w:cs="Times New Roman"/>
          <w:sz w:val="24"/>
          <w:szCs w:val="24"/>
        </w:rPr>
        <w:t>evidence</w:t>
      </w:r>
      <w:r w:rsidR="00FD6CA7" w:rsidRPr="00FE7BE7">
        <w:rPr>
          <w:rFonts w:ascii="Times New Roman" w:hAnsi="Times New Roman" w:cs="Times New Roman"/>
          <w:sz w:val="24"/>
          <w:szCs w:val="24"/>
        </w:rPr>
        <w:t xml:space="preserve"> </w:t>
      </w:r>
      <w:r w:rsidR="00D953E3" w:rsidRPr="00FE7BE7">
        <w:rPr>
          <w:rFonts w:ascii="Times New Roman" w:hAnsi="Times New Roman" w:cs="Times New Roman"/>
          <w:sz w:val="24"/>
          <w:szCs w:val="24"/>
        </w:rPr>
        <w:t>showed</w:t>
      </w:r>
      <w:r w:rsidR="007D0F3F" w:rsidRPr="00FE7BE7">
        <w:rPr>
          <w:rFonts w:ascii="Times New Roman" w:hAnsi="Times New Roman" w:cs="Times New Roman"/>
          <w:sz w:val="24"/>
          <w:szCs w:val="24"/>
        </w:rPr>
        <w:t xml:space="preserve"> that root colonisation of tomato plants by </w:t>
      </w:r>
      <w:r w:rsidR="007D0F3F" w:rsidRPr="00FE7BE7">
        <w:rPr>
          <w:rFonts w:ascii="Times New Roman" w:hAnsi="Times New Roman" w:cs="Times New Roman"/>
          <w:i/>
          <w:sz w:val="24"/>
          <w:szCs w:val="24"/>
        </w:rPr>
        <w:t>S</w:t>
      </w:r>
      <w:r w:rsidR="00C610A3">
        <w:rPr>
          <w:rFonts w:ascii="Times New Roman" w:hAnsi="Times New Roman" w:cs="Times New Roman"/>
          <w:i/>
          <w:sz w:val="24"/>
          <w:szCs w:val="24"/>
        </w:rPr>
        <w:t>erratia</w:t>
      </w:r>
      <w:r w:rsidR="007D0F3F" w:rsidRPr="00FE7BE7">
        <w:rPr>
          <w:rFonts w:ascii="Times New Roman" w:hAnsi="Times New Roman" w:cs="Times New Roman"/>
          <w:i/>
          <w:sz w:val="24"/>
          <w:szCs w:val="24"/>
        </w:rPr>
        <w:t xml:space="preserve"> liquefaciens </w:t>
      </w:r>
      <w:r w:rsidR="007D0F3F" w:rsidRPr="00FE7BE7">
        <w:rPr>
          <w:rFonts w:ascii="Times New Roman" w:hAnsi="Times New Roman" w:cs="Times New Roman"/>
          <w:sz w:val="24"/>
          <w:szCs w:val="24"/>
        </w:rPr>
        <w:t>MG44</w:t>
      </w:r>
      <w:r w:rsidR="007D0F3F" w:rsidRPr="00FE7BE7">
        <w:rPr>
          <w:rFonts w:ascii="Times New Roman" w:hAnsi="Times New Roman" w:cs="Times New Roman"/>
          <w:i/>
          <w:sz w:val="24"/>
          <w:szCs w:val="24"/>
        </w:rPr>
        <w:t>,</w:t>
      </w:r>
      <w:r w:rsidR="007D0F3F" w:rsidRPr="00FE7BE7">
        <w:rPr>
          <w:rFonts w:ascii="Times New Roman" w:hAnsi="Times New Roman" w:cs="Times New Roman"/>
          <w:sz w:val="24"/>
          <w:szCs w:val="24"/>
        </w:rPr>
        <w:t xml:space="preserve"> which is impaired in AHL production, was less effective in priming plant defence against </w:t>
      </w:r>
      <w:r w:rsidR="007D0F3F" w:rsidRPr="00FE7BE7">
        <w:rPr>
          <w:rFonts w:ascii="Times New Roman" w:hAnsi="Times New Roman" w:cs="Times New Roman"/>
          <w:i/>
          <w:sz w:val="24"/>
          <w:szCs w:val="24"/>
        </w:rPr>
        <w:t>A</w:t>
      </w:r>
      <w:r w:rsidR="00C610A3">
        <w:rPr>
          <w:rFonts w:ascii="Times New Roman" w:hAnsi="Times New Roman" w:cs="Times New Roman"/>
          <w:i/>
          <w:sz w:val="24"/>
          <w:szCs w:val="24"/>
        </w:rPr>
        <w:t>lternaria</w:t>
      </w:r>
      <w:r w:rsidR="007D0F3F" w:rsidRPr="00FE7BE7">
        <w:rPr>
          <w:rFonts w:ascii="Times New Roman" w:hAnsi="Times New Roman" w:cs="Times New Roman"/>
          <w:i/>
          <w:sz w:val="24"/>
          <w:szCs w:val="24"/>
        </w:rPr>
        <w:t xml:space="preserve"> alternata</w:t>
      </w:r>
      <w:r w:rsidR="007D0F3F" w:rsidRPr="00FE7BE7">
        <w:rPr>
          <w:rFonts w:ascii="Times New Roman" w:hAnsi="Times New Roman" w:cs="Times New Roman"/>
          <w:sz w:val="24"/>
          <w:szCs w:val="24"/>
        </w:rPr>
        <w:t xml:space="preserve"> than the wild-type MG1 strain</w:t>
      </w:r>
      <w:r w:rsidR="00C15DBE" w:rsidRPr="00FE7BE7">
        <w:rPr>
          <w:rFonts w:ascii="Times New Roman" w:hAnsi="Times New Roman" w:cs="Times New Roman"/>
          <w:sz w:val="24"/>
          <w:szCs w:val="24"/>
        </w:rPr>
        <w:t xml:space="preserve"> </w:t>
      </w:r>
      <w:r w:rsidR="00C15DBE" w:rsidRPr="00FE7BE7">
        <w:rPr>
          <w:rFonts w:ascii="Times New Roman" w:hAnsi="Times New Roman" w:cs="Times New Roman"/>
          <w:sz w:val="24"/>
          <w:szCs w:val="24"/>
        </w:rPr>
        <w:fldChar w:fldCharType="begin" w:fldLock="1"/>
      </w:r>
      <w:r w:rsidR="003C6991" w:rsidRPr="00FE7BE7">
        <w:rPr>
          <w:rFonts w:ascii="Times New Roman" w:hAnsi="Times New Roman" w:cs="Times New Roman"/>
          <w:sz w:val="24"/>
          <w:szCs w:val="24"/>
        </w:rPr>
        <w:instrText>ADDIN CSL_CITATION {"citationItems":[{"id":"ITEM-1","itemData":{"ISSN":"0140-7791 (Print)","PMID":"17087474","abstract":"N-acyl-L-homoserine lactone (AHL) signal molecules are utilized by Gram-negative bacteria to monitor their population density (quorum sensing) and to regulate gene expression in a density-dependent manner. We show that Serratia liquefaciens MG1 and Pseudomonas putida IsoF colonize tomato roots, produce AHL in the rhizosphere and increase systemic resistance of tomato plants against the fungal leaf pathogen, Alternaria alternata. The AHL-negative mutant S. liquefaciens MG44 was less effective in reducing symptoms and A. alternata growth as compared to the wild type. Salicylic acid (SA) levels were increased in leaves when AHL-producing bacteria colonized the rhizosphere. No effects were observed when isogenic AHL-negative mutant derivatives were used in these experiments. Furthermore, macroarray and Northern blot analysis revealed that AHL molecules systemically induce SA- and ethylene-dependent defence genes (i.e. PR1a, 26 kDa acidic and 30 kDa basic chitinase). Together, these data support the view that AHL molecules play a role in the biocontrol activity of rhizobacteria through the induction of systemic resistance to pathogens.","author":[{"dropping-particle":"","family":"Schuhegger","given":"Regina","non-dropping-particle":"","parse-names":false,"suffix":""},{"dropping-particle":"","family":"Ihring","given":"Alexandra","non-dropping-particle":"","parse-names":false,"suffix":""},{"dropping-particle":"","family":"Gantner","given":"Stephan","non-dropping-particle":"","parse-names":false,"suffix":""},{"dropping-particle":"","family":"Bahnweg","given":"Gunther","non-dropping-particle":"","parse-names":false,"suffix":""},{"dropping-particle":"","family":"Knappe","given":"Claudia","non-dropping-particle":"","parse-names":false,"suffix":""},{"dropping-particle":"","family":"Vogg","given":"Gerd","non-dropping-particle":"","parse-names":false,"suffix":""},{"dropping-particle":"","family":"Hutzler","given":"Peter","non-dropping-particle":"","parse-names":false,"suffix":""},{"dropping-particle":"","family":"Schmid","given":"Michael","non-dropping-particle":"","parse-names":false,"suffix":""},{"dropping-particle":"","family":"Breusegem","given":"Frank","non-dropping-particle":"Van","parse-names":false,"suffix":""},{"dropping-particle":"","family":"Eberl","given":"Leo","non-dropping-particle":"","parse-names":false,"suffix":""},{"dropping-particle":"","family":"Hartmann","given":"Anton","non-dropping-particle":"","parse-names":false,"suffix":""},{"dropping-particle":"","family":"Langebartels","given":"Christian","non-dropping-particle":"","parse-names":false,"suffix":""}],"container-title":"Plant, Cell &amp; Environment","id":"ITEM-1","issue":"5","issued":{"date-parts":[["2006","5"]]},"language":"eng","page":"909-918","publisher-place":"United States","title":"Induction of systemic resistance in tomato by N-acyl-L-homoserine lactone-producing rhizosphere bacteria.","type":"article-journal","volume":"29"},"uris":["http://www.mendeley.com/documents/?uuid=3afa3576-401d-43eb-8227-2f0880b23f25"]}],"mendeley":{"formattedCitation":"(Schuhegger &lt;i&gt;et al.&lt;/i&gt;, 2006)","plainTextFormattedCitation":"(Schuhegger et al., 2006)","previouslyFormattedCitation":"(Schuhegger &lt;i&gt;et al.&lt;/i&gt;, 2006)"},"properties":{"noteIndex":0},"schema":"https://github.com/citation-style-language/schema/raw/master/csl-citation.json"}</w:instrText>
      </w:r>
      <w:r w:rsidR="00C15DBE" w:rsidRPr="00FE7BE7">
        <w:rPr>
          <w:rFonts w:ascii="Times New Roman" w:hAnsi="Times New Roman" w:cs="Times New Roman"/>
          <w:sz w:val="24"/>
          <w:szCs w:val="24"/>
        </w:rPr>
        <w:fldChar w:fldCharType="separate"/>
      </w:r>
      <w:r w:rsidR="00C15DBE" w:rsidRPr="00FE7BE7">
        <w:rPr>
          <w:rFonts w:ascii="Times New Roman" w:hAnsi="Times New Roman" w:cs="Times New Roman"/>
          <w:noProof/>
          <w:sz w:val="24"/>
          <w:szCs w:val="24"/>
        </w:rPr>
        <w:t xml:space="preserve">(Schuhegger </w:t>
      </w:r>
      <w:r w:rsidR="00C15DBE" w:rsidRPr="00FE7BE7">
        <w:rPr>
          <w:rFonts w:ascii="Times New Roman" w:hAnsi="Times New Roman" w:cs="Times New Roman"/>
          <w:i/>
          <w:noProof/>
          <w:sz w:val="24"/>
          <w:szCs w:val="24"/>
        </w:rPr>
        <w:t>et al.</w:t>
      </w:r>
      <w:r w:rsidR="00C15DBE" w:rsidRPr="00FE7BE7">
        <w:rPr>
          <w:rFonts w:ascii="Times New Roman" w:hAnsi="Times New Roman" w:cs="Times New Roman"/>
          <w:noProof/>
          <w:sz w:val="24"/>
          <w:szCs w:val="24"/>
        </w:rPr>
        <w:t>, 2006)</w:t>
      </w:r>
      <w:r w:rsidR="00C15DBE" w:rsidRPr="00FE7BE7">
        <w:rPr>
          <w:rFonts w:ascii="Times New Roman" w:hAnsi="Times New Roman" w:cs="Times New Roman"/>
          <w:sz w:val="24"/>
          <w:szCs w:val="24"/>
        </w:rPr>
        <w:fldChar w:fldCharType="end"/>
      </w:r>
      <w:r w:rsidR="007D0F3F" w:rsidRPr="00FE7BE7">
        <w:rPr>
          <w:rFonts w:ascii="Times New Roman" w:hAnsi="Times New Roman" w:cs="Times New Roman"/>
          <w:sz w:val="24"/>
          <w:szCs w:val="24"/>
        </w:rPr>
        <w:t xml:space="preserve">. </w:t>
      </w:r>
      <w:r w:rsidR="00FA46D4" w:rsidRPr="00FE7BE7">
        <w:rPr>
          <w:rFonts w:ascii="Times New Roman" w:hAnsi="Times New Roman" w:cs="Times New Roman"/>
          <w:sz w:val="24"/>
          <w:szCs w:val="24"/>
        </w:rPr>
        <w:t>Th</w:t>
      </w:r>
      <w:r w:rsidR="00FD6CA7" w:rsidRPr="00FE7BE7">
        <w:rPr>
          <w:rFonts w:ascii="Times New Roman" w:hAnsi="Times New Roman" w:cs="Times New Roman"/>
          <w:sz w:val="24"/>
          <w:szCs w:val="24"/>
        </w:rPr>
        <w:t>is</w:t>
      </w:r>
      <w:r w:rsidR="00FA46D4" w:rsidRPr="00FE7BE7">
        <w:rPr>
          <w:rFonts w:ascii="Times New Roman" w:hAnsi="Times New Roman" w:cs="Times New Roman"/>
          <w:sz w:val="24"/>
          <w:szCs w:val="24"/>
        </w:rPr>
        <w:t xml:space="preserve"> loss of priming was likely due to the absence of AHL production rather than reduced rhizosphere colonisation, as bacterial growth rate was unaffected in the AHL-non-producing MG44 strain. This was supported by the finding that exogenous AHL application triggers SA accumulation and defence gene expression</w:t>
      </w:r>
      <w:r w:rsidR="00F11894" w:rsidRPr="00FE7BE7">
        <w:rPr>
          <w:rFonts w:ascii="Times New Roman" w:hAnsi="Times New Roman" w:cs="Times New Roman"/>
          <w:sz w:val="24"/>
          <w:szCs w:val="24"/>
        </w:rPr>
        <w:t xml:space="preserve"> </w:t>
      </w:r>
      <w:r w:rsidR="00F11894" w:rsidRPr="00FE7BE7">
        <w:rPr>
          <w:rFonts w:ascii="Times New Roman" w:hAnsi="Times New Roman" w:cs="Times New Roman"/>
          <w:sz w:val="24"/>
          <w:szCs w:val="24"/>
        </w:rPr>
        <w:fldChar w:fldCharType="begin" w:fldLock="1"/>
      </w:r>
      <w:r w:rsidR="003C6991" w:rsidRPr="00FE7BE7">
        <w:rPr>
          <w:rFonts w:ascii="Times New Roman" w:hAnsi="Times New Roman" w:cs="Times New Roman"/>
          <w:sz w:val="24"/>
          <w:szCs w:val="24"/>
        </w:rPr>
        <w:instrText>ADDIN CSL_CITATION {"citationItems":[{"id":"ITEM-1","itemData":{"ISSN":"0140-7791 (Print)","PMID":"17087474","abstract":"N-acyl-L-homoserine lactone (AHL) signal molecules are utilized by Gram-negative bacteria to monitor their population density (quorum sensing) and to regulate gene expression in a density-dependent manner. We show that Serratia liquefaciens MG1 and Pseudomonas putida IsoF colonize tomato roots, produce AHL in the rhizosphere and increase systemic resistance of tomato plants against the fungal leaf pathogen, Alternaria alternata. The AHL-negative mutant S. liquefaciens MG44 was less effective in reducing symptoms and A. alternata growth as compared to the wild type. Salicylic acid (SA) levels were increased in leaves when AHL-producing bacteria colonized the rhizosphere. No effects were observed when isogenic AHL-negative mutant derivatives were used in these experiments. Furthermore, macroarray and Northern blot analysis revealed that AHL molecules systemically induce SA- and ethylene-dependent defence genes (i.e. PR1a, 26 kDa acidic and 30 kDa basic chitinase). Together, these data support the view that AHL molecules play a role in the biocontrol activity of rhizobacteria through the induction of systemic resistance to pathogens.","author":[{"dropping-particle":"","family":"Schuhegger","given":"Regina","non-dropping-particle":"","parse-names":false,"suffix":""},{"dropping-particle":"","family":"Ihring","given":"Alexandra","non-dropping-particle":"","parse-names":false,"suffix":""},{"dropping-particle":"","family":"Gantner","given":"Stephan","non-dropping-particle":"","parse-names":false,"suffix":""},{"dropping-particle":"","family":"Bahnweg","given":"Gunther","non-dropping-particle":"","parse-names":false,"suffix":""},{"dropping-particle":"","family":"Knappe","given":"Claudia","non-dropping-particle":"","parse-names":false,"suffix":""},{"dropping-particle":"","family":"Vogg","given":"Gerd","non-dropping-particle":"","parse-names":false,"suffix":""},{"dropping-particle":"","family":"Hutzler","given":"Peter","non-dropping-particle":"","parse-names":false,"suffix":""},{"dropping-particle":"","family":"Schmid","given":"Michael","non-dropping-particle":"","parse-names":false,"suffix":""},{"dropping-particle":"","family":"Breusegem","given":"Frank","non-dropping-particle":"Van","parse-names":false,"suffix":""},{"dropping-particle":"","family":"Eberl","given":"Leo","non-dropping-particle":"","parse-names":false,"suffix":""},{"dropping-particle":"","family":"Hartmann","given":"Anton","non-dropping-particle":"","parse-names":false,"suffix":""},{"dropping-particle":"","family":"Langebartels","given":"Christian","non-dropping-particle":"","parse-names":false,"suffix":""}],"container-title":"Plant, Cell &amp; Environment","id":"ITEM-1","issue":"5","issued":{"date-parts":[["2006","5"]]},"language":"eng","page":"909-918","publisher-place":"United States","title":"Induction of systemic resistance in tomato by N-acyl-L-homoserine lactone-producing rhizosphere bacteria.","type":"article-journal","volume":"29"},"uris":["http://www.mendeley.com/documents/?uuid=3afa3576-401d-43eb-8227-2f0880b23f25"]}],"mendeley":{"formattedCitation":"(Schuhegger &lt;i&gt;et al.&lt;/i&gt;, 2006)","plainTextFormattedCitation":"(Schuhegger et al., 2006)","previouslyFormattedCitation":"(Schuhegger &lt;i&gt;et al.&lt;/i&gt;, 2006)"},"properties":{"noteIndex":0},"schema":"https://github.com/citation-style-language/schema/raw/master/csl-citation.json"}</w:instrText>
      </w:r>
      <w:r w:rsidR="00F11894" w:rsidRPr="00FE7BE7">
        <w:rPr>
          <w:rFonts w:ascii="Times New Roman" w:hAnsi="Times New Roman" w:cs="Times New Roman"/>
          <w:sz w:val="24"/>
          <w:szCs w:val="24"/>
        </w:rPr>
        <w:fldChar w:fldCharType="separate"/>
      </w:r>
      <w:r w:rsidR="00F11894" w:rsidRPr="00FE7BE7">
        <w:rPr>
          <w:rFonts w:ascii="Times New Roman" w:hAnsi="Times New Roman" w:cs="Times New Roman"/>
          <w:noProof/>
          <w:sz w:val="24"/>
          <w:szCs w:val="24"/>
        </w:rPr>
        <w:t xml:space="preserve">(Schuhegger </w:t>
      </w:r>
      <w:r w:rsidR="00F11894" w:rsidRPr="00FE7BE7">
        <w:rPr>
          <w:rFonts w:ascii="Times New Roman" w:hAnsi="Times New Roman" w:cs="Times New Roman"/>
          <w:i/>
          <w:noProof/>
          <w:sz w:val="24"/>
          <w:szCs w:val="24"/>
        </w:rPr>
        <w:t>et al.</w:t>
      </w:r>
      <w:r w:rsidR="00F11894" w:rsidRPr="00FE7BE7">
        <w:rPr>
          <w:rFonts w:ascii="Times New Roman" w:hAnsi="Times New Roman" w:cs="Times New Roman"/>
          <w:noProof/>
          <w:sz w:val="24"/>
          <w:szCs w:val="24"/>
        </w:rPr>
        <w:t>, 2006)</w:t>
      </w:r>
      <w:r w:rsidR="00F11894" w:rsidRPr="00FE7BE7">
        <w:rPr>
          <w:rFonts w:ascii="Times New Roman" w:hAnsi="Times New Roman" w:cs="Times New Roman"/>
          <w:sz w:val="24"/>
          <w:szCs w:val="24"/>
        </w:rPr>
        <w:fldChar w:fldCharType="end"/>
      </w:r>
      <w:r w:rsidR="00FA46D4" w:rsidRPr="00FE7BE7">
        <w:rPr>
          <w:rFonts w:ascii="Times New Roman" w:hAnsi="Times New Roman" w:cs="Times New Roman"/>
          <w:sz w:val="24"/>
          <w:szCs w:val="24"/>
        </w:rPr>
        <w:t>. Subsequent work has shown tha</w:t>
      </w:r>
      <w:r w:rsidR="0081692F" w:rsidRPr="00FE7BE7">
        <w:rPr>
          <w:rFonts w:ascii="Times New Roman" w:hAnsi="Times New Roman" w:cs="Times New Roman"/>
          <w:sz w:val="24"/>
          <w:szCs w:val="24"/>
        </w:rPr>
        <w:t>t defence priming by AHLs is effective against a broad range of pathogens, and acts via MAPK signalling and augmented cell wall defence</w:t>
      </w:r>
      <w:r w:rsidR="00F11894" w:rsidRPr="00FE7BE7">
        <w:rPr>
          <w:rFonts w:ascii="Times New Roman" w:hAnsi="Times New Roman" w:cs="Times New Roman"/>
          <w:sz w:val="24"/>
          <w:szCs w:val="24"/>
        </w:rPr>
        <w:t xml:space="preserve"> </w:t>
      </w:r>
      <w:r w:rsidR="00F11894" w:rsidRPr="00FE7BE7">
        <w:rPr>
          <w:rFonts w:ascii="Times New Roman" w:hAnsi="Times New Roman" w:cs="Times New Roman"/>
          <w:sz w:val="24"/>
          <w:szCs w:val="24"/>
        </w:rPr>
        <w:fldChar w:fldCharType="begin" w:fldLock="1"/>
      </w:r>
      <w:r w:rsidR="003C6991" w:rsidRPr="00FE7BE7">
        <w:rPr>
          <w:rFonts w:ascii="Times New Roman" w:hAnsi="Times New Roman" w:cs="Times New Roman"/>
          <w:sz w:val="24"/>
          <w:szCs w:val="24"/>
        </w:rPr>
        <w:instrText>ADDIN CSL_CITATION {"citationItems":[{"id":"ITEM-1","itemData":{"abstract":"Pathogenic and symbiotic bacteria rely on quorum sensing to coordinate the collective behavior during the interactions with their eukaryotic hosts. Many Gram-negative bacteria use N-acyl-homoserine lactones (AHLs) as signals in such communication. Here we show that plants have evolved means to perceive AHLs and that the length of acyl moiety and the functional group at the γ position specify the plant’s response. Root treatment with the N-3-oxo-tetradecanoyl-L-homoserine lactone (oxo-C14-HSL) reinforced the systemic resistance to the obligate biotrophic fungi Golovinomyces orontii in Arabidopsis (Arabidopsis thaliana) and Blumeria graminis f. sp. hordei in barley (Hordeum vulgare) plants. In addition, oxo-C14-HSL-treated Arabidopsis plants were more resistant toward the hemibiotrophic bacterial pathogen Pseudomonas syringae pv tomato DC3000. Oxo-C14-HSL promoted a stronger activation of mitogen-activated protein kinases AtMPK3 and AtMPK6 when challenged with flg22, followed by a higher expression of the defense-related transcription factors WRKY22 and WRKY29, as well as the PATHOGENESIS-RELATED1 gene. In contrast to wild-type Arabidopsis and mpk3 mutant, the mpk6 mutant is compromised in the AHL effect, suggesting that AtMPK6 is required for AHL-induced resistance. Results of this study show that AHLs commonly produced in the rhizosphere are crucial factors in plant pathology and could be an agronomic issue whose full impact has to be elucidated in future analyses.","author":[{"dropping-particle":"","family":"Schikora","given":"Adam","non-dropping-particle":"","parse-names":false,"suffix":""},{"dropping-particle":"","family":"Schenk","given":"Sebastian T","non-dropping-particle":"","parse-names":false,"suffix":""},{"dropping-particle":"","family":"Stein","given":"Elke","non-dropping-particle":"","parse-names":false,"suffix":""},{"dropping-particle":"","family":"Molitor","given":"Alexandra","non-dropping-particle":"","parse-names":false,"suffix":""},{"dropping-particle":"","family":"Zuccaro","given":"Alga","non-dropping-particle":"","parse-names":false,"suffix":""},{"dropping-particle":"","family":"Kogel","given":"Karl-Heinz","non-dropping-particle":"","parse-names":false,"suffix":""}],"container-title":"Plant Physiology","id":"ITEM-1","issue":"3","issued":{"date-parts":[["2011","11","1"]]},"page":"1407-1418","title":"N-acyl-homoserine lactone confers resistance toward biotrophic and hemibiotrophic pathogens via altered activation of AtMPK6","type":"article-journal","volume":"157"},"uris":["http://www.mendeley.com/documents/?uuid=7fb3f0dc-e70f-4d49-b2a2-95a0a05486c2"]},{"id":"ITEM-2","itemData":{"abstract":"The ability of plants to monitor their surroundings, for instance the perception of bacteria, is of crucial importance. The perception of microorganism-derived molecules and their effector proteins is the best understood of these monitoring processes. In addition, plants perceive bacterial quorum sensing (QS) molecules used for cell-to-cell communication between bacteria. Here, we propose a mechanism for how N-acyl-homoserine lactones (AHLs), a group of QS molecules, influence host defense and fortify resistance in Arabidopsis thaliana against bacterial pathogens. N-3-oxo-tetradecanoyl-l-homoserine lactone (oxo-C14-HSL) primed plants for enhanced callose deposition, accumulation of phenolic compounds, and lignification of cell walls. Moreover, increased levels of oxylipins and salicylic acid favored closure of stomata in response to Pseudomonas syringae infection. The AHL-induced resistance seems to differ from the systemic acquired and the induced systemic resistances, providing new insight into inter-kingdom communication. Consistent with the observation that short-chain AHLs, unlike oxo-C14-HSL, promote plant growth, treatments with C6-HSL, oxo-C10-HSL, or oxo-C14-HSL resulted in different transcriptional profiles in Arabidopsis. Understanding the priming induced by bacterial QS molecules augments our knowledge of plant reactions to bacteria and suggests strategies for using beneficial bacteria in plant protection.GlossaryMTIMAMP-triggered immunityISRinduced systemic resistanceSARsystemic acquired resistanceETethyleneJAjasmonic acidSAsalicylic acidMeSAmethyl salicylatecis-OPDA12-oxo-phytodienoic acidBABAβ-aminobutyric acidAHLN-acyl-homoserine lactoneC6-HSLN-hexanoyl-l-homoserine lactoneoxo-C10-HSLN-3-oxo-decanoyl-l-homoserine lactoneoxo-C14-HSLN-3-oxo-tetradecanoyl-l-homoserine lactoneMSMurashige and SkoogPstP. syringae DC3000 pv tomatoCol-0Columbia-0HAIhours after inoculationABAabscisic acidCEcollision energyDPdeclustering potential","author":[{"dropping-particle":"","family":"Schenk","given":"Sebastian T","non-dropping-particle":"","parse-names":false,"suffix":""},{"dropping-particle":"","family":"Hernández-Reyes","given":"Casandra","non-dropping-particle":"","parse-names":false,"suffix":""},{"dropping-particle":"","family":"Samans","given":"Birgit","non-dropping-particle":"","parse-names":false,"suffix":""},{"dropping-particle":"","family":"Stein","given":"Elke","non-dropping-particle":"","parse-names":false,"suffix":""},{"dropping-particle":"","family":"Neumann","given":"Christina","non-dropping-particle":"","parse-names":false,"suffix":""},{"dropping-particle":"","family":"Schikora","given":"Marek","non-dropping-particle":"","parse-names":false,"suffix":""},{"dropping-particle":"","family":"Reichelt","given":"Michael","non-dropping-particle":"","parse-names":false,"suffix":""},{"dropping-particle":"","family":"Mithöfer","given":"Axel","non-dropping-particle":"","parse-names":false,"suffix":""},{"dropping-particle":"","family":"Becker","given":"Annette","non-dropping-particle":"","parse-names":false,"suffix":""},{"dropping-particle":"","family":"Kogel","given":"Karl-Heinz","non-dropping-particle":"","parse-names":false,"suffix":""},{"dropping-particle":"","family":"Schikora","given":"Adam","non-dropping-particle":"","parse-names":false,"suffix":""}],"container-title":"The Plant Cell","id":"ITEM-2","issue":"6","issued":{"date-parts":[["2014","6","1"]]},"page":"2708-2723","title":"N-acyl-homoserine lactone primes plants for cell wall reinforcement and induces resistance to bacterial pathogens via the salicylic acid/oxylipin pathway","type":"article-journal","volume":"26"},"uris":["http://www.mendeley.com/documents/?uuid=58fcf7c7-9536-4d54-92e0-6ad7d9dc573d"]}],"mendeley":{"formattedCitation":"(Schikora &lt;i&gt;et al.&lt;/i&gt;, 2011; Schenk &lt;i&gt;et al.&lt;/i&gt;, 2014)","plainTextFormattedCitation":"(Schikora et al., 2011; Schenk et al., 2014)","previouslyFormattedCitation":"(Schikora &lt;i&gt;et al.&lt;/i&gt;, 2011; Schenk &lt;i&gt;et al.&lt;/i&gt;, 2014)"},"properties":{"noteIndex":0},"schema":"https://github.com/citation-style-language/schema/raw/master/csl-citation.json"}</w:instrText>
      </w:r>
      <w:r w:rsidR="00F11894" w:rsidRPr="00FE7BE7">
        <w:rPr>
          <w:rFonts w:ascii="Times New Roman" w:hAnsi="Times New Roman" w:cs="Times New Roman"/>
          <w:sz w:val="24"/>
          <w:szCs w:val="24"/>
        </w:rPr>
        <w:fldChar w:fldCharType="separate"/>
      </w:r>
      <w:r w:rsidR="00F11894" w:rsidRPr="00FE7BE7">
        <w:rPr>
          <w:rFonts w:ascii="Times New Roman" w:hAnsi="Times New Roman" w:cs="Times New Roman"/>
          <w:noProof/>
          <w:sz w:val="24"/>
          <w:szCs w:val="24"/>
        </w:rPr>
        <w:t xml:space="preserve">(Schikora </w:t>
      </w:r>
      <w:r w:rsidR="00F11894" w:rsidRPr="00FE7BE7">
        <w:rPr>
          <w:rFonts w:ascii="Times New Roman" w:hAnsi="Times New Roman" w:cs="Times New Roman"/>
          <w:i/>
          <w:noProof/>
          <w:sz w:val="24"/>
          <w:szCs w:val="24"/>
        </w:rPr>
        <w:t>et al.</w:t>
      </w:r>
      <w:r w:rsidR="00F11894" w:rsidRPr="00FE7BE7">
        <w:rPr>
          <w:rFonts w:ascii="Times New Roman" w:hAnsi="Times New Roman" w:cs="Times New Roman"/>
          <w:noProof/>
          <w:sz w:val="24"/>
          <w:szCs w:val="24"/>
        </w:rPr>
        <w:t xml:space="preserve">, 2011; Schenk </w:t>
      </w:r>
      <w:r w:rsidR="00F11894" w:rsidRPr="00FE7BE7">
        <w:rPr>
          <w:rFonts w:ascii="Times New Roman" w:hAnsi="Times New Roman" w:cs="Times New Roman"/>
          <w:i/>
          <w:noProof/>
          <w:sz w:val="24"/>
          <w:szCs w:val="24"/>
        </w:rPr>
        <w:t>et al.</w:t>
      </w:r>
      <w:r w:rsidR="00F11894" w:rsidRPr="00FE7BE7">
        <w:rPr>
          <w:rFonts w:ascii="Times New Roman" w:hAnsi="Times New Roman" w:cs="Times New Roman"/>
          <w:noProof/>
          <w:sz w:val="24"/>
          <w:szCs w:val="24"/>
        </w:rPr>
        <w:t>, 2014)</w:t>
      </w:r>
      <w:r w:rsidR="00F11894" w:rsidRPr="00FE7BE7">
        <w:rPr>
          <w:rFonts w:ascii="Times New Roman" w:hAnsi="Times New Roman" w:cs="Times New Roman"/>
          <w:sz w:val="24"/>
          <w:szCs w:val="24"/>
        </w:rPr>
        <w:fldChar w:fldCharType="end"/>
      </w:r>
      <w:r w:rsidR="0081692F" w:rsidRPr="00FE7BE7">
        <w:rPr>
          <w:rFonts w:ascii="Times New Roman" w:hAnsi="Times New Roman" w:cs="Times New Roman"/>
          <w:sz w:val="24"/>
          <w:szCs w:val="24"/>
        </w:rPr>
        <w:t>.</w:t>
      </w:r>
    </w:p>
    <w:p w14:paraId="50A5CF3F" w14:textId="34D180A4" w:rsidR="008C70F3" w:rsidRPr="00FE7BE7" w:rsidRDefault="005834FA" w:rsidP="00710EDE">
      <w:pPr>
        <w:spacing w:line="480" w:lineRule="auto"/>
        <w:jc w:val="both"/>
        <w:rPr>
          <w:rFonts w:ascii="Times New Roman" w:hAnsi="Times New Roman" w:cs="Times New Roman"/>
          <w:i/>
          <w:sz w:val="24"/>
          <w:szCs w:val="24"/>
        </w:rPr>
      </w:pPr>
      <w:r w:rsidRPr="00FE7BE7">
        <w:rPr>
          <w:rFonts w:ascii="Times New Roman" w:hAnsi="Times New Roman" w:cs="Times New Roman"/>
          <w:sz w:val="24"/>
          <w:szCs w:val="24"/>
        </w:rPr>
        <w:t>Microbial volatile compounds have also been implicated as key factors in ISR</w:t>
      </w:r>
      <w:r w:rsidR="00A86F6A">
        <w:rPr>
          <w:rFonts w:ascii="Times New Roman" w:hAnsi="Times New Roman" w:cs="Times New Roman"/>
          <w:sz w:val="24"/>
          <w:szCs w:val="24"/>
        </w:rPr>
        <w:t xml:space="preserve"> (Fig</w:t>
      </w:r>
      <w:r w:rsidR="0060396E">
        <w:rPr>
          <w:rFonts w:ascii="Times New Roman" w:hAnsi="Times New Roman" w:cs="Times New Roman"/>
          <w:sz w:val="24"/>
          <w:szCs w:val="24"/>
        </w:rPr>
        <w:t>.</w:t>
      </w:r>
      <w:r w:rsidR="00A86F6A">
        <w:rPr>
          <w:rFonts w:ascii="Times New Roman" w:hAnsi="Times New Roman" w:cs="Times New Roman"/>
          <w:sz w:val="24"/>
          <w:szCs w:val="24"/>
        </w:rPr>
        <w:t xml:space="preserve"> 1.4</w:t>
      </w:r>
      <w:r w:rsidR="0060396E">
        <w:rPr>
          <w:rFonts w:ascii="Times New Roman" w:hAnsi="Times New Roman" w:cs="Times New Roman"/>
          <w:sz w:val="24"/>
          <w:szCs w:val="24"/>
        </w:rPr>
        <w:t>)</w:t>
      </w:r>
      <w:r w:rsidRPr="00FE7BE7">
        <w:rPr>
          <w:rFonts w:ascii="Times New Roman" w:hAnsi="Times New Roman" w:cs="Times New Roman"/>
          <w:sz w:val="24"/>
          <w:szCs w:val="24"/>
        </w:rPr>
        <w:t xml:space="preserve">. </w:t>
      </w:r>
      <w:r w:rsidR="007C6C3A" w:rsidRPr="00FE7BE7">
        <w:rPr>
          <w:rFonts w:ascii="Times New Roman" w:hAnsi="Times New Roman" w:cs="Times New Roman"/>
          <w:sz w:val="24"/>
          <w:szCs w:val="24"/>
        </w:rPr>
        <w:t>Prompted by the knowledge that low molecular weight volatile hormone analogues MeJA and MeSA can induce resistance,</w:t>
      </w:r>
      <w:r w:rsidR="00F11894" w:rsidRPr="00FE7BE7">
        <w:rPr>
          <w:rFonts w:ascii="Times New Roman" w:hAnsi="Times New Roman" w:cs="Times New Roman"/>
          <w:sz w:val="24"/>
          <w:szCs w:val="24"/>
        </w:rPr>
        <w:t xml:space="preserve"> </w:t>
      </w:r>
      <w:r w:rsidR="00F11894" w:rsidRPr="00FE7BE7">
        <w:rPr>
          <w:rFonts w:ascii="Times New Roman" w:hAnsi="Times New Roman" w:cs="Times New Roman"/>
          <w:sz w:val="24"/>
          <w:szCs w:val="24"/>
        </w:rPr>
        <w:fldChar w:fldCharType="begin" w:fldLock="1"/>
      </w:r>
      <w:r w:rsidR="0067549B">
        <w:rPr>
          <w:rFonts w:ascii="Times New Roman" w:hAnsi="Times New Roman" w:cs="Times New Roman"/>
          <w:sz w:val="24"/>
          <w:szCs w:val="24"/>
        </w:rPr>
        <w:instrText>ADDIN CSL_CITATION {"citationItems":[{"id":"ITEM-1","itemData":{"DOI":"10.1073/pnas.0730845100","ISSN":"0027-8424 (Print)","PMID":"12684534","abstract":"Several chemical changes in soil are associated with plant growth-promoting rhizobacteria (PGPR). Some bacterial strains directly regulate plant physiology by mimicking synthesis of plant hormones, whereas others increase mineral and nitrogen availability in the soil as a way to augment growth. Identification of bacterial chemical messengers that trigger growth promotion has been limited in part by the understanding of how plants respond to external stimuli. With an increasing appreciation of how volatile organic compounds signal plants and serve in plant defense, investigations into the role of volatile components in plant-bacterial systems now can follow. Here, we present chemical and plant-growth data showing that some PGPR release a blend of volatile components that promote growth of Arabidopsis thaliana. In particular, the volatile components 2,3-butanediol and acetoin were released exclusively from two bacterial strains that trigger the greatest level of growth promotion. Furthermore, pharmacological applications of 2,3-butanediol enhanced plant growth whereas bacterial mutants blocked in 2,3-butanediol and acetoin synthesis were devoid in this growth-promotion capacity. The demonstration that PGPR strains release different volatile blends and that plant growth is stimulated by differences in these volatile blends establishes an additional function for volatile organic compounds as signaling molecules mediating plant-microbe interactions.","author":[{"dropping-particle":"","family":"Ryu","given":"Choong-Min","non-dropping-particle":"","parse-names":false,"suffix":""},{"dropping-particle":"","family":"Farag","given":"Mohamed A","non-dropping-particle":"","parse-names":false,"suffix":""},{"dropping-particle":"","family":"Hu","given":"Chia-Hui","non-dropping-particle":"","parse-names":false,"suffix":""},{"dropping-particle":"","family":"Reddy","given":"Munagala S","non-dropping-particle":"","parse-names":false,"suffix":""},{"dropping-particle":"","family":"Wei","given":"Han-Xun","non-dropping-particle":"","parse-names":false,"suffix":""},{"dropping-particle":"","family":"Pare","given":"Paul W","non-dropping-particle":"","parse-names":false,"suffix":""},{"dropping-particle":"","family":"Kloepper","given":"Joseph W","non-dropping-particle":"","parse-names":false,"suffix":""}],"container-title":"Proceedings of the National Academy of Sciences of the United States of America","id":"ITEM-1","issue":"8","issued":{"date-parts":[["2003","4"]]},"language":"eng","page":"4927-4932","publisher-place":"United States","title":"Bacterial volatiles promote growth in Arabidopsis.","type":"article-journal","volume":"100"},"uris":["http://www.mendeley.com/documents/?uuid=c2685345-26dd-42ac-8e46-b44895367f91"]}],"mendeley":{"formattedCitation":"(Ryu &lt;i&gt;et al.&lt;/i&gt;, 2003)","manualFormatting":"Ryu et al. (2003)","plainTextFormattedCitation":"(Ryu et al., 2003)","previouslyFormattedCitation":"(Ryu &lt;i&gt;et al.&lt;/i&gt;, 2003)"},"properties":{"noteIndex":0},"schema":"https://github.com/citation-style-language/schema/raw/master/csl-citation.json"}</w:instrText>
      </w:r>
      <w:r w:rsidR="00F11894" w:rsidRPr="00FE7BE7">
        <w:rPr>
          <w:rFonts w:ascii="Times New Roman" w:hAnsi="Times New Roman" w:cs="Times New Roman"/>
          <w:sz w:val="24"/>
          <w:szCs w:val="24"/>
        </w:rPr>
        <w:fldChar w:fldCharType="separate"/>
      </w:r>
      <w:r w:rsidR="00F11894" w:rsidRPr="00FE7BE7">
        <w:rPr>
          <w:rFonts w:ascii="Times New Roman" w:hAnsi="Times New Roman" w:cs="Times New Roman"/>
          <w:noProof/>
          <w:sz w:val="24"/>
          <w:szCs w:val="24"/>
        </w:rPr>
        <w:t xml:space="preserve">Ryu </w:t>
      </w:r>
      <w:r w:rsidR="00F11894" w:rsidRPr="00FE7BE7">
        <w:rPr>
          <w:rFonts w:ascii="Times New Roman" w:hAnsi="Times New Roman" w:cs="Times New Roman"/>
          <w:i/>
          <w:noProof/>
          <w:sz w:val="24"/>
          <w:szCs w:val="24"/>
        </w:rPr>
        <w:t>et al.</w:t>
      </w:r>
      <w:r w:rsidR="00C610A3">
        <w:rPr>
          <w:rFonts w:ascii="Times New Roman" w:hAnsi="Times New Roman" w:cs="Times New Roman"/>
          <w:noProof/>
          <w:sz w:val="24"/>
          <w:szCs w:val="24"/>
        </w:rPr>
        <w:t xml:space="preserve"> (</w:t>
      </w:r>
      <w:r w:rsidR="00F11894" w:rsidRPr="00FE7BE7">
        <w:rPr>
          <w:rFonts w:ascii="Times New Roman" w:hAnsi="Times New Roman" w:cs="Times New Roman"/>
          <w:noProof/>
          <w:sz w:val="24"/>
          <w:szCs w:val="24"/>
        </w:rPr>
        <w:t>2003)</w:t>
      </w:r>
      <w:r w:rsidR="00F11894" w:rsidRPr="00FE7BE7">
        <w:rPr>
          <w:rFonts w:ascii="Times New Roman" w:hAnsi="Times New Roman" w:cs="Times New Roman"/>
          <w:sz w:val="24"/>
          <w:szCs w:val="24"/>
        </w:rPr>
        <w:fldChar w:fldCharType="end"/>
      </w:r>
      <w:r w:rsidR="007C6C3A" w:rsidRPr="00FE7BE7">
        <w:rPr>
          <w:rFonts w:ascii="Times New Roman" w:hAnsi="Times New Roman" w:cs="Times New Roman"/>
          <w:sz w:val="24"/>
          <w:szCs w:val="24"/>
        </w:rPr>
        <w:t xml:space="preserve"> investigated the ISR effects of volatiles</w:t>
      </w:r>
      <w:r w:rsidR="00824AA6" w:rsidRPr="00FE7BE7">
        <w:rPr>
          <w:rFonts w:ascii="Times New Roman" w:hAnsi="Times New Roman" w:cs="Times New Roman"/>
          <w:sz w:val="24"/>
          <w:szCs w:val="24"/>
        </w:rPr>
        <w:t xml:space="preserve"> such as 2,3-butanediol</w:t>
      </w:r>
      <w:r w:rsidR="007C6C3A" w:rsidRPr="00FE7BE7">
        <w:rPr>
          <w:rFonts w:ascii="Times New Roman" w:hAnsi="Times New Roman" w:cs="Times New Roman"/>
          <w:sz w:val="24"/>
          <w:szCs w:val="24"/>
        </w:rPr>
        <w:t xml:space="preserve"> harvested from ISR-inducing </w:t>
      </w:r>
      <w:r w:rsidR="007C6C3A" w:rsidRPr="00FE7BE7">
        <w:rPr>
          <w:rFonts w:ascii="Times New Roman" w:hAnsi="Times New Roman" w:cs="Times New Roman"/>
          <w:i/>
          <w:sz w:val="24"/>
          <w:szCs w:val="24"/>
        </w:rPr>
        <w:t>Bacillus spp</w:t>
      </w:r>
      <w:r w:rsidR="007C6C3A" w:rsidRPr="00FE7BE7">
        <w:rPr>
          <w:rFonts w:ascii="Times New Roman" w:hAnsi="Times New Roman" w:cs="Times New Roman"/>
          <w:sz w:val="24"/>
          <w:szCs w:val="24"/>
        </w:rPr>
        <w:t>. The authors</w:t>
      </w:r>
      <w:r w:rsidRPr="00FE7BE7">
        <w:rPr>
          <w:rFonts w:ascii="Times New Roman" w:hAnsi="Times New Roman" w:cs="Times New Roman"/>
          <w:sz w:val="24"/>
          <w:szCs w:val="24"/>
        </w:rPr>
        <w:t xml:space="preserve"> found that </w:t>
      </w:r>
      <w:r w:rsidR="007C6C3A" w:rsidRPr="00FE7BE7">
        <w:rPr>
          <w:rFonts w:ascii="Times New Roman" w:hAnsi="Times New Roman" w:cs="Times New Roman"/>
          <w:sz w:val="24"/>
          <w:szCs w:val="24"/>
        </w:rPr>
        <w:t xml:space="preserve">these volatile mixtures induced resistance to the bacterial pathogen </w:t>
      </w:r>
      <w:r w:rsidR="00240A65">
        <w:rPr>
          <w:rFonts w:ascii="Times New Roman" w:hAnsi="Times New Roman" w:cs="Times New Roman"/>
          <w:i/>
          <w:sz w:val="24"/>
          <w:szCs w:val="24"/>
        </w:rPr>
        <w:t>Pectobacterium</w:t>
      </w:r>
      <w:r w:rsidR="007C6C3A" w:rsidRPr="00FE7BE7">
        <w:rPr>
          <w:rFonts w:ascii="Times New Roman" w:hAnsi="Times New Roman" w:cs="Times New Roman"/>
          <w:i/>
          <w:sz w:val="24"/>
          <w:szCs w:val="24"/>
        </w:rPr>
        <w:t>. carotovora</w:t>
      </w:r>
      <w:r w:rsidR="007C6C3A" w:rsidRPr="00FE7BE7">
        <w:rPr>
          <w:rFonts w:ascii="Times New Roman" w:hAnsi="Times New Roman" w:cs="Times New Roman"/>
          <w:sz w:val="24"/>
          <w:szCs w:val="24"/>
        </w:rPr>
        <w:t xml:space="preserve"> in </w:t>
      </w:r>
      <w:r w:rsidR="007C6C3A" w:rsidRPr="00FE7BE7">
        <w:rPr>
          <w:rFonts w:ascii="Times New Roman" w:hAnsi="Times New Roman" w:cs="Times New Roman"/>
          <w:i/>
          <w:sz w:val="24"/>
          <w:szCs w:val="24"/>
        </w:rPr>
        <w:t>Arabidopsis</w:t>
      </w:r>
      <w:r w:rsidR="007C6C3A" w:rsidRPr="00FE7BE7">
        <w:rPr>
          <w:rFonts w:ascii="Times New Roman" w:hAnsi="Times New Roman" w:cs="Times New Roman"/>
          <w:sz w:val="24"/>
          <w:szCs w:val="24"/>
        </w:rPr>
        <w:t>, by activating ET/JA-dependent defence signalling</w:t>
      </w:r>
      <w:r w:rsidR="00F11894" w:rsidRPr="00FE7BE7">
        <w:rPr>
          <w:rFonts w:ascii="Times New Roman" w:hAnsi="Times New Roman" w:cs="Times New Roman"/>
          <w:sz w:val="24"/>
          <w:szCs w:val="24"/>
        </w:rPr>
        <w:t xml:space="preserve"> </w:t>
      </w:r>
      <w:r w:rsidR="00F11894" w:rsidRPr="00FE7BE7">
        <w:rPr>
          <w:rFonts w:ascii="Times New Roman" w:hAnsi="Times New Roman" w:cs="Times New Roman"/>
          <w:sz w:val="24"/>
          <w:szCs w:val="24"/>
        </w:rPr>
        <w:fldChar w:fldCharType="begin" w:fldLock="1"/>
      </w:r>
      <w:r w:rsidR="00F11894" w:rsidRPr="00FE7BE7">
        <w:rPr>
          <w:rFonts w:ascii="Times New Roman" w:hAnsi="Times New Roman" w:cs="Times New Roman"/>
          <w:sz w:val="24"/>
          <w:szCs w:val="24"/>
        </w:rPr>
        <w:instrText>ADDIN CSL_CITATION {"citationItems":[{"id":"ITEM-1","itemData":{"DOI":"10.1073/pnas.0730845100","ISSN":"0027-8424 (Print)","PMID":"12684534","abstract":"Several chemical changes in soil are associated with plant growth-promoting rhizobacteria (PGPR). Some bacterial strains directly regulate plant physiology by mimicking synthesis of plant hormones, whereas others increase mineral and nitrogen availability in the soil as a way to augment growth. Identification of bacterial chemical messengers that trigger growth promotion has been limited in part by the understanding of how plants respond to external stimuli. With an increasing appreciation of how volatile organic compounds signal plants and serve in plant defense, investigations into the role of volatile components in plant-bacterial systems now can follow. Here, we present chemical and plant-growth data showing that some PGPR release a blend of volatile components that promote growth of Arabidopsis thaliana. In particular, the volatile components 2,3-butanediol and acetoin were released exclusively from two bacterial strains that trigger the greatest level of growth promotion. Furthermore, pharmacological applications of 2,3-butanediol enhanced plant growth whereas bacterial mutants blocked in 2,3-butanediol and acetoin synthesis were devoid in this growth-promotion capacity. The demonstration that PGPR strains release different volatile blends and that plant growth is stimulated by differences in these volatile blends establishes an additional function for volatile organic compounds as signaling molecules mediating plant-microbe interactions.","author":[{"dropping-particle":"","family":"Ryu","given":"Choong-Min","non-dropping-particle":"","parse-names":false,"suffix":""},{"dropping-particle":"","family":"Farag","given":"Mohamed A","non-dropping-particle":"","parse-names":false,"suffix":""},{"dropping-particle":"","family":"Hu","given":"Chia-Hui","non-dropping-particle":"","parse-names":false,"suffix":""},{"dropping-particle":"","family":"Reddy","given":"Munagala S","non-dropping-particle":"","parse-names":false,"suffix":""},{"dropping-particle":"","family":"Wei","given":"Han-Xun","non-dropping-particle":"","parse-names":false,"suffix":""},{"dropping-particle":"","family":"Pare","given":"Paul W","non-dropping-particle":"","parse-names":false,"suffix":""},{"dropping-particle":"","family":"Kloepper","given":"Joseph W","non-dropping-particle":"","parse-names":false,"suffix":""}],"container-title":"Proceedings of the National Academy of Sciences of the United States of America","id":"ITEM-1","issue":"8","issued":{"date-parts":[["2003","4"]]},"language":"eng","page":"4927-4932","publisher-place":"United States","title":"Bacterial volatiles promote growth in Arabidopsis.","type":"article-journal","volume":"100"},"uris":["http://www.mendeley.com/documents/?uuid=c2685345-26dd-42ac-8e46-b44895367f91"]}],"mendeley":{"formattedCitation":"(Ryu &lt;i&gt;et al.&lt;/i&gt;, 2003)","plainTextFormattedCitation":"(Ryu et al., 2003)","previouslyFormattedCitation":"(Ryu &lt;i&gt;et al.&lt;/i&gt;, 2003)"},"properties":{"noteIndex":0},"schema":"https://github.com/citation-style-language/schema/raw/master/csl-citation.json"}</w:instrText>
      </w:r>
      <w:r w:rsidR="00F11894" w:rsidRPr="00FE7BE7">
        <w:rPr>
          <w:rFonts w:ascii="Times New Roman" w:hAnsi="Times New Roman" w:cs="Times New Roman"/>
          <w:sz w:val="24"/>
          <w:szCs w:val="24"/>
        </w:rPr>
        <w:fldChar w:fldCharType="separate"/>
      </w:r>
      <w:r w:rsidR="00F11894" w:rsidRPr="00FE7BE7">
        <w:rPr>
          <w:rFonts w:ascii="Times New Roman" w:hAnsi="Times New Roman" w:cs="Times New Roman"/>
          <w:noProof/>
          <w:sz w:val="24"/>
          <w:szCs w:val="24"/>
        </w:rPr>
        <w:t xml:space="preserve">(Ryu </w:t>
      </w:r>
      <w:r w:rsidR="00F11894" w:rsidRPr="00FE7BE7">
        <w:rPr>
          <w:rFonts w:ascii="Times New Roman" w:hAnsi="Times New Roman" w:cs="Times New Roman"/>
          <w:i/>
          <w:noProof/>
          <w:sz w:val="24"/>
          <w:szCs w:val="24"/>
        </w:rPr>
        <w:t>et al.</w:t>
      </w:r>
      <w:r w:rsidR="00F11894" w:rsidRPr="00FE7BE7">
        <w:rPr>
          <w:rFonts w:ascii="Times New Roman" w:hAnsi="Times New Roman" w:cs="Times New Roman"/>
          <w:noProof/>
          <w:sz w:val="24"/>
          <w:szCs w:val="24"/>
        </w:rPr>
        <w:t>, 2003)</w:t>
      </w:r>
      <w:r w:rsidR="00F11894" w:rsidRPr="00FE7BE7">
        <w:rPr>
          <w:rFonts w:ascii="Times New Roman" w:hAnsi="Times New Roman" w:cs="Times New Roman"/>
          <w:sz w:val="24"/>
          <w:szCs w:val="24"/>
        </w:rPr>
        <w:fldChar w:fldCharType="end"/>
      </w:r>
      <w:r w:rsidR="007C6C3A" w:rsidRPr="00FE7BE7">
        <w:rPr>
          <w:rFonts w:ascii="Times New Roman" w:hAnsi="Times New Roman" w:cs="Times New Roman"/>
          <w:sz w:val="24"/>
          <w:szCs w:val="24"/>
        </w:rPr>
        <w:t>. More recently,</w:t>
      </w:r>
      <w:r w:rsidR="00F11894" w:rsidRPr="00FE7BE7">
        <w:rPr>
          <w:rFonts w:ascii="Times New Roman" w:hAnsi="Times New Roman" w:cs="Times New Roman"/>
          <w:sz w:val="24"/>
          <w:szCs w:val="24"/>
        </w:rPr>
        <w:t xml:space="preserve"> </w:t>
      </w:r>
      <w:r w:rsidR="00F11894" w:rsidRPr="00FE7BE7">
        <w:rPr>
          <w:rFonts w:ascii="Times New Roman" w:hAnsi="Times New Roman" w:cs="Times New Roman"/>
          <w:sz w:val="24"/>
          <w:szCs w:val="24"/>
        </w:rPr>
        <w:fldChar w:fldCharType="begin" w:fldLock="1"/>
      </w:r>
      <w:r w:rsidR="00CD533D" w:rsidRPr="00FE7BE7">
        <w:rPr>
          <w:rFonts w:ascii="Times New Roman" w:hAnsi="Times New Roman" w:cs="Times New Roman"/>
          <w:sz w:val="24"/>
          <w:szCs w:val="24"/>
        </w:rPr>
        <w:instrText>ADDIN CSL_CITATION {"citationItems":[{"id":"ITEM-1","itemData":{"DOI":"10.1111/tpj.12995","ISSN":"1365-313X (Electronic)","PMID":"26307542","abstract":"In Arabidopsis roots, the transcription factor MYB72 plays a dual role in the onset of rhizobacteria-induced systemic resistance (ISR) and plant survival under conditions of limited iron availability. Previously, it was shown that MYB72 coordinates the expression of a gene module that promotes synthesis and excretion of iron-mobilizing phenolic compounds in the rhizosphere, a process that is involved in both iron acquisition and ISR signaling. Here, we show that volatile organic compounds (VOCs) from ISR-inducing Pseudomonas bacteria are important elicitors of MYB72. In response to VOC treatment, MYB72 is co-expressed with the iron uptake-related genes FERRIC REDUCTION OXIDASE 2 (FRO2) and IRON-REGULATED TRANSPORTER 1 (IRT1) in a manner that is dependent on FER-LIKE IRON DEFICIENCY TRANSCRIPTION FACTOR (FIT), indicating that MYB72 is an intrinsic part of the plant's iron-acquisition response that is typically activated upon iron starvation. However, VOC-induced MYB72 expression is activated independently of iron availability in the root vicinity. Moreover, rhizobacterial VOC-mediated induction of MYB72 requires photosynthesis-related signals, while iron deficiency in the rhizosphere activates MYB72 in the absence of shoot-derived signals. Together, these results show that the ISR- and iron acquisition-related transcription factor MYB72 in Arabidopsis roots is activated by rhizobacterial volatiles and photosynthesis-related signals, and enhances the iron-acquisition capacity of roots independently of the iron availability in the rhizosphere. This work highlights the role of MYB72 in plant processes by which root microbiota simultaneously stimulate systemic immunity and activate the iron-uptake machinery in their host plants.","author":[{"dropping-particle":"","family":"Zamioudis","given":"Christos","non-dropping-particle":"","parse-names":false,"suffix":""},{"dropping-particle":"","family":"Korteland","given":"Jolanda","non-dropping-particle":"","parse-names":false,"suffix":""},{"dropping-particle":"","family":"Pelt","given":"Johan A","non-dropping-particle":"Van","parse-names":false,"suffix":""},{"dropping-particle":"","family":"Hamersveld","given":"Muriel","non-dropping-particle":"van","parse-names":false,"suffix":""},{"dropping-particle":"","family":"Dombrowski","given":"Nina","non-dropping-particle":"","parse-names":false,"suffix":""},{"dropping-particle":"","family":"Bai","given":"Yang","non-dropping-particle":"","parse-names":false,"suffix":""},{"dropping-particle":"","family":"Hanson","given":"Johannes","non-dropping-particle":"","parse-names":false,"suffix":""},{"dropping-particle":"","family":"Verk","given":"Marcel C","non-dropping-particle":"Van","parse-names":false,"suffix":""},{"dropping-particle":"","family":"Ling","given":"Hong-Qing","non-dropping-particle":"","parse-names":false,"suffix":""},{"dropping-particle":"","family":"Schulze-Lefert","given":"Paul","non-dropping-particle":"","parse-names":false,"suffix":""},{"dropping-particle":"","family":"Pieterse","given":"Corne M J","non-dropping-particle":"","parse-names":false,"suffix":""}],"container-title":"The Plant Journal","id":"ITEM-1","issue":"2","issued":{"date-parts":[["2015","10"]]},"language":"eng","page":"309-322","publisher-place":"England","title":"Rhizobacterial volatiles and photosynthesis-related signals coordinate MYB72 expression in Arabidopsis roots during onset of induced systemic resistance and iron-deficiency responses.","type":"article-journal","volume":"84"},"uris":["http://www.mendeley.com/documents/?uuid=356e0d94-de83-4445-8c16-533551e54ed3"]}],"mendeley":{"formattedCitation":"(Zamioudis &lt;i&gt;et al.&lt;/i&gt;, 2015)","manualFormatting":"Zamioudis et al., (2015)","plainTextFormattedCitation":"(Zamioudis et al., 2015)","previouslyFormattedCitation":"(Zamioudis &lt;i&gt;et al.&lt;/i&gt;, 2015)"},"properties":{"noteIndex":0},"schema":"https://github.com/citation-style-language/schema/raw/master/csl-citation.json"}</w:instrText>
      </w:r>
      <w:r w:rsidR="00F11894" w:rsidRPr="00FE7BE7">
        <w:rPr>
          <w:rFonts w:ascii="Times New Roman" w:hAnsi="Times New Roman" w:cs="Times New Roman"/>
          <w:sz w:val="24"/>
          <w:szCs w:val="24"/>
        </w:rPr>
        <w:fldChar w:fldCharType="separate"/>
      </w:r>
      <w:r w:rsidR="00F11894" w:rsidRPr="00FE7BE7">
        <w:rPr>
          <w:rFonts w:ascii="Times New Roman" w:hAnsi="Times New Roman" w:cs="Times New Roman"/>
          <w:noProof/>
          <w:sz w:val="24"/>
          <w:szCs w:val="24"/>
        </w:rPr>
        <w:t xml:space="preserve">Zamioudis </w:t>
      </w:r>
      <w:r w:rsidR="00F11894" w:rsidRPr="00FE7BE7">
        <w:rPr>
          <w:rFonts w:ascii="Times New Roman" w:hAnsi="Times New Roman" w:cs="Times New Roman"/>
          <w:i/>
          <w:noProof/>
          <w:sz w:val="24"/>
          <w:szCs w:val="24"/>
        </w:rPr>
        <w:t>et al.</w:t>
      </w:r>
      <w:r w:rsidR="00F11894" w:rsidRPr="00FE7BE7">
        <w:rPr>
          <w:rFonts w:ascii="Times New Roman" w:hAnsi="Times New Roman" w:cs="Times New Roman"/>
          <w:noProof/>
          <w:sz w:val="24"/>
          <w:szCs w:val="24"/>
        </w:rPr>
        <w:t xml:space="preserve">, </w:t>
      </w:r>
      <w:r w:rsidR="00CD533D" w:rsidRPr="00FE7BE7">
        <w:rPr>
          <w:rFonts w:ascii="Times New Roman" w:hAnsi="Times New Roman" w:cs="Times New Roman"/>
          <w:noProof/>
          <w:sz w:val="24"/>
          <w:szCs w:val="24"/>
        </w:rPr>
        <w:t>(</w:t>
      </w:r>
      <w:r w:rsidR="00F11894" w:rsidRPr="00FE7BE7">
        <w:rPr>
          <w:rFonts w:ascii="Times New Roman" w:hAnsi="Times New Roman" w:cs="Times New Roman"/>
          <w:noProof/>
          <w:sz w:val="24"/>
          <w:szCs w:val="24"/>
        </w:rPr>
        <w:t>2015)</w:t>
      </w:r>
      <w:r w:rsidR="00F11894"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showed that </w:t>
      </w:r>
      <w:r w:rsidR="007C6C3A" w:rsidRPr="00FE7BE7">
        <w:rPr>
          <w:rFonts w:ascii="Times New Roman" w:hAnsi="Times New Roman" w:cs="Times New Roman"/>
          <w:i/>
          <w:sz w:val="24"/>
          <w:szCs w:val="24"/>
        </w:rPr>
        <w:t>P</w:t>
      </w:r>
      <w:r w:rsidR="00240A65">
        <w:rPr>
          <w:rFonts w:ascii="Times New Roman" w:hAnsi="Times New Roman" w:cs="Times New Roman"/>
          <w:i/>
          <w:sz w:val="24"/>
          <w:szCs w:val="24"/>
        </w:rPr>
        <w:t>seudomonas</w:t>
      </w:r>
      <w:r w:rsidR="00CD533D" w:rsidRPr="00FE7BE7">
        <w:rPr>
          <w:rFonts w:ascii="Times New Roman" w:hAnsi="Times New Roman" w:cs="Times New Roman"/>
          <w:i/>
          <w:sz w:val="24"/>
          <w:szCs w:val="24"/>
        </w:rPr>
        <w:t xml:space="preserve"> simiae</w:t>
      </w:r>
      <w:r w:rsidR="007C6C3A" w:rsidRPr="00FE7BE7">
        <w:rPr>
          <w:rFonts w:ascii="Times New Roman" w:hAnsi="Times New Roman" w:cs="Times New Roman"/>
          <w:i/>
          <w:sz w:val="24"/>
          <w:szCs w:val="24"/>
        </w:rPr>
        <w:t xml:space="preserve">  </w:t>
      </w:r>
      <w:r w:rsidR="007C6C3A" w:rsidRPr="00FE7BE7">
        <w:rPr>
          <w:rFonts w:ascii="Times New Roman" w:hAnsi="Times New Roman" w:cs="Times New Roman"/>
          <w:sz w:val="24"/>
          <w:szCs w:val="24"/>
        </w:rPr>
        <w:t xml:space="preserve">WCS417-derived volatiles activate </w:t>
      </w:r>
      <w:r w:rsidR="00173AE7" w:rsidRPr="00FE7BE7">
        <w:rPr>
          <w:rFonts w:ascii="Times New Roman" w:hAnsi="Times New Roman" w:cs="Times New Roman"/>
          <w:sz w:val="24"/>
          <w:szCs w:val="24"/>
        </w:rPr>
        <w:t>the root-specific</w:t>
      </w:r>
      <w:r w:rsidR="00016020" w:rsidRPr="00FE7BE7">
        <w:rPr>
          <w:rFonts w:ascii="Times New Roman" w:hAnsi="Times New Roman" w:cs="Times New Roman"/>
          <w:sz w:val="24"/>
          <w:szCs w:val="24"/>
        </w:rPr>
        <w:t xml:space="preserve"> </w:t>
      </w:r>
      <w:r w:rsidR="00016020" w:rsidRPr="009A2C73">
        <w:rPr>
          <w:rFonts w:ascii="Times New Roman" w:hAnsi="Times New Roman" w:cs="Times New Roman"/>
          <w:sz w:val="24"/>
          <w:szCs w:val="24"/>
        </w:rPr>
        <w:t>MYB72</w:t>
      </w:r>
      <w:r w:rsidR="00016020" w:rsidRPr="00FE7BE7">
        <w:rPr>
          <w:rFonts w:ascii="Times New Roman" w:hAnsi="Times New Roman" w:cs="Times New Roman"/>
          <w:i/>
          <w:sz w:val="24"/>
          <w:szCs w:val="24"/>
        </w:rPr>
        <w:t xml:space="preserve"> </w:t>
      </w:r>
      <w:r w:rsidR="00016020" w:rsidRPr="00FE7BE7">
        <w:rPr>
          <w:rFonts w:ascii="Times New Roman" w:hAnsi="Times New Roman" w:cs="Times New Roman"/>
          <w:sz w:val="24"/>
          <w:szCs w:val="24"/>
        </w:rPr>
        <w:t>transcription factor</w:t>
      </w:r>
      <w:r w:rsidR="00173AE7" w:rsidRPr="00FE7BE7">
        <w:rPr>
          <w:rFonts w:ascii="Times New Roman" w:hAnsi="Times New Roman" w:cs="Times New Roman"/>
          <w:sz w:val="24"/>
          <w:szCs w:val="24"/>
        </w:rPr>
        <w:t>, which is essential for establishment of</w:t>
      </w:r>
      <w:r w:rsidR="00016020" w:rsidRPr="00FE7BE7">
        <w:rPr>
          <w:rFonts w:ascii="Times New Roman" w:hAnsi="Times New Roman" w:cs="Times New Roman"/>
          <w:i/>
          <w:sz w:val="24"/>
          <w:szCs w:val="24"/>
        </w:rPr>
        <w:t xml:space="preserve"> </w:t>
      </w:r>
      <w:r w:rsidR="007C6C3A" w:rsidRPr="00FE7BE7">
        <w:rPr>
          <w:rFonts w:ascii="Times New Roman" w:hAnsi="Times New Roman" w:cs="Times New Roman"/>
          <w:sz w:val="24"/>
          <w:szCs w:val="24"/>
        </w:rPr>
        <w:t>ISR</w:t>
      </w:r>
      <w:r w:rsidR="00173AE7" w:rsidRPr="00FE7BE7">
        <w:rPr>
          <w:rFonts w:ascii="Times New Roman" w:hAnsi="Times New Roman" w:cs="Times New Roman"/>
          <w:sz w:val="24"/>
          <w:szCs w:val="24"/>
        </w:rPr>
        <w:t xml:space="preserve">. </w:t>
      </w:r>
      <w:r w:rsidR="00D953E3" w:rsidRPr="00FE7BE7">
        <w:rPr>
          <w:rFonts w:ascii="Times New Roman" w:hAnsi="Times New Roman" w:cs="Times New Roman"/>
          <w:sz w:val="24"/>
          <w:szCs w:val="24"/>
        </w:rPr>
        <w:t>W</w:t>
      </w:r>
      <w:r w:rsidR="00173AE7" w:rsidRPr="00FE7BE7">
        <w:rPr>
          <w:rFonts w:ascii="Times New Roman" w:hAnsi="Times New Roman" w:cs="Times New Roman"/>
          <w:sz w:val="24"/>
          <w:szCs w:val="24"/>
        </w:rPr>
        <w:t>ork from the same group has</w:t>
      </w:r>
      <w:r w:rsidR="00D953E3" w:rsidRPr="00FE7BE7">
        <w:rPr>
          <w:rFonts w:ascii="Times New Roman" w:hAnsi="Times New Roman" w:cs="Times New Roman"/>
          <w:sz w:val="24"/>
          <w:szCs w:val="24"/>
        </w:rPr>
        <w:t xml:space="preserve"> since</w:t>
      </w:r>
      <w:r w:rsidR="00173AE7" w:rsidRPr="00FE7BE7">
        <w:rPr>
          <w:rFonts w:ascii="Times New Roman" w:hAnsi="Times New Roman" w:cs="Times New Roman"/>
          <w:sz w:val="24"/>
          <w:szCs w:val="24"/>
        </w:rPr>
        <w:t xml:space="preserve"> shown that volatiles are also important for ISR by fungal </w:t>
      </w:r>
      <w:r w:rsidR="00173AE7" w:rsidRPr="00FE7BE7">
        <w:rPr>
          <w:rFonts w:ascii="Times New Roman" w:hAnsi="Times New Roman" w:cs="Times New Roman"/>
          <w:i/>
          <w:sz w:val="24"/>
          <w:szCs w:val="24"/>
        </w:rPr>
        <w:t xml:space="preserve">Trichoderma </w:t>
      </w:r>
      <w:r w:rsidR="00173AE7" w:rsidRPr="00FE7BE7">
        <w:rPr>
          <w:rFonts w:ascii="Times New Roman" w:hAnsi="Times New Roman" w:cs="Times New Roman"/>
          <w:sz w:val="24"/>
          <w:szCs w:val="24"/>
        </w:rPr>
        <w:t xml:space="preserve">species, which also acts via activation of </w:t>
      </w:r>
      <w:r w:rsidR="00173AE7" w:rsidRPr="00FE7BE7">
        <w:rPr>
          <w:rFonts w:ascii="Times New Roman" w:hAnsi="Times New Roman" w:cs="Times New Roman"/>
          <w:i/>
          <w:sz w:val="24"/>
          <w:szCs w:val="24"/>
        </w:rPr>
        <w:t>MYB72</w:t>
      </w:r>
      <w:r w:rsidR="00F11894" w:rsidRPr="00FE7BE7">
        <w:rPr>
          <w:rFonts w:ascii="Times New Roman" w:hAnsi="Times New Roman" w:cs="Times New Roman"/>
          <w:i/>
          <w:sz w:val="24"/>
          <w:szCs w:val="24"/>
        </w:rPr>
        <w:t xml:space="preserve"> </w:t>
      </w:r>
      <w:r w:rsidR="00777E53" w:rsidRPr="00FE7BE7">
        <w:rPr>
          <w:rFonts w:ascii="Times New Roman" w:hAnsi="Times New Roman" w:cs="Times New Roman"/>
          <w:i/>
          <w:sz w:val="24"/>
          <w:szCs w:val="24"/>
        </w:rPr>
        <w:fldChar w:fldCharType="begin" w:fldLock="1"/>
      </w:r>
      <w:r w:rsidR="00B77650" w:rsidRPr="00FE7BE7">
        <w:rPr>
          <w:rFonts w:ascii="Times New Roman" w:hAnsi="Times New Roman" w:cs="Times New Roman"/>
          <w:i/>
          <w:sz w:val="24"/>
          <w:szCs w:val="24"/>
        </w:rPr>
        <w:instrText>ADDIN CSL_CITATION {"citationItems":[{"id":"ITEM-1","itemData":{"DOI":"10.1111/pce.13016","ISSN":"1365-3040 (Electronic)","PMID":"28667819","abstract":"Root colonization by Trichoderma fungi can trigger induced systemic resistance (ISR). In Arabidopsis, Trichoderma-ISR relies on the transcription factor MYB72, which plays a dual role in the onset of ISR and the activation of Fe uptake responses. Volatile compounds (VCs) from rhizobacteria are important elicitors of MYB72 in Arabidopsis roots. Here, we investigated the mode of action of VCs from Trichoderma fungi in the onset of ISR and Fe uptake responses. VCs from Trichoderma asperellum and Trichoderma harzianum were applied in an in vitro split-plate system with Arabidopsis or tomato seedlings. Locally, Trichoderma-VCs triggered MYB72 expression and molecular, physiological and morphological Fe uptake mechanisms in Arabidopsis roots. In leaves, Trichoderma-VCs primed jasmonic acid-dependent defences, leading to an enhanced resistance against Botrytis cinerea. By using Arabidopsis micrografts of VCs-exposed rootstocks and non-exposed scions, we demonstrated that perception of Trichoderma-VCs by the roots leads to a systemic signal that primes shoots for enhanced defences. Trichoderma-VCs also elicited Fe deficiency responses and shoot immunity in tomato, suggesting that this phenomenon is expressed in different plant species. Our results indicate that Trichoderma-VCs trigger locally a readjustment of Fe homeostasis in roots, which links to systemic elicitation of ISR by priming of jasmonic acid-dependent defences.","author":[{"dropping-particle":"","family":"Martinez-Medina","given":"Ainhoa","non-dropping-particle":"","parse-names":false,"suffix":""},{"dropping-particle":"","family":"Wees","given":"Saskia C M","non-dropping-particle":"Van","parse-names":false,"suffix":""},{"dropping-particle":"","family":"Pieterse","given":"Corne M J","non-dropping-particle":"","parse-names":false,"suffix":""}],"container-title":"Plant, Cell &amp; Environment","id":"ITEM-1","issue":"11","issued":{"date-parts":[["2017","11"]]},"language":"eng","page":"2691-2705","publisher-place":"United States","title":"Airborne signals from Trichoderma fungi stimulate iron uptake responses in roots resulting in priming of jasmonic acid-dependent defences in shoots of Arabidopsis thaliana and Solanum lycopersicum.","type":"article-journal","volume":"40"},"uris":["http://www.mendeley.com/documents/?uuid=15ff39d2-13a2-43c7-8494-1e9d4840d725"]}],"mendeley":{"formattedCitation":"(Martinez-Medina &lt;i&gt;et al.&lt;/i&gt;, 2017)","plainTextFormattedCitation":"(Martinez-Medina et al., 2017)","previouslyFormattedCitation":"(Martinez-Medina &lt;i&gt;et al.&lt;/i&gt;, 2017)"},"properties":{"noteIndex":0},"schema":"https://github.com/citation-style-language/schema/raw/master/csl-citation.json"}</w:instrText>
      </w:r>
      <w:r w:rsidR="00777E53" w:rsidRPr="00FE7BE7">
        <w:rPr>
          <w:rFonts w:ascii="Times New Roman" w:hAnsi="Times New Roman" w:cs="Times New Roman"/>
          <w:i/>
          <w:sz w:val="24"/>
          <w:szCs w:val="24"/>
        </w:rPr>
        <w:fldChar w:fldCharType="separate"/>
      </w:r>
      <w:r w:rsidR="00777E53" w:rsidRPr="00FE7BE7">
        <w:rPr>
          <w:rFonts w:ascii="Times New Roman" w:hAnsi="Times New Roman" w:cs="Times New Roman"/>
          <w:noProof/>
          <w:sz w:val="24"/>
          <w:szCs w:val="24"/>
        </w:rPr>
        <w:t xml:space="preserve">(Martinez-Medina </w:t>
      </w:r>
      <w:r w:rsidR="00777E53" w:rsidRPr="00FE7BE7">
        <w:rPr>
          <w:rFonts w:ascii="Times New Roman" w:hAnsi="Times New Roman" w:cs="Times New Roman"/>
          <w:i/>
          <w:noProof/>
          <w:sz w:val="24"/>
          <w:szCs w:val="24"/>
        </w:rPr>
        <w:t>et al.</w:t>
      </w:r>
      <w:r w:rsidR="00777E53" w:rsidRPr="00FE7BE7">
        <w:rPr>
          <w:rFonts w:ascii="Times New Roman" w:hAnsi="Times New Roman" w:cs="Times New Roman"/>
          <w:noProof/>
          <w:sz w:val="24"/>
          <w:szCs w:val="24"/>
        </w:rPr>
        <w:t>, 2017)</w:t>
      </w:r>
      <w:r w:rsidR="00777E53" w:rsidRPr="00FE7BE7">
        <w:rPr>
          <w:rFonts w:ascii="Times New Roman" w:hAnsi="Times New Roman" w:cs="Times New Roman"/>
          <w:i/>
          <w:sz w:val="24"/>
          <w:szCs w:val="24"/>
        </w:rPr>
        <w:fldChar w:fldCharType="end"/>
      </w:r>
      <w:r w:rsidR="00173AE7" w:rsidRPr="00FE7BE7">
        <w:rPr>
          <w:rFonts w:ascii="Times New Roman" w:hAnsi="Times New Roman" w:cs="Times New Roman"/>
          <w:sz w:val="24"/>
          <w:szCs w:val="24"/>
        </w:rPr>
        <w:t xml:space="preserve">. </w:t>
      </w:r>
    </w:p>
    <w:p w14:paraId="4CD8FFEE" w14:textId="456346FD" w:rsidR="00B6357C" w:rsidRPr="00FE7BE7" w:rsidRDefault="00682332"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lastRenderedPageBreak/>
        <w:t>A</w:t>
      </w:r>
      <w:r w:rsidR="008C70F3" w:rsidRPr="00FE7BE7">
        <w:rPr>
          <w:rFonts w:ascii="Times New Roman" w:hAnsi="Times New Roman" w:cs="Times New Roman"/>
          <w:sz w:val="24"/>
          <w:szCs w:val="24"/>
        </w:rPr>
        <w:t>s stated above, the identification of microbe-derived ISR</w:t>
      </w:r>
      <w:r w:rsidR="00E030BB" w:rsidRPr="00FE7BE7">
        <w:rPr>
          <w:rFonts w:ascii="Times New Roman" w:hAnsi="Times New Roman" w:cs="Times New Roman"/>
          <w:sz w:val="24"/>
          <w:szCs w:val="24"/>
        </w:rPr>
        <w:t xml:space="preserve">-eliciting </w:t>
      </w:r>
      <w:r w:rsidR="008C70F3" w:rsidRPr="00FE7BE7">
        <w:rPr>
          <w:rFonts w:ascii="Times New Roman" w:hAnsi="Times New Roman" w:cs="Times New Roman"/>
          <w:sz w:val="24"/>
          <w:szCs w:val="24"/>
        </w:rPr>
        <w:t>signals</w:t>
      </w:r>
      <w:r w:rsidR="00173AE7" w:rsidRPr="00FE7BE7">
        <w:rPr>
          <w:rFonts w:ascii="Times New Roman" w:hAnsi="Times New Roman" w:cs="Times New Roman"/>
          <w:sz w:val="24"/>
          <w:szCs w:val="24"/>
        </w:rPr>
        <w:t xml:space="preserve"> has enabled the dissection of different aspects of plant-rhizobacteria interaction</w:t>
      </w:r>
      <w:r w:rsidR="008C70F3" w:rsidRPr="00FE7BE7">
        <w:rPr>
          <w:rFonts w:ascii="Times New Roman" w:hAnsi="Times New Roman" w:cs="Times New Roman"/>
          <w:sz w:val="24"/>
          <w:szCs w:val="24"/>
        </w:rPr>
        <w:t>s. In the case of AHLs, it was shown that short-chain AHLs contribute to the rhizobacteria-induced plant growth promotion, whereas long-chain AHLs are responsible for priming of resistance</w:t>
      </w:r>
      <w:r w:rsidR="00777E53" w:rsidRPr="00FE7BE7">
        <w:rPr>
          <w:rFonts w:ascii="Times New Roman" w:hAnsi="Times New Roman" w:cs="Times New Roman"/>
          <w:sz w:val="24"/>
          <w:szCs w:val="24"/>
        </w:rPr>
        <w:t xml:space="preserve"> </w:t>
      </w:r>
      <w:r w:rsidR="00777E53" w:rsidRPr="00FE7BE7">
        <w:rPr>
          <w:rFonts w:ascii="Times New Roman" w:hAnsi="Times New Roman" w:cs="Times New Roman"/>
          <w:sz w:val="24"/>
          <w:szCs w:val="24"/>
        </w:rPr>
        <w:fldChar w:fldCharType="begin" w:fldLock="1"/>
      </w:r>
      <w:r w:rsidR="00777E53" w:rsidRPr="00FE7BE7">
        <w:rPr>
          <w:rFonts w:ascii="Times New Roman" w:hAnsi="Times New Roman" w:cs="Times New Roman"/>
          <w:sz w:val="24"/>
          <w:szCs w:val="24"/>
        </w:rPr>
        <w:instrText>ADDIN CSL_CITATION {"citationItems":[{"id":"ITEM-1","itemData":{"DOI":"10.4161/psb.18789","ISSN":"1559-2316","abstract":"N-acyl-homoserine lactones (AHLs) play an important role in the communication within the rhizosphere; they serve as a chemical base for interactions within and between different species of Gram-negative bacteria. Not only bacteria, also plants perceive and react to AHLs with diverse responses. Here we describe a negative correlation between the length of AHLs’ lipid chains and the observed growth promotion in Arabidopsis thaliana. Moreover, we speculate on a positive correlation between the reinforcement of defense mechanisms and the length of the lipid moieties. Observation presented here may be of great importance for understanding of the complex interplay between plants and their environment, as well as for agronomic applications. ","author":[{"dropping-particle":"","family":"Schenk","given":"Sebastian T","non-dropping-particle":"","parse-names":false,"suffix":""},{"dropping-particle":"","family":"Stein","given":"Elke","non-dropping-particle":"","parse-names":false,"suffix":""},{"dropping-particle":"","family":"Kogel","given":"Karl-Heinz","non-dropping-particle":"","parse-names":false,"suffix":""},{"dropping-particle":"","family":"Schikora","given":"Adam","non-dropping-particle":"","parse-names":false,"suffix":""}],"container-title":"Plant Signaling &amp; Behavior","id":"ITEM-1","issue":"2","issued":{"date-parts":[["2012","2","1"]]},"page":"178-181","publisher":"Landes Bioscience","title":"Arabidopsis growth and defense are modulated by bacterial quorum sensing molecules","type":"article-journal","volume":"7"},"uris":["http://www.mendeley.com/documents/?uuid=ada5d0c1-d801-4dab-a330-1c8c0dfef09c"]}],"mendeley":{"formattedCitation":"(Schenk &lt;i&gt;et al.&lt;/i&gt;, 2012)","plainTextFormattedCitation":"(Schenk et al., 2012)","previouslyFormattedCitation":"(Schenk &lt;i&gt;et al.&lt;/i&gt;, 2012)"},"properties":{"noteIndex":0},"schema":"https://github.com/citation-style-language/schema/raw/master/csl-citation.json"}</w:instrText>
      </w:r>
      <w:r w:rsidR="00777E53" w:rsidRPr="00FE7BE7">
        <w:rPr>
          <w:rFonts w:ascii="Times New Roman" w:hAnsi="Times New Roman" w:cs="Times New Roman"/>
          <w:sz w:val="24"/>
          <w:szCs w:val="24"/>
        </w:rPr>
        <w:fldChar w:fldCharType="separate"/>
      </w:r>
      <w:r w:rsidR="00777E53" w:rsidRPr="00FE7BE7">
        <w:rPr>
          <w:rFonts w:ascii="Times New Roman" w:hAnsi="Times New Roman" w:cs="Times New Roman"/>
          <w:noProof/>
          <w:sz w:val="24"/>
          <w:szCs w:val="24"/>
        </w:rPr>
        <w:t xml:space="preserve">(Schenk </w:t>
      </w:r>
      <w:r w:rsidR="00777E53" w:rsidRPr="00FE7BE7">
        <w:rPr>
          <w:rFonts w:ascii="Times New Roman" w:hAnsi="Times New Roman" w:cs="Times New Roman"/>
          <w:i/>
          <w:noProof/>
          <w:sz w:val="24"/>
          <w:szCs w:val="24"/>
        </w:rPr>
        <w:t>et al.</w:t>
      </w:r>
      <w:r w:rsidR="00777E53" w:rsidRPr="00FE7BE7">
        <w:rPr>
          <w:rFonts w:ascii="Times New Roman" w:hAnsi="Times New Roman" w:cs="Times New Roman"/>
          <w:noProof/>
          <w:sz w:val="24"/>
          <w:szCs w:val="24"/>
        </w:rPr>
        <w:t>, 2012)</w:t>
      </w:r>
      <w:r w:rsidR="00777E53" w:rsidRPr="00FE7BE7">
        <w:rPr>
          <w:rFonts w:ascii="Times New Roman" w:hAnsi="Times New Roman" w:cs="Times New Roman"/>
          <w:sz w:val="24"/>
          <w:szCs w:val="24"/>
        </w:rPr>
        <w:fldChar w:fldCharType="end"/>
      </w:r>
      <w:r w:rsidR="008C70F3" w:rsidRPr="00FE7BE7">
        <w:rPr>
          <w:rFonts w:ascii="Times New Roman" w:hAnsi="Times New Roman" w:cs="Times New Roman"/>
          <w:sz w:val="24"/>
          <w:szCs w:val="24"/>
        </w:rPr>
        <w:t xml:space="preserve">. </w:t>
      </w:r>
      <w:r w:rsidR="00781561" w:rsidRPr="00FE7BE7">
        <w:rPr>
          <w:rFonts w:ascii="Times New Roman" w:hAnsi="Times New Roman" w:cs="Times New Roman"/>
          <w:sz w:val="24"/>
          <w:szCs w:val="24"/>
        </w:rPr>
        <w:t xml:space="preserve">Alternatively, identification of volatile signals showed that </w:t>
      </w:r>
      <w:r w:rsidR="00781561" w:rsidRPr="00FE7BE7">
        <w:rPr>
          <w:rFonts w:ascii="Times New Roman" w:hAnsi="Times New Roman" w:cs="Times New Roman"/>
          <w:i/>
          <w:sz w:val="24"/>
          <w:szCs w:val="24"/>
        </w:rPr>
        <w:t>MYB72</w:t>
      </w:r>
      <w:r w:rsidR="00781561" w:rsidRPr="00FE7BE7">
        <w:rPr>
          <w:rFonts w:ascii="Times New Roman" w:hAnsi="Times New Roman" w:cs="Times New Roman"/>
          <w:sz w:val="24"/>
          <w:szCs w:val="24"/>
        </w:rPr>
        <w:t xml:space="preserve">-dependent ISR signalling requires a shoot-derived signal, whereas the role of </w:t>
      </w:r>
      <w:r w:rsidR="00781561" w:rsidRPr="00FE7BE7">
        <w:rPr>
          <w:rFonts w:ascii="Times New Roman" w:hAnsi="Times New Roman" w:cs="Times New Roman"/>
          <w:i/>
          <w:sz w:val="24"/>
          <w:szCs w:val="24"/>
        </w:rPr>
        <w:t xml:space="preserve">MYB72 </w:t>
      </w:r>
      <w:r w:rsidR="00781561" w:rsidRPr="00FE7BE7">
        <w:rPr>
          <w:rFonts w:ascii="Times New Roman" w:hAnsi="Times New Roman" w:cs="Times New Roman"/>
          <w:sz w:val="24"/>
          <w:szCs w:val="24"/>
        </w:rPr>
        <w:t xml:space="preserve">in </w:t>
      </w:r>
      <w:r w:rsidR="00BF75ED" w:rsidRPr="00FE7BE7">
        <w:rPr>
          <w:rFonts w:ascii="Times New Roman" w:hAnsi="Times New Roman" w:cs="Times New Roman"/>
          <w:sz w:val="24"/>
          <w:szCs w:val="24"/>
        </w:rPr>
        <w:t xml:space="preserve">plant </w:t>
      </w:r>
      <w:r w:rsidR="00781561" w:rsidRPr="00FE7BE7">
        <w:rPr>
          <w:rFonts w:ascii="Times New Roman" w:hAnsi="Times New Roman" w:cs="Times New Roman"/>
          <w:sz w:val="24"/>
          <w:szCs w:val="24"/>
        </w:rPr>
        <w:t>iron homeostasis acts independently of this shoot-derived signal</w:t>
      </w:r>
      <w:r w:rsidR="00777E53" w:rsidRPr="00FE7BE7">
        <w:rPr>
          <w:rFonts w:ascii="Times New Roman" w:hAnsi="Times New Roman" w:cs="Times New Roman"/>
          <w:sz w:val="24"/>
          <w:szCs w:val="24"/>
        </w:rPr>
        <w:t xml:space="preserve"> </w:t>
      </w:r>
      <w:r w:rsidR="00777E53" w:rsidRPr="00FE7BE7">
        <w:rPr>
          <w:rFonts w:ascii="Times New Roman" w:hAnsi="Times New Roman" w:cs="Times New Roman"/>
          <w:sz w:val="24"/>
          <w:szCs w:val="24"/>
        </w:rPr>
        <w:fldChar w:fldCharType="begin" w:fldLock="1"/>
      </w:r>
      <w:r w:rsidR="002A6566" w:rsidRPr="00FE7BE7">
        <w:rPr>
          <w:rFonts w:ascii="Times New Roman" w:hAnsi="Times New Roman" w:cs="Times New Roman"/>
          <w:sz w:val="24"/>
          <w:szCs w:val="24"/>
        </w:rPr>
        <w:instrText>ADDIN CSL_CITATION {"citationItems":[{"id":"ITEM-1","itemData":{"DOI":"10.1111/tpj.12995","ISSN":"1365-313X (Electronic)","PMID":"26307542","abstract":"In Arabidopsis roots, the transcription factor MYB72 plays a dual role in the onset of rhizobacteria-induced systemic resistance (ISR) and plant survival under conditions of limited iron availability. Previously, it was shown that MYB72 coordinates the expression of a gene module that promotes synthesis and excretion of iron-mobilizing phenolic compounds in the rhizosphere, a process that is involved in both iron acquisition and ISR signaling. Here, we show that volatile organic compounds (VOCs) from ISR-inducing Pseudomonas bacteria are important elicitors of MYB72. In response to VOC treatment, MYB72 is co-expressed with the iron uptake-related genes FERRIC REDUCTION OXIDASE 2 (FRO2) and IRON-REGULATED TRANSPORTER 1 (IRT1) in a manner that is dependent on FER-LIKE IRON DEFICIENCY TRANSCRIPTION FACTOR (FIT), indicating that MYB72 is an intrinsic part of the plant's iron-acquisition response that is typically activated upon iron starvation. However, VOC-induced MYB72 expression is activated independently of iron availability in the root vicinity. Moreover, rhizobacterial VOC-mediated induction of MYB72 requires photosynthesis-related signals, while iron deficiency in the rhizosphere activates MYB72 in the absence of shoot-derived signals. Together, these results show that the ISR- and iron acquisition-related transcription factor MYB72 in Arabidopsis roots is activated by rhizobacterial volatiles and photosynthesis-related signals, and enhances the iron-acquisition capacity of roots independently of the iron availability in the rhizosphere. This work highlights the role of MYB72 in plant processes by which root microbiota simultaneously stimulate systemic immunity and activate the iron-uptake machinery in their host plants.","author":[{"dropping-particle":"","family":"Zamioudis","given":"Christos","non-dropping-particle":"","parse-names":false,"suffix":""},{"dropping-particle":"","family":"Korteland","given":"Jolanda","non-dropping-particle":"","parse-names":false,"suffix":""},{"dropping-particle":"","family":"Pelt","given":"Johan A","non-dropping-particle":"Van","parse-names":false,"suffix":""},{"dropping-particle":"","family":"Hamersveld","given":"Muriel","non-dropping-particle":"van","parse-names":false,"suffix":""},{"dropping-particle":"","family":"Dombrowski","given":"Nina","non-dropping-particle":"","parse-names":false,"suffix":""},{"dropping-particle":"","family":"Bai","given":"Yang","non-dropping-particle":"","parse-names":false,"suffix":""},{"dropping-particle":"","family":"Hanson","given":"Johannes","non-dropping-particle":"","parse-names":false,"suffix":""},{"dropping-particle":"","family":"Verk","given":"Marcel C","non-dropping-particle":"Van","parse-names":false,"suffix":""},{"dropping-particle":"","family":"Ling","given":"Hong-Qing","non-dropping-particle":"","parse-names":false,"suffix":""},{"dropping-particle":"","family":"Schulze-Lefert","given":"Paul","non-dropping-particle":"","parse-names":false,"suffix":""},{"dropping-particle":"","family":"Pieterse","given":"Corne M J","non-dropping-particle":"","parse-names":false,"suffix":""}],"container-title":"The Plant Journal","id":"ITEM-1","issue":"2","issued":{"date-parts":[["2015","10"]]},"language":"eng","page":"309-322","publisher-place":"England","title":"Rhizobacterial volatiles and photosynthesis-related signals coordinate MYB72 expression in Arabidopsis roots during onset of induced systemic resistance and iron-deficiency responses.","type":"article-journal","volume":"84"},"uris":["http://www.mendeley.com/documents/?uuid=356e0d94-de83-4445-8c16-533551e54ed3"]}],"mendeley":{"formattedCitation":"(Zamioudis &lt;i&gt;et al.&lt;/i&gt;, 2015)","plainTextFormattedCitation":"(Zamioudis et al., 2015)","previouslyFormattedCitation":"(Zamioudis &lt;i&gt;et al.&lt;/i&gt;, 2015)"},"properties":{"noteIndex":0},"schema":"https://github.com/citation-style-language/schema/raw/master/csl-citation.json"}</w:instrText>
      </w:r>
      <w:r w:rsidR="00777E53" w:rsidRPr="00FE7BE7">
        <w:rPr>
          <w:rFonts w:ascii="Times New Roman" w:hAnsi="Times New Roman" w:cs="Times New Roman"/>
          <w:sz w:val="24"/>
          <w:szCs w:val="24"/>
        </w:rPr>
        <w:fldChar w:fldCharType="separate"/>
      </w:r>
      <w:r w:rsidR="00777E53" w:rsidRPr="00FE7BE7">
        <w:rPr>
          <w:rFonts w:ascii="Times New Roman" w:hAnsi="Times New Roman" w:cs="Times New Roman"/>
          <w:noProof/>
          <w:sz w:val="24"/>
          <w:szCs w:val="24"/>
        </w:rPr>
        <w:t xml:space="preserve">(Zamioudis </w:t>
      </w:r>
      <w:r w:rsidR="00777E53" w:rsidRPr="00FE7BE7">
        <w:rPr>
          <w:rFonts w:ascii="Times New Roman" w:hAnsi="Times New Roman" w:cs="Times New Roman"/>
          <w:i/>
          <w:noProof/>
          <w:sz w:val="24"/>
          <w:szCs w:val="24"/>
        </w:rPr>
        <w:t>et al.</w:t>
      </w:r>
      <w:r w:rsidR="00777E53" w:rsidRPr="00FE7BE7">
        <w:rPr>
          <w:rFonts w:ascii="Times New Roman" w:hAnsi="Times New Roman" w:cs="Times New Roman"/>
          <w:noProof/>
          <w:sz w:val="24"/>
          <w:szCs w:val="24"/>
        </w:rPr>
        <w:t>, 2015)</w:t>
      </w:r>
      <w:r w:rsidR="00777E53" w:rsidRPr="00FE7BE7">
        <w:rPr>
          <w:rFonts w:ascii="Times New Roman" w:hAnsi="Times New Roman" w:cs="Times New Roman"/>
          <w:sz w:val="24"/>
          <w:szCs w:val="24"/>
        </w:rPr>
        <w:fldChar w:fldCharType="end"/>
      </w:r>
      <w:r w:rsidR="00781561" w:rsidRPr="00FE7BE7">
        <w:rPr>
          <w:rFonts w:ascii="Times New Roman" w:hAnsi="Times New Roman" w:cs="Times New Roman"/>
          <w:sz w:val="24"/>
          <w:szCs w:val="24"/>
        </w:rPr>
        <w:t xml:space="preserve">.  </w:t>
      </w:r>
    </w:p>
    <w:p w14:paraId="65088868" w14:textId="66192D7A" w:rsidR="0014180C" w:rsidRPr="00FE7BE7" w:rsidRDefault="0056231F" w:rsidP="00710EDE">
      <w:pPr>
        <w:spacing w:line="480" w:lineRule="auto"/>
        <w:jc w:val="both"/>
        <w:rPr>
          <w:rFonts w:ascii="Times New Roman" w:hAnsi="Times New Roman" w:cs="Times New Roman"/>
          <w:i/>
          <w:sz w:val="24"/>
          <w:szCs w:val="24"/>
        </w:rPr>
      </w:pPr>
      <w:r w:rsidRPr="00FE7BE7">
        <w:rPr>
          <w:rFonts w:ascii="Times New Roman" w:hAnsi="Times New Roman" w:cs="Times New Roman"/>
          <w:sz w:val="24"/>
          <w:szCs w:val="24"/>
        </w:rPr>
        <w:t xml:space="preserve">A further layer of complexity </w:t>
      </w:r>
      <w:r w:rsidR="00FD6CA7" w:rsidRPr="00FE7BE7">
        <w:rPr>
          <w:rFonts w:ascii="Times New Roman" w:hAnsi="Times New Roman" w:cs="Times New Roman"/>
          <w:sz w:val="24"/>
          <w:szCs w:val="24"/>
        </w:rPr>
        <w:t xml:space="preserve">comes from </w:t>
      </w:r>
      <w:r w:rsidR="00F92777" w:rsidRPr="00FE7BE7">
        <w:rPr>
          <w:rFonts w:ascii="Times New Roman" w:hAnsi="Times New Roman" w:cs="Times New Roman"/>
          <w:sz w:val="24"/>
          <w:szCs w:val="24"/>
        </w:rPr>
        <w:t>the lack of knowledge about the extent to which mycorrhiza/rhizobacteria-induced priming requires other microbial partners in the rhizosphere. Indeed, given the scarcity of evidence for mycorrhiza-induced priming in axenic conditions, it might be that mycorrhiza-induced resistance is largely conferred by rhizobacteria recruited to the rhizosphere after mycorrhizal establishment</w:t>
      </w:r>
      <w:r w:rsidR="00777E53" w:rsidRPr="00FE7BE7">
        <w:rPr>
          <w:rFonts w:ascii="Times New Roman" w:hAnsi="Times New Roman" w:cs="Times New Roman"/>
          <w:sz w:val="24"/>
          <w:szCs w:val="24"/>
        </w:rPr>
        <w:t xml:space="preserve"> </w:t>
      </w:r>
      <w:r w:rsidR="00777E53"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{"citationItems":[{"id":"ITEM-1","itemData":{"DOI":"10.1016/j.tplants.2013.06.004","ISSN":"1360-1385","abstract":"Plants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mycorrhizosphere.","author":[{"dropping-particle":"","family":"Cameron","given":"Duncan D","non-dropping-particle":"","parse-names":false,"suffix":""},{"dropping-particle":"","family":"Neal","given":"Andrew L","non-dropping-particle":"","parse-names":false,"suffix":""},{"dropping-particle":"","family":"Wees","given":"Saskia C M","non-dropping-particle":"van","parse-names":false,"suffix":""},{"dropping-particle":"","family":"Ton","given":"Jurriaan","non-dropping-particle":"","parse-names":false,"suffix":""}],"container-title":"Trends in Plant Science","id":"ITEM-1","issue":"10","issued":{"date-parts":[["2013","10","18"]]},"page":"539-545","title":"Mycorrhiza-induced resistance: more than the sum of its parts?","type":"article-journal","volume":"18"},"uris":["http://www.mendeley.com/documents/?uuid=2b5cab37-e0b5-45a8-8d68-0d2fbf20d051"]}],"mendeley":{"formattedCitation":"(Cameron &lt;i&gt;et al.&lt;/i&gt;, 2013)","plainTextFormattedCitation":"(Cameron et al., 2013)","previouslyFormattedCitation":"(Cameron &lt;i&gt;et al.&lt;/i&gt;, 2013)"},"properties":{"noteIndex":0},"schema":"https://github.com/citation-style-language/schema/raw/master/csl-citation.json"}</w:instrText>
      </w:r>
      <w:r w:rsidR="00777E53" w:rsidRPr="00FE7BE7">
        <w:rPr>
          <w:rFonts w:ascii="Times New Roman" w:hAnsi="Times New Roman" w:cs="Times New Roman"/>
          <w:sz w:val="24"/>
          <w:szCs w:val="24"/>
        </w:rPr>
        <w:fldChar w:fldCharType="separate"/>
      </w:r>
      <w:r w:rsidR="00777E53" w:rsidRPr="00FE7BE7">
        <w:rPr>
          <w:rFonts w:ascii="Times New Roman" w:hAnsi="Times New Roman" w:cs="Times New Roman"/>
          <w:noProof/>
          <w:sz w:val="24"/>
          <w:szCs w:val="24"/>
        </w:rPr>
        <w:t xml:space="preserve">(Cameron </w:t>
      </w:r>
      <w:r w:rsidR="00777E53" w:rsidRPr="00FE7BE7">
        <w:rPr>
          <w:rFonts w:ascii="Times New Roman" w:hAnsi="Times New Roman" w:cs="Times New Roman"/>
          <w:i/>
          <w:noProof/>
          <w:sz w:val="24"/>
          <w:szCs w:val="24"/>
        </w:rPr>
        <w:t>et al.</w:t>
      </w:r>
      <w:r w:rsidR="00777E53" w:rsidRPr="00FE7BE7">
        <w:rPr>
          <w:rFonts w:ascii="Times New Roman" w:hAnsi="Times New Roman" w:cs="Times New Roman"/>
          <w:noProof/>
          <w:sz w:val="24"/>
          <w:szCs w:val="24"/>
        </w:rPr>
        <w:t>, 2013)</w:t>
      </w:r>
      <w:r w:rsidR="00777E53" w:rsidRPr="00FE7BE7">
        <w:rPr>
          <w:rFonts w:ascii="Times New Roman" w:hAnsi="Times New Roman" w:cs="Times New Roman"/>
          <w:sz w:val="24"/>
          <w:szCs w:val="24"/>
        </w:rPr>
        <w:fldChar w:fldCharType="end"/>
      </w:r>
      <w:r w:rsidR="00F92777" w:rsidRPr="00FE7BE7">
        <w:rPr>
          <w:rFonts w:ascii="Times New Roman" w:hAnsi="Times New Roman" w:cs="Times New Roman"/>
          <w:sz w:val="24"/>
          <w:szCs w:val="24"/>
        </w:rPr>
        <w:t xml:space="preserve">. Now that several </w:t>
      </w:r>
      <w:r w:rsidR="00E030BB" w:rsidRPr="00FE7BE7">
        <w:rPr>
          <w:rFonts w:ascii="Times New Roman" w:hAnsi="Times New Roman" w:cs="Times New Roman"/>
          <w:sz w:val="24"/>
          <w:szCs w:val="24"/>
        </w:rPr>
        <w:t xml:space="preserve">pathways controlling </w:t>
      </w:r>
      <w:r w:rsidR="00F92777" w:rsidRPr="00FE7BE7">
        <w:rPr>
          <w:rFonts w:ascii="Times New Roman" w:hAnsi="Times New Roman" w:cs="Times New Roman"/>
          <w:sz w:val="24"/>
          <w:szCs w:val="24"/>
        </w:rPr>
        <w:t>rhizobacteria-</w:t>
      </w:r>
      <w:r w:rsidR="00E030BB" w:rsidRPr="00FE7BE7">
        <w:rPr>
          <w:rFonts w:ascii="Times New Roman" w:hAnsi="Times New Roman" w:cs="Times New Roman"/>
          <w:sz w:val="24"/>
          <w:szCs w:val="24"/>
        </w:rPr>
        <w:t xml:space="preserve">mediated ISR have been </w:t>
      </w:r>
      <w:r w:rsidR="00F92777" w:rsidRPr="00FE7BE7">
        <w:rPr>
          <w:rFonts w:ascii="Times New Roman" w:hAnsi="Times New Roman" w:cs="Times New Roman"/>
          <w:sz w:val="24"/>
          <w:szCs w:val="24"/>
        </w:rPr>
        <w:t>characteris</w:t>
      </w:r>
      <w:r w:rsidR="00E030BB" w:rsidRPr="00FE7BE7">
        <w:rPr>
          <w:rFonts w:ascii="Times New Roman" w:hAnsi="Times New Roman" w:cs="Times New Roman"/>
          <w:sz w:val="24"/>
          <w:szCs w:val="24"/>
        </w:rPr>
        <w:t>ed</w:t>
      </w:r>
      <w:r w:rsidR="00F92777" w:rsidRPr="00FE7BE7">
        <w:rPr>
          <w:rFonts w:ascii="Times New Roman" w:hAnsi="Times New Roman" w:cs="Times New Roman"/>
          <w:sz w:val="24"/>
          <w:szCs w:val="24"/>
        </w:rPr>
        <w:t xml:space="preserve">, genetic studies with knockout </w:t>
      </w:r>
      <w:r w:rsidR="00E030BB" w:rsidRPr="00FE7BE7">
        <w:rPr>
          <w:rFonts w:ascii="Times New Roman" w:hAnsi="Times New Roman" w:cs="Times New Roman"/>
          <w:sz w:val="24"/>
          <w:szCs w:val="24"/>
        </w:rPr>
        <w:t>and over-expression lines in key re</w:t>
      </w:r>
      <w:r w:rsidR="00D953E3" w:rsidRPr="00FE7BE7">
        <w:rPr>
          <w:rFonts w:ascii="Times New Roman" w:hAnsi="Times New Roman" w:cs="Times New Roman"/>
          <w:sz w:val="24"/>
          <w:szCs w:val="24"/>
        </w:rPr>
        <w:t>gu</w:t>
      </w:r>
      <w:r w:rsidR="00E030BB" w:rsidRPr="00FE7BE7">
        <w:rPr>
          <w:rFonts w:ascii="Times New Roman" w:hAnsi="Times New Roman" w:cs="Times New Roman"/>
          <w:sz w:val="24"/>
          <w:szCs w:val="24"/>
        </w:rPr>
        <w:t xml:space="preserve">latory compounds of ISR </w:t>
      </w:r>
      <w:r w:rsidR="00F92777" w:rsidRPr="00FE7BE7">
        <w:rPr>
          <w:rFonts w:ascii="Times New Roman" w:hAnsi="Times New Roman" w:cs="Times New Roman"/>
          <w:sz w:val="24"/>
          <w:szCs w:val="24"/>
        </w:rPr>
        <w:t xml:space="preserve">could shed further light on the </w:t>
      </w:r>
      <w:r w:rsidR="00E030BB" w:rsidRPr="00FE7BE7">
        <w:rPr>
          <w:rFonts w:ascii="Times New Roman" w:hAnsi="Times New Roman" w:cs="Times New Roman"/>
          <w:sz w:val="24"/>
          <w:szCs w:val="24"/>
        </w:rPr>
        <w:t>differences and similarities between ISR and MIR</w:t>
      </w:r>
      <w:r w:rsidR="00F92777" w:rsidRPr="00FE7BE7">
        <w:rPr>
          <w:rFonts w:ascii="Times New Roman" w:hAnsi="Times New Roman" w:cs="Times New Roman"/>
          <w:sz w:val="24"/>
          <w:szCs w:val="24"/>
        </w:rPr>
        <w:t>.</w:t>
      </w:r>
    </w:p>
    <w:p w14:paraId="79747A86" w14:textId="2D296C00" w:rsidR="00DA3E66" w:rsidRPr="00FE7BE7" w:rsidRDefault="00DA3E66" w:rsidP="00710EDE">
      <w:pPr>
        <w:spacing w:line="480" w:lineRule="auto"/>
        <w:jc w:val="both"/>
        <w:rPr>
          <w:rFonts w:ascii="Times New Roman" w:hAnsi="Times New Roman" w:cs="Times New Roman"/>
          <w:sz w:val="24"/>
          <w:szCs w:val="24"/>
        </w:rPr>
      </w:pPr>
    </w:p>
    <w:p w14:paraId="3A83E6FF" w14:textId="15E9735A" w:rsidR="006A0007" w:rsidRPr="00FE7BE7" w:rsidRDefault="006A0007" w:rsidP="00710EDE">
      <w:pPr>
        <w:spacing w:line="480" w:lineRule="auto"/>
        <w:jc w:val="both"/>
        <w:rPr>
          <w:rFonts w:ascii="Times New Roman" w:hAnsi="Times New Roman" w:cs="Times New Roman"/>
          <w:sz w:val="24"/>
          <w:szCs w:val="24"/>
        </w:rPr>
      </w:pPr>
    </w:p>
    <w:p w14:paraId="7F0A4D3D" w14:textId="76EFD00F" w:rsidR="006A0007" w:rsidRPr="00FE7BE7" w:rsidRDefault="00D6171D"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rPr>
        <w:lastRenderedPageBreak/>
        <w:drawing>
          <wp:anchor distT="0" distB="0" distL="114300" distR="114300" simplePos="0" relativeHeight="251695104" behindDoc="1" locked="0" layoutInCell="1" allowOverlap="1" wp14:anchorId="606797B2" wp14:editId="0C2FBF0A">
            <wp:simplePos x="0" y="0"/>
            <wp:positionH relativeFrom="column">
              <wp:posOffset>251460</wp:posOffset>
            </wp:positionH>
            <wp:positionV relativeFrom="paragraph">
              <wp:posOffset>411480</wp:posOffset>
            </wp:positionV>
            <wp:extent cx="4920615" cy="4709160"/>
            <wp:effectExtent l="0" t="0" r="0" b="0"/>
            <wp:wrapTight wrapText="bothSides">
              <wp:wrapPolygon edited="0">
                <wp:start x="0" y="0"/>
                <wp:lineTo x="0" y="21495"/>
                <wp:lineTo x="21491" y="21495"/>
                <wp:lineTo x="21491"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218" t="2868" r="46368" b="9674"/>
                    <a:stretch/>
                  </pic:blipFill>
                  <pic:spPr bwMode="auto">
                    <a:xfrm>
                      <a:off x="0" y="0"/>
                      <a:ext cx="4920615" cy="4709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0EF155" w14:textId="7D9A3B47" w:rsidR="006A0007" w:rsidRPr="00FE7BE7" w:rsidRDefault="00D6171D"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sz w:val="24"/>
          <w:szCs w:val="24"/>
        </w:rPr>
        <mc:AlternateContent>
          <mc:Choice Requires="wps">
            <w:drawing>
              <wp:anchor distT="0" distB="0" distL="114300" distR="114300" simplePos="0" relativeHeight="251694080" behindDoc="0" locked="0" layoutInCell="1" allowOverlap="1" wp14:anchorId="2546BC33" wp14:editId="1EC08DA5">
                <wp:simplePos x="0" y="0"/>
                <wp:positionH relativeFrom="column">
                  <wp:posOffset>119665</wp:posOffset>
                </wp:positionH>
                <wp:positionV relativeFrom="paragraph">
                  <wp:posOffset>5015619</wp:posOffset>
                </wp:positionV>
                <wp:extent cx="5012055" cy="1268963"/>
                <wp:effectExtent l="0" t="0" r="0" b="7620"/>
                <wp:wrapNone/>
                <wp:docPr id="125" name="Text Box 22">
                  <a:extLst xmlns:a="http://schemas.openxmlformats.org/drawingml/2006/main">
                    <a:ext uri="{FF2B5EF4-FFF2-40B4-BE49-F238E27FC236}">
                      <a16:creationId xmlns:a16="http://schemas.microsoft.com/office/drawing/2014/main" id="{5AFDDBEE-1016-4BA4-BA05-ACFE32AAA326}"/>
                    </a:ext>
                  </a:extLst>
                </wp:docPr>
                <wp:cNvGraphicFramePr/>
                <a:graphic xmlns:a="http://schemas.openxmlformats.org/drawingml/2006/main">
                  <a:graphicData uri="http://schemas.microsoft.com/office/word/2010/wordprocessingShape">
                    <wps:wsp>
                      <wps:cNvSpPr txBox="1"/>
                      <wps:spPr>
                        <a:xfrm>
                          <a:off x="0" y="0"/>
                          <a:ext cx="5012055" cy="1268963"/>
                        </a:xfrm>
                        <a:prstGeom prst="rect">
                          <a:avLst/>
                        </a:prstGeom>
                        <a:solidFill>
                          <a:prstClr val="white"/>
                        </a:solidFill>
                        <a:ln>
                          <a:noFill/>
                        </a:ln>
                        <a:effectLst/>
                      </wps:spPr>
                      <wps:txbx>
                        <w:txbxContent>
                          <w:p w14:paraId="3686CDB3" w14:textId="77777777" w:rsidR="009A2C73" w:rsidRPr="00766AFA" w:rsidRDefault="009A2C73" w:rsidP="009A2C73">
                            <w:pPr>
                              <w:pStyle w:val="NormalWeb"/>
                              <w:spacing w:before="0" w:beforeAutospacing="0" w:after="200" w:afterAutospacing="0" w:line="360" w:lineRule="auto"/>
                              <w:jc w:val="both"/>
                              <w:rPr>
                                <w:sz w:val="22"/>
                              </w:rPr>
                            </w:pPr>
                            <w:r w:rsidRPr="00766AFA">
                              <w:rPr>
                                <w:rFonts w:eastAsia="Calibri"/>
                                <w:b/>
                                <w:bCs/>
                                <w:color w:val="000000"/>
                                <w:kern w:val="24"/>
                                <w:sz w:val="16"/>
                                <w:szCs w:val="18"/>
                              </w:rPr>
                              <w:t xml:space="preserve">Figure 1.4. Arbuscular Mycorrhizal Fungi (AMF), rhizobacteria, localised pathogen attack, and herbivory trigger systemic signals which prime immunity in distal plant tissues. </w:t>
                            </w:r>
                            <w:r w:rsidRPr="00766AFA">
                              <w:rPr>
                                <w:rFonts w:eastAsia="Calibri"/>
                                <w:color w:val="000000"/>
                                <w:kern w:val="24"/>
                                <w:sz w:val="16"/>
                                <w:szCs w:val="18"/>
                              </w:rPr>
                              <w:t>Priming in a natural setting involves a localised stimulus leading to augmented defence in distal plant tissues. In the case of ISR, this involves beneficial rhizobacteria or mycorrhiza which associate with root tissues to trigger above-ground resistance or release volatiles which activate systemic defence mechanisms. Alternatively, localised attack by pathogens triggers the onset of SAR, through which systemic tissues are primed for enhanced defence. Finally, herbivory can trigger the production and release of volatile compounds that prime herbivore-specific defences in distal plant tissues.</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6BC33" id="Text Box 22" o:spid="_x0000_s1043" type="#_x0000_t202" style="position:absolute;left:0;text-align:left;margin-left:9.4pt;margin-top:394.95pt;width:394.65pt;height:99.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" stroked="f">
                <v:textbox inset="0,0,0,0">
                  <w:txbxContent>
                    <w:p w14:paraId="3686CDB3" w14:textId="77777777" w:rsidR="009A2C73" w:rsidRPr="00766AFA" w:rsidRDefault="009A2C73" w:rsidP="009A2C73">
                      <w:pPr>
                        <w:pStyle w:val="NormalWeb"/>
                        <w:spacing w:before="0" w:beforeAutospacing="0" w:after="200" w:afterAutospacing="0" w:line="360" w:lineRule="auto"/>
                        <w:jc w:val="both"/>
                        <w:rPr>
                          <w:sz w:val="22"/>
                        </w:rPr>
                      </w:pPr>
                      <w:r w:rsidRPr="00766AFA">
                        <w:rPr>
                          <w:rFonts w:eastAsia="Calibri"/>
                          <w:b/>
                          <w:bCs/>
                          <w:color w:val="000000"/>
                          <w:kern w:val="24"/>
                          <w:sz w:val="16"/>
                          <w:szCs w:val="18"/>
                        </w:rPr>
                        <w:t xml:space="preserve">Figure 1.4. Arbuscular Mycorrhizal Fungi (AMF), rhizobacteria, localised pathogen attack, and herbivory trigger systemic signals which prime immunity in distal plant tissues. </w:t>
                      </w:r>
                      <w:r w:rsidRPr="00766AFA">
                        <w:rPr>
                          <w:rFonts w:eastAsia="Calibri"/>
                          <w:color w:val="000000"/>
                          <w:kern w:val="24"/>
                          <w:sz w:val="16"/>
                          <w:szCs w:val="18"/>
                        </w:rPr>
                        <w:t>Priming in a natural setting involves a localised stimulus leading to augmented defence in distal plant tissues. In the case of ISR, this involves beneficial rhizobacteria or mycorrhiza which associate with root tissues to trigger above-ground resistance or release volatiles which activate systemic defence mechanisms. Alternatively, localised attack by pathogens triggers the onset of SAR, through which systemic tissues are primed for enhanced defence. Finally, herbivory can trigger the production and release of volatile compounds that prime herbivore-specific defences in distal plant tissues.</w:t>
                      </w:r>
                    </w:p>
                  </w:txbxContent>
                </v:textbox>
              </v:shape>
            </w:pict>
          </mc:Fallback>
        </mc:AlternateContent>
      </w:r>
    </w:p>
    <w:p w14:paraId="0BE7E37B" w14:textId="22A33FF8" w:rsidR="006A0007" w:rsidRPr="00FE7BE7" w:rsidRDefault="006A0007" w:rsidP="00710EDE">
      <w:pPr>
        <w:spacing w:line="480" w:lineRule="auto"/>
        <w:jc w:val="both"/>
        <w:rPr>
          <w:rFonts w:ascii="Times New Roman" w:hAnsi="Times New Roman" w:cs="Times New Roman"/>
          <w:sz w:val="24"/>
          <w:szCs w:val="24"/>
        </w:rPr>
      </w:pPr>
    </w:p>
    <w:p w14:paraId="7E21DF89" w14:textId="0B35DA3F" w:rsidR="006A0007" w:rsidRPr="00FE7BE7" w:rsidRDefault="006A0007" w:rsidP="00710EDE">
      <w:pPr>
        <w:spacing w:line="480" w:lineRule="auto"/>
        <w:jc w:val="both"/>
        <w:rPr>
          <w:rFonts w:ascii="Times New Roman" w:hAnsi="Times New Roman" w:cs="Times New Roman"/>
          <w:sz w:val="24"/>
          <w:szCs w:val="24"/>
        </w:rPr>
      </w:pPr>
    </w:p>
    <w:p w14:paraId="5BA26468" w14:textId="7329B37D" w:rsidR="006A0007" w:rsidRPr="00FE7BE7" w:rsidRDefault="006A0007" w:rsidP="00710EDE">
      <w:pPr>
        <w:spacing w:line="480" w:lineRule="auto"/>
        <w:jc w:val="both"/>
        <w:rPr>
          <w:rFonts w:ascii="Times New Roman" w:hAnsi="Times New Roman" w:cs="Times New Roman"/>
          <w:sz w:val="24"/>
          <w:szCs w:val="24"/>
        </w:rPr>
      </w:pPr>
    </w:p>
    <w:p w14:paraId="21EDDDEA" w14:textId="42C144A8" w:rsidR="006A0007" w:rsidRPr="00FE7BE7" w:rsidRDefault="006A0007" w:rsidP="00710EDE">
      <w:pPr>
        <w:spacing w:line="480" w:lineRule="auto"/>
        <w:jc w:val="both"/>
        <w:rPr>
          <w:rFonts w:ascii="Times New Roman" w:hAnsi="Times New Roman" w:cs="Times New Roman"/>
          <w:sz w:val="24"/>
          <w:szCs w:val="24"/>
        </w:rPr>
      </w:pPr>
    </w:p>
    <w:p w14:paraId="392BF54D" w14:textId="697C1A9C" w:rsidR="006A0007" w:rsidRPr="00FE7BE7" w:rsidRDefault="006A0007" w:rsidP="00710EDE">
      <w:pPr>
        <w:spacing w:line="480" w:lineRule="auto"/>
        <w:jc w:val="both"/>
        <w:rPr>
          <w:rFonts w:ascii="Times New Roman" w:hAnsi="Times New Roman" w:cs="Times New Roman"/>
          <w:sz w:val="24"/>
          <w:szCs w:val="24"/>
        </w:rPr>
      </w:pPr>
    </w:p>
    <w:p w14:paraId="32B42188" w14:textId="3A22F328" w:rsidR="006A0007" w:rsidRPr="00FE7BE7" w:rsidRDefault="006A0007" w:rsidP="00710EDE">
      <w:pPr>
        <w:spacing w:line="480" w:lineRule="auto"/>
        <w:jc w:val="both"/>
        <w:rPr>
          <w:rFonts w:ascii="Times New Roman" w:hAnsi="Times New Roman" w:cs="Times New Roman"/>
          <w:sz w:val="24"/>
          <w:szCs w:val="24"/>
        </w:rPr>
      </w:pPr>
    </w:p>
    <w:p w14:paraId="546A9D2B" w14:textId="2FA1D60B" w:rsidR="00837D5B" w:rsidRPr="00FE7BE7" w:rsidRDefault="00837D5B" w:rsidP="00710EDE">
      <w:pPr>
        <w:spacing w:line="480" w:lineRule="auto"/>
        <w:jc w:val="both"/>
        <w:rPr>
          <w:rFonts w:ascii="Times New Roman" w:hAnsi="Times New Roman" w:cs="Times New Roman"/>
          <w:sz w:val="24"/>
          <w:szCs w:val="24"/>
        </w:rPr>
      </w:pPr>
    </w:p>
    <w:p w14:paraId="1D5428DE" w14:textId="6EEEAF29" w:rsidR="00F91A4E" w:rsidRPr="00FE7BE7" w:rsidRDefault="00837D5B" w:rsidP="00710EDE">
      <w:pPr>
        <w:pStyle w:val="Heading2"/>
        <w:spacing w:line="480" w:lineRule="auto"/>
        <w:rPr>
          <w:rFonts w:cs="Times New Roman"/>
        </w:rPr>
      </w:pPr>
      <w:bookmarkStart w:id="13" w:name="_Toc534272096"/>
      <w:r w:rsidRPr="00FE7BE7">
        <w:rPr>
          <w:rFonts w:cs="Times New Roman"/>
        </w:rPr>
        <w:lastRenderedPageBreak/>
        <w:t xml:space="preserve">1.4 </w:t>
      </w:r>
      <w:r w:rsidR="005D7D15" w:rsidRPr="00FE7BE7">
        <w:rPr>
          <w:rFonts w:cs="Times New Roman"/>
        </w:rPr>
        <w:t>Plant r</w:t>
      </w:r>
      <w:r w:rsidR="00F91A4E" w:rsidRPr="00FE7BE7">
        <w:rPr>
          <w:rFonts w:cs="Times New Roman"/>
        </w:rPr>
        <w:t>egulation of</w:t>
      </w:r>
      <w:r w:rsidR="00B605BA" w:rsidRPr="00FE7BE7">
        <w:rPr>
          <w:rFonts w:cs="Times New Roman"/>
        </w:rPr>
        <w:t xml:space="preserve"> the onset and maintenance of</w:t>
      </w:r>
      <w:r w:rsidR="00F91A4E" w:rsidRPr="00FE7BE7">
        <w:rPr>
          <w:rFonts w:cs="Times New Roman"/>
        </w:rPr>
        <w:t xml:space="preserve"> priming</w:t>
      </w:r>
      <w:bookmarkEnd w:id="13"/>
    </w:p>
    <w:p w14:paraId="2F336F32" w14:textId="25EB769E" w:rsidR="005D7D15" w:rsidRPr="00FE7BE7" w:rsidRDefault="00682332"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Some </w:t>
      </w:r>
      <w:r w:rsidR="00F91A4E" w:rsidRPr="00FE7BE7">
        <w:rPr>
          <w:rFonts w:ascii="Times New Roman" w:hAnsi="Times New Roman" w:cs="Times New Roman"/>
          <w:sz w:val="24"/>
          <w:szCs w:val="24"/>
        </w:rPr>
        <w:t xml:space="preserve">forms of acquired immunity </w:t>
      </w:r>
      <w:r w:rsidR="00E030BB" w:rsidRPr="00FE7BE7">
        <w:rPr>
          <w:rFonts w:ascii="Times New Roman" w:hAnsi="Times New Roman" w:cs="Times New Roman"/>
          <w:sz w:val="24"/>
          <w:szCs w:val="24"/>
        </w:rPr>
        <w:t xml:space="preserve">and priming </w:t>
      </w:r>
      <w:r w:rsidR="00F91A4E" w:rsidRPr="00FE7BE7">
        <w:rPr>
          <w:rFonts w:ascii="Times New Roman" w:hAnsi="Times New Roman" w:cs="Times New Roman"/>
          <w:sz w:val="24"/>
          <w:szCs w:val="24"/>
        </w:rPr>
        <w:t xml:space="preserve">are </w:t>
      </w:r>
      <w:r w:rsidRPr="00FE7BE7">
        <w:rPr>
          <w:rFonts w:ascii="Times New Roman" w:hAnsi="Times New Roman" w:cs="Times New Roman"/>
          <w:sz w:val="24"/>
          <w:szCs w:val="24"/>
        </w:rPr>
        <w:t>have been studie</w:t>
      </w:r>
      <w:r w:rsidR="00D771E8" w:rsidRPr="00FE7BE7">
        <w:rPr>
          <w:rFonts w:ascii="Times New Roman" w:hAnsi="Times New Roman" w:cs="Times New Roman"/>
          <w:sz w:val="24"/>
          <w:szCs w:val="24"/>
        </w:rPr>
        <w:t>d</w:t>
      </w:r>
      <w:r w:rsidRPr="00FE7BE7">
        <w:rPr>
          <w:rFonts w:ascii="Times New Roman" w:hAnsi="Times New Roman" w:cs="Times New Roman"/>
          <w:sz w:val="24"/>
          <w:szCs w:val="24"/>
        </w:rPr>
        <w:t xml:space="preserve"> extensively over the past few decades</w:t>
      </w:r>
      <w:r w:rsidR="00F91A4E" w:rsidRPr="00FE7BE7">
        <w:rPr>
          <w:rFonts w:ascii="Times New Roman" w:hAnsi="Times New Roman" w:cs="Times New Roman"/>
          <w:sz w:val="24"/>
          <w:szCs w:val="24"/>
        </w:rPr>
        <w:t xml:space="preserve">. The classical example is pathogen-induced systemic acquired resistance (SAR), </w:t>
      </w:r>
      <w:r w:rsidR="00E030BB" w:rsidRPr="00FE7BE7">
        <w:rPr>
          <w:rFonts w:ascii="Times New Roman" w:hAnsi="Times New Roman" w:cs="Times New Roman"/>
          <w:sz w:val="24"/>
          <w:szCs w:val="24"/>
        </w:rPr>
        <w:t xml:space="preserve">during </w:t>
      </w:r>
      <w:r w:rsidR="00F91A4E" w:rsidRPr="00FE7BE7">
        <w:rPr>
          <w:rFonts w:ascii="Times New Roman" w:hAnsi="Times New Roman" w:cs="Times New Roman"/>
          <w:sz w:val="24"/>
          <w:szCs w:val="24"/>
        </w:rPr>
        <w:t>which</w:t>
      </w:r>
      <w:r w:rsidR="0060396E">
        <w:rPr>
          <w:rFonts w:ascii="Times New Roman" w:hAnsi="Times New Roman" w:cs="Times New Roman"/>
          <w:sz w:val="24"/>
          <w:szCs w:val="24"/>
        </w:rPr>
        <w:t xml:space="preserve"> plant responses to</w:t>
      </w:r>
      <w:r w:rsidR="00F91A4E" w:rsidRPr="00FE7BE7">
        <w:rPr>
          <w:rFonts w:ascii="Times New Roman" w:hAnsi="Times New Roman" w:cs="Times New Roman"/>
          <w:sz w:val="24"/>
          <w:szCs w:val="24"/>
        </w:rPr>
        <w:t xml:space="preserve"> localised pathogen attack </w:t>
      </w:r>
      <w:r w:rsidR="00E030BB" w:rsidRPr="00FE7BE7">
        <w:rPr>
          <w:rFonts w:ascii="Times New Roman" w:hAnsi="Times New Roman" w:cs="Times New Roman"/>
          <w:sz w:val="24"/>
          <w:szCs w:val="24"/>
        </w:rPr>
        <w:t xml:space="preserve">result in </w:t>
      </w:r>
      <w:r w:rsidR="00F91A4E" w:rsidRPr="00FE7BE7">
        <w:rPr>
          <w:rFonts w:ascii="Times New Roman" w:hAnsi="Times New Roman" w:cs="Times New Roman"/>
          <w:sz w:val="24"/>
          <w:szCs w:val="24"/>
        </w:rPr>
        <w:t xml:space="preserve">priming </w:t>
      </w:r>
      <w:r w:rsidR="00E030BB" w:rsidRPr="00FE7BE7">
        <w:rPr>
          <w:rFonts w:ascii="Times New Roman" w:hAnsi="Times New Roman" w:cs="Times New Roman"/>
          <w:sz w:val="24"/>
          <w:szCs w:val="24"/>
        </w:rPr>
        <w:t>of</w:t>
      </w:r>
      <w:r w:rsidR="00D771E8" w:rsidRPr="00FE7BE7">
        <w:rPr>
          <w:rFonts w:ascii="Times New Roman" w:hAnsi="Times New Roman" w:cs="Times New Roman"/>
          <w:sz w:val="24"/>
          <w:szCs w:val="24"/>
        </w:rPr>
        <w:t xml:space="preserve"> SA-dependent defences in</w:t>
      </w:r>
      <w:r w:rsidR="00E030BB" w:rsidRPr="00FE7BE7">
        <w:rPr>
          <w:rFonts w:ascii="Times New Roman" w:hAnsi="Times New Roman" w:cs="Times New Roman"/>
          <w:sz w:val="24"/>
          <w:szCs w:val="24"/>
        </w:rPr>
        <w:t xml:space="preserve"> </w:t>
      </w:r>
      <w:r w:rsidR="00F91A4E" w:rsidRPr="00FE7BE7">
        <w:rPr>
          <w:rFonts w:ascii="Times New Roman" w:hAnsi="Times New Roman" w:cs="Times New Roman"/>
          <w:sz w:val="24"/>
          <w:szCs w:val="24"/>
        </w:rPr>
        <w:t xml:space="preserve">distal tissues </w:t>
      </w:r>
      <w:r w:rsidR="00C5470C"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{"citationItems":[{"id":"ITEM-1","itemData":{"DOI":"10.1146/annurev-arplant-042811-105606","ISSN":"1543-5008","abstract":"Systemic acquired resistance (SAR) is an induced immune mechanism in plants. Unlike vertebrate adaptive immunity, SAR is broad spectrum, with no specificity to the initial infection. An avirulent pathogen causing local programmed cell death can induce SAR through generation of mobile signals, accumulation of the defense hormone salicylic acid, and secretion of the antimicrobial PR (pathogenesis-related) proteins. Consequently, the rest of the plant is protected from secondary infection for a period of weeks to months. SAR can even be passed on to progeny through epigenetic regulation. The Arabidopsis NPR1 (nonexpresser of PR genes 1) protein is a master regulator of SAR. Recent study has shown that salicylic acid directly binds to the NPR1 adaptor proteins NPR3 and NPR4, regulates their interactions with NPR1, and controls NPR1 protein stability. However, how NPR1 interacts with TGA transcription factors to activate defense gene expression is still not well understood. In addition, redox regulators, the mediator complex, WRKY transcription factors, endoplasmic reticulum?resident proteins, and DNA repair proteins play critical roles in SAR.","author":[{"dropping-particle":"","family":"Fu","given":"Zheng Qing","non-dropping-particle":"","parse-names":false,"suffix":""},{"dropping-particle":"","family":"Dong","given":"Xinnian","non-dropping-particle":"","parse-names":false,"suffix":""}],"container-title":"Annual Review of Plant Biology","id":"ITEM-1","issue":"1","issued":{"date-parts":[["2013","4","29"]]},"note":"doi: 10.1146/annurev-arplant-042811-105606","page":"839-863","publisher":"Annual Reviews","title":"Systemic acquired resistance: turning local infection into global defense","type":"article-journal","volume":"64"},"uris":["http://www.mendeley.com/documents/?uuid=624320ae-610c-4a89-a40f-a793545f8072"]}],"mendeley":{"formattedCitation":"(Fu &amp; Dong, 2013)","plainTextFormattedCitation":"(Fu &amp; Dong, 2013)","previouslyFormattedCitation":"(Fu &amp; Dong, 2013)"},"properties":{"noteIndex":0},"schema":"https://github.com/citation-style-language/schema/raw/master/csl-citation.json"}</w:instrText>
      </w:r>
      <w:r w:rsidR="00C5470C" w:rsidRPr="00FE7BE7">
        <w:rPr>
          <w:rFonts w:ascii="Times New Roman" w:hAnsi="Times New Roman" w:cs="Times New Roman"/>
          <w:sz w:val="24"/>
          <w:szCs w:val="24"/>
        </w:rPr>
        <w:fldChar w:fldCharType="separate"/>
      </w:r>
      <w:r w:rsidR="00C5470C" w:rsidRPr="00FE7BE7">
        <w:rPr>
          <w:rFonts w:ascii="Times New Roman" w:hAnsi="Times New Roman" w:cs="Times New Roman"/>
          <w:noProof/>
          <w:sz w:val="24"/>
          <w:szCs w:val="24"/>
        </w:rPr>
        <w:t>(Fu &amp; Dong, 2013)</w:t>
      </w:r>
      <w:r w:rsidR="00C5470C" w:rsidRPr="00FE7BE7">
        <w:rPr>
          <w:rFonts w:ascii="Times New Roman" w:hAnsi="Times New Roman" w:cs="Times New Roman"/>
          <w:sz w:val="24"/>
          <w:szCs w:val="24"/>
        </w:rPr>
        <w:fldChar w:fldCharType="end"/>
      </w:r>
      <w:r w:rsidR="00F91A4E" w:rsidRPr="00FE7BE7">
        <w:rPr>
          <w:rFonts w:ascii="Times New Roman" w:hAnsi="Times New Roman" w:cs="Times New Roman"/>
          <w:sz w:val="24"/>
          <w:szCs w:val="24"/>
        </w:rPr>
        <w:t xml:space="preserve">. By contrast, rhizobacteria-mediated induced systemic resistance (ISR) is elicited by plant-beneficial soil </w:t>
      </w:r>
      <w:r w:rsidR="00B51CBE" w:rsidRPr="00FE7BE7">
        <w:rPr>
          <w:rFonts w:ascii="Times New Roman" w:hAnsi="Times New Roman" w:cs="Times New Roman"/>
          <w:sz w:val="24"/>
          <w:szCs w:val="24"/>
        </w:rPr>
        <w:t>bacteria and</w:t>
      </w:r>
      <w:r w:rsidR="00F91A4E" w:rsidRPr="00FE7BE7">
        <w:rPr>
          <w:rFonts w:ascii="Times New Roman" w:hAnsi="Times New Roman" w:cs="Times New Roman"/>
          <w:sz w:val="24"/>
          <w:szCs w:val="24"/>
        </w:rPr>
        <w:t xml:space="preserve"> is </w:t>
      </w:r>
      <w:r w:rsidR="00E030BB" w:rsidRPr="00FE7BE7">
        <w:rPr>
          <w:rFonts w:ascii="Times New Roman" w:hAnsi="Times New Roman" w:cs="Times New Roman"/>
          <w:sz w:val="24"/>
          <w:szCs w:val="24"/>
        </w:rPr>
        <w:t xml:space="preserve">typically </w:t>
      </w:r>
      <w:r w:rsidR="00F91A4E" w:rsidRPr="00FE7BE7">
        <w:rPr>
          <w:rFonts w:ascii="Times New Roman" w:hAnsi="Times New Roman" w:cs="Times New Roman"/>
          <w:sz w:val="24"/>
          <w:szCs w:val="24"/>
        </w:rPr>
        <w:t xml:space="preserve">based </w:t>
      </w:r>
      <w:r w:rsidR="00E030BB" w:rsidRPr="00FE7BE7">
        <w:rPr>
          <w:rFonts w:ascii="Times New Roman" w:hAnsi="Times New Roman" w:cs="Times New Roman"/>
          <w:sz w:val="24"/>
          <w:szCs w:val="24"/>
        </w:rPr>
        <w:t>on</w:t>
      </w:r>
      <w:r w:rsidR="00F91A4E" w:rsidRPr="00FE7BE7">
        <w:rPr>
          <w:rFonts w:ascii="Times New Roman" w:hAnsi="Times New Roman" w:cs="Times New Roman"/>
          <w:sz w:val="24"/>
          <w:szCs w:val="24"/>
        </w:rPr>
        <w:t xml:space="preserve"> priming of JA/ET-dependent defence mechanisms and cell wall defence</w:t>
      </w:r>
      <w:r w:rsidR="00E030BB" w:rsidRPr="00FE7BE7">
        <w:rPr>
          <w:rFonts w:ascii="Times New Roman" w:hAnsi="Times New Roman" w:cs="Times New Roman"/>
          <w:sz w:val="24"/>
          <w:szCs w:val="24"/>
        </w:rPr>
        <w:t>s</w:t>
      </w:r>
      <w:r w:rsidR="00F662EE" w:rsidRPr="00FE7BE7">
        <w:rPr>
          <w:rFonts w:ascii="Times New Roman" w:hAnsi="Times New Roman" w:cs="Times New Roman"/>
          <w:sz w:val="24"/>
          <w:szCs w:val="24"/>
        </w:rPr>
        <w:t xml:space="preserve"> </w:t>
      </w:r>
      <w:r w:rsidR="00F662EE"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{"citationItems":[{"id":"ITEM-1","itemData":{"DOI":"10.1094/MPMI.2004.17.8.895","ISSN":"0894-0282 (Print)","PMID":"15305611","abstract":"Plants develop an enhanced defensive capacity against a broad spectrum of plant pathogens after colonization of the roots by selected strains of nonpathogenic, fluorescent Pseudomonas spp. In Arabidopsis thaliana, this rhizobacteria-induced systemic resistance (ISR) functions independently of salicylic acid but requires responsiveness to the plant hormones jasmonic acid and ethylene. In contrast to pathogen-induced systemic acquired resistance, rhizobacteria-mediated ISR is not associated with changes in the expression of genes encoding pathogenesis-related proteins. To identify ISR-related genes, we surveyed the transcriptional response of over 8,000 Arabidopsis genes during rhizobacteria-mediated ISR. Locally in the roots, ISR-inducing Pseudomonas fluorescens WCS417r bacteria elicited a substantial change in the expression of 97 genes. However, systemically in the leaves, none of the approximately 8,000 genes tested showed a consistent change in expression in response to effective colonization of the roots by WCS417r, indicating that the onset of ISR in the leaves is not associated with detectable changes in gene expression. After challenge inoculation of WCS417r-induced plants with the bacterial leaf pathogen P. syringae pv. tomato DC3000, 81 genes showed an augmented expression pattern in ISR-expressing leaves, suggesting that these genes were primed to respond faster or more strongly upon pathogen attack. The majority of the primed genes was predicted to be regulated by jasmonic acid or ethylene signaling. Priming of pathogen-induced genes allows the plant to react more effectively to the invader encountered, which might explain the broad-spectrum action of rhizobacteria-mediated ISR.","author":[{"dropping-particle":"","family":"Verhagen","given":"Bas W M","non-dropping-particle":"","parse-names":false,"suffix":""},{"dropping-particle":"","family":"Glazebrook","given":"Jane","non-dropping-particle":"","parse-names":false,"suffix":""},{"dropping-particle":"","family":"Zhu","given":"Tong","non-dropping-particle":"","parse-names":false,"suffix":""},{"dropping-particle":"","family":"Chang","given":"Hur-Song","non-dropping-particle":"","parse-names":false,"suffix":""},{"dropping-particle":"","family":"Loon","given":"L C","non-dropping-particle":"van","parse-names":false,"suffix":""},{"dropping-particle":"","family":"Pieterse","given":"Corne M J","non-dropping-particle":"","parse-names":false,"suffix":""}],"container-title":"Molecular Plant-Microbe Interactions","id":"ITEM-1","issue":"8","issued":{"date-parts":[["2004","8"]]},"language":"eng","page":"895-908","publisher-place":"United States","title":"The transcriptome of rhizobacteria-induced systemic resistance in arabidopsis.","type":"article-journal","volume":"17"},"uris":["http://www.mendeley.com/documents/?uuid=5598b3b7-3095-4443-a1fe-db4fa152a3bc"]},{"id":"ITEM-2","itemData":{"DOI":"10.1111/j.1469-8137.2009.02851.x","ISSN":"1469-8137 (Electronic)","PMID":"19413686","abstract":"Pseudomonas fluorescens WCS417r bacteria and beta-aminobutyric acid can induce disease resistance in Arabidopsis, which is based on priming of defence. In this study, we examined the differences and similarities of WCS417r- and beta-aminobutyric acid-induced priming. Both WCS417r and beta-aminobutyric acid prime for enhanced deposition of callose-rich papillae after infection by the oomycete Hyaloperonospora arabidopsis. This priming is regulated by convergent pathways, which depend on phosphoinositide- and ABA-dependent signalling components. Conversely, induced resistance by WCS417r and beta-aminobutyric acid against the bacterial pathogen Pseudomonas syringae are controlled by distinct NPR1-dependent signalling pathways. As WCS417r and beta-aminobutyric acid prime jasmonate- and salicylate-inducible genes, respectively, we subsequently investigated the role of transcription factors. A quantitative PCR-based genome-wide screen for putative WCS417r- and beta-aminobutyric acid-responsive transcription factor genes revealed distinct sets of priming-responsive genes. Transcriptional analysis of a selection of these genes showed that they can serve as specific markers for priming. Promoter analysis of WRKY genes identified a putative cis-element that is strongly over-represented in promoters of 21 NPR1-dependent, beta-aminobutyric acid-inducible WRKY genes. Our study shows that priming of defence is regulated by different pathways, depending on the inducing agent and the challenging pathogen. Furthermore, we demonstrated that priming is associated with the enhanced expression of transcription factors.","author":[{"dropping-particle":"","family":"Ent","given":"Sjoerd","non-dropping-particle":"Van der","parse-names":false,"suffix":""},{"dropping-particle":"","family":"Hulten","given":"Marieke","non-dropping-particle":"Van","parse-names":false,"suffix":""},{"dropping-particle":"","family":"Pozo","given":"Maria J","non-dropping-particle":"","parse-names":false,"suffix":""},{"dropping-particle":"","family":"Czechowski","given":"Tomasz","non-dropping-particle":"","parse-names":false,"suffix":""},{"dropping-particle":"","family":"Udvardi","given":"Michael K","non-dropping-particle":"","parse-names":false,"suffix":""},{"dropping-particle":"","family":"Pieterse","given":"Corne M J","non-dropping-particle":"","parse-names":false,"suffix":""},{"dropping-particle":"","family":"Ton","given":"Jurriaan","non-dropping-particle":"","parse-names":false,"suffix":""}],"container-title":"The New Phytologist","id":"ITEM-2","issue":"2","issued":{"date-parts":[["2009"]]},"language":"eng","page":"419-431","publisher-place":"England","title":"Priming of plant innate immunity by rhizobacteria and beta-aminobutyric acid: differences and similarities in regulation.","type":"article-journal","volume":"183"},"uris":["http://www.mendeley.com/documents/?uuid=3d29b8fe-50e4-4c35-82db-955847128b64"]}],"mendeley":{"formattedCitation":"(Verhagen &lt;i&gt;et al.&lt;/i&gt;, 2004; Van der Ent &lt;i&gt;et al.&lt;/i&gt;, 2009)","plainTextFormattedCitation":"(Verhagen et al., 2004; Van der Ent et al., 2009)","previouslyFormattedCitation":"(Verhagen &lt;i&gt;et al.&lt;/i&gt;, 2004; Van der Ent &lt;i&gt;et al.&lt;/i&gt;, 2009)"},"properties":{"noteIndex":0},"schema":"https://github.com/citation-style-language/schema/raw/master/csl-citation.json"}</w:instrText>
      </w:r>
      <w:r w:rsidR="00F662EE" w:rsidRPr="00FE7BE7">
        <w:rPr>
          <w:rFonts w:ascii="Times New Roman" w:hAnsi="Times New Roman" w:cs="Times New Roman"/>
          <w:sz w:val="24"/>
          <w:szCs w:val="24"/>
        </w:rPr>
        <w:fldChar w:fldCharType="separate"/>
      </w:r>
      <w:r w:rsidR="00F662EE" w:rsidRPr="00FE7BE7">
        <w:rPr>
          <w:rFonts w:ascii="Times New Roman" w:hAnsi="Times New Roman" w:cs="Times New Roman"/>
          <w:noProof/>
          <w:sz w:val="24"/>
          <w:szCs w:val="24"/>
        </w:rPr>
        <w:t xml:space="preserve">(Verhagen </w:t>
      </w:r>
      <w:r w:rsidR="00F662EE" w:rsidRPr="00FE7BE7">
        <w:rPr>
          <w:rFonts w:ascii="Times New Roman" w:hAnsi="Times New Roman" w:cs="Times New Roman"/>
          <w:i/>
          <w:noProof/>
          <w:sz w:val="24"/>
          <w:szCs w:val="24"/>
        </w:rPr>
        <w:t>et al.</w:t>
      </w:r>
      <w:r w:rsidR="00F662EE" w:rsidRPr="00FE7BE7">
        <w:rPr>
          <w:rFonts w:ascii="Times New Roman" w:hAnsi="Times New Roman" w:cs="Times New Roman"/>
          <w:noProof/>
          <w:sz w:val="24"/>
          <w:szCs w:val="24"/>
        </w:rPr>
        <w:t xml:space="preserve">, 2004; Van der Ent </w:t>
      </w:r>
      <w:r w:rsidR="00F662EE" w:rsidRPr="00FE7BE7">
        <w:rPr>
          <w:rFonts w:ascii="Times New Roman" w:hAnsi="Times New Roman" w:cs="Times New Roman"/>
          <w:i/>
          <w:noProof/>
          <w:sz w:val="24"/>
          <w:szCs w:val="24"/>
        </w:rPr>
        <w:t>et al.</w:t>
      </w:r>
      <w:r w:rsidR="00F662EE" w:rsidRPr="00FE7BE7">
        <w:rPr>
          <w:rFonts w:ascii="Times New Roman" w:hAnsi="Times New Roman" w:cs="Times New Roman"/>
          <w:noProof/>
          <w:sz w:val="24"/>
          <w:szCs w:val="24"/>
        </w:rPr>
        <w:t>, 2009)</w:t>
      </w:r>
      <w:r w:rsidR="00F662EE" w:rsidRPr="00FE7BE7">
        <w:rPr>
          <w:rFonts w:ascii="Times New Roman" w:hAnsi="Times New Roman" w:cs="Times New Roman"/>
          <w:sz w:val="24"/>
          <w:szCs w:val="24"/>
        </w:rPr>
        <w:fldChar w:fldCharType="end"/>
      </w:r>
      <w:r w:rsidR="00F662EE" w:rsidRPr="00FE7BE7">
        <w:rPr>
          <w:rFonts w:ascii="Times New Roman" w:hAnsi="Times New Roman" w:cs="Times New Roman"/>
          <w:sz w:val="24"/>
          <w:szCs w:val="24"/>
        </w:rPr>
        <w:t xml:space="preserve">. </w:t>
      </w:r>
      <w:r w:rsidR="009A36C6" w:rsidRPr="00FE7BE7">
        <w:rPr>
          <w:rFonts w:ascii="Times New Roman" w:hAnsi="Times New Roman" w:cs="Times New Roman"/>
          <w:sz w:val="24"/>
          <w:szCs w:val="24"/>
        </w:rPr>
        <w:t>However, the majority of this</w:t>
      </w:r>
      <w:r w:rsidR="003E409E" w:rsidRPr="00FE7BE7">
        <w:rPr>
          <w:rFonts w:ascii="Times New Roman" w:hAnsi="Times New Roman" w:cs="Times New Roman"/>
          <w:sz w:val="24"/>
          <w:szCs w:val="24"/>
        </w:rPr>
        <w:t xml:space="preserve"> work </w:t>
      </w:r>
      <w:r w:rsidR="00E030BB" w:rsidRPr="00FE7BE7">
        <w:rPr>
          <w:rFonts w:ascii="Times New Roman" w:hAnsi="Times New Roman" w:cs="Times New Roman"/>
          <w:sz w:val="24"/>
          <w:szCs w:val="24"/>
        </w:rPr>
        <w:t xml:space="preserve">has focused on </w:t>
      </w:r>
      <w:r w:rsidR="00D6681F" w:rsidRPr="00FE7BE7">
        <w:rPr>
          <w:rFonts w:ascii="Times New Roman" w:hAnsi="Times New Roman" w:cs="Times New Roman"/>
          <w:sz w:val="24"/>
          <w:szCs w:val="24"/>
        </w:rPr>
        <w:t xml:space="preserve">post-challenge defence </w:t>
      </w:r>
      <w:r w:rsidR="00E030BB" w:rsidRPr="00FE7BE7">
        <w:rPr>
          <w:rFonts w:ascii="Times New Roman" w:hAnsi="Times New Roman" w:cs="Times New Roman"/>
          <w:sz w:val="24"/>
          <w:szCs w:val="24"/>
        </w:rPr>
        <w:t xml:space="preserve">pathways controlling the augmented defence response, while relatively little is known about the signalling pathways leading to the pre-challenge primed defence state </w:t>
      </w:r>
      <w:r w:rsidR="009A36C6" w:rsidRPr="00FE7BE7">
        <w:rPr>
          <w:rFonts w:ascii="Times New Roman" w:hAnsi="Times New Roman" w:cs="Times New Roman"/>
          <w:sz w:val="24"/>
          <w:szCs w:val="24"/>
        </w:rPr>
        <w:t>(Fig. 1.</w:t>
      </w:r>
      <w:r w:rsidR="00D6171D">
        <w:rPr>
          <w:rFonts w:ascii="Times New Roman" w:hAnsi="Times New Roman" w:cs="Times New Roman"/>
          <w:sz w:val="24"/>
          <w:szCs w:val="24"/>
        </w:rPr>
        <w:t>3</w:t>
      </w:r>
      <w:r w:rsidR="009A36C6" w:rsidRPr="00FE7BE7">
        <w:rPr>
          <w:rFonts w:ascii="Times New Roman" w:hAnsi="Times New Roman" w:cs="Times New Roman"/>
          <w:sz w:val="24"/>
          <w:szCs w:val="24"/>
        </w:rPr>
        <w:t>)</w:t>
      </w:r>
      <w:r w:rsidR="00D6681F" w:rsidRPr="00FE7BE7">
        <w:rPr>
          <w:rFonts w:ascii="Times New Roman" w:hAnsi="Times New Roman" w:cs="Times New Roman"/>
          <w:sz w:val="24"/>
          <w:szCs w:val="24"/>
        </w:rPr>
        <w:t xml:space="preserve">. </w:t>
      </w:r>
    </w:p>
    <w:p w14:paraId="12D4D21F" w14:textId="70F1AE24" w:rsidR="00E95ADE" w:rsidRDefault="00250ADD"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For several reasons,</w:t>
      </w:r>
      <w:r w:rsidR="00E95ADE" w:rsidRPr="00FE7BE7">
        <w:rPr>
          <w:rFonts w:ascii="Times New Roman" w:hAnsi="Times New Roman" w:cs="Times New Roman"/>
          <w:sz w:val="24"/>
          <w:szCs w:val="24"/>
        </w:rPr>
        <w:t xml:space="preserve"> it is important to develop a </w:t>
      </w:r>
      <w:r w:rsidR="00E030BB" w:rsidRPr="00FE7BE7">
        <w:rPr>
          <w:rFonts w:ascii="Times New Roman" w:hAnsi="Times New Roman" w:cs="Times New Roman"/>
          <w:sz w:val="24"/>
          <w:szCs w:val="24"/>
        </w:rPr>
        <w:t xml:space="preserve">better </w:t>
      </w:r>
      <w:r w:rsidR="00E95ADE" w:rsidRPr="00FE7BE7">
        <w:rPr>
          <w:rFonts w:ascii="Times New Roman" w:hAnsi="Times New Roman" w:cs="Times New Roman"/>
          <w:sz w:val="24"/>
          <w:szCs w:val="24"/>
        </w:rPr>
        <w:t xml:space="preserve">understanding of the molecular </w:t>
      </w:r>
      <w:r w:rsidR="00E030BB" w:rsidRPr="00FE7BE7">
        <w:rPr>
          <w:rFonts w:ascii="Times New Roman" w:hAnsi="Times New Roman" w:cs="Times New Roman"/>
          <w:sz w:val="24"/>
          <w:szCs w:val="24"/>
        </w:rPr>
        <w:t xml:space="preserve">mechanisms controlling </w:t>
      </w:r>
      <w:r w:rsidR="00FD6CA7" w:rsidRPr="00FE7BE7">
        <w:rPr>
          <w:rFonts w:ascii="Times New Roman" w:hAnsi="Times New Roman" w:cs="Times New Roman"/>
          <w:sz w:val="24"/>
          <w:szCs w:val="24"/>
        </w:rPr>
        <w:t>the onset</w:t>
      </w:r>
      <w:r w:rsidR="00D771E8" w:rsidRPr="00FE7BE7">
        <w:rPr>
          <w:rFonts w:ascii="Times New Roman" w:hAnsi="Times New Roman" w:cs="Times New Roman"/>
          <w:sz w:val="24"/>
          <w:szCs w:val="24"/>
        </w:rPr>
        <w:t xml:space="preserve"> of</w:t>
      </w:r>
      <w:r w:rsidR="00FD6CA7" w:rsidRPr="00FE7BE7">
        <w:rPr>
          <w:rFonts w:ascii="Times New Roman" w:hAnsi="Times New Roman" w:cs="Times New Roman"/>
          <w:sz w:val="24"/>
          <w:szCs w:val="24"/>
        </w:rPr>
        <w:t xml:space="preserve"> </w:t>
      </w:r>
      <w:r w:rsidR="00E95ADE" w:rsidRPr="00FE7BE7">
        <w:rPr>
          <w:rFonts w:ascii="Times New Roman" w:hAnsi="Times New Roman" w:cs="Times New Roman"/>
          <w:sz w:val="24"/>
          <w:szCs w:val="24"/>
        </w:rPr>
        <w:t xml:space="preserve">priming </w:t>
      </w:r>
      <w:r w:rsidR="006B188A" w:rsidRPr="00FE7BE7">
        <w:rPr>
          <w:rFonts w:ascii="Times New Roman" w:hAnsi="Times New Roman" w:cs="Times New Roman"/>
          <w:sz w:val="24"/>
          <w:szCs w:val="24"/>
        </w:rPr>
        <w:fldChar w:fldCharType="begin" w:fldLock="1"/>
      </w:r>
      <w:r w:rsidR="005F00F2" w:rsidRPr="00FE7BE7">
        <w:rPr>
          <w:rFonts w:ascii="Times New Roman" w:hAnsi="Times New Roman" w:cs="Times New Roman"/>
          <w:sz w:val="24"/>
          <w:szCs w:val="24"/>
        </w:rPr>
        <w:instrText>ADDIN CSL_CITATION {"citationItems":[{"id":"ITEM-1","itemData":{"DOI":"10.1016/j.tplants.2015.04.002","ISSN":"1878-4372 (Electronic)","PMID":"25921921","abstract":"Plants can be primed to respond faster and more strongly to stress and multiple pathways, specific for the encountered challenge, are involved in priming. This adaptability of priming makes it difficult to pinpoint an exact mechanism: the same phenotypic observation might be the consequence of unrelated underlying events. Recently, details of the molecular aspects of establishing a primed state and its transfer to offspring have come to light. Advances in techniques for detection and quantification of elements spanning the fields of transcriptomics, proteomics, and metabolomics, together with adequate bioinformatics tools, will soon allow us to take a holistic approach to plant defence. This review highlights the state of the art of new strategies to study defence priming in plants and provides perspectives towards 'prime-omics'.","author":[{"dropping-particle":"","family":"Balmer","given":"Andrea","non-dropping-particle":"","parse-names":false,"suffix":""},{"dropping-particle":"","family":"Pastor","given":"Victoria","non-dropping-particle":"","parse-names":false,"suffix":""},{"dropping-particle":"","family":"Gamir","given":"Jordi","non-dropping-particle":"","parse-names":false,"suffix":""},{"dropping-particle":"","family":"Flors","given":"Victor","non-dropping-particle":"","parse-names":false,"suffix":""},{"dropping-particle":"","family":"Mauch-Mani","given":"Brigitte","non-dropping-particle":"","parse-names":false,"suffix":""}],"container-title":"Trends in Plant Science","id":"ITEM-1","issue":"7","issued":{"date-parts":[["2015","7"]]},"language":"eng","page":"443-452","publisher-place":"England","title":"The 'prime-ome': towards a holistic approach to priming.","type":"article-journal","volume":"20"},"uris":["http://www.mendeley.com/documents/?uuid=624b815b-e701-4d14-a6e1-570f53795ef2"]}],"mendeley":{"formattedCitation":"(Balmer &lt;i&gt;et al.&lt;/i&gt;, 2015)","plainTextFormattedCitation":"(Balmer et al., 2015)","previouslyFormattedCitation":"(Balmer &lt;i&gt;et al.&lt;/i&gt;, 2015)"},"properties":{"noteIndex":0},"schema":"https://github.com/citation-style-language/schema/raw/master/csl-citation.json"}</w:instrText>
      </w:r>
      <w:r w:rsidR="006B188A" w:rsidRPr="00FE7BE7">
        <w:rPr>
          <w:rFonts w:ascii="Times New Roman" w:hAnsi="Times New Roman" w:cs="Times New Roman"/>
          <w:sz w:val="24"/>
          <w:szCs w:val="24"/>
        </w:rPr>
        <w:fldChar w:fldCharType="separate"/>
      </w:r>
      <w:r w:rsidR="006B188A" w:rsidRPr="00FE7BE7">
        <w:rPr>
          <w:rFonts w:ascii="Times New Roman" w:hAnsi="Times New Roman" w:cs="Times New Roman"/>
          <w:noProof/>
          <w:sz w:val="24"/>
          <w:szCs w:val="24"/>
        </w:rPr>
        <w:t xml:space="preserve">(Balmer </w:t>
      </w:r>
      <w:r w:rsidR="006B188A" w:rsidRPr="00FE7BE7">
        <w:rPr>
          <w:rFonts w:ascii="Times New Roman" w:hAnsi="Times New Roman" w:cs="Times New Roman"/>
          <w:i/>
          <w:noProof/>
          <w:sz w:val="24"/>
          <w:szCs w:val="24"/>
        </w:rPr>
        <w:t>et al.</w:t>
      </w:r>
      <w:r w:rsidR="006B188A" w:rsidRPr="00FE7BE7">
        <w:rPr>
          <w:rFonts w:ascii="Times New Roman" w:hAnsi="Times New Roman" w:cs="Times New Roman"/>
          <w:noProof/>
          <w:sz w:val="24"/>
          <w:szCs w:val="24"/>
        </w:rPr>
        <w:t>, 2015)</w:t>
      </w:r>
      <w:r w:rsidR="006B188A" w:rsidRPr="00FE7BE7">
        <w:rPr>
          <w:rFonts w:ascii="Times New Roman" w:hAnsi="Times New Roman" w:cs="Times New Roman"/>
          <w:sz w:val="24"/>
          <w:szCs w:val="24"/>
        </w:rPr>
        <w:fldChar w:fldCharType="end"/>
      </w:r>
      <w:r w:rsidR="00E95ADE" w:rsidRPr="00FE7BE7">
        <w:rPr>
          <w:rFonts w:ascii="Times New Roman" w:hAnsi="Times New Roman" w:cs="Times New Roman"/>
          <w:sz w:val="24"/>
          <w:szCs w:val="24"/>
        </w:rPr>
        <w:t>. For instance, in field conditions</w:t>
      </w:r>
      <w:r w:rsidR="00E030BB" w:rsidRPr="00FE7BE7">
        <w:rPr>
          <w:rFonts w:ascii="Times New Roman" w:hAnsi="Times New Roman" w:cs="Times New Roman"/>
          <w:sz w:val="24"/>
          <w:szCs w:val="24"/>
        </w:rPr>
        <w:t>,</w:t>
      </w:r>
      <w:r w:rsidR="00E95ADE" w:rsidRPr="00FE7BE7">
        <w:rPr>
          <w:rFonts w:ascii="Times New Roman" w:hAnsi="Times New Roman" w:cs="Times New Roman"/>
          <w:sz w:val="24"/>
          <w:szCs w:val="24"/>
        </w:rPr>
        <w:t xml:space="preserve"> it is difficult to control pre-exposure of plants to priming </w:t>
      </w:r>
      <w:r w:rsidR="00E030BB" w:rsidRPr="00FE7BE7">
        <w:rPr>
          <w:rFonts w:ascii="Times New Roman" w:hAnsi="Times New Roman" w:cs="Times New Roman"/>
          <w:sz w:val="24"/>
          <w:szCs w:val="24"/>
        </w:rPr>
        <w:t>agents. Accordingly,</w:t>
      </w:r>
      <w:r w:rsidR="00E95ADE" w:rsidRPr="00FE7BE7">
        <w:rPr>
          <w:rFonts w:ascii="Times New Roman" w:hAnsi="Times New Roman" w:cs="Times New Roman"/>
          <w:sz w:val="24"/>
          <w:szCs w:val="24"/>
        </w:rPr>
        <w:t xml:space="preserve"> if </w:t>
      </w:r>
      <w:r w:rsidR="00E030BB" w:rsidRPr="00FE7BE7">
        <w:rPr>
          <w:rFonts w:ascii="Times New Roman" w:hAnsi="Times New Roman" w:cs="Times New Roman"/>
          <w:sz w:val="24"/>
          <w:szCs w:val="24"/>
        </w:rPr>
        <w:t xml:space="preserve">there are no reliable markers for the priming phase, there </w:t>
      </w:r>
      <w:r w:rsidR="00D771E8" w:rsidRPr="00FE7BE7">
        <w:rPr>
          <w:rFonts w:ascii="Times New Roman" w:hAnsi="Times New Roman" w:cs="Times New Roman"/>
          <w:sz w:val="24"/>
          <w:szCs w:val="24"/>
        </w:rPr>
        <w:t>are no</w:t>
      </w:r>
      <w:r w:rsidR="00682332" w:rsidRPr="00FE7BE7">
        <w:rPr>
          <w:rFonts w:ascii="Times New Roman" w:hAnsi="Times New Roman" w:cs="Times New Roman"/>
          <w:sz w:val="24"/>
          <w:szCs w:val="24"/>
        </w:rPr>
        <w:t xml:space="preserve"> other </w:t>
      </w:r>
      <w:r w:rsidR="00E95ADE" w:rsidRPr="00FE7BE7">
        <w:rPr>
          <w:rFonts w:ascii="Times New Roman" w:hAnsi="Times New Roman" w:cs="Times New Roman"/>
          <w:sz w:val="24"/>
          <w:szCs w:val="24"/>
        </w:rPr>
        <w:t xml:space="preserve">means </w:t>
      </w:r>
      <w:r w:rsidR="00682332" w:rsidRPr="00FE7BE7">
        <w:rPr>
          <w:rFonts w:ascii="Times New Roman" w:hAnsi="Times New Roman" w:cs="Times New Roman"/>
          <w:sz w:val="24"/>
          <w:szCs w:val="24"/>
        </w:rPr>
        <w:t xml:space="preserve">for </w:t>
      </w:r>
      <w:r w:rsidR="00E95ADE" w:rsidRPr="00FE7BE7">
        <w:rPr>
          <w:rFonts w:ascii="Times New Roman" w:hAnsi="Times New Roman" w:cs="Times New Roman"/>
          <w:sz w:val="24"/>
          <w:szCs w:val="24"/>
        </w:rPr>
        <w:t>characteris</w:t>
      </w:r>
      <w:r w:rsidR="00682332" w:rsidRPr="00FE7BE7">
        <w:rPr>
          <w:rFonts w:ascii="Times New Roman" w:hAnsi="Times New Roman" w:cs="Times New Roman"/>
          <w:sz w:val="24"/>
          <w:szCs w:val="24"/>
        </w:rPr>
        <w:t>ing</w:t>
      </w:r>
      <w:r w:rsidR="00E95ADE" w:rsidRPr="00FE7BE7">
        <w:rPr>
          <w:rFonts w:ascii="Times New Roman" w:hAnsi="Times New Roman" w:cs="Times New Roman"/>
          <w:sz w:val="24"/>
          <w:szCs w:val="24"/>
        </w:rPr>
        <w:t xml:space="preserve"> the primed </w:t>
      </w:r>
      <w:r w:rsidR="00682332" w:rsidRPr="00FE7BE7">
        <w:rPr>
          <w:rFonts w:ascii="Times New Roman" w:hAnsi="Times New Roman" w:cs="Times New Roman"/>
          <w:sz w:val="24"/>
          <w:szCs w:val="24"/>
        </w:rPr>
        <w:t xml:space="preserve">defence </w:t>
      </w:r>
      <w:r w:rsidR="00E95ADE" w:rsidRPr="00FE7BE7">
        <w:rPr>
          <w:rFonts w:ascii="Times New Roman" w:hAnsi="Times New Roman" w:cs="Times New Roman"/>
          <w:sz w:val="24"/>
          <w:szCs w:val="24"/>
        </w:rPr>
        <w:t>stat</w:t>
      </w:r>
      <w:r w:rsidR="00682332" w:rsidRPr="00FE7BE7">
        <w:rPr>
          <w:rFonts w:ascii="Times New Roman" w:hAnsi="Times New Roman" w:cs="Times New Roman"/>
          <w:sz w:val="24"/>
          <w:szCs w:val="24"/>
        </w:rPr>
        <w:t>e,</w:t>
      </w:r>
      <w:r w:rsidR="00E95ADE" w:rsidRPr="00FE7BE7">
        <w:rPr>
          <w:rFonts w:ascii="Times New Roman" w:hAnsi="Times New Roman" w:cs="Times New Roman"/>
          <w:sz w:val="24"/>
          <w:szCs w:val="24"/>
        </w:rPr>
        <w:t xml:space="preserve"> apart from studying </w:t>
      </w:r>
      <w:r w:rsidR="00682332" w:rsidRPr="00FE7BE7">
        <w:rPr>
          <w:rFonts w:ascii="Times New Roman" w:hAnsi="Times New Roman" w:cs="Times New Roman"/>
          <w:sz w:val="24"/>
          <w:szCs w:val="24"/>
        </w:rPr>
        <w:t xml:space="preserve">the </w:t>
      </w:r>
      <w:r w:rsidR="00E030BB" w:rsidRPr="00FE7BE7">
        <w:rPr>
          <w:rFonts w:ascii="Times New Roman" w:hAnsi="Times New Roman" w:cs="Times New Roman"/>
          <w:sz w:val="24"/>
          <w:szCs w:val="24"/>
        </w:rPr>
        <w:t xml:space="preserve">augmented </w:t>
      </w:r>
      <w:r w:rsidR="00E95ADE" w:rsidRPr="00FE7BE7">
        <w:rPr>
          <w:rFonts w:ascii="Times New Roman" w:hAnsi="Times New Roman" w:cs="Times New Roman"/>
          <w:sz w:val="24"/>
          <w:szCs w:val="24"/>
        </w:rPr>
        <w:t>defence response</w:t>
      </w:r>
      <w:r w:rsidR="00682332" w:rsidRPr="00FE7BE7">
        <w:rPr>
          <w:rFonts w:ascii="Times New Roman" w:hAnsi="Times New Roman" w:cs="Times New Roman"/>
          <w:sz w:val="24"/>
          <w:szCs w:val="24"/>
        </w:rPr>
        <w:t xml:space="preserve"> following secondary challenge treatment</w:t>
      </w:r>
      <w:r w:rsidR="00DA3E66" w:rsidRPr="00FE7BE7">
        <w:rPr>
          <w:rFonts w:ascii="Times New Roman" w:hAnsi="Times New Roman" w:cs="Times New Roman"/>
          <w:sz w:val="24"/>
          <w:szCs w:val="24"/>
        </w:rPr>
        <w:t xml:space="preserve"> </w:t>
      </w:r>
      <w:r w:rsidR="00DA3E66"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https://doi.org/10.1016/j.tplants.2016.07.009","ISSN":"1360-1385","author":[{"dropping-particle":"","family":"Martinez-Medina","given":"Ainhoa","non-dropping-particle":"","parse-names":false,"suffix":""},{"dropping-particle":"","family":"Flors","given":"Victor","non-dropping-particle":"","parse-names":false,"suffix":""},{"dropping-particle":"","family":"Heil","given":"Martin","non-dropping-particle":"","parse-names":false,"suffix":""},{"dropping-particle":"","family":"Mauch-Mani","given":"Brigitte","non-dropping-particle":"","parse-names":false,"suffix":""},{"dropping-particle":"","family":"Pieterse","given":"Corné M J","non-dropping-particle":"","parse-names":false,"suffix":""},{"dropping-particle":"","family":"Pozo","given":"Maria J","non-dropping-particle":"","parse-names":false,"suffix":""},{"dropping-particle":"","family":"Ton","given":"Jurriaan","non-dropping-particle":"","parse-names":false,"suffix":""},{"dropping-particle":"","family":"Dam","given":"Nicole M","non-dropping-particle":"van","parse-names":false,"suffix":""},{"dropping-particle":"","family":"Conrath","given":"Uwe","non-dropping-particle":"","parse-names":false,"suffix":""}],"container-title":"Trends in Plant Science","id":"ITEM-1","issue":"10","issued":{"date-parts":[["2016"]]},"page":"818-822","title":"Recognizing plant defense priming","type":"article-journal","volume":"21"},"uris":["http://www.mendeley.com/documents/?uuid=4344cf05-1da0-441f-80a9-d2480db6f348"]}],"mendeley":{"formattedCitation":"(Martinez-Medina &lt;i&gt;et al.&lt;/i&gt;, 2016)","plainTextFormattedCitation":"(Martinez-Medina et al., 2016)","previouslyFormattedCitation":"(Martinez-Medina &lt;i&gt;et al.&lt;/i&gt;, 2016)"},"properties":{"noteIndex":0},"schema":"https://github.com/citation-style-language/schema/raw/master/csl-citation.json"}</w:instrText>
      </w:r>
      <w:r w:rsidR="00DA3E66" w:rsidRPr="00FE7BE7">
        <w:rPr>
          <w:rFonts w:ascii="Times New Roman" w:hAnsi="Times New Roman" w:cs="Times New Roman"/>
          <w:sz w:val="24"/>
          <w:szCs w:val="24"/>
        </w:rPr>
        <w:fldChar w:fldCharType="separate"/>
      </w:r>
      <w:r w:rsidR="00DA3E66" w:rsidRPr="00FE7BE7">
        <w:rPr>
          <w:rFonts w:ascii="Times New Roman" w:hAnsi="Times New Roman" w:cs="Times New Roman"/>
          <w:noProof/>
          <w:sz w:val="24"/>
          <w:szCs w:val="24"/>
        </w:rPr>
        <w:t xml:space="preserve">(Martinez-Medina </w:t>
      </w:r>
      <w:r w:rsidR="00DA3E66" w:rsidRPr="00FE7BE7">
        <w:rPr>
          <w:rFonts w:ascii="Times New Roman" w:hAnsi="Times New Roman" w:cs="Times New Roman"/>
          <w:i/>
          <w:noProof/>
          <w:sz w:val="24"/>
          <w:szCs w:val="24"/>
        </w:rPr>
        <w:t>et al.</w:t>
      </w:r>
      <w:r w:rsidR="00DA3E66" w:rsidRPr="00FE7BE7">
        <w:rPr>
          <w:rFonts w:ascii="Times New Roman" w:hAnsi="Times New Roman" w:cs="Times New Roman"/>
          <w:noProof/>
          <w:sz w:val="24"/>
          <w:szCs w:val="24"/>
        </w:rPr>
        <w:t>, 2016)</w:t>
      </w:r>
      <w:r w:rsidR="00DA3E66" w:rsidRPr="00FE7BE7">
        <w:rPr>
          <w:rFonts w:ascii="Times New Roman" w:hAnsi="Times New Roman" w:cs="Times New Roman"/>
          <w:sz w:val="24"/>
          <w:szCs w:val="24"/>
        </w:rPr>
        <w:fldChar w:fldCharType="end"/>
      </w:r>
      <w:r w:rsidR="00E95ADE" w:rsidRPr="00FE7BE7">
        <w:rPr>
          <w:rFonts w:ascii="Times New Roman" w:hAnsi="Times New Roman" w:cs="Times New Roman"/>
          <w:sz w:val="24"/>
          <w:szCs w:val="24"/>
        </w:rPr>
        <w:t>.</w:t>
      </w:r>
      <w:r w:rsidR="00006CC5" w:rsidRPr="00FE7BE7">
        <w:rPr>
          <w:rFonts w:ascii="Times New Roman" w:hAnsi="Times New Roman" w:cs="Times New Roman"/>
          <w:sz w:val="24"/>
          <w:szCs w:val="24"/>
        </w:rPr>
        <w:t xml:space="preserve"> Moreover, in considering the evolutionary durability and likelihood of effectiveness across crop species of</w:t>
      </w:r>
      <w:r w:rsidR="00E95ADE" w:rsidRPr="00FE7BE7">
        <w:rPr>
          <w:rFonts w:ascii="Times New Roman" w:hAnsi="Times New Roman" w:cs="Times New Roman"/>
          <w:sz w:val="24"/>
          <w:szCs w:val="24"/>
        </w:rPr>
        <w:t xml:space="preserve"> </w:t>
      </w:r>
      <w:r w:rsidR="00006CC5" w:rsidRPr="00FE7BE7">
        <w:rPr>
          <w:rFonts w:ascii="Times New Roman" w:hAnsi="Times New Roman" w:cs="Times New Roman"/>
          <w:sz w:val="24"/>
          <w:szCs w:val="24"/>
        </w:rPr>
        <w:t xml:space="preserve">a priming agent, it is important to understand </w:t>
      </w:r>
      <w:r w:rsidR="00455275" w:rsidRPr="00FE7BE7">
        <w:rPr>
          <w:rFonts w:ascii="Times New Roman" w:hAnsi="Times New Roman" w:cs="Times New Roman"/>
          <w:sz w:val="24"/>
          <w:szCs w:val="24"/>
        </w:rPr>
        <w:t>which</w:t>
      </w:r>
      <w:r w:rsidR="00006CC5" w:rsidRPr="00FE7BE7">
        <w:rPr>
          <w:rFonts w:ascii="Times New Roman" w:hAnsi="Times New Roman" w:cs="Times New Roman"/>
          <w:sz w:val="24"/>
          <w:szCs w:val="24"/>
        </w:rPr>
        <w:t xml:space="preserve"> pathways</w:t>
      </w:r>
      <w:r w:rsidR="00455275" w:rsidRPr="00FE7BE7">
        <w:rPr>
          <w:rFonts w:ascii="Times New Roman" w:hAnsi="Times New Roman" w:cs="Times New Roman"/>
          <w:sz w:val="24"/>
          <w:szCs w:val="24"/>
        </w:rPr>
        <w:t xml:space="preserve"> are</w:t>
      </w:r>
      <w:r w:rsidR="00006CC5" w:rsidRPr="00FE7BE7">
        <w:rPr>
          <w:rFonts w:ascii="Times New Roman" w:hAnsi="Times New Roman" w:cs="Times New Roman"/>
          <w:sz w:val="24"/>
          <w:szCs w:val="24"/>
        </w:rPr>
        <w:t xml:space="preserve"> involved in the onset of </w:t>
      </w:r>
      <w:r w:rsidR="008A64EE" w:rsidRPr="00FE7BE7">
        <w:rPr>
          <w:rFonts w:ascii="Times New Roman" w:hAnsi="Times New Roman" w:cs="Times New Roman"/>
          <w:sz w:val="24"/>
          <w:szCs w:val="24"/>
        </w:rPr>
        <w:t>p</w:t>
      </w:r>
      <w:r w:rsidR="00455275" w:rsidRPr="00FE7BE7">
        <w:rPr>
          <w:rFonts w:ascii="Times New Roman" w:hAnsi="Times New Roman" w:cs="Times New Roman"/>
          <w:sz w:val="24"/>
          <w:szCs w:val="24"/>
        </w:rPr>
        <w:t>riming. Finally, as evidenced by the finding that</w:t>
      </w:r>
      <w:r w:rsidR="00FB23B8" w:rsidRPr="00FE7BE7">
        <w:rPr>
          <w:rFonts w:ascii="Times New Roman" w:hAnsi="Times New Roman" w:cs="Times New Roman"/>
          <w:sz w:val="24"/>
          <w:szCs w:val="24"/>
        </w:rPr>
        <w:t xml:space="preserve"> the </w:t>
      </w:r>
      <w:r w:rsidR="00450362" w:rsidRPr="00FE7BE7">
        <w:rPr>
          <w:rFonts w:ascii="Times New Roman" w:hAnsi="Times New Roman" w:cs="Times New Roman"/>
          <w:sz w:val="24"/>
          <w:szCs w:val="24"/>
        </w:rPr>
        <w:t xml:space="preserve">chemical </w:t>
      </w:r>
      <w:r w:rsidR="00FB23B8" w:rsidRPr="00FE7BE7">
        <w:rPr>
          <w:rFonts w:ascii="Times New Roman" w:hAnsi="Times New Roman" w:cs="Times New Roman"/>
          <w:sz w:val="24"/>
          <w:szCs w:val="24"/>
        </w:rPr>
        <w:t>priming agent</w:t>
      </w:r>
      <w:r w:rsidR="00455275" w:rsidRPr="00FE7BE7">
        <w:rPr>
          <w:rFonts w:ascii="Times New Roman" w:hAnsi="Times New Roman" w:cs="Times New Roman"/>
          <w:sz w:val="24"/>
          <w:szCs w:val="24"/>
        </w:rPr>
        <w:t xml:space="preserve"> </w:t>
      </w:r>
      <w:r w:rsidR="00F37B15" w:rsidRPr="00F37B15">
        <w:rPr>
          <w:rFonts w:ascii="Times New Roman" w:hAnsi="Times New Roman" w:cs="Times New Roman"/>
          <w:i/>
          <w:sz w:val="24"/>
          <w:szCs w:val="24"/>
        </w:rPr>
        <w:t>(R)</w:t>
      </w:r>
      <w:r w:rsidR="00455275" w:rsidRPr="00FE7BE7">
        <w:rPr>
          <w:rFonts w:ascii="Times New Roman" w:hAnsi="Times New Roman" w:cs="Times New Roman"/>
          <w:sz w:val="24"/>
          <w:szCs w:val="24"/>
        </w:rPr>
        <w:t xml:space="preserve">-BABA </w:t>
      </w:r>
      <w:r w:rsidR="00EC37EB" w:rsidRPr="00FE7BE7">
        <w:rPr>
          <w:rFonts w:ascii="Times New Roman" w:hAnsi="Times New Roman" w:cs="Times New Roman"/>
          <w:sz w:val="24"/>
          <w:szCs w:val="24"/>
        </w:rPr>
        <w:t xml:space="preserve">inhibits </w:t>
      </w:r>
      <w:r w:rsidR="005A57BA" w:rsidRPr="00FE7BE7">
        <w:rPr>
          <w:rFonts w:ascii="Times New Roman" w:hAnsi="Times New Roman" w:cs="Times New Roman"/>
          <w:sz w:val="24"/>
          <w:szCs w:val="24"/>
        </w:rPr>
        <w:t>a</w:t>
      </w:r>
      <w:r w:rsidR="00C64E3E" w:rsidRPr="00FE7BE7">
        <w:rPr>
          <w:rFonts w:ascii="Times New Roman" w:hAnsi="Times New Roman" w:cs="Times New Roman"/>
          <w:sz w:val="24"/>
          <w:szCs w:val="24"/>
        </w:rPr>
        <w:t xml:space="preserve"> highly-conserved enzyme </w:t>
      </w:r>
      <w:r w:rsidR="00EC37EB" w:rsidRPr="00FE7BE7">
        <w:rPr>
          <w:rFonts w:ascii="Times New Roman" w:hAnsi="Times New Roman" w:cs="Times New Roman"/>
          <w:sz w:val="24"/>
          <w:szCs w:val="24"/>
        </w:rPr>
        <w:t xml:space="preserve">involved </w:t>
      </w:r>
      <w:r w:rsidR="00C64E3E" w:rsidRPr="00FE7BE7">
        <w:rPr>
          <w:rFonts w:ascii="Times New Roman" w:hAnsi="Times New Roman" w:cs="Times New Roman"/>
          <w:sz w:val="24"/>
          <w:szCs w:val="24"/>
        </w:rPr>
        <w:t xml:space="preserve">in primary </w:t>
      </w:r>
      <w:r w:rsidR="00EC37EB" w:rsidRPr="00FE7BE7">
        <w:rPr>
          <w:rFonts w:ascii="Times New Roman" w:hAnsi="Times New Roman" w:cs="Times New Roman"/>
          <w:sz w:val="24"/>
          <w:szCs w:val="24"/>
        </w:rPr>
        <w:t xml:space="preserve">protein </w:t>
      </w:r>
      <w:r w:rsidR="00C64E3E" w:rsidRPr="00FE7BE7">
        <w:rPr>
          <w:rFonts w:ascii="Times New Roman" w:hAnsi="Times New Roman" w:cs="Times New Roman"/>
          <w:sz w:val="24"/>
          <w:szCs w:val="24"/>
        </w:rPr>
        <w:t>metabolism</w:t>
      </w:r>
      <w:r w:rsidR="00FB23B8" w:rsidRPr="00FE7BE7">
        <w:rPr>
          <w:rFonts w:ascii="Times New Roman" w:hAnsi="Times New Roman" w:cs="Times New Roman"/>
          <w:sz w:val="24"/>
          <w:szCs w:val="24"/>
        </w:rPr>
        <w:t xml:space="preserve"> </w:t>
      </w:r>
      <w:r w:rsidR="00FB23B8"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{"citationItems":[{"id":"ITEM-1","itemData":{"DOI":"10.1038/nchembio.1520","ISSN":"1552-4450","abstract":"Specific chemicals can prime the plant immune system for augmented defence. β-aminobutyric acid (BABA) is a priming agent that provides broad-spectrum disease protection. However, BABA also suppresses plant growth when applied in high doses, which has hampered its application as a crop defence activator. Here we describe a mutant of Arabidopsis thaliana that is impaired in BABA-induced disease immunity (ibi1) but hypersensitive to BABA-induced growth repression. IBI encodes an aspartyl-tRNA synthetase. Enantiomer-specific binding of R-BABA to IBI1 primed the protein for non-canonical defence signalling in the cytoplasm after pathogen attack. This priming was associated with aspartic acid accumulation and tRNA-induced phosphorylation of translation initiation factor eIF2α. However, mutation of eIF2α-phosphorylating GCN2 kinase did not affect BABA-induced immunity, but relieved BABA-induced growth repression. Hence, BABA-activated IBI1 controls plant immunity and growth via separate pathways. Our results open new opportunities to separate broad-spectrum disease resistance from the associated costs on plant growth.","author":[{"dropping-particle":"","family":"Luna","given":"Estrella","non-dropping-particle":"","parse-names":false,"suffix":""},{"dropping-particle":"","family":"Hulten","given":"Marieke","non-dropping-particle":"van","parse-names":false,"suffix":""},{"dropping-particle":"","family":"Zhang","given":"Yuhua","non-dropping-particle":"","parse-names":false,"suffix":""},{"dropping-particle":"","family":"Berkowitz","given":"Oliver","non-dropping-particle":"","parse-names":false,"suffix":""},{"dropping-particle":"","family":"López","given":"Ana","non-dropping-particle":"","parse-names":false,"suffix":""},{"dropping-particle":"","family":"Pétriacq","given":"Pierre","non-dropping-particle":"","parse-names":false,"suffix":""},{"dropping-particle":"","family":"Sellwood","given":"Matthew A","non-dropping-particle":"","parse-names":false,"suffix":""},{"dropping-particle":"","family":"Chen","given":"Beining","non-dropping-particle":"","parse-names":false,"suffix":""},{"dropping-particle":"","family":"Burrell","given":"Mike","non-dropping-particle":"","parse-names":false,"suffix":""},{"dropping-particle":"","family":"Meene","given":"Allison","non-dropping-particle":"van de","parse-names":false,"suffix":""},{"dropping-particle":"","family":"Pieterse","given":"Corné M J","non-dropping-particle":"","parse-names":false,"suffix":""},{"dropping-particle":"","family":"Flors","given":"Victor","non-dropping-particle":"","parse-names":false,"suffix":""},{"dropping-particle":"","family":"Ton","given":"Jurriaan","non-dropping-particle":"","parse-names":false,"suffix":""}],"container-title":"Nature Chemical Biology","id":"ITEM-1","issue":"6","issued":{"date-parts":[["2014","6","28"]]},"page":"450-456","title":"Plant perception of β-aminobutyric acid is mediated by an aspartyl-tRNA synthetase","type":"article-journal","volume":"10"},"uris":["http://www.mendeley.com/documents/?uuid=5d083c33-da8f-40ee-abe9-6dff5c8a42a7"]}],"mendeley":{"formattedCitation":"(Luna &lt;i&gt;et al.&lt;/i&gt;, 2014a)","plainTextFormattedCitation":"(Luna et al., 2014a)","previouslyFormattedCitation":"(Luna &lt;i&gt;et al.&lt;/i&gt;, 2014a)"},"properties":{"noteIndex":0},"schema":"https://github.com/citation-style-language/schema/raw/master/csl-citation.json"}</w:instrText>
      </w:r>
      <w:r w:rsidR="00FB23B8" w:rsidRPr="00FE7BE7">
        <w:rPr>
          <w:rFonts w:ascii="Times New Roman" w:hAnsi="Times New Roman" w:cs="Times New Roman"/>
          <w:sz w:val="24"/>
          <w:szCs w:val="24"/>
        </w:rPr>
        <w:fldChar w:fldCharType="separate"/>
      </w:r>
      <w:r w:rsidR="00FB23B8" w:rsidRPr="00FE7BE7">
        <w:rPr>
          <w:rFonts w:ascii="Times New Roman" w:hAnsi="Times New Roman" w:cs="Times New Roman"/>
          <w:noProof/>
          <w:sz w:val="24"/>
          <w:szCs w:val="24"/>
        </w:rPr>
        <w:t xml:space="preserve">(Luna </w:t>
      </w:r>
      <w:r w:rsidR="00FB23B8" w:rsidRPr="00FE7BE7">
        <w:rPr>
          <w:rFonts w:ascii="Times New Roman" w:hAnsi="Times New Roman" w:cs="Times New Roman"/>
          <w:i/>
          <w:noProof/>
          <w:sz w:val="24"/>
          <w:szCs w:val="24"/>
        </w:rPr>
        <w:t>et al.</w:t>
      </w:r>
      <w:r w:rsidR="00FB23B8" w:rsidRPr="00FE7BE7">
        <w:rPr>
          <w:rFonts w:ascii="Times New Roman" w:hAnsi="Times New Roman" w:cs="Times New Roman"/>
          <w:noProof/>
          <w:sz w:val="24"/>
          <w:szCs w:val="24"/>
        </w:rPr>
        <w:t>, 2014a)</w:t>
      </w:r>
      <w:r w:rsidR="00FB23B8" w:rsidRPr="00FE7BE7">
        <w:rPr>
          <w:rFonts w:ascii="Times New Roman" w:hAnsi="Times New Roman" w:cs="Times New Roman"/>
          <w:sz w:val="24"/>
          <w:szCs w:val="24"/>
        </w:rPr>
        <w:fldChar w:fldCharType="end"/>
      </w:r>
      <w:r w:rsidR="005A57BA" w:rsidRPr="00FE7BE7">
        <w:rPr>
          <w:rFonts w:ascii="Times New Roman" w:hAnsi="Times New Roman" w:cs="Times New Roman"/>
          <w:sz w:val="24"/>
          <w:szCs w:val="24"/>
        </w:rPr>
        <w:t>,</w:t>
      </w:r>
      <w:r w:rsidR="00455275" w:rsidRPr="00FE7BE7">
        <w:rPr>
          <w:rFonts w:ascii="Times New Roman" w:hAnsi="Times New Roman" w:cs="Times New Roman"/>
          <w:sz w:val="24"/>
          <w:szCs w:val="24"/>
        </w:rPr>
        <w:t xml:space="preserve"> </w:t>
      </w:r>
      <w:r w:rsidR="005A57BA" w:rsidRPr="00FE7BE7">
        <w:rPr>
          <w:rFonts w:ascii="Times New Roman" w:hAnsi="Times New Roman" w:cs="Times New Roman"/>
          <w:sz w:val="24"/>
          <w:szCs w:val="24"/>
        </w:rPr>
        <w:t>chemical priming agents could pose a risk to human health if used in agriculture</w:t>
      </w:r>
      <w:r w:rsidR="00A57457" w:rsidRPr="00FE7BE7">
        <w:rPr>
          <w:rFonts w:ascii="Times New Roman" w:hAnsi="Times New Roman" w:cs="Times New Roman"/>
          <w:sz w:val="24"/>
          <w:szCs w:val="24"/>
        </w:rPr>
        <w:t xml:space="preserve"> without a firm understanding of </w:t>
      </w:r>
      <w:r w:rsidR="00450362" w:rsidRPr="00FE7BE7">
        <w:rPr>
          <w:rFonts w:ascii="Times New Roman" w:hAnsi="Times New Roman" w:cs="Times New Roman"/>
          <w:sz w:val="24"/>
          <w:szCs w:val="24"/>
        </w:rPr>
        <w:t xml:space="preserve">the uptake mechanisms, </w:t>
      </w:r>
      <w:r w:rsidR="00A57457" w:rsidRPr="00FE7BE7">
        <w:rPr>
          <w:rFonts w:ascii="Times New Roman" w:hAnsi="Times New Roman" w:cs="Times New Roman"/>
          <w:sz w:val="24"/>
          <w:szCs w:val="24"/>
        </w:rPr>
        <w:t>perception mechanisms</w:t>
      </w:r>
      <w:r w:rsidR="00450362" w:rsidRPr="00FE7BE7">
        <w:rPr>
          <w:rFonts w:ascii="Times New Roman" w:hAnsi="Times New Roman" w:cs="Times New Roman"/>
          <w:sz w:val="24"/>
          <w:szCs w:val="24"/>
        </w:rPr>
        <w:t xml:space="preserve"> and metabolic breakdown pathways</w:t>
      </w:r>
      <w:r w:rsidR="005A57BA" w:rsidRPr="00FE7BE7">
        <w:rPr>
          <w:rFonts w:ascii="Times New Roman" w:hAnsi="Times New Roman" w:cs="Times New Roman"/>
          <w:sz w:val="24"/>
          <w:szCs w:val="24"/>
        </w:rPr>
        <w:t>.</w:t>
      </w:r>
      <w:r w:rsidR="00006CC5" w:rsidRPr="00FE7BE7">
        <w:rPr>
          <w:rFonts w:ascii="Times New Roman" w:hAnsi="Times New Roman" w:cs="Times New Roman"/>
          <w:sz w:val="24"/>
          <w:szCs w:val="24"/>
        </w:rPr>
        <w:t xml:space="preserve"> </w:t>
      </w:r>
      <w:r w:rsidR="00E95ADE" w:rsidRPr="00FE7BE7">
        <w:rPr>
          <w:rFonts w:ascii="Times New Roman" w:hAnsi="Times New Roman" w:cs="Times New Roman"/>
          <w:sz w:val="24"/>
          <w:szCs w:val="24"/>
        </w:rPr>
        <w:t xml:space="preserve">Molecular studies </w:t>
      </w:r>
      <w:r w:rsidR="00682332" w:rsidRPr="00FE7BE7">
        <w:rPr>
          <w:rFonts w:ascii="Times New Roman" w:hAnsi="Times New Roman" w:cs="Times New Roman"/>
          <w:sz w:val="24"/>
          <w:szCs w:val="24"/>
        </w:rPr>
        <w:t xml:space="preserve">about </w:t>
      </w:r>
      <w:r w:rsidR="00E95ADE" w:rsidRPr="00FE7BE7">
        <w:rPr>
          <w:rFonts w:ascii="Times New Roman" w:hAnsi="Times New Roman" w:cs="Times New Roman"/>
          <w:sz w:val="24"/>
          <w:szCs w:val="24"/>
        </w:rPr>
        <w:t xml:space="preserve">the onset and maintenance of </w:t>
      </w:r>
      <w:r w:rsidR="00682332" w:rsidRPr="00FE7BE7">
        <w:rPr>
          <w:rFonts w:ascii="Times New Roman" w:hAnsi="Times New Roman" w:cs="Times New Roman"/>
          <w:sz w:val="24"/>
          <w:szCs w:val="24"/>
        </w:rPr>
        <w:t xml:space="preserve">the </w:t>
      </w:r>
      <w:r w:rsidR="00450362" w:rsidRPr="00FE7BE7">
        <w:rPr>
          <w:rFonts w:ascii="Times New Roman" w:hAnsi="Times New Roman" w:cs="Times New Roman"/>
          <w:sz w:val="24"/>
          <w:szCs w:val="24"/>
        </w:rPr>
        <w:t xml:space="preserve">pre-challenge </w:t>
      </w:r>
      <w:r w:rsidR="00E95ADE" w:rsidRPr="00FE7BE7">
        <w:rPr>
          <w:rFonts w:ascii="Times New Roman" w:hAnsi="Times New Roman" w:cs="Times New Roman"/>
          <w:sz w:val="24"/>
          <w:szCs w:val="24"/>
        </w:rPr>
        <w:t xml:space="preserve">priming </w:t>
      </w:r>
      <w:r w:rsidR="00682332" w:rsidRPr="00FE7BE7">
        <w:rPr>
          <w:rFonts w:ascii="Times New Roman" w:hAnsi="Times New Roman" w:cs="Times New Roman"/>
          <w:sz w:val="24"/>
          <w:szCs w:val="24"/>
        </w:rPr>
        <w:t xml:space="preserve">stage </w:t>
      </w:r>
      <w:r w:rsidR="00E95ADE" w:rsidRPr="00FE7BE7">
        <w:rPr>
          <w:rFonts w:ascii="Times New Roman" w:hAnsi="Times New Roman" w:cs="Times New Roman"/>
          <w:sz w:val="24"/>
          <w:szCs w:val="24"/>
        </w:rPr>
        <w:t xml:space="preserve">are therefore crucial </w:t>
      </w:r>
      <w:r w:rsidR="00682332" w:rsidRPr="00FE7BE7">
        <w:rPr>
          <w:rFonts w:ascii="Times New Roman" w:hAnsi="Times New Roman" w:cs="Times New Roman"/>
          <w:sz w:val="24"/>
          <w:szCs w:val="24"/>
        </w:rPr>
        <w:t xml:space="preserve">for a better </w:t>
      </w:r>
      <w:r w:rsidR="00FD6CA7" w:rsidRPr="00FE7BE7">
        <w:rPr>
          <w:rFonts w:ascii="Times New Roman" w:hAnsi="Times New Roman" w:cs="Times New Roman"/>
          <w:sz w:val="24"/>
          <w:szCs w:val="24"/>
        </w:rPr>
        <w:t xml:space="preserve">understanding </w:t>
      </w:r>
      <w:r w:rsidR="005A57BA" w:rsidRPr="00FE7BE7">
        <w:rPr>
          <w:rFonts w:ascii="Times New Roman" w:hAnsi="Times New Roman" w:cs="Times New Roman"/>
          <w:sz w:val="24"/>
          <w:szCs w:val="24"/>
        </w:rPr>
        <w:t xml:space="preserve">and </w:t>
      </w:r>
      <w:r w:rsidR="00682332" w:rsidRPr="00FE7BE7">
        <w:rPr>
          <w:rFonts w:ascii="Times New Roman" w:hAnsi="Times New Roman" w:cs="Times New Roman"/>
          <w:sz w:val="24"/>
          <w:szCs w:val="24"/>
        </w:rPr>
        <w:t xml:space="preserve">future </w:t>
      </w:r>
      <w:r w:rsidR="00FD6CA7" w:rsidRPr="00FE7BE7">
        <w:rPr>
          <w:rFonts w:ascii="Times New Roman" w:hAnsi="Times New Roman" w:cs="Times New Roman"/>
          <w:sz w:val="24"/>
          <w:szCs w:val="24"/>
        </w:rPr>
        <w:t xml:space="preserve">exploitation of </w:t>
      </w:r>
      <w:r w:rsidR="00E95ADE" w:rsidRPr="00FE7BE7">
        <w:rPr>
          <w:rFonts w:ascii="Times New Roman" w:hAnsi="Times New Roman" w:cs="Times New Roman"/>
          <w:sz w:val="24"/>
          <w:szCs w:val="24"/>
        </w:rPr>
        <w:t>the priming phenomenon.</w:t>
      </w:r>
    </w:p>
    <w:p w14:paraId="6A22BBBE" w14:textId="77777777" w:rsidR="008C76C0" w:rsidRPr="00FE7BE7" w:rsidRDefault="008C76C0" w:rsidP="00710EDE">
      <w:pPr>
        <w:spacing w:line="480" w:lineRule="auto"/>
        <w:jc w:val="both"/>
        <w:rPr>
          <w:rFonts w:ascii="Times New Roman" w:hAnsi="Times New Roman" w:cs="Times New Roman"/>
          <w:sz w:val="24"/>
          <w:szCs w:val="24"/>
        </w:rPr>
      </w:pPr>
    </w:p>
    <w:p w14:paraId="3EB782E2" w14:textId="3186D6DB" w:rsidR="009A36C6" w:rsidRPr="00FE7BE7" w:rsidRDefault="00C3373D" w:rsidP="00710EDE">
      <w:pPr>
        <w:pStyle w:val="Heading3"/>
        <w:spacing w:line="480" w:lineRule="auto"/>
        <w:rPr>
          <w:rFonts w:cs="Times New Roman"/>
        </w:rPr>
      </w:pPr>
      <w:bookmarkStart w:id="14" w:name="_Toc534272097"/>
      <w:r w:rsidRPr="00FE7BE7">
        <w:rPr>
          <w:rFonts w:cs="Times New Roman"/>
        </w:rPr>
        <w:t>1.4.1 Gene</w:t>
      </w:r>
      <w:r w:rsidR="007B2047" w:rsidRPr="00FE7BE7">
        <w:rPr>
          <w:rFonts w:cs="Times New Roman"/>
        </w:rPr>
        <w:t>tic and metabolic factors.</w:t>
      </w:r>
      <w:bookmarkEnd w:id="14"/>
      <w:r w:rsidR="007B2047" w:rsidRPr="00FE7BE7">
        <w:rPr>
          <w:rFonts w:cs="Times New Roman"/>
        </w:rPr>
        <w:t xml:space="preserve"> </w:t>
      </w:r>
    </w:p>
    <w:p w14:paraId="2794CF73" w14:textId="2FB9B49B" w:rsidR="003150BD" w:rsidRPr="00FE7BE7" w:rsidRDefault="0014180C"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Recently, more studies have </w:t>
      </w:r>
      <w:r w:rsidR="00D771E8" w:rsidRPr="00FE7BE7">
        <w:rPr>
          <w:rFonts w:ascii="Times New Roman" w:hAnsi="Times New Roman" w:cs="Times New Roman"/>
          <w:sz w:val="24"/>
          <w:szCs w:val="24"/>
        </w:rPr>
        <w:t>focused on</w:t>
      </w:r>
      <w:r w:rsidRPr="00FE7BE7">
        <w:rPr>
          <w:rFonts w:ascii="Times New Roman" w:hAnsi="Times New Roman" w:cs="Times New Roman"/>
          <w:sz w:val="24"/>
          <w:szCs w:val="24"/>
        </w:rPr>
        <w:t xml:space="preserve"> k</w:t>
      </w:r>
      <w:r w:rsidR="00E95ADE" w:rsidRPr="00FE7BE7">
        <w:rPr>
          <w:rFonts w:ascii="Times New Roman" w:hAnsi="Times New Roman" w:cs="Times New Roman"/>
          <w:sz w:val="24"/>
          <w:szCs w:val="24"/>
        </w:rPr>
        <w:t>ey</w:t>
      </w:r>
      <w:r w:rsidR="00DA3E66" w:rsidRPr="00FE7BE7">
        <w:rPr>
          <w:rFonts w:ascii="Times New Roman" w:hAnsi="Times New Roman" w:cs="Times New Roman"/>
          <w:sz w:val="24"/>
          <w:szCs w:val="24"/>
        </w:rPr>
        <w:t xml:space="preserve"> genes and proteins</w:t>
      </w:r>
      <w:r w:rsidR="00E95ADE" w:rsidRPr="00FE7BE7">
        <w:rPr>
          <w:rFonts w:ascii="Times New Roman" w:hAnsi="Times New Roman" w:cs="Times New Roman"/>
          <w:sz w:val="24"/>
          <w:szCs w:val="24"/>
        </w:rPr>
        <w:t xml:space="preserve"> </w:t>
      </w:r>
      <w:r w:rsidRPr="00FE7BE7">
        <w:rPr>
          <w:rFonts w:ascii="Times New Roman" w:hAnsi="Times New Roman" w:cs="Times New Roman"/>
          <w:sz w:val="24"/>
          <w:szCs w:val="24"/>
        </w:rPr>
        <w:t xml:space="preserve">controlling </w:t>
      </w:r>
      <w:r w:rsidR="00D6681F" w:rsidRPr="00FE7BE7">
        <w:rPr>
          <w:rFonts w:ascii="Times New Roman" w:hAnsi="Times New Roman" w:cs="Times New Roman"/>
          <w:sz w:val="24"/>
          <w:szCs w:val="24"/>
        </w:rPr>
        <w:t>the pre-challenge priming phase (Fig</w:t>
      </w:r>
      <w:r w:rsidR="004810F5">
        <w:rPr>
          <w:rFonts w:ascii="Times New Roman" w:hAnsi="Times New Roman" w:cs="Times New Roman"/>
          <w:sz w:val="24"/>
          <w:szCs w:val="24"/>
        </w:rPr>
        <w:t>.</w:t>
      </w:r>
      <w:r w:rsidR="00D6681F" w:rsidRPr="00FE7BE7">
        <w:rPr>
          <w:rFonts w:ascii="Times New Roman" w:hAnsi="Times New Roman" w:cs="Times New Roman"/>
          <w:sz w:val="24"/>
          <w:szCs w:val="24"/>
        </w:rPr>
        <w:t xml:space="preserve"> 1</w:t>
      </w:r>
      <w:r w:rsidR="009A36C6" w:rsidRPr="00FE7BE7">
        <w:rPr>
          <w:rFonts w:ascii="Times New Roman" w:hAnsi="Times New Roman" w:cs="Times New Roman"/>
          <w:sz w:val="24"/>
          <w:szCs w:val="24"/>
        </w:rPr>
        <w:t>.</w:t>
      </w:r>
      <w:r w:rsidR="00454E2F">
        <w:rPr>
          <w:rFonts w:ascii="Times New Roman" w:hAnsi="Times New Roman" w:cs="Times New Roman"/>
          <w:sz w:val="24"/>
          <w:szCs w:val="24"/>
        </w:rPr>
        <w:t>3</w:t>
      </w:r>
      <w:r w:rsidR="00D6681F" w:rsidRPr="00FE7BE7">
        <w:rPr>
          <w:rFonts w:ascii="Times New Roman" w:hAnsi="Times New Roman" w:cs="Times New Roman"/>
          <w:sz w:val="24"/>
          <w:szCs w:val="24"/>
        </w:rPr>
        <w:t xml:space="preserve">) </w:t>
      </w:r>
      <w:r w:rsidR="006B188A"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{"citationItems":[{"id":"ITEM-1","itemData":{"DOI":"10.1146/annurev-arplant-042916-041132","ISSN":"1543-5008","abstract":"Priming is an adaptive strategy that improves the defensive capacity of plants. This phenomenon is marked by an enhanced activation of induced defense mechanisms. Stimuli from pathogens, beneficial microbes, or arthropods, as well as chemicals and abiotic cues, can trigger the establishment of priming by acting as warning signals. Upon stimulus perception, changes may occur in the plant at the physiological, transcriptional, metabolic, and epigenetic levels. This phase is called the priming phase. Upon subsequent challenge, the plant effectively mounts a faster and/or stronger defense response that defines the postchallenge primed state and results in increased resistance and/or stress tolerance. Priming can be durable and maintained throughout the plant's life cycle and can even be transmitted to subsequent generations, therefore representing a type of plant immunological memory.","author":[{"dropping-particle":"","family":"Mauch-Mani","given":"Brigitte","non-dropping-particle":"","parse-names":false,"suffix":""},{"dropping-particle":"","family":"Baccelli","given":"Ivan","non-dropping-particle":"","parse-names":false,"suffix":""},{"dropping-particle":"","family":"Luna","given":"Estrella","non-dropping-particle":"","parse-names":false,"suffix":""},{"dropping-particle":"","family":"Flors","given":"Victor","non-dropping-particle":"","parse-names":false,"suffix":""}],"container-title":"Annual Review of Plant Biology","id":"ITEM-1","issue":"1","issued":{"date-parts":[["2017","4","28"]]},"note":"doi: 10.1146/annurev-arplant-042916-041132","page":"485-512","publisher":"Annual Reviews","title":"Defense priming: an adaptive part of induced resistance","type":"article-journal","volume":"68"},"uris":["http://www.mendeley.com/documents/?uuid=430cc345-74b0-4375-b1fe-76890c4226f5"]}],"mendeley":{"formattedCitation":"(Mauch-Mani &lt;i&gt;et al.&lt;/i&gt;, 2017)","plainTextFormattedCitation":"(Mauch-Mani et al., 2017)","previouslyFormattedCitation":"(Mauch-Mani &lt;i&gt;et al.&lt;/i&gt;, 2017)"},"properties":{"noteIndex":0},"schema":"https://github.com/citation-style-language/schema/raw/master/csl-citation.json"}</w:instrText>
      </w:r>
      <w:r w:rsidR="006B188A" w:rsidRPr="00FE7BE7">
        <w:rPr>
          <w:rFonts w:ascii="Times New Roman" w:hAnsi="Times New Roman" w:cs="Times New Roman"/>
          <w:sz w:val="24"/>
          <w:szCs w:val="24"/>
        </w:rPr>
        <w:fldChar w:fldCharType="separate"/>
      </w:r>
      <w:r w:rsidR="006B188A" w:rsidRPr="00FE7BE7">
        <w:rPr>
          <w:rFonts w:ascii="Times New Roman" w:hAnsi="Times New Roman" w:cs="Times New Roman"/>
          <w:noProof/>
          <w:sz w:val="24"/>
          <w:szCs w:val="24"/>
        </w:rPr>
        <w:t xml:space="preserve">(Mauch-Mani </w:t>
      </w:r>
      <w:r w:rsidR="006B188A" w:rsidRPr="00FE7BE7">
        <w:rPr>
          <w:rFonts w:ascii="Times New Roman" w:hAnsi="Times New Roman" w:cs="Times New Roman"/>
          <w:i/>
          <w:noProof/>
          <w:sz w:val="24"/>
          <w:szCs w:val="24"/>
        </w:rPr>
        <w:t>et al.</w:t>
      </w:r>
      <w:r w:rsidR="006B188A" w:rsidRPr="00FE7BE7">
        <w:rPr>
          <w:rFonts w:ascii="Times New Roman" w:hAnsi="Times New Roman" w:cs="Times New Roman"/>
          <w:noProof/>
          <w:sz w:val="24"/>
          <w:szCs w:val="24"/>
        </w:rPr>
        <w:t>, 2017)</w:t>
      </w:r>
      <w:r w:rsidR="006B188A" w:rsidRPr="00FE7BE7">
        <w:rPr>
          <w:rFonts w:ascii="Times New Roman" w:hAnsi="Times New Roman" w:cs="Times New Roman"/>
          <w:sz w:val="24"/>
          <w:szCs w:val="24"/>
        </w:rPr>
        <w:fldChar w:fldCharType="end"/>
      </w:r>
      <w:r w:rsidR="00187219" w:rsidRPr="00FE7BE7">
        <w:rPr>
          <w:rFonts w:ascii="Times New Roman" w:hAnsi="Times New Roman" w:cs="Times New Roman"/>
          <w:sz w:val="24"/>
          <w:szCs w:val="24"/>
        </w:rPr>
        <w:t xml:space="preserve">. </w:t>
      </w:r>
      <w:r w:rsidR="00277316" w:rsidRPr="00FE7BE7">
        <w:rPr>
          <w:rFonts w:ascii="Times New Roman" w:hAnsi="Times New Roman" w:cs="Times New Roman"/>
          <w:sz w:val="24"/>
          <w:szCs w:val="24"/>
        </w:rPr>
        <w:t>M</w:t>
      </w:r>
      <w:r w:rsidR="008A3C77" w:rsidRPr="00FE7BE7">
        <w:rPr>
          <w:rFonts w:ascii="Times New Roman" w:hAnsi="Times New Roman" w:cs="Times New Roman"/>
          <w:sz w:val="24"/>
          <w:szCs w:val="24"/>
        </w:rPr>
        <w:t xml:space="preserve">embrane-localised </w:t>
      </w:r>
      <w:r w:rsidR="00740D9A" w:rsidRPr="00FE7BE7">
        <w:rPr>
          <w:rFonts w:ascii="Times New Roman" w:hAnsi="Times New Roman" w:cs="Times New Roman"/>
          <w:sz w:val="24"/>
          <w:szCs w:val="24"/>
        </w:rPr>
        <w:t>PRRs</w:t>
      </w:r>
      <w:r w:rsidR="000531A7" w:rsidRPr="00FE7BE7">
        <w:rPr>
          <w:rFonts w:ascii="Times New Roman" w:hAnsi="Times New Roman" w:cs="Times New Roman"/>
          <w:sz w:val="24"/>
          <w:szCs w:val="24"/>
        </w:rPr>
        <w:t xml:space="preserve"> FLS</w:t>
      </w:r>
      <w:r w:rsidR="008A3C77" w:rsidRPr="00FE7BE7">
        <w:rPr>
          <w:rFonts w:ascii="Times New Roman" w:hAnsi="Times New Roman" w:cs="Times New Roman"/>
          <w:sz w:val="24"/>
          <w:szCs w:val="24"/>
        </w:rPr>
        <w:t>2 and CERK1</w:t>
      </w:r>
      <w:r w:rsidR="00276A7D" w:rsidRPr="00FE7BE7">
        <w:rPr>
          <w:rFonts w:ascii="Times New Roman" w:hAnsi="Times New Roman" w:cs="Times New Roman"/>
          <w:sz w:val="24"/>
          <w:szCs w:val="24"/>
        </w:rPr>
        <w:t xml:space="preserve"> </w:t>
      </w:r>
      <w:r w:rsidR="008A3C77" w:rsidRPr="00FE7BE7">
        <w:rPr>
          <w:rFonts w:ascii="Times New Roman" w:hAnsi="Times New Roman" w:cs="Times New Roman"/>
          <w:sz w:val="24"/>
          <w:szCs w:val="24"/>
        </w:rPr>
        <w:t xml:space="preserve">are </w:t>
      </w:r>
      <w:r w:rsidR="00277316" w:rsidRPr="00FE7BE7">
        <w:rPr>
          <w:rFonts w:ascii="Times New Roman" w:hAnsi="Times New Roman" w:cs="Times New Roman"/>
          <w:sz w:val="24"/>
          <w:szCs w:val="24"/>
        </w:rPr>
        <w:t xml:space="preserve">critical in innate immune responses as they are involved in the perception of MAMPs (e.g. the </w:t>
      </w:r>
      <w:r w:rsidR="008A3C77" w:rsidRPr="00FE7BE7">
        <w:rPr>
          <w:rFonts w:ascii="Times New Roman" w:hAnsi="Times New Roman" w:cs="Times New Roman"/>
          <w:sz w:val="24"/>
          <w:szCs w:val="24"/>
        </w:rPr>
        <w:t>bacterial flagellin and fungal chitin, respectively</w:t>
      </w:r>
      <w:r w:rsidR="00870F6E" w:rsidRPr="00FE7BE7">
        <w:rPr>
          <w:rFonts w:ascii="Times New Roman" w:hAnsi="Times New Roman" w:cs="Times New Roman"/>
          <w:sz w:val="24"/>
          <w:szCs w:val="24"/>
        </w:rPr>
        <w:t xml:space="preserve"> </w:t>
      </w:r>
      <w:r w:rsidR="00870F6E" w:rsidRPr="00FE7BE7">
        <w:rPr>
          <w:rFonts w:ascii="Times New Roman" w:hAnsi="Times New Roman" w:cs="Times New Roman"/>
          <w:sz w:val="24"/>
          <w:szCs w:val="24"/>
        </w:rPr>
        <w:fldChar w:fldCharType="begin" w:fldLock="1"/>
      </w:r>
      <w:r w:rsidR="002A6566" w:rsidRPr="00FE7BE7">
        <w:rPr>
          <w:rFonts w:ascii="Times New Roman" w:hAnsi="Times New Roman" w:cs="Times New Roman"/>
          <w:sz w:val="24"/>
          <w:szCs w:val="24"/>
        </w:rPr>
        <w:instrText>ADDIN CSL_CITATION {"citationItems":[{"id":"ITEM-1","itemData":{"DOI":"10.1016/j.it.2014.05.004","ISSN":"1471-4981 (Electronic)","PMID":"24946686","abstract":"Plants are constantly exposed to would-be pathogens in their immediate environment. Yet, despite relying on innate immunity only, plants are resistant to most microbes. They employ pattern-recognition receptors (PRRs) for sensitive and rapid detection of the potential danger caused by microbes and pests. Plant PRRs are either surface-localized receptor kinases (RKs) or receptor-like proteins (RLPs) containing various ligand-binding ectodomains that perceive pathogen-associated molecular patterns (PAMPs) or damage-associated molecular patterns (DAMPs). In this review, I summarize our current knowledge of plant PRRs and their ligands, illustrating the multiple molecular strategies employed by plant PRRs to activate innate immune signaling to survive.","author":[{"dropping-particle":"","family":"Zipfel","given":"Cyril","non-dropping-particle":"","parse-names":false,"suffix":""}],"container-title":"Trends in Immunology","id":"ITEM-1","issue":"7","issued":{"date-parts":[["2014","7"]]},"language":"eng","page":"345-351","publisher-place":"England","title":"Plant pattern-recognition receptors.","type":"article-journal","volume":"35"},"uris":["http://www.mendeley.com/documents/?uuid=f05ae72b-93c2-4ff2-88a2-79546d8b2302"]}],"mendeley":{"formattedCitation":"(Zipfel, 2014)","plainTextFormattedCitation":"(Zipfel, 2014)","previouslyFormattedCitation":"(Zipfel, 2014)"},"properties":{"noteIndex":0},"schema":"https://github.com/citation-style-language/schema/raw/master/csl-citation.json"}</w:instrText>
      </w:r>
      <w:r w:rsidR="00870F6E" w:rsidRPr="00FE7BE7">
        <w:rPr>
          <w:rFonts w:ascii="Times New Roman" w:hAnsi="Times New Roman" w:cs="Times New Roman"/>
          <w:sz w:val="24"/>
          <w:szCs w:val="24"/>
        </w:rPr>
        <w:fldChar w:fldCharType="separate"/>
      </w:r>
      <w:r w:rsidR="00870F6E" w:rsidRPr="00FE7BE7">
        <w:rPr>
          <w:rFonts w:ascii="Times New Roman" w:hAnsi="Times New Roman" w:cs="Times New Roman"/>
          <w:noProof/>
          <w:sz w:val="24"/>
          <w:szCs w:val="24"/>
        </w:rPr>
        <w:t>(Zipfel, 2014)</w:t>
      </w:r>
      <w:r w:rsidR="00870F6E" w:rsidRPr="00FE7BE7">
        <w:rPr>
          <w:rFonts w:ascii="Times New Roman" w:hAnsi="Times New Roman" w:cs="Times New Roman"/>
          <w:sz w:val="24"/>
          <w:szCs w:val="24"/>
        </w:rPr>
        <w:fldChar w:fldCharType="end"/>
      </w:r>
      <w:r w:rsidR="00277316" w:rsidRPr="00FE7BE7">
        <w:rPr>
          <w:rFonts w:ascii="Times New Roman" w:hAnsi="Times New Roman" w:cs="Times New Roman"/>
          <w:sz w:val="24"/>
          <w:szCs w:val="24"/>
        </w:rPr>
        <w:t xml:space="preserve">). However, PRRs are also important in the elicitation of </w:t>
      </w:r>
      <w:r w:rsidRPr="00FE7BE7">
        <w:rPr>
          <w:rFonts w:ascii="Times New Roman" w:hAnsi="Times New Roman" w:cs="Times New Roman"/>
          <w:sz w:val="24"/>
          <w:szCs w:val="24"/>
        </w:rPr>
        <w:t xml:space="preserve">SAR </w:t>
      </w:r>
      <w:r w:rsidR="00BA5732" w:rsidRPr="00FE7BE7">
        <w:rPr>
          <w:rFonts w:ascii="Times New Roman" w:hAnsi="Times New Roman" w:cs="Times New Roman"/>
          <w:sz w:val="24"/>
          <w:szCs w:val="24"/>
        </w:rPr>
        <w:fldChar w:fldCharType="begin" w:fldLock="1"/>
      </w:r>
      <w:r w:rsidR="00760012" w:rsidRPr="00FE7BE7">
        <w:rPr>
          <w:rFonts w:ascii="Times New Roman" w:hAnsi="Times New Roman" w:cs="Times New Roman"/>
          <w:sz w:val="24"/>
          <w:szCs w:val="24"/>
        </w:rPr>
        <w:instrText>ADDIN CSL_CITATION {"citationItems":[{"id":"ITEM-1","itemData":{"DOI":"10.1111/j.1365-313X.2007.03067.x","abstract":"Summary Systemic acquired resistance (SAR) is usually described as a phenomenon whereby localized inoculation with a necrotizing pathogen renders a plant more resistant to subsequent pathogen infection. Here we show that Pseudomonas syringae strains for which Arabidopsis thaliana represents a non-host plant systemically elevate resistance although the underlying interactions neither trigger a hypersensitive response nor cause necrotic disease symptoms. A similar enhancement of systemic resistance was observed when elicitor-active preparations of two typical bacterial pathogen-associated molecular patterns (PAMPs), flagellin and lipopolysaccharides (LPS), were applied in a localized manner. Several lines of evidence indicate that the observed systemic resistance responses are identical to SAR. Localized applications of non-adapted bacteria, flagellin or LPS elevate levels of the SAR regulatory metabolite salicylic acid (SA) and pathogenesis-related (PR) gene expression not only in treated but also in distant leaves. All treatments also systemically increase expression of the SAR marker gene FLAVIN-DEPENDENT MONOOXYGENASE 1. Further, a whole set of SAR-deficient Arabidopsis lines, including mutants in SA biosynthesis and signalling, are impaired in establishing the systemic resistance response triggered by non-host bacteria or PAMPs. We also show that the magnitude of defence reactions such as SA accumulation, PR gene expression or camalexin accumulation induced at sites of virulent or avirulent P. syringae inoculation but not the extent of tissue necrosis during these interactions determines the extent of SAR in distant leaves. Our data indicate that PAMPs significantly contribute to SAR initiation in Arabidopsis and that tissue necroses at inoculation sites are dispensable for SAR activation.","author":[{"dropping-particle":"","family":"Mishina","given":"Tatiana E","non-dropping-particle":"","parse-names":false,"suffix":""},{"dropping-particle":"","family":"Zeier","given":"Jürgen","non-dropping-particle":"","parse-names":false,"suffix":""}],"container-title":"The Plant Journal","id":"ITEM-1","issue":"3","issued":{"date-parts":[["2006"]]},"page":"500-513","title":"Pathogen-associated molecular pattern recognition rather than development of tissue necrosis contributes to bacterial induction of systemic acquired resistance in Arabidopsis","type":"article-journal","volume":"50"},"uris":["http://www.mendeley.com/documents/?uuid=58fe2d40-79be-4e51-af3e-fa91f555ef1a"]}],"mendeley":{"formattedCitation":"(Mishina &amp; Zeier, 2006)","plainTextFormattedCitation":"(Mishina &amp; Zeier, 2006)","previouslyFormattedCitation":"(Mishina &amp; Zeier, 2006)"},"properties":{"noteIndex":0},"schema":"https://github.com/citation-style-language/schema/raw/master/csl-citation.json"}</w:instrText>
      </w:r>
      <w:r w:rsidR="00BA5732" w:rsidRPr="00FE7BE7">
        <w:rPr>
          <w:rFonts w:ascii="Times New Roman" w:hAnsi="Times New Roman" w:cs="Times New Roman"/>
          <w:sz w:val="24"/>
          <w:szCs w:val="24"/>
        </w:rPr>
        <w:fldChar w:fldCharType="separate"/>
      </w:r>
      <w:r w:rsidR="00760012" w:rsidRPr="00FE7BE7">
        <w:rPr>
          <w:rFonts w:ascii="Times New Roman" w:hAnsi="Times New Roman" w:cs="Times New Roman"/>
          <w:noProof/>
          <w:sz w:val="24"/>
          <w:szCs w:val="24"/>
        </w:rPr>
        <w:t>(Mishina &amp; Zeier, 2006)</w:t>
      </w:r>
      <w:r w:rsidR="00BA5732" w:rsidRPr="00FE7BE7">
        <w:rPr>
          <w:rFonts w:ascii="Times New Roman" w:hAnsi="Times New Roman" w:cs="Times New Roman"/>
          <w:sz w:val="24"/>
          <w:szCs w:val="24"/>
        </w:rPr>
        <w:fldChar w:fldCharType="end"/>
      </w:r>
      <w:r w:rsidR="008A3C77" w:rsidRPr="00FE7BE7">
        <w:rPr>
          <w:rFonts w:ascii="Times New Roman" w:hAnsi="Times New Roman" w:cs="Times New Roman"/>
          <w:sz w:val="24"/>
          <w:szCs w:val="24"/>
        </w:rPr>
        <w:t xml:space="preserve">. </w:t>
      </w:r>
      <w:r w:rsidR="00277316" w:rsidRPr="00FE7BE7">
        <w:rPr>
          <w:rFonts w:ascii="Times New Roman" w:hAnsi="Times New Roman" w:cs="Times New Roman"/>
          <w:sz w:val="24"/>
          <w:szCs w:val="24"/>
        </w:rPr>
        <w:t xml:space="preserve">A recent </w:t>
      </w:r>
      <w:r w:rsidR="008A3C77" w:rsidRPr="00FE7BE7">
        <w:rPr>
          <w:rFonts w:ascii="Times New Roman" w:hAnsi="Times New Roman" w:cs="Times New Roman"/>
          <w:sz w:val="24"/>
          <w:szCs w:val="24"/>
        </w:rPr>
        <w:t>s</w:t>
      </w:r>
      <w:r w:rsidR="00276A7D" w:rsidRPr="00FE7BE7">
        <w:rPr>
          <w:rFonts w:ascii="Times New Roman" w:hAnsi="Times New Roman" w:cs="Times New Roman"/>
          <w:sz w:val="24"/>
          <w:szCs w:val="24"/>
        </w:rPr>
        <w:t xml:space="preserve">tudy found that repeated exposure to </w:t>
      </w:r>
      <w:r w:rsidR="00760012" w:rsidRPr="00FE7BE7">
        <w:rPr>
          <w:rFonts w:ascii="Times New Roman" w:hAnsi="Times New Roman" w:cs="Times New Roman"/>
          <w:color w:val="000000"/>
          <w:sz w:val="24"/>
          <w:szCs w:val="24"/>
          <w:shd w:val="clear" w:color="auto" w:fill="FFFFFF"/>
        </w:rPr>
        <w:t>benzo(1,2,3)thiadiazole-7-carbothioic acid S-methyl ester</w:t>
      </w:r>
      <w:r w:rsidR="00304F52" w:rsidRPr="00FE7BE7">
        <w:rPr>
          <w:rFonts w:ascii="Times New Roman" w:hAnsi="Times New Roman" w:cs="Times New Roman"/>
          <w:sz w:val="24"/>
          <w:szCs w:val="24"/>
        </w:rPr>
        <w:t xml:space="preserve"> (BTH)</w:t>
      </w:r>
      <w:r w:rsidR="000531A7" w:rsidRPr="00FE7BE7">
        <w:rPr>
          <w:rFonts w:ascii="Times New Roman" w:hAnsi="Times New Roman" w:cs="Times New Roman"/>
          <w:sz w:val="24"/>
          <w:szCs w:val="24"/>
        </w:rPr>
        <w:t>, a</w:t>
      </w:r>
      <w:r w:rsidR="008A3C77" w:rsidRPr="00FE7BE7">
        <w:rPr>
          <w:rFonts w:ascii="Times New Roman" w:hAnsi="Times New Roman" w:cs="Times New Roman"/>
          <w:sz w:val="24"/>
          <w:szCs w:val="24"/>
        </w:rPr>
        <w:t xml:space="preserve"> functional analogue of</w:t>
      </w:r>
      <w:r w:rsidR="000531A7" w:rsidRPr="00FE7BE7">
        <w:rPr>
          <w:rFonts w:ascii="Times New Roman" w:hAnsi="Times New Roman" w:cs="Times New Roman"/>
          <w:sz w:val="24"/>
          <w:szCs w:val="24"/>
        </w:rPr>
        <w:t xml:space="preserve"> </w:t>
      </w:r>
      <w:r w:rsidRPr="00FE7BE7">
        <w:rPr>
          <w:rFonts w:ascii="Times New Roman" w:hAnsi="Times New Roman" w:cs="Times New Roman"/>
          <w:sz w:val="24"/>
          <w:szCs w:val="24"/>
        </w:rPr>
        <w:t>SA</w:t>
      </w:r>
      <w:r w:rsidR="008A3C77" w:rsidRPr="00FE7BE7">
        <w:rPr>
          <w:rFonts w:ascii="Times New Roman" w:hAnsi="Times New Roman" w:cs="Times New Roman"/>
          <w:sz w:val="24"/>
          <w:szCs w:val="24"/>
        </w:rPr>
        <w:t>,</w:t>
      </w:r>
      <w:r w:rsidR="00276A7D" w:rsidRPr="00FE7BE7">
        <w:rPr>
          <w:rFonts w:ascii="Times New Roman" w:hAnsi="Times New Roman" w:cs="Times New Roman"/>
          <w:sz w:val="24"/>
          <w:szCs w:val="24"/>
        </w:rPr>
        <w:t xml:space="preserve"> triggers accumulation of </w:t>
      </w:r>
      <w:r w:rsidR="008A3C77" w:rsidRPr="00FE7BE7">
        <w:rPr>
          <w:rFonts w:ascii="Times New Roman" w:hAnsi="Times New Roman" w:cs="Times New Roman"/>
          <w:sz w:val="24"/>
          <w:szCs w:val="24"/>
        </w:rPr>
        <w:t xml:space="preserve">both </w:t>
      </w:r>
      <w:r w:rsidR="00276A7D" w:rsidRPr="00FE7BE7">
        <w:rPr>
          <w:rFonts w:ascii="Times New Roman" w:hAnsi="Times New Roman" w:cs="Times New Roman"/>
          <w:sz w:val="24"/>
          <w:szCs w:val="24"/>
        </w:rPr>
        <w:t>FLS2</w:t>
      </w:r>
      <w:r w:rsidR="008A3C77" w:rsidRPr="00FE7BE7">
        <w:rPr>
          <w:rFonts w:ascii="Times New Roman" w:hAnsi="Times New Roman" w:cs="Times New Roman"/>
          <w:sz w:val="24"/>
          <w:szCs w:val="24"/>
        </w:rPr>
        <w:t xml:space="preserve"> and CERK1</w:t>
      </w:r>
      <w:r w:rsidR="00870F6E" w:rsidRPr="00FE7BE7">
        <w:rPr>
          <w:rFonts w:ascii="Times New Roman" w:hAnsi="Times New Roman" w:cs="Times New Roman"/>
          <w:sz w:val="24"/>
          <w:szCs w:val="24"/>
        </w:rPr>
        <w:t xml:space="preserve"> </w:t>
      </w:r>
      <w:r w:rsidR="00870F6E" w:rsidRPr="00FE7BE7">
        <w:rPr>
          <w:rFonts w:ascii="Times New Roman" w:hAnsi="Times New Roman" w:cs="Times New Roman"/>
          <w:sz w:val="24"/>
          <w:szCs w:val="24"/>
        </w:rPr>
        <w:fldChar w:fldCharType="begin" w:fldLock="1"/>
      </w:r>
      <w:r w:rsidR="00E75363" w:rsidRPr="00FE7BE7">
        <w:rPr>
          <w:rFonts w:ascii="Times New Roman" w:hAnsi="Times New Roman" w:cs="Times New Roman"/>
          <w:sz w:val="24"/>
          <w:szCs w:val="24"/>
        </w:rPr>
        <w:instrText>ADDIN CSL_CITATION {"citationItems":[{"id":"ITEM-1","itemData":{"abstract":"In Arabidopsis thaliana, responses to pathogen-associated molecular patterns (PAMPs) are mediated by cell surface pattern recognition receptors (PRRs) and include the accumulation of reactive oxygen species, callose deposition in the cell wall, and the generation of the signal molecule salicylic acid (SA). SA acts in a positive feedback loop with ACCELERATED CELL DEATH6 (ACD6), a membrane protein that contributes to immunity. This work shows that PRRs associate with and are part of the ACD6/SA feedback loop. ACD6 positively regulates the abundance of several PRRs and affects the responsiveness of plants to two PAMPs. SA accumulation also causes increased levels of PRRs and potentiates the responsiveness of plants to PAMPs. Finally, SA induces PRR- and ACD6-dependent signaling to induce callose deposition independent of the presence of PAMPs. This PAMP-independent effect of SA causes a transient reduction of PRRs and ACD6-dependent reduced responsiveness to PAMPs. Thus, SA has a dynamic effect on the regulation and function of PRRs. Within a few hours, SA signaling promotes defenses and downregulates PRRs, whereas later (within 24 to 48 h) SA signaling upregulates PRRs, and plants are rendered more responsive to PAMPs. These results implicate multiple modes of signaling for PRRs in response to PAMPs and SA.GlossaryPRRpattern recognition receptorPAMPpathogen-associated molecular patternROSreactive oxygen speciesSAsalicylic acidBTHbenzo(1,2,3)thiadiazole-7-carbothioic acidColColumbiaHAhemagglutininqRT-PCRquantitative RT-PCR","author":[{"dropping-particle":"","family":"Tateda","given":"Chika","non-dropping-particle":"","parse-names":false,"suffix":""},{"dropping-particle":"","family":"Zhang","given":"Zhongqin","non-dropping-particle":"","parse-names":false,"suffix":""},{"dropping-particle":"","family":"Shrestha","given":"Jay","non-dropping-particle":"","parse-names":false,"suffix":""},{"dropping-particle":"","family":"Jelenska","given":"Joanna","non-dropping-particle":"","parse-names":false,"suffix":""},{"dropping-particle":"","family":"Chinchilla","given":"Delphine","non-dropping-particle":"","parse-names":false,"suffix":""},{"dropping-particle":"","family":"Greenberg","given":"Jean T","non-dropping-particle":"","parse-names":false,"suffix":""}],"container-title":"The Plant Cell","id":"ITEM-1","issued":{"date-parts":[["2014","10","14"]]},"title":"Salicylic acid regulates Arabidopsis microbial pattern receptor kinase levels and signaling","type":"article-journal"},"uris":["http://www.mendeley.com/documents/?uuid=05722340-8695-49c2-b424-5c3257d24f9b"]}],"mendeley":{"formattedCitation":"(Tateda &lt;i&gt;et al.&lt;/i&gt;, 2014)","plainTextFormattedCitation":"(Tateda et al., 2014)","previouslyFormattedCitation":"(Tateda &lt;i&gt;et al.&lt;/i&gt;, 2014)"},"properties":{"noteIndex":0},"schema":"https://github.com/citation-style-language/schema/raw/master/csl-citation.json"}</w:instrText>
      </w:r>
      <w:r w:rsidR="00870F6E" w:rsidRPr="00FE7BE7">
        <w:rPr>
          <w:rFonts w:ascii="Times New Roman" w:hAnsi="Times New Roman" w:cs="Times New Roman"/>
          <w:sz w:val="24"/>
          <w:szCs w:val="24"/>
        </w:rPr>
        <w:fldChar w:fldCharType="separate"/>
      </w:r>
      <w:r w:rsidR="00870F6E" w:rsidRPr="00FE7BE7">
        <w:rPr>
          <w:rFonts w:ascii="Times New Roman" w:hAnsi="Times New Roman" w:cs="Times New Roman"/>
          <w:noProof/>
          <w:sz w:val="24"/>
          <w:szCs w:val="24"/>
        </w:rPr>
        <w:t xml:space="preserve">(Tateda </w:t>
      </w:r>
      <w:r w:rsidR="00870F6E" w:rsidRPr="00FE7BE7">
        <w:rPr>
          <w:rFonts w:ascii="Times New Roman" w:hAnsi="Times New Roman" w:cs="Times New Roman"/>
          <w:i/>
          <w:noProof/>
          <w:sz w:val="24"/>
          <w:szCs w:val="24"/>
        </w:rPr>
        <w:t>et al.</w:t>
      </w:r>
      <w:r w:rsidR="00870F6E" w:rsidRPr="00FE7BE7">
        <w:rPr>
          <w:rFonts w:ascii="Times New Roman" w:hAnsi="Times New Roman" w:cs="Times New Roman"/>
          <w:noProof/>
          <w:sz w:val="24"/>
          <w:szCs w:val="24"/>
        </w:rPr>
        <w:t>, 2014)</w:t>
      </w:r>
      <w:r w:rsidR="00870F6E" w:rsidRPr="00FE7BE7">
        <w:rPr>
          <w:rFonts w:ascii="Times New Roman" w:hAnsi="Times New Roman" w:cs="Times New Roman"/>
          <w:sz w:val="24"/>
          <w:szCs w:val="24"/>
        </w:rPr>
        <w:fldChar w:fldCharType="end"/>
      </w:r>
      <w:r w:rsidR="008A3C77" w:rsidRPr="00FE7BE7">
        <w:rPr>
          <w:rFonts w:ascii="Times New Roman" w:hAnsi="Times New Roman" w:cs="Times New Roman"/>
          <w:sz w:val="24"/>
          <w:szCs w:val="24"/>
        </w:rPr>
        <w:t>. Th</w:t>
      </w:r>
      <w:r w:rsidR="00F0343A" w:rsidRPr="00FE7BE7">
        <w:rPr>
          <w:rFonts w:ascii="Times New Roman" w:hAnsi="Times New Roman" w:cs="Times New Roman"/>
          <w:sz w:val="24"/>
          <w:szCs w:val="24"/>
        </w:rPr>
        <w:t>is</w:t>
      </w:r>
      <w:r w:rsidR="008A3C77" w:rsidRPr="00FE7BE7">
        <w:rPr>
          <w:rFonts w:ascii="Times New Roman" w:hAnsi="Times New Roman" w:cs="Times New Roman"/>
          <w:sz w:val="24"/>
          <w:szCs w:val="24"/>
        </w:rPr>
        <w:t xml:space="preserve"> </w:t>
      </w:r>
      <w:r w:rsidRPr="00FE7BE7">
        <w:rPr>
          <w:rFonts w:ascii="Times New Roman" w:hAnsi="Times New Roman" w:cs="Times New Roman"/>
          <w:sz w:val="24"/>
          <w:szCs w:val="24"/>
        </w:rPr>
        <w:t xml:space="preserve">increased </w:t>
      </w:r>
      <w:r w:rsidR="008A3C77" w:rsidRPr="00FE7BE7">
        <w:rPr>
          <w:rFonts w:ascii="Times New Roman" w:hAnsi="Times New Roman" w:cs="Times New Roman"/>
          <w:sz w:val="24"/>
          <w:szCs w:val="24"/>
        </w:rPr>
        <w:t>accumulation of FLS2 was associated with</w:t>
      </w:r>
      <w:r w:rsidR="00F0343A" w:rsidRPr="00FE7BE7">
        <w:rPr>
          <w:rFonts w:ascii="Times New Roman" w:hAnsi="Times New Roman" w:cs="Times New Roman"/>
          <w:sz w:val="24"/>
          <w:szCs w:val="24"/>
        </w:rPr>
        <w:t xml:space="preserve"> enhanced</w:t>
      </w:r>
      <w:r w:rsidR="00740D9A" w:rsidRPr="00FE7BE7">
        <w:rPr>
          <w:rFonts w:ascii="Times New Roman" w:hAnsi="Times New Roman" w:cs="Times New Roman"/>
          <w:sz w:val="24"/>
          <w:szCs w:val="24"/>
        </w:rPr>
        <w:t xml:space="preserve"> responsiveness of plants to flg22, </w:t>
      </w:r>
      <w:r w:rsidRPr="00FE7BE7">
        <w:rPr>
          <w:rFonts w:ascii="Times New Roman" w:hAnsi="Times New Roman" w:cs="Times New Roman"/>
          <w:sz w:val="24"/>
          <w:szCs w:val="24"/>
        </w:rPr>
        <w:t xml:space="preserve">the </w:t>
      </w:r>
      <w:r w:rsidR="00740D9A" w:rsidRPr="00FE7BE7">
        <w:rPr>
          <w:rFonts w:ascii="Times New Roman" w:hAnsi="Times New Roman" w:cs="Times New Roman"/>
          <w:sz w:val="24"/>
          <w:szCs w:val="24"/>
        </w:rPr>
        <w:t>conserved N-terminal sequence of flagellin</w:t>
      </w:r>
      <w:r w:rsidRPr="00FE7BE7">
        <w:rPr>
          <w:rFonts w:ascii="Times New Roman" w:hAnsi="Times New Roman" w:cs="Times New Roman"/>
          <w:sz w:val="24"/>
          <w:szCs w:val="24"/>
        </w:rPr>
        <w:t xml:space="preserve"> that is recognized by FLS2</w:t>
      </w:r>
      <w:r w:rsidR="00870F6E" w:rsidRPr="00FE7BE7">
        <w:rPr>
          <w:rFonts w:ascii="Times New Roman" w:hAnsi="Times New Roman" w:cs="Times New Roman"/>
          <w:sz w:val="24"/>
          <w:szCs w:val="24"/>
        </w:rPr>
        <w:t xml:space="preserve"> </w:t>
      </w:r>
      <w:r w:rsidR="00870F6E" w:rsidRPr="00FE7BE7">
        <w:rPr>
          <w:rFonts w:ascii="Times New Roman" w:hAnsi="Times New Roman" w:cs="Times New Roman"/>
          <w:sz w:val="24"/>
          <w:szCs w:val="24"/>
        </w:rPr>
        <w:fldChar w:fldCharType="begin" w:fldLock="1"/>
      </w:r>
      <w:r w:rsidR="00E75363" w:rsidRPr="00FE7BE7">
        <w:rPr>
          <w:rFonts w:ascii="Times New Roman" w:hAnsi="Times New Roman" w:cs="Times New Roman"/>
          <w:sz w:val="24"/>
          <w:szCs w:val="24"/>
        </w:rPr>
        <w:instrText>ADDIN CSL_CITATION {"citationItems":[{"id":"ITEM-1","itemData":{"abstract":"In Arabidopsis thaliana, responses to pathogen-associated molecular patterns (PAMPs) are mediated by cell surface pattern recognition receptors (PRRs) and include the accumulation of reactive oxygen species, callose deposition in the cell wall, and the generation of the signal molecule salicylic acid (SA). SA acts in a positive feedback loop with ACCELERATED CELL DEATH6 (ACD6), a membrane protein that contributes to immunity. This work shows that PRRs associate with and are part of the ACD6/SA feedback loop. ACD6 positively regulates the abundance of several PRRs and affects the responsiveness of plants to two PAMPs. SA accumulation also causes increased levels of PRRs and potentiates the responsiveness of plants to PAMPs. Finally, SA induces PRR- and ACD6-dependent signaling to induce callose deposition independent of the presence of PAMPs. This PAMP-independent effect of SA causes a transient reduction of PRRs and ACD6-dependent reduced responsiveness to PAMPs. Thus, SA has a dynamic effect on the regulation and function of PRRs. Within a few hours, SA signaling promotes defenses and downregulates PRRs, whereas later (within 24 to 48 h) SA signaling upregulates PRRs, and plants are rendered more responsive to PAMPs. These results implicate multiple modes of signaling for PRRs in response to PAMPs and SA.GlossaryPRRpattern recognition receptorPAMPpathogen-associated molecular patternROSreactive oxygen speciesSAsalicylic acidBTHbenzo(1,2,3)thiadiazole-7-carbothioic acidColColumbiaHAhemagglutininqRT-PCRquantitative RT-PCR","author":[{"dropping-particle":"","family":"Tateda","given":"Chika","non-dropping-particle":"","parse-names":false,"suffix":""},{"dropping-particle":"","family":"Zhang","given":"Zhongqin","non-dropping-particle":"","parse-names":false,"suffix":""},{"dropping-particle":"","family":"Shrestha","given":"Jay","non-dropping-particle":"","parse-names":false,"suffix":""},{"dropping-particle":"","family":"Jelenska","given":"Joanna","non-dropping-particle":"","parse-names":false,"suffix":""},{"dropping-particle":"","family":"Chinchilla","given":"Delphine","non-dropping-particle":"","parse-names":false,"suffix":""},{"dropping-particle":"","family":"Greenberg","given":"Jean T","non-dropping-particle":"","parse-names":false,"suffix":""}],"container-title":"The Plant Cell","id":"ITEM-1","issued":{"date-parts":[["2014","10","14"]]},"title":"Salicylic acid regulates Arabidopsis microbial pattern receptor kinase levels and signaling","type":"article-journal"},"uris":["http://www.mendeley.com/documents/?uuid=05722340-8695-49c2-b424-5c3257d24f9b"]}],"mendeley":{"formattedCitation":"(Tateda &lt;i&gt;et al.&lt;/i&gt;, 2014)","plainTextFormattedCitation":"(Tateda et al., 2014)","previouslyFormattedCitation":"(Tateda &lt;i&gt;et al.&lt;/i&gt;, 2014)"},"properties":{"noteIndex":0},"schema":"https://github.com/citation-style-language/schema/raw/master/csl-citation.json"}</w:instrText>
      </w:r>
      <w:r w:rsidR="00870F6E" w:rsidRPr="00FE7BE7">
        <w:rPr>
          <w:rFonts w:ascii="Times New Roman" w:hAnsi="Times New Roman" w:cs="Times New Roman"/>
          <w:sz w:val="24"/>
          <w:szCs w:val="24"/>
        </w:rPr>
        <w:fldChar w:fldCharType="separate"/>
      </w:r>
      <w:r w:rsidR="00870F6E" w:rsidRPr="00FE7BE7">
        <w:rPr>
          <w:rFonts w:ascii="Times New Roman" w:hAnsi="Times New Roman" w:cs="Times New Roman"/>
          <w:noProof/>
          <w:sz w:val="24"/>
          <w:szCs w:val="24"/>
        </w:rPr>
        <w:t xml:space="preserve">(Tateda </w:t>
      </w:r>
      <w:r w:rsidR="00870F6E" w:rsidRPr="00FE7BE7">
        <w:rPr>
          <w:rFonts w:ascii="Times New Roman" w:hAnsi="Times New Roman" w:cs="Times New Roman"/>
          <w:i/>
          <w:noProof/>
          <w:sz w:val="24"/>
          <w:szCs w:val="24"/>
        </w:rPr>
        <w:t>et al.</w:t>
      </w:r>
      <w:r w:rsidR="00870F6E" w:rsidRPr="00FE7BE7">
        <w:rPr>
          <w:rFonts w:ascii="Times New Roman" w:hAnsi="Times New Roman" w:cs="Times New Roman"/>
          <w:noProof/>
          <w:sz w:val="24"/>
          <w:szCs w:val="24"/>
        </w:rPr>
        <w:t>, 2014)</w:t>
      </w:r>
      <w:r w:rsidR="00870F6E" w:rsidRPr="00FE7BE7">
        <w:rPr>
          <w:rFonts w:ascii="Times New Roman" w:hAnsi="Times New Roman" w:cs="Times New Roman"/>
          <w:sz w:val="24"/>
          <w:szCs w:val="24"/>
        </w:rPr>
        <w:fldChar w:fldCharType="end"/>
      </w:r>
      <w:r w:rsidR="00740D9A" w:rsidRPr="00FE7BE7">
        <w:rPr>
          <w:rFonts w:ascii="Times New Roman" w:hAnsi="Times New Roman" w:cs="Times New Roman"/>
          <w:sz w:val="24"/>
          <w:szCs w:val="24"/>
        </w:rPr>
        <w:t xml:space="preserve">. </w:t>
      </w:r>
      <w:r w:rsidR="00E3780D" w:rsidRPr="00FE7BE7">
        <w:rPr>
          <w:rFonts w:ascii="Times New Roman" w:hAnsi="Times New Roman" w:cs="Times New Roman"/>
          <w:sz w:val="24"/>
          <w:szCs w:val="24"/>
        </w:rPr>
        <w:t xml:space="preserve">Thus, </w:t>
      </w:r>
      <w:r w:rsidR="00277316" w:rsidRPr="00FE7BE7">
        <w:rPr>
          <w:rFonts w:ascii="Times New Roman" w:hAnsi="Times New Roman" w:cs="Times New Roman"/>
          <w:sz w:val="24"/>
          <w:szCs w:val="24"/>
        </w:rPr>
        <w:t xml:space="preserve">it is plausible that </w:t>
      </w:r>
      <w:r w:rsidR="00E3780D" w:rsidRPr="00FE7BE7">
        <w:rPr>
          <w:rFonts w:ascii="Times New Roman" w:hAnsi="Times New Roman" w:cs="Times New Roman"/>
          <w:sz w:val="24"/>
          <w:szCs w:val="24"/>
        </w:rPr>
        <w:t xml:space="preserve">priming </w:t>
      </w:r>
      <w:r w:rsidR="00277316" w:rsidRPr="00FE7BE7">
        <w:rPr>
          <w:rFonts w:ascii="Times New Roman" w:hAnsi="Times New Roman" w:cs="Times New Roman"/>
          <w:sz w:val="24"/>
          <w:szCs w:val="24"/>
        </w:rPr>
        <w:t xml:space="preserve">is, at least partially, </w:t>
      </w:r>
      <w:r w:rsidR="00E3780D" w:rsidRPr="00FE7BE7">
        <w:rPr>
          <w:rFonts w:ascii="Times New Roman" w:hAnsi="Times New Roman" w:cs="Times New Roman"/>
          <w:sz w:val="24"/>
          <w:szCs w:val="24"/>
        </w:rPr>
        <w:t xml:space="preserve">based on an increased accumulation of membrane-localised PRRs. </w:t>
      </w:r>
      <w:r w:rsidR="00740D9A" w:rsidRPr="00FE7BE7">
        <w:rPr>
          <w:rFonts w:ascii="Times New Roman" w:hAnsi="Times New Roman" w:cs="Times New Roman"/>
          <w:sz w:val="24"/>
          <w:szCs w:val="24"/>
        </w:rPr>
        <w:t>This role for PRRs in immune priming is supported by evidence that IOS1, an Arabidopsis</w:t>
      </w:r>
      <w:r w:rsidR="00740D9A" w:rsidRPr="00FE7BE7">
        <w:rPr>
          <w:rFonts w:ascii="Times New Roman" w:hAnsi="Times New Roman" w:cs="Times New Roman"/>
          <w:i/>
          <w:sz w:val="24"/>
          <w:szCs w:val="24"/>
        </w:rPr>
        <w:t xml:space="preserve"> </w:t>
      </w:r>
      <w:r w:rsidR="00740D9A" w:rsidRPr="00FE7BE7">
        <w:rPr>
          <w:rFonts w:ascii="Times New Roman" w:hAnsi="Times New Roman" w:cs="Times New Roman"/>
          <w:sz w:val="24"/>
          <w:szCs w:val="24"/>
        </w:rPr>
        <w:t>protein which associates with FLS2 and the bacterial EF-Tu-receptor EFR, is required for priming of PTI</w:t>
      </w:r>
      <w:r w:rsidR="00870F6E" w:rsidRPr="00FE7BE7">
        <w:rPr>
          <w:rFonts w:ascii="Times New Roman" w:hAnsi="Times New Roman" w:cs="Times New Roman"/>
          <w:sz w:val="24"/>
          <w:szCs w:val="24"/>
        </w:rPr>
        <w:t xml:space="preserve"> </w:t>
      </w:r>
      <w:r w:rsidR="00870F6E" w:rsidRPr="00FE7BE7">
        <w:rPr>
          <w:rFonts w:ascii="Times New Roman" w:hAnsi="Times New Roman" w:cs="Times New Roman"/>
          <w:sz w:val="24"/>
          <w:szCs w:val="24"/>
        </w:rPr>
        <w:fldChar w:fldCharType="begin" w:fldLock="1"/>
      </w:r>
      <w:r w:rsidR="008F2DC7" w:rsidRPr="00FE7BE7">
        <w:rPr>
          <w:rFonts w:ascii="Times New Roman" w:hAnsi="Times New Roman" w:cs="Times New Roman"/>
          <w:sz w:val="24"/>
          <w:szCs w:val="24"/>
        </w:rPr>
        <w:instrText>ADDIN CSL_CITATION {"citationItems":[{"id":"ITEM-1","itemData":{"abstract":"Plasma membrane-localized pattern recognition receptors (PRRs) such as FLAGELLIN SENSING2 (FLS2), EF-TU RECEPTOR (EFR) and CHITIN ELICITOR RECEPTOR KINASE 1 (CERK1) recognize microbe-associated molecular patterns (MAMPs) to activate pattern-triggered immunity (PTI). A reverse genetics approach on genes responsive to the priming agent beta-aminobutyric acid (BABA) revealed IMPAIRED OOMYCETE SUSCEPTIBILITY1 (IOS1) as a critical PTI player. Arabidopsis thaliana ios1 mutants were hyper-susceptible to Pseudomonas syringae bacteria. Accordingly, ios1 mutants showed defective PTI responses, notably delayed up-regulation of the PTI-marker gene FLG22-INDUCED RECEPTOR-LIKE KINASE1 (FRK1), reduced callose deposition and mitogen-activated protein kinase activation upon MAMP treatment. Moreover, Arabidopsis lines over-expressing IOS1 were more resistant to bacteria and showed a primed PTI response. In vitro pull-down, bimolecular fluorescence complementation, co-immunoprecipitation, and mass spectrometry analyses supported the existence of complexes between the membrane-localized IOS1 and BRASSINOSTEROID INSENSITIVE1-ASSOCIATED KINASE1 (BAK1)-dependent PRRs FLS2 and EFR, as well as with the BAK1-independent PRR CERK1. IOS1 also associated with BAK1 in a ligand-independent manner, and positively regulated FLS2-BAK1 complex formation upon MAMP treatment. In addition, IOS1 was critical for chitin-mediated PTI. Finally, ios1 mutants were defective in BABA-induced resistance and priming. This work reveals IOS1 as a novel regulatory protein of FLS2-, EFR- and CERK1-mediated signaling pathways that primes PTI activation.","author":[{"dropping-particle":"","family":"Yeh","given":"Yu-Hung","non-dropping-particle":"","parse-names":false,"suffix":""},{"dropping-particle":"","family":"Panzeri","given":"Dario","non-dropping-particle":"","parse-names":false,"suffix":""},{"dropping-particle":"","family":"Kadota","given":"Yasuhiro","non-dropping-particle":"","parse-names":false,"suffix":""},{"dropping-particle":"","family":"Huang","given":"Yi-Chun","non-dropping-particle":"","parse-names":false,"suffix":""},{"dropping-particle":"","family":"Huang","given":"Pin-Yao","non-dropping-particle":"","parse-names":false,"suffix":""},{"dropping-particle":"","family":"Tao","given":"Chia-Nan","non-dropping-particle":"","parse-names":false,"suffix":""},{"dropping-particle":"","family":"Roux","given":"Milena","non-dropping-particle":"","parse-names":false,"suffix":""},{"dropping-particle":"","family":"Chien","given":"Hsiao-Chiao","non-dropping-particle":"","parse-names":false,"suffix":""},{"dropping-particle":"","family":"Chin","given":"Tzu-Chuan","non-dropping-particle":"","parse-names":false,"suffix":""},{"dropping-particle":"","family":"Chu","given":"Po-Wei","non-dropping-particle":"","parse-names":false,"suffix":""},{"dropping-particle":"","family":"Zipfel","given":"Cyril","non-dropping-particle":"","parse-names":false,"suffix":""},{"dropping-particle":"","family":"Zimmerli","given":"Laurent","non-dropping-particle":"","parse-names":false,"suffix":""}],"container-title":"The Plant Cell","id":"ITEM-1","issue":"7","issued":{"date-parts":[["2016","1","1"]]},"page":"1701-1721","title":"The Arabidopsis malectin-like/LRR-RLK IOS1 is critical for BAK1-dependent and BAK1-independent pattern-triggered immunity","type":"article-journal","volume":"28"},"uris":["http://www.mendeley.com/documents/?uuid=6183c6d4-f842-42c8-9caa-48575295e45d"]}],"mendeley":{"formattedCitation":"(Yeh &lt;i&gt;et al.&lt;/i&gt;, 2016)","plainTextFormattedCitation":"(Yeh et al., 2016)","previouslyFormattedCitation":"(Yeh &lt;i&gt;et al.&lt;/i&gt;, 2016)"},"properties":{"noteIndex":0},"schema":"https://github.com/citation-style-language/schema/raw/master/csl-citation.json"}</w:instrText>
      </w:r>
      <w:r w:rsidR="00870F6E" w:rsidRPr="00FE7BE7">
        <w:rPr>
          <w:rFonts w:ascii="Times New Roman" w:hAnsi="Times New Roman" w:cs="Times New Roman"/>
          <w:sz w:val="24"/>
          <w:szCs w:val="24"/>
        </w:rPr>
        <w:fldChar w:fldCharType="separate"/>
      </w:r>
      <w:r w:rsidR="00870F6E" w:rsidRPr="00FE7BE7">
        <w:rPr>
          <w:rFonts w:ascii="Times New Roman" w:hAnsi="Times New Roman" w:cs="Times New Roman"/>
          <w:noProof/>
          <w:sz w:val="24"/>
          <w:szCs w:val="24"/>
        </w:rPr>
        <w:t xml:space="preserve">(Yeh </w:t>
      </w:r>
      <w:r w:rsidR="00870F6E" w:rsidRPr="00FE7BE7">
        <w:rPr>
          <w:rFonts w:ascii="Times New Roman" w:hAnsi="Times New Roman" w:cs="Times New Roman"/>
          <w:i/>
          <w:noProof/>
          <w:sz w:val="24"/>
          <w:szCs w:val="24"/>
        </w:rPr>
        <w:t>et al.</w:t>
      </w:r>
      <w:r w:rsidR="00870F6E" w:rsidRPr="00FE7BE7">
        <w:rPr>
          <w:rFonts w:ascii="Times New Roman" w:hAnsi="Times New Roman" w:cs="Times New Roman"/>
          <w:noProof/>
          <w:sz w:val="24"/>
          <w:szCs w:val="24"/>
        </w:rPr>
        <w:t>, 2016)</w:t>
      </w:r>
      <w:r w:rsidR="00870F6E" w:rsidRPr="00FE7BE7">
        <w:rPr>
          <w:rFonts w:ascii="Times New Roman" w:hAnsi="Times New Roman" w:cs="Times New Roman"/>
          <w:sz w:val="24"/>
          <w:szCs w:val="24"/>
        </w:rPr>
        <w:fldChar w:fldCharType="end"/>
      </w:r>
      <w:r w:rsidR="00740D9A" w:rsidRPr="00FE7BE7">
        <w:rPr>
          <w:rFonts w:ascii="Times New Roman" w:hAnsi="Times New Roman" w:cs="Times New Roman"/>
          <w:sz w:val="24"/>
          <w:szCs w:val="24"/>
        </w:rPr>
        <w:t>.</w:t>
      </w:r>
    </w:p>
    <w:p w14:paraId="1A4E5356" w14:textId="70BBC996" w:rsidR="00123978" w:rsidRPr="00FE7BE7" w:rsidRDefault="00740D9A"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D</w:t>
      </w:r>
      <w:r w:rsidR="003150BD" w:rsidRPr="00FE7BE7">
        <w:rPr>
          <w:rFonts w:ascii="Times New Roman" w:hAnsi="Times New Roman" w:cs="Times New Roman"/>
          <w:sz w:val="24"/>
          <w:szCs w:val="24"/>
        </w:rPr>
        <w:t>ownstream</w:t>
      </w:r>
      <w:r w:rsidRPr="00FE7BE7">
        <w:rPr>
          <w:rFonts w:ascii="Times New Roman" w:hAnsi="Times New Roman" w:cs="Times New Roman"/>
          <w:sz w:val="24"/>
          <w:szCs w:val="24"/>
        </w:rPr>
        <w:t xml:space="preserve"> from PRRs,</w:t>
      </w:r>
      <w:r w:rsidR="005C612A" w:rsidRPr="00FE7BE7">
        <w:rPr>
          <w:rFonts w:ascii="Times New Roman" w:hAnsi="Times New Roman" w:cs="Times New Roman"/>
          <w:sz w:val="24"/>
          <w:szCs w:val="24"/>
        </w:rPr>
        <w:t xml:space="preserve"> MAPKs have been shown to contribute to </w:t>
      </w:r>
      <w:r w:rsidR="00E3780D" w:rsidRPr="00FE7BE7">
        <w:rPr>
          <w:rFonts w:ascii="Times New Roman" w:hAnsi="Times New Roman" w:cs="Times New Roman"/>
          <w:sz w:val="24"/>
          <w:szCs w:val="24"/>
        </w:rPr>
        <w:t>the establishment of priming</w:t>
      </w:r>
      <w:r w:rsidR="005C612A" w:rsidRPr="00FE7BE7">
        <w:rPr>
          <w:rFonts w:ascii="Times New Roman" w:hAnsi="Times New Roman" w:cs="Times New Roman"/>
          <w:sz w:val="24"/>
          <w:szCs w:val="24"/>
        </w:rPr>
        <w:t>.</w:t>
      </w:r>
      <w:r w:rsidR="00D6681F" w:rsidRPr="00FE7BE7">
        <w:rPr>
          <w:rFonts w:ascii="Times New Roman" w:hAnsi="Times New Roman" w:cs="Times New Roman"/>
          <w:sz w:val="24"/>
          <w:szCs w:val="24"/>
        </w:rPr>
        <w:t xml:space="preserve"> </w:t>
      </w:r>
      <w:r w:rsidR="005C612A" w:rsidRPr="00FE7BE7">
        <w:rPr>
          <w:rFonts w:ascii="Times New Roman" w:hAnsi="Times New Roman" w:cs="Times New Roman"/>
          <w:sz w:val="24"/>
          <w:szCs w:val="24"/>
        </w:rPr>
        <w:t>A</w:t>
      </w:r>
      <w:r w:rsidR="00D6681F" w:rsidRPr="00FE7BE7">
        <w:rPr>
          <w:rFonts w:ascii="Times New Roman" w:hAnsi="Times New Roman" w:cs="Times New Roman"/>
          <w:sz w:val="24"/>
          <w:szCs w:val="24"/>
        </w:rPr>
        <w:t xml:space="preserve">ccumulation of inactive </w:t>
      </w:r>
      <w:r w:rsidRPr="00FE7BE7">
        <w:rPr>
          <w:rFonts w:ascii="Times New Roman" w:hAnsi="Times New Roman" w:cs="Times New Roman"/>
          <w:sz w:val="24"/>
          <w:szCs w:val="24"/>
        </w:rPr>
        <w:t>MAPKs</w:t>
      </w:r>
      <w:r w:rsidR="002D7117" w:rsidRPr="00FE7BE7">
        <w:rPr>
          <w:rFonts w:ascii="Times New Roman" w:hAnsi="Times New Roman" w:cs="Times New Roman"/>
          <w:sz w:val="24"/>
          <w:szCs w:val="24"/>
        </w:rPr>
        <w:t>, specifically MPK3,</w:t>
      </w:r>
      <w:r w:rsidR="00D6681F" w:rsidRPr="00FE7BE7">
        <w:rPr>
          <w:rFonts w:ascii="Times New Roman" w:hAnsi="Times New Roman" w:cs="Times New Roman"/>
          <w:sz w:val="24"/>
          <w:szCs w:val="24"/>
        </w:rPr>
        <w:t xml:space="preserve"> during the SAR priming phase was shown to contribute to </w:t>
      </w:r>
      <w:r w:rsidR="00E3780D" w:rsidRPr="00FE7BE7">
        <w:rPr>
          <w:rFonts w:ascii="Times New Roman" w:hAnsi="Times New Roman" w:cs="Times New Roman"/>
          <w:sz w:val="24"/>
          <w:szCs w:val="24"/>
        </w:rPr>
        <w:t xml:space="preserve">augmented </w:t>
      </w:r>
      <w:r w:rsidR="00D6681F" w:rsidRPr="00FE7BE7">
        <w:rPr>
          <w:rFonts w:ascii="Times New Roman" w:hAnsi="Times New Roman" w:cs="Times New Roman"/>
          <w:sz w:val="24"/>
          <w:szCs w:val="24"/>
        </w:rPr>
        <w:t xml:space="preserve">defence gene </w:t>
      </w:r>
      <w:r w:rsidR="00E3780D" w:rsidRPr="00FE7BE7">
        <w:rPr>
          <w:rFonts w:ascii="Times New Roman" w:hAnsi="Times New Roman" w:cs="Times New Roman"/>
          <w:sz w:val="24"/>
          <w:szCs w:val="24"/>
        </w:rPr>
        <w:t xml:space="preserve">induction following </w:t>
      </w:r>
      <w:r w:rsidR="00D6681F" w:rsidRPr="00FE7BE7">
        <w:rPr>
          <w:rFonts w:ascii="Times New Roman" w:hAnsi="Times New Roman" w:cs="Times New Roman"/>
          <w:sz w:val="24"/>
          <w:szCs w:val="24"/>
        </w:rPr>
        <w:t xml:space="preserve">challenge </w:t>
      </w:r>
      <w:r w:rsidR="00E3780D" w:rsidRPr="00FE7BE7">
        <w:rPr>
          <w:rFonts w:ascii="Times New Roman" w:hAnsi="Times New Roman" w:cs="Times New Roman"/>
          <w:sz w:val="24"/>
          <w:szCs w:val="24"/>
        </w:rPr>
        <w:t xml:space="preserve">inoculation with </w:t>
      </w:r>
      <w:r w:rsidR="00DE2BA6" w:rsidRPr="00FE7BE7">
        <w:rPr>
          <w:rFonts w:ascii="Times New Roman" w:hAnsi="Times New Roman" w:cs="Times New Roman"/>
          <w:i/>
          <w:sz w:val="24"/>
          <w:szCs w:val="24"/>
        </w:rPr>
        <w:t>Pst</w:t>
      </w:r>
      <w:r w:rsidR="00187219" w:rsidRPr="00FE7BE7">
        <w:rPr>
          <w:rFonts w:ascii="Times New Roman" w:hAnsi="Times New Roman" w:cs="Times New Roman"/>
          <w:i/>
          <w:sz w:val="24"/>
          <w:szCs w:val="24"/>
        </w:rPr>
        <w:t xml:space="preserve"> </w:t>
      </w:r>
      <w:r w:rsidR="00B10B25" w:rsidRPr="00FE7BE7">
        <w:rPr>
          <w:rFonts w:ascii="Times New Roman" w:hAnsi="Times New Roman" w:cs="Times New Roman"/>
          <w:i/>
          <w:sz w:val="24"/>
          <w:szCs w:val="24"/>
        </w:rPr>
        <w:fldChar w:fldCharType="begin" w:fldLock="1"/>
      </w:r>
      <w:r w:rsidR="005F00F2" w:rsidRPr="00FE7BE7">
        <w:rPr>
          <w:rFonts w:ascii="Times New Roman" w:hAnsi="Times New Roman" w:cs="Times New Roman"/>
          <w:i/>
          <w:sz w:val="24"/>
          <w:szCs w:val="24"/>
        </w:rPr>
        <w:instrText>ADDIN CSL_CITATION {"citationItems":[{"id":"ITEM-1","itemData":{"DOI":"10.1105/tpc.108.062158","ISSN":"1040-4651","abstract":"In plants and animals, induced resistance (IR) to biotic and abiotic stress is associated with priming of cells for faster and stronger activation of defense responses. It has been hypothesized that cell priming involves accumulation of latent signaling components that are not used until challenge exposure to stress. However, the identity of such signaling components has remained elusive. Here, we show that during development of chemically induced resistance in Arabidopsis thaliana, priming is associated with accumulation of mRNA and inactive proteins of mitogen-activated protein kinases (MPKs), MPK3 and MPK6. Upon challenge exposure to biotic or abiotic stress, these two enzymes were more strongly activated in primed plants than in nonprimed plants. This elevated activation was linked to enhanced defense gene expression and development of IR. Strong elicitation of stress-induced MPK3 and MPK6 activity is also seen in the constitutive priming mutant edr1, while activity was attenuated in the priming-deficient npr1 mutant. Moreover, priming of defense gene expression and IR were lost or reduced in mpk3 or mpk6 mutants. Our findings argue that prestress deposition of the signaling components MPK3 and MPK6 is a critical step in priming plants for full induction of defense responses during IR.","author":[{"dropping-particle":"","family":"Beckers","given":"Gerold J M","non-dropping-particle":"","parse-names":false,"suffix":""},{"dropping-particle":"","family":"Jaskiewicz","given":"Michal","non-dropping-particle":"","parse-names":false,"suffix":""},{"dropping-particle":"","family":"Liu","given":"Yidong","non-dropping-particle":"","parse-names":false,"suffix":""},{"dropping-particle":"","family":"Underwood","given":"William R","non-dropping-particle":"","parse-names":false,"suffix":""},{"dropping-particle":"","family":"He","given":"Sheng Yang","non-dropping-particle":"","parse-names":false,"suffix":""},{"dropping-particle":"","family":"Zhang","given":"Shuqun","non-dropping-particle":"","parse-names":false,"suffix":""},{"dropping-particle":"","family":"Conrath","given":"Uwe","non-dropping-particle":"","parse-names":false,"suffix":""}],"container-title":"The Plant Cell","id":"ITEM-1","issue":"3","issued":{"date-parts":[["2009","3","15"]]},"page":"944-953","publisher":"American Society of Plant Biologists","title":"Mitogen-activated protein kinases 3 and 6 are required for full priming of stress responses in Arabidopsis thaliana","type":"article-journal","volume":"21"},"uris":["http://www.mendeley.com/documents/?uuid=1b204d77-ab25-4e39-b5b2-4913dfab0dcb"]}],"mendeley":{"formattedCitation":"(Beckers &lt;i&gt;et al.&lt;/i&gt;, 2009)","plainTextFormattedCitation":"(Beckers et al., 2009)","previouslyFormattedCitation":"(Beckers &lt;i&gt;et al.&lt;/i&gt;, 2009)"},"properties":{"noteIndex":0},"schema":"https://github.com/citation-style-language/schema/raw/master/csl-citation.json"}</w:instrText>
      </w:r>
      <w:r w:rsidR="00B10B25" w:rsidRPr="00FE7BE7">
        <w:rPr>
          <w:rFonts w:ascii="Times New Roman" w:hAnsi="Times New Roman" w:cs="Times New Roman"/>
          <w:i/>
          <w:sz w:val="24"/>
          <w:szCs w:val="24"/>
        </w:rPr>
        <w:fldChar w:fldCharType="separate"/>
      </w:r>
      <w:r w:rsidR="00B10B25" w:rsidRPr="00FE7BE7">
        <w:rPr>
          <w:rFonts w:ascii="Times New Roman" w:hAnsi="Times New Roman" w:cs="Times New Roman"/>
          <w:noProof/>
          <w:sz w:val="24"/>
          <w:szCs w:val="24"/>
        </w:rPr>
        <w:t xml:space="preserve">(Beckers </w:t>
      </w:r>
      <w:r w:rsidR="00B10B25" w:rsidRPr="00FE7BE7">
        <w:rPr>
          <w:rFonts w:ascii="Times New Roman" w:hAnsi="Times New Roman" w:cs="Times New Roman"/>
          <w:i/>
          <w:noProof/>
          <w:sz w:val="24"/>
          <w:szCs w:val="24"/>
        </w:rPr>
        <w:t>et al.</w:t>
      </w:r>
      <w:r w:rsidR="00B10B25" w:rsidRPr="00FE7BE7">
        <w:rPr>
          <w:rFonts w:ascii="Times New Roman" w:hAnsi="Times New Roman" w:cs="Times New Roman"/>
          <w:noProof/>
          <w:sz w:val="24"/>
          <w:szCs w:val="24"/>
        </w:rPr>
        <w:t>, 2009)</w:t>
      </w:r>
      <w:r w:rsidR="00B10B25" w:rsidRPr="00FE7BE7">
        <w:rPr>
          <w:rFonts w:ascii="Times New Roman" w:hAnsi="Times New Roman" w:cs="Times New Roman"/>
          <w:i/>
          <w:sz w:val="24"/>
          <w:szCs w:val="24"/>
        </w:rPr>
        <w:fldChar w:fldCharType="end"/>
      </w:r>
      <w:r w:rsidR="00D6681F" w:rsidRPr="00FE7BE7">
        <w:rPr>
          <w:rFonts w:ascii="Times New Roman" w:hAnsi="Times New Roman" w:cs="Times New Roman"/>
          <w:sz w:val="24"/>
          <w:szCs w:val="24"/>
        </w:rPr>
        <w:t>.</w:t>
      </w:r>
      <w:r w:rsidR="003150BD" w:rsidRPr="00FE7BE7">
        <w:rPr>
          <w:rFonts w:ascii="Times New Roman" w:hAnsi="Times New Roman" w:cs="Times New Roman"/>
          <w:sz w:val="24"/>
          <w:szCs w:val="24"/>
        </w:rPr>
        <w:t xml:space="preserve"> Accumulation of inactive MAPKs has also been shown to contribute to ISR by </w:t>
      </w:r>
      <w:r w:rsidR="003150BD" w:rsidRPr="00FE7BE7">
        <w:rPr>
          <w:rFonts w:ascii="Times New Roman" w:hAnsi="Times New Roman" w:cs="Times New Roman"/>
          <w:i/>
          <w:sz w:val="24"/>
          <w:szCs w:val="24"/>
        </w:rPr>
        <w:t xml:space="preserve">Trichoderma </w:t>
      </w:r>
      <w:r w:rsidR="003150BD" w:rsidRPr="00FE7BE7">
        <w:rPr>
          <w:rFonts w:ascii="Times New Roman" w:hAnsi="Times New Roman" w:cs="Times New Roman"/>
          <w:sz w:val="24"/>
          <w:szCs w:val="24"/>
        </w:rPr>
        <w:t xml:space="preserve">spp. in cucumber, proving the ubiquity of </w:t>
      </w:r>
      <w:r w:rsidR="00091CE9" w:rsidRPr="00FE7BE7">
        <w:rPr>
          <w:rFonts w:ascii="Times New Roman" w:hAnsi="Times New Roman" w:cs="Times New Roman"/>
          <w:sz w:val="24"/>
          <w:szCs w:val="24"/>
        </w:rPr>
        <w:t>MAPKs in</w:t>
      </w:r>
      <w:r w:rsidR="003150BD" w:rsidRPr="00FE7BE7">
        <w:rPr>
          <w:rFonts w:ascii="Times New Roman" w:hAnsi="Times New Roman" w:cs="Times New Roman"/>
          <w:sz w:val="24"/>
          <w:szCs w:val="24"/>
        </w:rPr>
        <w:t xml:space="preserve"> systemic priming of immunity</w:t>
      </w:r>
      <w:r w:rsidR="00B10B25" w:rsidRPr="00FE7BE7">
        <w:rPr>
          <w:rFonts w:ascii="Times New Roman" w:hAnsi="Times New Roman" w:cs="Times New Roman"/>
          <w:sz w:val="24"/>
          <w:szCs w:val="24"/>
        </w:rPr>
        <w:t xml:space="preserve"> </w:t>
      </w:r>
      <w:r w:rsidR="00B10B25" w:rsidRPr="00FE7BE7">
        <w:rPr>
          <w:rFonts w:ascii="Times New Roman" w:hAnsi="Times New Roman" w:cs="Times New Roman"/>
          <w:sz w:val="24"/>
          <w:szCs w:val="24"/>
        </w:rPr>
        <w:fldChar w:fldCharType="begin" w:fldLock="1"/>
      </w:r>
      <w:r w:rsidR="003C6991" w:rsidRPr="00FE7BE7">
        <w:rPr>
          <w:rFonts w:ascii="Times New Roman" w:hAnsi="Times New Roman" w:cs="Times New Roman"/>
          <w:sz w:val="24"/>
          <w:szCs w:val="24"/>
        </w:rPr>
        <w:instrText>ADDIN CSL_CITATION {"citationItems":[{"id":"ITEM-1","itemData":{"DOI":"10.1104/pp.106.082107","ISSN":"0032-0889 (Print)","PMID":"16950863","abstract":"The fungal biocontrol agent Trichoderma asperellum has been recently shown to induce systemic resistance in plants through a mechanism that employs jasmonic acid and ethylene signal transduction pathways. Mitogen-activated protein kinase (MAPK) proteins have been implicated in the signal transduction of a wide variety of plant stress responses. Here we report the identification and characterization of a Trichoderma-induced MAPK (TIPK) gene function in cucumber (Cucumis sativus). Similar to its homologs, wound-induced protein kinase, MPK3, and MPK3a, TIPK is also induced by wounding. Normally, preinoculation of roots with Trichoderma activates plant defense mechanisms, which result in resistance to the leaf pathogen Pseudomonas syringae pv lachrymans. We used a unique attenuated virus vector, Zucchini yellow mosaic virus (ZYMV-AGII), to overexpress TIPK protein and antisense (AS) RNA. Plants overexpressing TIPK were more resistant to pathogenic bacterial attack than control plants, even in the absence of Trichoderma preinoculation. On the other hand, plants expressing TIPK-AS revealed increased sensitivity to pathogen attack. Moreover, Trichoderma preinoculation could not protect these AS plants against subsequent pathogen attack. We therefore demonstrate that Trichoderma exerts its protective effect on plants through activation of the TIPK gene, a MAPK that is involved in signal transduction pathways of defense responses.","author":[{"dropping-particle":"","family":"Shoresh","given":"Michal","non-dropping-particle":"","parse-names":false,"suffix":""},{"dropping-particle":"","family":"Gal-On","given":"Amit","non-dropping-particle":"","parse-names":false,"suffix":""},{"dropping-particle":"","family":"Leibman","given":"Diana","non-dropping-particle":"","parse-names":false,"suffix":""},{"dropping-particle":"","family":"Chet","given":"Ilan","non-dropping-particle":"","parse-names":false,"suffix":""}],"container-title":"Plant Physiology","id":"ITEM-1","issue":"3","issued":{"date-parts":[["2006","11"]]},"language":"eng","page":"1169-1179","publisher-place":"United States","title":"Characterization of a mitogen-activated protein kinase gene from cucumber required for trichoderma-conferred plant resistance.","type":"article-journal","volume":"142"},"uris":["http://www.mendeley.com/documents/?uuid=d9933942-7caa-4220-b81e-33c3a930bd50"]}],"mendeley":{"formattedCitation":"(Shoresh &lt;i&gt;et al.&lt;/i&gt;, 2006)","plainTextFormattedCitation":"(Shoresh et al., 2006)","previouslyFormattedCitation":"(Shoresh &lt;i&gt;et al.&lt;/i&gt;, 2006)"},"properties":{"noteIndex":0},"schema":"https://github.com/citation-style-language/schema/raw/master/csl-citation.json"}</w:instrText>
      </w:r>
      <w:r w:rsidR="00B10B25" w:rsidRPr="00FE7BE7">
        <w:rPr>
          <w:rFonts w:ascii="Times New Roman" w:hAnsi="Times New Roman" w:cs="Times New Roman"/>
          <w:sz w:val="24"/>
          <w:szCs w:val="24"/>
        </w:rPr>
        <w:fldChar w:fldCharType="separate"/>
      </w:r>
      <w:r w:rsidR="00B10B25" w:rsidRPr="00FE7BE7">
        <w:rPr>
          <w:rFonts w:ascii="Times New Roman" w:hAnsi="Times New Roman" w:cs="Times New Roman"/>
          <w:noProof/>
          <w:sz w:val="24"/>
          <w:szCs w:val="24"/>
        </w:rPr>
        <w:t xml:space="preserve">(Shoresh </w:t>
      </w:r>
      <w:r w:rsidR="00B10B25" w:rsidRPr="00FE7BE7">
        <w:rPr>
          <w:rFonts w:ascii="Times New Roman" w:hAnsi="Times New Roman" w:cs="Times New Roman"/>
          <w:i/>
          <w:noProof/>
          <w:sz w:val="24"/>
          <w:szCs w:val="24"/>
        </w:rPr>
        <w:t>et al.</w:t>
      </w:r>
      <w:r w:rsidR="00B10B25" w:rsidRPr="00FE7BE7">
        <w:rPr>
          <w:rFonts w:ascii="Times New Roman" w:hAnsi="Times New Roman" w:cs="Times New Roman"/>
          <w:noProof/>
          <w:sz w:val="24"/>
          <w:szCs w:val="24"/>
        </w:rPr>
        <w:t>, 2006)</w:t>
      </w:r>
      <w:r w:rsidR="00B10B25" w:rsidRPr="00FE7BE7">
        <w:rPr>
          <w:rFonts w:ascii="Times New Roman" w:hAnsi="Times New Roman" w:cs="Times New Roman"/>
          <w:sz w:val="24"/>
          <w:szCs w:val="24"/>
        </w:rPr>
        <w:fldChar w:fldCharType="end"/>
      </w:r>
      <w:r w:rsidR="003150BD" w:rsidRPr="00FE7BE7">
        <w:rPr>
          <w:rFonts w:ascii="Times New Roman" w:hAnsi="Times New Roman" w:cs="Times New Roman"/>
          <w:sz w:val="24"/>
          <w:szCs w:val="24"/>
        </w:rPr>
        <w:t xml:space="preserve">. </w:t>
      </w:r>
      <w:r w:rsidR="002D7117" w:rsidRPr="00FE7BE7">
        <w:rPr>
          <w:rFonts w:ascii="Times New Roman" w:hAnsi="Times New Roman" w:cs="Times New Roman"/>
          <w:sz w:val="24"/>
          <w:szCs w:val="24"/>
        </w:rPr>
        <w:t>Perhaps an indicator of the</w:t>
      </w:r>
      <w:r w:rsidR="00B73B44" w:rsidRPr="00FE7BE7">
        <w:rPr>
          <w:rFonts w:ascii="Times New Roman" w:hAnsi="Times New Roman" w:cs="Times New Roman"/>
          <w:sz w:val="24"/>
          <w:szCs w:val="24"/>
        </w:rPr>
        <w:t xml:space="preserve"> </w:t>
      </w:r>
      <w:r w:rsidR="00870F6E" w:rsidRPr="00FE7BE7">
        <w:rPr>
          <w:rFonts w:ascii="Times New Roman" w:hAnsi="Times New Roman" w:cs="Times New Roman"/>
          <w:sz w:val="24"/>
          <w:szCs w:val="24"/>
        </w:rPr>
        <w:t>adaptive</w:t>
      </w:r>
      <w:r w:rsidR="002D7117" w:rsidRPr="00FE7BE7">
        <w:rPr>
          <w:rFonts w:ascii="Times New Roman" w:hAnsi="Times New Roman" w:cs="Times New Roman"/>
          <w:sz w:val="24"/>
          <w:szCs w:val="24"/>
        </w:rPr>
        <w:t xml:space="preserve"> </w:t>
      </w:r>
      <w:r w:rsidR="00B73B44" w:rsidRPr="00FE7BE7">
        <w:rPr>
          <w:rFonts w:ascii="Times New Roman" w:hAnsi="Times New Roman" w:cs="Times New Roman"/>
          <w:sz w:val="24"/>
          <w:szCs w:val="24"/>
        </w:rPr>
        <w:t>significance</w:t>
      </w:r>
      <w:r w:rsidR="002D7117" w:rsidRPr="00FE7BE7">
        <w:rPr>
          <w:rFonts w:ascii="Times New Roman" w:hAnsi="Times New Roman" w:cs="Times New Roman"/>
          <w:sz w:val="24"/>
          <w:szCs w:val="24"/>
        </w:rPr>
        <w:t xml:space="preserve"> of MAPK signalling in priming is that particular</w:t>
      </w:r>
      <w:r w:rsidR="0081692F" w:rsidRPr="00FE7BE7">
        <w:rPr>
          <w:rFonts w:ascii="Times New Roman" w:hAnsi="Times New Roman" w:cs="Times New Roman"/>
          <w:sz w:val="24"/>
          <w:szCs w:val="24"/>
        </w:rPr>
        <w:t xml:space="preserve"> </w:t>
      </w:r>
      <w:r w:rsidR="002D7117" w:rsidRPr="00FE7BE7">
        <w:rPr>
          <w:rFonts w:ascii="Times New Roman" w:hAnsi="Times New Roman" w:cs="Times New Roman"/>
          <w:sz w:val="24"/>
          <w:szCs w:val="24"/>
        </w:rPr>
        <w:t>pathogens secrete MPK3-dephosphorylating effectors to counteract amplification of defence signalling</w:t>
      </w:r>
      <w:r w:rsidR="00B10B25" w:rsidRPr="00FE7BE7">
        <w:rPr>
          <w:rFonts w:ascii="Times New Roman" w:hAnsi="Times New Roman" w:cs="Times New Roman"/>
          <w:sz w:val="24"/>
          <w:szCs w:val="24"/>
        </w:rPr>
        <w:t xml:space="preserve"> </w:t>
      </w:r>
      <w:r w:rsidR="00B10B25"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{"citationItems":[{"id":"ITEM-1","itemData":{"DOI":"10.1146/annurev-phyto-080614-120132","ISSN":"0066-4286","abstract":"When plants recognize potential opponents, invading pathogens, wound signals, or abiotic stress, they often switch to a primed state of enhanced defense. However, defense priming can also be induced by some natural or synthetic chemicals. In the primed state, plants respond to biotic and abiotic stress with faster and stronger activation of defense, and this is often linked to immunity and abiotic stress tolerance. This review covers recent advances in disclosing molecular mechanisms of priming. These include elevated levels of pattern-recognition receptors and dormant signaling enzymes, transcription factor HsfB1 activity, and alterations in chromatin state. They also comprise the identification of aspartyl-tRNA synthetase as a receptor of the priming activator ?-aminobutyric acid. The article also illustrates the inheritance of priming, exemplifies the role of recently identified priming activators azelaic and pipecolic acid, elaborates on the similarity to defense priming in mammals, and discusses the potential of defense priming in agriculture.","author":[{"dropping-particle":"","family":"Conrath","given":"Uwe","non-dropping-particle":"","parse-names":false,"suffix":""},{"dropping-particle":"","family":"Beckers","given":"Gerold J M","non-dropping-particle":"","parse-names":false,"suffix":""},{"dropping-particle":"","family":"Langenbach","given":"Caspar J G","non-dropping-particle":"","parse-names":false,"suffix":""},{"dropping-particle":"","family":"Jaskiewicz","given":"Michal R","non-dropping-particle":"","parse-names":false,"suffix":""}],"container-title":"Annual Review of Phytopathology","id":"ITEM-1","issue":"1","issued":{"date-parts":[["2015","8","4"]]},"note":"doi: 10.1146/annurev-phyto-080614-120132","page":"97-119","publisher":"Annual Reviews","title":"Priming for enhanced defense","type":"article-journal","volume":"53"},"uris":["http://www.mendeley.com/documents/?uuid=4bc62734-44b3-4272-934c-5afe040e014d"]}],"mendeley":{"formattedCitation":"(Conrath &lt;i&gt;et al.&lt;/i&gt;, 2015)","plainTextFormattedCitation":"(Conrath et al., 2015)","previouslyFormattedCitation":"(Conrath &lt;i&gt;et al.&lt;/i&gt;, 2015)"},"properties":{"noteIndex":0},"schema":"https://github.com/citation-style-language/schema/raw/master/csl-citation.json"}</w:instrText>
      </w:r>
      <w:r w:rsidR="00B10B25" w:rsidRPr="00FE7BE7">
        <w:rPr>
          <w:rFonts w:ascii="Times New Roman" w:hAnsi="Times New Roman" w:cs="Times New Roman"/>
          <w:sz w:val="24"/>
          <w:szCs w:val="24"/>
        </w:rPr>
        <w:fldChar w:fldCharType="separate"/>
      </w:r>
      <w:r w:rsidR="00B10B25" w:rsidRPr="00FE7BE7">
        <w:rPr>
          <w:rFonts w:ascii="Times New Roman" w:hAnsi="Times New Roman" w:cs="Times New Roman"/>
          <w:noProof/>
          <w:sz w:val="24"/>
          <w:szCs w:val="24"/>
        </w:rPr>
        <w:t xml:space="preserve">(Conrath </w:t>
      </w:r>
      <w:r w:rsidR="00B10B25" w:rsidRPr="00FE7BE7">
        <w:rPr>
          <w:rFonts w:ascii="Times New Roman" w:hAnsi="Times New Roman" w:cs="Times New Roman"/>
          <w:i/>
          <w:noProof/>
          <w:sz w:val="24"/>
          <w:szCs w:val="24"/>
        </w:rPr>
        <w:t>et al.</w:t>
      </w:r>
      <w:r w:rsidR="00B10B25" w:rsidRPr="00FE7BE7">
        <w:rPr>
          <w:rFonts w:ascii="Times New Roman" w:hAnsi="Times New Roman" w:cs="Times New Roman"/>
          <w:noProof/>
          <w:sz w:val="24"/>
          <w:szCs w:val="24"/>
        </w:rPr>
        <w:t>, 2015)</w:t>
      </w:r>
      <w:r w:rsidR="00B10B25" w:rsidRPr="00FE7BE7">
        <w:rPr>
          <w:rFonts w:ascii="Times New Roman" w:hAnsi="Times New Roman" w:cs="Times New Roman"/>
          <w:sz w:val="24"/>
          <w:szCs w:val="24"/>
        </w:rPr>
        <w:fldChar w:fldCharType="end"/>
      </w:r>
      <w:r w:rsidR="002D7117" w:rsidRPr="00FE7BE7">
        <w:rPr>
          <w:rFonts w:ascii="Times New Roman" w:hAnsi="Times New Roman" w:cs="Times New Roman"/>
          <w:sz w:val="24"/>
          <w:szCs w:val="24"/>
        </w:rPr>
        <w:t xml:space="preserve">. </w:t>
      </w:r>
      <w:r w:rsidR="0049239D" w:rsidRPr="00FE7BE7">
        <w:rPr>
          <w:rFonts w:ascii="Times New Roman" w:hAnsi="Times New Roman" w:cs="Times New Roman"/>
          <w:sz w:val="24"/>
          <w:szCs w:val="24"/>
        </w:rPr>
        <w:t>Furthermore</w:t>
      </w:r>
      <w:r w:rsidR="00E3780D" w:rsidRPr="00FE7BE7">
        <w:rPr>
          <w:rFonts w:ascii="Times New Roman" w:hAnsi="Times New Roman" w:cs="Times New Roman"/>
          <w:sz w:val="24"/>
          <w:szCs w:val="24"/>
        </w:rPr>
        <w:t xml:space="preserve">, increased production of inactive defence-regulatory transcription factors (TFs) could have a contribution to priming. </w:t>
      </w:r>
      <w:r w:rsidR="00760012"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{"citationItems":[{"id":"ITEM-1","itemData":{"DOI":"10.1111/j.1469-8137.2009.02851.x","ISSN":"1469-8137 (Electronic)","PMID":"19413686","abstract":"Pseudomonas fluorescens WCS417r bacteria and beta-aminobutyric acid can induce disease resistance in Arabidopsis, which is based on priming of defence. In this study, we examined the differences and similarities of WCS417r- and beta-aminobutyric acid-induced priming. Both WCS417r and beta-aminobutyric acid prime for enhanced deposition of callose-rich papillae after infection by the oomycete Hyaloperonospora arabidopsis. This priming is regulated by convergent pathways, which depend on phosphoinositide- and ABA-dependent signalling components. Conversely, induced resistance by WCS417r and beta-aminobutyric acid against the bacterial pathogen Pseudomonas syringae are controlled by distinct NPR1-dependent signalling pathways. As WCS417r and beta-aminobutyric acid prime jasmonate- and salicylate-inducible genes, respectively, we subsequently investigated the role of transcription factors. A quantitative PCR-based genome-wide screen for putative WCS417r- and beta-aminobutyric acid-responsive transcription factor genes revealed distinct sets of priming-responsive genes. Transcriptional analysis of a selection of these genes showed that they can serve as specific markers for priming. Promoter analysis of WRKY genes identified a putative cis-element that is strongly over-represented in promoters of 21 NPR1-dependent, beta-aminobutyric acid-inducible WRKY genes. Our study shows that priming of defence is regulated by different pathways, depending on the inducing agent and the challenging pathogen. Furthermore, we demonstrated that priming is associated with the enhanced expression of transcription factors.","author":[{"dropping-particle":"","family":"Ent","given":"Sjoerd","non-dropping-particle":"Van der","parse-names":false,"suffix":""},{"dropping-particle":"","family":"Hulten","given":"Marieke","non-dropping-particle":"Van","parse-names":false,"suffix":""},{"dropping-particle":"","family":"Pozo","given":"Maria J","non-dropping-particle":"","parse-names":false,"suffix":""},{"dropping-particle":"","family":"Czechowski","given":"Tomasz","non-dropping-particle":"","parse-names":false,"suffix":""},{"dropping-particle":"","family":"Udvardi","given":"Michael K","non-dropping-particle":"","parse-names":false,"suffix":""},{"dropping-particle":"","family":"Pieterse","given":"Corne M J","non-dropping-particle":"","parse-names":false,"suffix":""},{"dropping-particle":"","family":"Ton","given":"Jurriaan","non-dropping-particle":"","parse-names":false,"suffix":""}],"container-title":"The New Phytologist","id":"ITEM-1","issue":"2","issued":{"date-parts":[["2009"]]},"language":"eng","page":"419-431","publisher-place":"England","title":"Priming of plant innate immunity by rhizobacteria and beta-aminobutyric acid: differences and similarities in regulation.","type":"article-journal","volume":"183"},"uris":["http://www.mendeley.com/documents/?uuid=3d29b8fe-50e4-4c35-82db-955847128b64"]}],"mendeley":{"formattedCitation":"(Van der Ent &lt;i&gt;et al.&lt;/i&gt;, 2009)","manualFormatting":"Van der Ent et al. (2009)","plainTextFormattedCitation":"(Van der Ent et al., 2009)","previouslyFormattedCitation":"(Van der Ent &lt;i&gt;et al.&lt;/i&gt;, 2009)"},"properties":{"noteIndex":0},"schema":"https://github.com/citation-style-language/schema/raw/master/csl-citation.json"}</w:instrText>
      </w:r>
      <w:r w:rsidR="00760012" w:rsidRPr="00FE7BE7">
        <w:rPr>
          <w:rFonts w:ascii="Times New Roman" w:hAnsi="Times New Roman" w:cs="Times New Roman"/>
          <w:sz w:val="24"/>
          <w:szCs w:val="24"/>
        </w:rPr>
        <w:fldChar w:fldCharType="separate"/>
      </w:r>
      <w:r w:rsidR="00760012" w:rsidRPr="00FE7BE7">
        <w:rPr>
          <w:rFonts w:ascii="Times New Roman" w:hAnsi="Times New Roman" w:cs="Times New Roman"/>
          <w:noProof/>
          <w:sz w:val="24"/>
          <w:szCs w:val="24"/>
        </w:rPr>
        <w:t xml:space="preserve">Van der Ent </w:t>
      </w:r>
      <w:r w:rsidR="00760012" w:rsidRPr="00FE7BE7">
        <w:rPr>
          <w:rFonts w:ascii="Times New Roman" w:hAnsi="Times New Roman" w:cs="Times New Roman"/>
          <w:i/>
          <w:noProof/>
          <w:sz w:val="24"/>
          <w:szCs w:val="24"/>
        </w:rPr>
        <w:t>et al.</w:t>
      </w:r>
      <w:r w:rsidR="00760012" w:rsidRPr="00FE7BE7">
        <w:rPr>
          <w:rFonts w:ascii="Times New Roman" w:hAnsi="Times New Roman" w:cs="Times New Roman"/>
          <w:noProof/>
          <w:sz w:val="24"/>
          <w:szCs w:val="24"/>
        </w:rPr>
        <w:t xml:space="preserve"> </w:t>
      </w:r>
      <w:r w:rsidR="00FF75D6" w:rsidRPr="00FE7BE7">
        <w:rPr>
          <w:rFonts w:ascii="Times New Roman" w:hAnsi="Times New Roman" w:cs="Times New Roman"/>
          <w:noProof/>
          <w:sz w:val="24"/>
          <w:szCs w:val="24"/>
        </w:rPr>
        <w:t>(</w:t>
      </w:r>
      <w:r w:rsidR="00760012" w:rsidRPr="00FE7BE7">
        <w:rPr>
          <w:rFonts w:ascii="Times New Roman" w:hAnsi="Times New Roman" w:cs="Times New Roman"/>
          <w:noProof/>
          <w:sz w:val="24"/>
          <w:szCs w:val="24"/>
        </w:rPr>
        <w:t>2009)</w:t>
      </w:r>
      <w:r w:rsidR="00760012" w:rsidRPr="00FE7BE7">
        <w:rPr>
          <w:rFonts w:ascii="Times New Roman" w:hAnsi="Times New Roman" w:cs="Times New Roman"/>
          <w:sz w:val="24"/>
          <w:szCs w:val="24"/>
        </w:rPr>
        <w:fldChar w:fldCharType="end"/>
      </w:r>
      <w:r w:rsidR="00E3780D" w:rsidRPr="00FE7BE7">
        <w:rPr>
          <w:rFonts w:ascii="Times New Roman" w:hAnsi="Times New Roman" w:cs="Times New Roman"/>
          <w:sz w:val="24"/>
          <w:szCs w:val="24"/>
        </w:rPr>
        <w:t xml:space="preserve"> showed that priming induced by BABA or rhizobacteria is associated with increased transcription of genes encoding defence-regulatory TF genes. </w:t>
      </w:r>
    </w:p>
    <w:p w14:paraId="5EB0C4B6" w14:textId="2DC75EC9" w:rsidR="00031B4A" w:rsidRPr="00FE7BE7" w:rsidRDefault="00E3780D"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In addition, changes in </w:t>
      </w:r>
      <w:r w:rsidR="005E4430" w:rsidRPr="00FE7BE7">
        <w:rPr>
          <w:rFonts w:ascii="Times New Roman" w:hAnsi="Times New Roman" w:cs="Times New Roman"/>
          <w:sz w:val="24"/>
          <w:szCs w:val="24"/>
        </w:rPr>
        <w:t>primary and secondary metabol</w:t>
      </w:r>
      <w:r w:rsidRPr="00FE7BE7">
        <w:rPr>
          <w:rFonts w:ascii="Times New Roman" w:hAnsi="Times New Roman" w:cs="Times New Roman"/>
          <w:sz w:val="24"/>
          <w:szCs w:val="24"/>
        </w:rPr>
        <w:t>ism</w:t>
      </w:r>
      <w:r w:rsidR="005E4430" w:rsidRPr="00FE7BE7">
        <w:rPr>
          <w:rFonts w:ascii="Times New Roman" w:hAnsi="Times New Roman" w:cs="Times New Roman"/>
          <w:sz w:val="24"/>
          <w:szCs w:val="24"/>
        </w:rPr>
        <w:t xml:space="preserve"> </w:t>
      </w:r>
      <w:r w:rsidRPr="00FE7BE7">
        <w:rPr>
          <w:rFonts w:ascii="Times New Roman" w:hAnsi="Times New Roman" w:cs="Times New Roman"/>
          <w:sz w:val="24"/>
          <w:szCs w:val="24"/>
        </w:rPr>
        <w:t xml:space="preserve">could have a </w:t>
      </w:r>
      <w:r w:rsidR="003E6983" w:rsidRPr="00FE7BE7">
        <w:rPr>
          <w:rFonts w:ascii="Times New Roman" w:hAnsi="Times New Roman" w:cs="Times New Roman"/>
          <w:sz w:val="24"/>
          <w:szCs w:val="24"/>
        </w:rPr>
        <w:t xml:space="preserve">contribute to </w:t>
      </w:r>
      <w:r w:rsidR="00A57FBB" w:rsidRPr="00FE7BE7">
        <w:rPr>
          <w:rFonts w:ascii="Times New Roman" w:hAnsi="Times New Roman" w:cs="Times New Roman"/>
          <w:sz w:val="24"/>
          <w:szCs w:val="24"/>
        </w:rPr>
        <w:t>the onset of priming</w:t>
      </w:r>
      <w:r w:rsidR="00426FB4" w:rsidRPr="00FE7BE7">
        <w:rPr>
          <w:rFonts w:ascii="Times New Roman" w:hAnsi="Times New Roman" w:cs="Times New Roman"/>
          <w:sz w:val="24"/>
          <w:szCs w:val="24"/>
        </w:rPr>
        <w:t>. For example,</w:t>
      </w:r>
      <w:r w:rsidR="00091CE9" w:rsidRPr="00FE7BE7">
        <w:rPr>
          <w:rFonts w:ascii="Times New Roman" w:hAnsi="Times New Roman" w:cs="Times New Roman"/>
          <w:sz w:val="24"/>
          <w:szCs w:val="24"/>
        </w:rPr>
        <w:t xml:space="preserve"> </w:t>
      </w:r>
      <w:r w:rsidRPr="00FE7BE7">
        <w:rPr>
          <w:rFonts w:ascii="Times New Roman" w:hAnsi="Times New Roman" w:cs="Times New Roman"/>
          <w:sz w:val="24"/>
          <w:szCs w:val="24"/>
        </w:rPr>
        <w:t xml:space="preserve">priming by </w:t>
      </w:r>
      <w:r w:rsidR="00091CE9" w:rsidRPr="00FE7BE7">
        <w:rPr>
          <w:rFonts w:ascii="Times New Roman" w:hAnsi="Times New Roman" w:cs="Times New Roman"/>
          <w:sz w:val="24"/>
          <w:szCs w:val="24"/>
        </w:rPr>
        <w:t>BABA</w:t>
      </w:r>
      <w:r w:rsidRPr="00FE7BE7">
        <w:rPr>
          <w:rFonts w:ascii="Times New Roman" w:hAnsi="Times New Roman" w:cs="Times New Roman"/>
          <w:sz w:val="24"/>
          <w:szCs w:val="24"/>
        </w:rPr>
        <w:t xml:space="preserve"> </w:t>
      </w:r>
      <w:r w:rsidR="00091CE9" w:rsidRPr="00FE7BE7">
        <w:rPr>
          <w:rFonts w:ascii="Times New Roman" w:hAnsi="Times New Roman" w:cs="Times New Roman"/>
          <w:sz w:val="24"/>
          <w:szCs w:val="24"/>
        </w:rPr>
        <w:t xml:space="preserve">treatment </w:t>
      </w:r>
      <w:r w:rsidRPr="00FE7BE7">
        <w:rPr>
          <w:rFonts w:ascii="Times New Roman" w:hAnsi="Times New Roman" w:cs="Times New Roman"/>
          <w:sz w:val="24"/>
          <w:szCs w:val="24"/>
        </w:rPr>
        <w:t xml:space="preserve">increases </w:t>
      </w:r>
      <w:r w:rsidR="00091CE9" w:rsidRPr="00FE7BE7">
        <w:rPr>
          <w:rFonts w:ascii="Times New Roman" w:hAnsi="Times New Roman" w:cs="Times New Roman"/>
          <w:sz w:val="24"/>
          <w:szCs w:val="24"/>
        </w:rPr>
        <w:t>the accumulation of phenylpropanoid lignin pre-cursors, which might provide a</w:t>
      </w:r>
      <w:r w:rsidRPr="00FE7BE7">
        <w:rPr>
          <w:rFonts w:ascii="Times New Roman" w:hAnsi="Times New Roman" w:cs="Times New Roman"/>
          <w:sz w:val="24"/>
          <w:szCs w:val="24"/>
        </w:rPr>
        <w:t>n increased</w:t>
      </w:r>
      <w:r w:rsidR="00091CE9" w:rsidRPr="00FE7BE7">
        <w:rPr>
          <w:rFonts w:ascii="Times New Roman" w:hAnsi="Times New Roman" w:cs="Times New Roman"/>
          <w:sz w:val="24"/>
          <w:szCs w:val="24"/>
        </w:rPr>
        <w:t xml:space="preserve"> </w:t>
      </w:r>
      <w:r w:rsidRPr="00FE7BE7">
        <w:rPr>
          <w:rFonts w:ascii="Times New Roman" w:hAnsi="Times New Roman" w:cs="Times New Roman"/>
          <w:sz w:val="24"/>
          <w:szCs w:val="24"/>
        </w:rPr>
        <w:t xml:space="preserve">capacity </w:t>
      </w:r>
      <w:r w:rsidR="005E4430" w:rsidRPr="00FE7BE7">
        <w:rPr>
          <w:rFonts w:ascii="Times New Roman" w:hAnsi="Times New Roman" w:cs="Times New Roman"/>
          <w:sz w:val="24"/>
          <w:szCs w:val="24"/>
        </w:rPr>
        <w:t>for</w:t>
      </w:r>
      <w:r w:rsidRPr="00FE7BE7">
        <w:rPr>
          <w:rFonts w:ascii="Times New Roman" w:hAnsi="Times New Roman" w:cs="Times New Roman"/>
          <w:sz w:val="24"/>
          <w:szCs w:val="24"/>
        </w:rPr>
        <w:t xml:space="preserve"> post-challenge </w:t>
      </w:r>
      <w:r w:rsidR="005E4430" w:rsidRPr="00FE7BE7">
        <w:rPr>
          <w:rFonts w:ascii="Times New Roman" w:hAnsi="Times New Roman" w:cs="Times New Roman"/>
          <w:sz w:val="24"/>
          <w:szCs w:val="24"/>
        </w:rPr>
        <w:t xml:space="preserve">reinforcement of the cell wall at </w:t>
      </w:r>
      <w:r w:rsidRPr="00FE7BE7">
        <w:rPr>
          <w:rFonts w:ascii="Times New Roman" w:hAnsi="Times New Roman" w:cs="Times New Roman"/>
          <w:sz w:val="24"/>
          <w:szCs w:val="24"/>
        </w:rPr>
        <w:t xml:space="preserve">the </w:t>
      </w:r>
      <w:r w:rsidR="005E4430" w:rsidRPr="00FE7BE7">
        <w:rPr>
          <w:rFonts w:ascii="Times New Roman" w:hAnsi="Times New Roman" w:cs="Times New Roman"/>
          <w:sz w:val="24"/>
          <w:szCs w:val="24"/>
        </w:rPr>
        <w:t>sites of pathogen attack</w:t>
      </w:r>
      <w:r w:rsidR="00B10B25" w:rsidRPr="00FE7BE7">
        <w:rPr>
          <w:rFonts w:ascii="Times New Roman" w:hAnsi="Times New Roman" w:cs="Times New Roman"/>
          <w:sz w:val="24"/>
          <w:szCs w:val="24"/>
        </w:rPr>
        <w:t xml:space="preserve"> </w:t>
      </w:r>
      <w:r w:rsidR="00B10B25" w:rsidRPr="00FE7BE7">
        <w:rPr>
          <w:rFonts w:ascii="Times New Roman" w:hAnsi="Times New Roman" w:cs="Times New Roman"/>
          <w:sz w:val="24"/>
          <w:szCs w:val="24"/>
        </w:rPr>
        <w:fldChar w:fldCharType="begin" w:fldLock="1"/>
      </w:r>
      <w:r w:rsidR="00310AE0" w:rsidRPr="00FE7BE7">
        <w:rPr>
          <w:rFonts w:ascii="Times New Roman" w:hAnsi="Times New Roman" w:cs="Times New Roman"/>
          <w:sz w:val="24"/>
          <w:szCs w:val="24"/>
        </w:rPr>
        <w:instrText>ADDIN CSL_CITATION {"citationItems":[{"id":"ITEM-1","itemData":{"DOI":"10.3389/fpls.2014.00295","ISSN":"1664-462X","abstract":"Immune-stimulated plants are able to respond more rapidly and adequately to various biotic stresses allowing them to efficiently combat an infection. During the priming phase, plant are stimulated in absence of a challenge, and can accumulate and store conjugates or precursors of molecules as well as other compounds that play a role in defense. These molecules can be released during the defensive phase following stress. These metabolites can also participate in the first stages of the stress perception. Here, we report the metabolic changes occuring in primed plants during the priming phase. β-aminobutyric acid (BABA) causes a boost of the primary metabolism through the tricarboxylic acids (TCA) such as citrate, fumarate, (S)-malate and 2-oxoglutarate, and the potentiation of phenylpropanoid biosynthesis and the octodecanoic pathway. On the contrary, Pseudomonas syringae pv tomato (PstAvrRpt2) represses the same pathways. Both systems used to prime plants share some common signals like the changes in the synthesis of amino acids and the production of SA and its glycosides, as well as IAA. Interestingly, a product of the purine catabolism, xanthosine, was found to accumulate following both BABA- and PstAvrRpt2-treatement. The compounds that are strongly affected in this stage are called priming compounds, since their effect on the metabolism of the plant is to induce the production of primed compounds that will help to combat the stress. At the same time, additional identified metabolites suggest the possible defense pathways that plants are using to get ready for the battle. ","author":[{"dropping-particle":"","family":"Pastor","given":"Victoria","non-dropping-particle":"","parse-names":false,"suffix":""},{"dropping-particle":"","family":"Balmer","given":"Andrea","non-dropping-particle":"","parse-names":false,"suffix":""},{"dropping-particle":"","family":"Gamir","given":"Jordi","non-dropping-particle":"","parse-names":false,"suffix":""},{"dropping-particle":"","family":"Flors","given":"Victor","non-dropping-particle":"","parse-names":false,"suffix":""},{"dropping-particle":"","family":"Mauch-Mani","given":"Brigitte","non-dropping-particle":"","parse-names":false,"suffix":""}],"container-title":"Frontiers in Plant Science","id":"ITEM-1","issued":{"date-parts":[["2014","6","24"]]},"page":"295","publisher":"Frontiers Media S.A.","title":"Preparing to fight back: generation and storage of priming compounds","type":"article-journal","volume":"5"},"uris":["http://www.mendeley.com/documents/?uuid=4ed9feb5-15d4-47b4-a775-2c6c38968f78"]}],"mendeley":{"formattedCitation":"(Pastor &lt;i&gt;et al.&lt;/i&gt;, 2014)","plainTextFormattedCitation":"(Pastor et al., 2014)","previouslyFormattedCitation":"(Pastor &lt;i&gt;et al.&lt;/i&gt;, 2014)"},"properties":{"noteIndex":0},"schema":"https://github.com/citation-style-language/schema/raw/master/csl-citation.json"}</w:instrText>
      </w:r>
      <w:r w:rsidR="00B10B25" w:rsidRPr="00FE7BE7">
        <w:rPr>
          <w:rFonts w:ascii="Times New Roman" w:hAnsi="Times New Roman" w:cs="Times New Roman"/>
          <w:sz w:val="24"/>
          <w:szCs w:val="24"/>
        </w:rPr>
        <w:fldChar w:fldCharType="separate"/>
      </w:r>
      <w:r w:rsidR="00B10B25" w:rsidRPr="00FE7BE7">
        <w:rPr>
          <w:rFonts w:ascii="Times New Roman" w:hAnsi="Times New Roman" w:cs="Times New Roman"/>
          <w:noProof/>
          <w:sz w:val="24"/>
          <w:szCs w:val="24"/>
        </w:rPr>
        <w:t xml:space="preserve">(Pastor </w:t>
      </w:r>
      <w:r w:rsidR="00B10B25" w:rsidRPr="00FE7BE7">
        <w:rPr>
          <w:rFonts w:ascii="Times New Roman" w:hAnsi="Times New Roman" w:cs="Times New Roman"/>
          <w:i/>
          <w:noProof/>
          <w:sz w:val="24"/>
          <w:szCs w:val="24"/>
        </w:rPr>
        <w:t>et al.</w:t>
      </w:r>
      <w:r w:rsidR="00B10B25" w:rsidRPr="00FE7BE7">
        <w:rPr>
          <w:rFonts w:ascii="Times New Roman" w:hAnsi="Times New Roman" w:cs="Times New Roman"/>
          <w:noProof/>
          <w:sz w:val="24"/>
          <w:szCs w:val="24"/>
        </w:rPr>
        <w:t>, 2014)</w:t>
      </w:r>
      <w:r w:rsidR="00B10B25" w:rsidRPr="00FE7BE7">
        <w:rPr>
          <w:rFonts w:ascii="Times New Roman" w:hAnsi="Times New Roman" w:cs="Times New Roman"/>
          <w:sz w:val="24"/>
          <w:szCs w:val="24"/>
        </w:rPr>
        <w:fldChar w:fldCharType="end"/>
      </w:r>
      <w:r w:rsidR="005E4430" w:rsidRPr="00FE7BE7">
        <w:rPr>
          <w:rFonts w:ascii="Times New Roman" w:hAnsi="Times New Roman" w:cs="Times New Roman"/>
          <w:sz w:val="24"/>
          <w:szCs w:val="24"/>
        </w:rPr>
        <w:t>. Alternatively,</w:t>
      </w:r>
      <w:r w:rsidR="005D7D15" w:rsidRPr="00FE7BE7">
        <w:rPr>
          <w:rFonts w:ascii="Times New Roman" w:hAnsi="Times New Roman" w:cs="Times New Roman"/>
          <w:sz w:val="24"/>
          <w:szCs w:val="24"/>
        </w:rPr>
        <w:t xml:space="preserve"> </w:t>
      </w:r>
      <w:r w:rsidR="00D17560" w:rsidRPr="00FE7BE7">
        <w:rPr>
          <w:rFonts w:ascii="Times New Roman" w:hAnsi="Times New Roman" w:cs="Times New Roman"/>
          <w:sz w:val="24"/>
          <w:szCs w:val="24"/>
        </w:rPr>
        <w:t xml:space="preserve">highly specific </w:t>
      </w:r>
      <w:r w:rsidR="00F1035C" w:rsidRPr="00FE7BE7">
        <w:rPr>
          <w:rFonts w:ascii="Times New Roman" w:hAnsi="Times New Roman" w:cs="Times New Roman"/>
          <w:sz w:val="24"/>
          <w:szCs w:val="24"/>
        </w:rPr>
        <w:t xml:space="preserve">modulation of branched chain amino acid homeostasis </w:t>
      </w:r>
      <w:r w:rsidR="005D7D15" w:rsidRPr="00FE7BE7">
        <w:rPr>
          <w:rFonts w:ascii="Times New Roman" w:hAnsi="Times New Roman" w:cs="Times New Roman"/>
          <w:sz w:val="24"/>
          <w:szCs w:val="24"/>
        </w:rPr>
        <w:t xml:space="preserve">has been shown to result in enhanced cell wall defence against </w:t>
      </w:r>
      <w:r w:rsidRPr="00FE7BE7">
        <w:rPr>
          <w:rFonts w:ascii="Times New Roman" w:hAnsi="Times New Roman" w:cs="Times New Roman"/>
          <w:i/>
          <w:sz w:val="24"/>
          <w:szCs w:val="24"/>
        </w:rPr>
        <w:t>Hpa</w:t>
      </w:r>
      <w:r w:rsidR="005D7D15" w:rsidRPr="00FE7BE7">
        <w:rPr>
          <w:rFonts w:ascii="Times New Roman" w:hAnsi="Times New Roman" w:cs="Times New Roman"/>
          <w:sz w:val="24"/>
          <w:szCs w:val="24"/>
        </w:rPr>
        <w:t>, via a mechanism independent of m</w:t>
      </w:r>
      <w:r w:rsidR="00B10B25" w:rsidRPr="00FE7BE7">
        <w:rPr>
          <w:rFonts w:ascii="Times New Roman" w:hAnsi="Times New Roman" w:cs="Times New Roman"/>
          <w:sz w:val="24"/>
          <w:szCs w:val="24"/>
        </w:rPr>
        <w:t>any</w:t>
      </w:r>
      <w:r w:rsidR="005D7D15" w:rsidRPr="00FE7BE7">
        <w:rPr>
          <w:rFonts w:ascii="Times New Roman" w:hAnsi="Times New Roman" w:cs="Times New Roman"/>
          <w:sz w:val="24"/>
          <w:szCs w:val="24"/>
        </w:rPr>
        <w:t xml:space="preserve"> well-characterised innate defence signalling pathways</w:t>
      </w:r>
      <w:r w:rsidR="00B10B25" w:rsidRPr="00FE7BE7">
        <w:rPr>
          <w:rFonts w:ascii="Times New Roman" w:hAnsi="Times New Roman" w:cs="Times New Roman"/>
          <w:sz w:val="24"/>
          <w:szCs w:val="24"/>
        </w:rPr>
        <w:t xml:space="preserve"> </w:t>
      </w:r>
      <w:r w:rsidR="00310AE0"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{"citationItems":[{"id":"ITEM-1","itemData":{"DOI":"10.1105/tpc.109.066811","ISSN":"1040-4651","abstract":"Plant disease resistance is commonly triggered by early pathogen recognition and activation of immunity. An alternative form of resistance is mediated by recessive downy mildew resistant 1 (dmr1) alleles in Arabidopsis thaliana. Map-based cloning revealed that DMR1 encodes homoserine kinase (HSK). Six independent dmr1 mutants each carry a different amino acid substitution in the HSK protein. Amino acid analysis revealed that dmr1 mutants contain high levels of homoserine that is undetectable in wild-type plants. Surprisingly, the level of amino acids downstream in the aspartate (Asp) pathway was not reduced in dmr1 mutants. Exogenous homoserine does not directly affect pathogen growth but induces resistance when infiltrated in Arabidopsis. We provide evidence that homoserine accumulation in the chloroplast triggers a novel form of downy mildew resistance that is independent of known immune responses.","author":[{"dropping-particle":"","family":"Damme","given":"Mireille","non-dropping-particle":"van","parse-names":false,"suffix":""},{"dropping-particle":"","family":"Zeilmaker","given":"Tieme","non-dropping-particle":"","parse-names":false,"suffix":""},{"dropping-particle":"","family":"Elberse","given":"Joyce","non-dropping-particle":"","parse-names":false,"suffix":""},{"dropping-particle":"","family":"Andel","given":"Annemiek","non-dropping-particle":"","parse-names":false,"suffix":""},{"dropping-particle":"","family":"Sain-van der Velden","given":"Monique","non-dropping-particle":"de","parse-names":false,"suffix":""},{"dropping-particle":"","family":"Ackerveken","given":"Guido","non-dropping-particle":"van den","parse-names":false,"suffix":""}],"container-title":"The Plant Cell","id":"ITEM-1","issue":"7","issued":{"date-parts":[["2009","7","6"]]},"page":"2179-2189","publisher":"American Society of Plant Biologists","title":"Downy mildew resistance in Arabidopsis by mutation of HOMOSERINE KINASE","type":"article-journal","volume":"21"},"uris":["http://www.mendeley.com/documents/?uuid=34643d36-628c-43cb-b1d4-eb9f8fab4ffd"]}],"mendeley":{"formattedCitation":"(van Damme &lt;i&gt;et al.&lt;/i&gt;, 2009)","plainTextFormattedCitation":"(van Damme et al., 2009)","previouslyFormattedCitation":"(van Damme &lt;i&gt;et al.&lt;/i&gt;, 2009)"},"properties":{"noteIndex":0},"schema":"https://github.com/citation-style-language/schema/raw/master/csl-citation.json"}</w:instrText>
      </w:r>
      <w:r w:rsidR="00310AE0" w:rsidRPr="00FE7BE7">
        <w:rPr>
          <w:rFonts w:ascii="Times New Roman" w:hAnsi="Times New Roman" w:cs="Times New Roman"/>
          <w:sz w:val="24"/>
          <w:szCs w:val="24"/>
        </w:rPr>
        <w:fldChar w:fldCharType="separate"/>
      </w:r>
      <w:r w:rsidR="00310AE0" w:rsidRPr="00FE7BE7">
        <w:rPr>
          <w:rFonts w:ascii="Times New Roman" w:hAnsi="Times New Roman" w:cs="Times New Roman"/>
          <w:noProof/>
          <w:sz w:val="24"/>
          <w:szCs w:val="24"/>
        </w:rPr>
        <w:t xml:space="preserve">(van Damme </w:t>
      </w:r>
      <w:r w:rsidR="00310AE0" w:rsidRPr="00FE7BE7">
        <w:rPr>
          <w:rFonts w:ascii="Times New Roman" w:hAnsi="Times New Roman" w:cs="Times New Roman"/>
          <w:i/>
          <w:noProof/>
          <w:sz w:val="24"/>
          <w:szCs w:val="24"/>
        </w:rPr>
        <w:t>et al.</w:t>
      </w:r>
      <w:r w:rsidR="00310AE0" w:rsidRPr="00FE7BE7">
        <w:rPr>
          <w:rFonts w:ascii="Times New Roman" w:hAnsi="Times New Roman" w:cs="Times New Roman"/>
          <w:noProof/>
          <w:sz w:val="24"/>
          <w:szCs w:val="24"/>
        </w:rPr>
        <w:t>, 2009)</w:t>
      </w:r>
      <w:r w:rsidR="00310AE0" w:rsidRPr="00FE7BE7">
        <w:rPr>
          <w:rFonts w:ascii="Times New Roman" w:hAnsi="Times New Roman" w:cs="Times New Roman"/>
          <w:sz w:val="24"/>
          <w:szCs w:val="24"/>
        </w:rPr>
        <w:fldChar w:fldCharType="end"/>
      </w:r>
      <w:r w:rsidR="005D7D15" w:rsidRPr="00FE7BE7">
        <w:rPr>
          <w:rFonts w:ascii="Times New Roman" w:hAnsi="Times New Roman" w:cs="Times New Roman"/>
          <w:sz w:val="24"/>
          <w:szCs w:val="24"/>
        </w:rPr>
        <w:t>.</w:t>
      </w:r>
      <w:r w:rsidR="00F1035C" w:rsidRPr="00FE7BE7">
        <w:rPr>
          <w:rFonts w:ascii="Times New Roman" w:hAnsi="Times New Roman" w:cs="Times New Roman"/>
          <w:sz w:val="24"/>
          <w:szCs w:val="24"/>
        </w:rPr>
        <w:t xml:space="preserve"> Taking a more global approach, a recent analysis found systemic downregulation of metabolites and genes related to nitrogen </w:t>
      </w:r>
      <w:r w:rsidR="006B4D06" w:rsidRPr="00FE7BE7">
        <w:rPr>
          <w:rFonts w:ascii="Times New Roman" w:hAnsi="Times New Roman" w:cs="Times New Roman"/>
          <w:sz w:val="24"/>
          <w:szCs w:val="24"/>
        </w:rPr>
        <w:t xml:space="preserve">(N) </w:t>
      </w:r>
      <w:r w:rsidR="00F1035C" w:rsidRPr="00FE7BE7">
        <w:rPr>
          <w:rFonts w:ascii="Times New Roman" w:hAnsi="Times New Roman" w:cs="Times New Roman"/>
          <w:sz w:val="24"/>
          <w:szCs w:val="24"/>
        </w:rPr>
        <w:t xml:space="preserve">metabolism and JA/ET-signalling in response to local </w:t>
      </w:r>
      <w:r w:rsidR="00BA5C14">
        <w:rPr>
          <w:rFonts w:ascii="Times New Roman" w:hAnsi="Times New Roman" w:cs="Times New Roman"/>
          <w:sz w:val="24"/>
          <w:szCs w:val="24"/>
        </w:rPr>
        <w:t>ETI</w:t>
      </w:r>
      <w:r w:rsidR="00F1035C" w:rsidRPr="00FE7BE7">
        <w:rPr>
          <w:rFonts w:ascii="Times New Roman" w:hAnsi="Times New Roman" w:cs="Times New Roman"/>
          <w:sz w:val="24"/>
          <w:szCs w:val="24"/>
        </w:rPr>
        <w:t xml:space="preserve"> </w:t>
      </w:r>
      <w:r w:rsidR="006E0EEB">
        <w:rPr>
          <w:rFonts w:ascii="Times New Roman" w:hAnsi="Times New Roman" w:cs="Times New Roman"/>
          <w:sz w:val="24"/>
          <w:szCs w:val="24"/>
        </w:rPr>
        <w:t>after</w:t>
      </w:r>
      <w:r w:rsidR="00DE2BA6" w:rsidRPr="00FE7BE7">
        <w:rPr>
          <w:rFonts w:ascii="Times New Roman" w:hAnsi="Times New Roman" w:cs="Times New Roman"/>
          <w:sz w:val="24"/>
          <w:szCs w:val="24"/>
        </w:rPr>
        <w:t xml:space="preserve"> </w:t>
      </w:r>
      <w:r w:rsidR="00DE2BA6" w:rsidRPr="00FE7BE7">
        <w:rPr>
          <w:rFonts w:ascii="Times New Roman" w:hAnsi="Times New Roman" w:cs="Times New Roman"/>
          <w:i/>
          <w:sz w:val="24"/>
          <w:szCs w:val="24"/>
        </w:rPr>
        <w:t>Pst</w:t>
      </w:r>
      <w:r w:rsidR="006E0EEB">
        <w:rPr>
          <w:rFonts w:ascii="Times New Roman" w:hAnsi="Times New Roman" w:cs="Times New Roman"/>
          <w:i/>
          <w:sz w:val="24"/>
          <w:szCs w:val="24"/>
        </w:rPr>
        <w:t xml:space="preserve"> </w:t>
      </w:r>
      <w:r w:rsidR="006E0EEB">
        <w:rPr>
          <w:rFonts w:ascii="Times New Roman" w:hAnsi="Times New Roman" w:cs="Times New Roman"/>
          <w:sz w:val="24"/>
          <w:szCs w:val="24"/>
        </w:rPr>
        <w:t>inoculation</w:t>
      </w:r>
      <w:r w:rsidR="00F1035C" w:rsidRPr="00FE7BE7">
        <w:rPr>
          <w:rFonts w:ascii="Times New Roman" w:hAnsi="Times New Roman" w:cs="Times New Roman"/>
          <w:sz w:val="24"/>
          <w:szCs w:val="24"/>
        </w:rPr>
        <w:t xml:space="preserve"> </w:t>
      </w:r>
      <w:r w:rsidR="00310AE0" w:rsidRPr="00FE7BE7">
        <w:rPr>
          <w:rFonts w:ascii="Times New Roman" w:hAnsi="Times New Roman" w:cs="Times New Roman"/>
          <w:i/>
          <w:sz w:val="24"/>
          <w:szCs w:val="24"/>
        </w:rPr>
        <w:fldChar w:fldCharType="begin" w:fldLock="1"/>
      </w:r>
      <w:r w:rsidR="00310AE0" w:rsidRPr="00FE7BE7">
        <w:rPr>
          <w:rFonts w:ascii="Times New Roman" w:hAnsi="Times New Roman" w:cs="Times New Roman"/>
          <w:i/>
          <w:sz w:val="24"/>
          <w:szCs w:val="24"/>
        </w:rPr>
        <w:instrText>ADDIN CSL_CITATION {"citationItems":[{"id":"ITEM-1","itemData":{"DOI":"10.1038/s41598-017-18397-5","ISSN":"2045-2322","abstract":"Plants evolved mechanisms to counteract bacterial infection by preparing yet uninfected systemic tissues for an enhanced defense response, so-called systemic acquired resistance or priming responses. Primed leaves express a wide range of genes that enhance the defense response once an infection takes place. While hormone-driven defense signalling and defensive metabolites have been well studied, less focus has been set on the reorganization of primary metabolism in systemic leaves. Since primary metabolism plays an essential role during defense to provide energy and chemical building blocks, we investigated changes in primary metabolism at RNA and metabolite levels in systemic leaves of Arabidopsis thaliana plants that were locally infected with Pseudomonas syringae. Known defense genes were still activated 3–4 days after infection. Also primary metabolism was significantly altered. Nitrogen (N)-metabolism and content of amino acids and other N-containing metabolites were significantly reduced, whereas the organic acids fumarate and malate were strongly increased. We suggest that reduction of N-metabolites in systemic leaves primes defense against bacterial infection by reducing the nutritional value of systemic tissue. Increased organic acids serve as quickly available metabolic resources of energy and carbon-building blocks for the production of defense metabolites during subsequent secondary infections.","author":[{"dropping-particle":"","family":"Schwachtje","given":"Jens","non-dropping-particle":"","parse-names":false,"suffix":""},{"dropping-particle":"","family":"Fischer","given":"Axel","non-dropping-particle":"","parse-names":false,"suffix":""},{"dropping-particle":"","family":"Erban","given":"Alexander","non-dropping-particle":"","parse-names":false,"suffix":""},{"dropping-particle":"","family":"Kopka","given":"Joachim","non-dropping-particle":"","parse-names":false,"suffix":""}],"container-title":"Scientific Reports","id":"ITEM-1","issue":"1","issued":{"date-parts":[["2018"]]},"page":"216","title":"Primed primary metabolism in systemic leaves: a functional systems analysis","type":"article-journal","volume":"8"},"uris":["http://www.mendeley.com/documents/?uuid=c0576bdf-d197-42f4-9c70-3a2c44ac1b2a"]}],"mendeley":{"formattedCitation":"(Schwachtje &lt;i&gt;et al.&lt;/i&gt;, 2018)","plainTextFormattedCitation":"(Schwachtje et al., 2018)","previouslyFormattedCitation":"(Schwachtje &lt;i&gt;et al.&lt;/i&gt;, 2018)"},"properties":{"noteIndex":0},"schema":"https://github.com/citation-style-language/schema/raw/master/csl-citation.json"}</w:instrText>
      </w:r>
      <w:r w:rsidR="00310AE0" w:rsidRPr="00FE7BE7">
        <w:rPr>
          <w:rFonts w:ascii="Times New Roman" w:hAnsi="Times New Roman" w:cs="Times New Roman"/>
          <w:i/>
          <w:sz w:val="24"/>
          <w:szCs w:val="24"/>
        </w:rPr>
        <w:fldChar w:fldCharType="separate"/>
      </w:r>
      <w:r w:rsidR="00310AE0" w:rsidRPr="00FE7BE7">
        <w:rPr>
          <w:rFonts w:ascii="Times New Roman" w:hAnsi="Times New Roman" w:cs="Times New Roman"/>
          <w:noProof/>
          <w:sz w:val="24"/>
          <w:szCs w:val="24"/>
        </w:rPr>
        <w:t xml:space="preserve">(Schwachtje </w:t>
      </w:r>
      <w:r w:rsidR="00310AE0" w:rsidRPr="00FE7BE7">
        <w:rPr>
          <w:rFonts w:ascii="Times New Roman" w:hAnsi="Times New Roman" w:cs="Times New Roman"/>
          <w:i/>
          <w:noProof/>
          <w:sz w:val="24"/>
          <w:szCs w:val="24"/>
        </w:rPr>
        <w:t>et al.</w:t>
      </w:r>
      <w:r w:rsidR="00310AE0" w:rsidRPr="00FE7BE7">
        <w:rPr>
          <w:rFonts w:ascii="Times New Roman" w:hAnsi="Times New Roman" w:cs="Times New Roman"/>
          <w:noProof/>
          <w:sz w:val="24"/>
          <w:szCs w:val="24"/>
        </w:rPr>
        <w:t>, 2018)</w:t>
      </w:r>
      <w:r w:rsidR="00310AE0" w:rsidRPr="00FE7BE7">
        <w:rPr>
          <w:rFonts w:ascii="Times New Roman" w:hAnsi="Times New Roman" w:cs="Times New Roman"/>
          <w:i/>
          <w:sz w:val="24"/>
          <w:szCs w:val="24"/>
        </w:rPr>
        <w:fldChar w:fldCharType="end"/>
      </w:r>
      <w:r w:rsidR="00F1035C" w:rsidRPr="00FE7BE7">
        <w:rPr>
          <w:rFonts w:ascii="Times New Roman" w:hAnsi="Times New Roman" w:cs="Times New Roman"/>
          <w:sz w:val="24"/>
          <w:szCs w:val="24"/>
        </w:rPr>
        <w:t xml:space="preserve">. It </w:t>
      </w:r>
      <w:r w:rsidR="00310AE0" w:rsidRPr="00FE7BE7">
        <w:rPr>
          <w:rFonts w:ascii="Times New Roman" w:hAnsi="Times New Roman" w:cs="Times New Roman"/>
          <w:sz w:val="24"/>
          <w:szCs w:val="24"/>
        </w:rPr>
        <w:t>was</w:t>
      </w:r>
      <w:r w:rsidR="00F1035C" w:rsidRPr="00FE7BE7">
        <w:rPr>
          <w:rFonts w:ascii="Times New Roman" w:hAnsi="Times New Roman" w:cs="Times New Roman"/>
          <w:sz w:val="24"/>
          <w:szCs w:val="24"/>
        </w:rPr>
        <w:t xml:space="preserve"> proposed that these </w:t>
      </w:r>
      <w:r w:rsidR="006B4D06" w:rsidRPr="00FE7BE7">
        <w:rPr>
          <w:rFonts w:ascii="Times New Roman" w:hAnsi="Times New Roman" w:cs="Times New Roman"/>
          <w:sz w:val="24"/>
          <w:szCs w:val="24"/>
        </w:rPr>
        <w:t xml:space="preserve">changes in N metabolism </w:t>
      </w:r>
      <w:r w:rsidR="00F66DF3" w:rsidRPr="00FE7BE7">
        <w:rPr>
          <w:rFonts w:ascii="Times New Roman" w:hAnsi="Times New Roman" w:cs="Times New Roman"/>
          <w:sz w:val="24"/>
          <w:szCs w:val="24"/>
        </w:rPr>
        <w:t xml:space="preserve">during the SAR-related </w:t>
      </w:r>
      <w:r w:rsidR="00F1035C" w:rsidRPr="00FE7BE7">
        <w:rPr>
          <w:rFonts w:ascii="Times New Roman" w:hAnsi="Times New Roman" w:cs="Times New Roman"/>
          <w:sz w:val="24"/>
          <w:szCs w:val="24"/>
        </w:rPr>
        <w:t xml:space="preserve">priming phase restrict the pathogen’s access to sources of nutrition and counteract hijacking of plant hormonal signalling, respectively. </w:t>
      </w:r>
      <w:r w:rsidR="00F66DF3" w:rsidRPr="00FE7BE7">
        <w:rPr>
          <w:rFonts w:ascii="Times New Roman" w:hAnsi="Times New Roman" w:cs="Times New Roman"/>
          <w:sz w:val="24"/>
          <w:szCs w:val="24"/>
        </w:rPr>
        <w:t xml:space="preserve">However, these </w:t>
      </w:r>
      <w:r w:rsidR="00BE2179" w:rsidRPr="00FE7BE7">
        <w:rPr>
          <w:rFonts w:ascii="Times New Roman" w:hAnsi="Times New Roman" w:cs="Times New Roman"/>
          <w:sz w:val="24"/>
          <w:szCs w:val="24"/>
        </w:rPr>
        <w:t>studies do not provide a</w:t>
      </w:r>
      <w:r w:rsidR="00F1035C" w:rsidRPr="00FE7BE7">
        <w:rPr>
          <w:rFonts w:ascii="Times New Roman" w:hAnsi="Times New Roman" w:cs="Times New Roman"/>
          <w:sz w:val="24"/>
          <w:szCs w:val="24"/>
        </w:rPr>
        <w:t xml:space="preserve"> </w:t>
      </w:r>
      <w:r w:rsidR="00D17560" w:rsidRPr="00FE7BE7">
        <w:rPr>
          <w:rFonts w:ascii="Times New Roman" w:hAnsi="Times New Roman" w:cs="Times New Roman"/>
          <w:sz w:val="24"/>
          <w:szCs w:val="24"/>
        </w:rPr>
        <w:t xml:space="preserve">mechanistic explanation of how </w:t>
      </w:r>
      <w:r w:rsidR="00F1035C" w:rsidRPr="00FE7BE7">
        <w:rPr>
          <w:rFonts w:ascii="Times New Roman" w:hAnsi="Times New Roman" w:cs="Times New Roman"/>
          <w:sz w:val="24"/>
          <w:szCs w:val="24"/>
        </w:rPr>
        <w:t xml:space="preserve">altered </w:t>
      </w:r>
      <w:r w:rsidR="00D17560" w:rsidRPr="00FE7BE7">
        <w:rPr>
          <w:rFonts w:ascii="Times New Roman" w:hAnsi="Times New Roman" w:cs="Times New Roman"/>
          <w:sz w:val="24"/>
          <w:szCs w:val="24"/>
        </w:rPr>
        <w:t xml:space="preserve">homeostasis of </w:t>
      </w:r>
      <w:r w:rsidR="00F1035C" w:rsidRPr="00FE7BE7">
        <w:rPr>
          <w:rFonts w:ascii="Times New Roman" w:hAnsi="Times New Roman" w:cs="Times New Roman"/>
          <w:sz w:val="24"/>
          <w:szCs w:val="24"/>
        </w:rPr>
        <w:t xml:space="preserve">specific metabolites </w:t>
      </w:r>
      <w:r w:rsidR="00F66DF3" w:rsidRPr="00FE7BE7">
        <w:rPr>
          <w:rFonts w:ascii="Times New Roman" w:hAnsi="Times New Roman" w:cs="Times New Roman"/>
          <w:sz w:val="24"/>
          <w:szCs w:val="24"/>
        </w:rPr>
        <w:t xml:space="preserve">mediates an augmented </w:t>
      </w:r>
      <w:r w:rsidR="00F1035C" w:rsidRPr="00FE7BE7">
        <w:rPr>
          <w:rFonts w:ascii="Times New Roman" w:hAnsi="Times New Roman" w:cs="Times New Roman"/>
          <w:sz w:val="24"/>
          <w:szCs w:val="24"/>
        </w:rPr>
        <w:t>defence response</w:t>
      </w:r>
      <w:r w:rsidR="00F66DF3" w:rsidRPr="00FE7BE7">
        <w:rPr>
          <w:rFonts w:ascii="Times New Roman" w:hAnsi="Times New Roman" w:cs="Times New Roman"/>
          <w:sz w:val="24"/>
          <w:szCs w:val="24"/>
        </w:rPr>
        <w:t xml:space="preserve"> during the post-challenge phase</w:t>
      </w:r>
      <w:r w:rsidR="00310AE0" w:rsidRPr="00FE7BE7">
        <w:rPr>
          <w:rFonts w:ascii="Times New Roman" w:hAnsi="Times New Roman" w:cs="Times New Roman"/>
          <w:sz w:val="24"/>
          <w:szCs w:val="24"/>
        </w:rPr>
        <w:t>.</w:t>
      </w:r>
      <w:r w:rsidR="00F1035C" w:rsidRPr="00FE7BE7">
        <w:rPr>
          <w:rFonts w:ascii="Times New Roman" w:hAnsi="Times New Roman" w:cs="Times New Roman"/>
          <w:sz w:val="24"/>
          <w:szCs w:val="24"/>
        </w:rPr>
        <w:t xml:space="preserve"> </w:t>
      </w:r>
      <w:r w:rsidR="00310AE0" w:rsidRPr="00FE7BE7">
        <w:rPr>
          <w:rFonts w:ascii="Times New Roman" w:hAnsi="Times New Roman" w:cs="Times New Roman"/>
          <w:sz w:val="24"/>
          <w:szCs w:val="24"/>
        </w:rPr>
        <w:t>Indeed, perturbation</w:t>
      </w:r>
      <w:r w:rsidR="00F66DF3" w:rsidRPr="00FE7BE7">
        <w:rPr>
          <w:rFonts w:ascii="Times New Roman" w:hAnsi="Times New Roman" w:cs="Times New Roman"/>
          <w:sz w:val="24"/>
          <w:szCs w:val="24"/>
        </w:rPr>
        <w:t>s in</w:t>
      </w:r>
      <w:r w:rsidR="00310AE0" w:rsidRPr="00FE7BE7">
        <w:rPr>
          <w:rFonts w:ascii="Times New Roman" w:hAnsi="Times New Roman" w:cs="Times New Roman"/>
          <w:sz w:val="24"/>
          <w:szCs w:val="24"/>
        </w:rPr>
        <w:t xml:space="preserve"> primary metabolism could result in </w:t>
      </w:r>
      <w:r w:rsidR="00D17560" w:rsidRPr="00FE7BE7">
        <w:rPr>
          <w:rFonts w:ascii="Times New Roman" w:hAnsi="Times New Roman" w:cs="Times New Roman"/>
          <w:sz w:val="24"/>
          <w:szCs w:val="24"/>
        </w:rPr>
        <w:t xml:space="preserve">reduced pathogen colonisation </w:t>
      </w:r>
      <w:r w:rsidR="00310AE0" w:rsidRPr="00FE7BE7">
        <w:rPr>
          <w:rFonts w:ascii="Times New Roman" w:hAnsi="Times New Roman" w:cs="Times New Roman"/>
          <w:sz w:val="24"/>
          <w:szCs w:val="24"/>
        </w:rPr>
        <w:t>due</w:t>
      </w:r>
      <w:r w:rsidR="00E37425" w:rsidRPr="00FE7BE7">
        <w:rPr>
          <w:rFonts w:ascii="Times New Roman" w:hAnsi="Times New Roman" w:cs="Times New Roman"/>
          <w:sz w:val="24"/>
          <w:szCs w:val="24"/>
        </w:rPr>
        <w:t xml:space="preserve"> solely</w:t>
      </w:r>
      <w:r w:rsidR="00310AE0" w:rsidRPr="00FE7BE7">
        <w:rPr>
          <w:rFonts w:ascii="Times New Roman" w:hAnsi="Times New Roman" w:cs="Times New Roman"/>
          <w:sz w:val="24"/>
          <w:szCs w:val="24"/>
        </w:rPr>
        <w:t xml:space="preserve"> to</w:t>
      </w:r>
      <w:r w:rsidR="00F1035C" w:rsidRPr="00FE7BE7">
        <w:rPr>
          <w:rFonts w:ascii="Times New Roman" w:hAnsi="Times New Roman" w:cs="Times New Roman"/>
          <w:sz w:val="24"/>
          <w:szCs w:val="24"/>
        </w:rPr>
        <w:t xml:space="preserve"> </w:t>
      </w:r>
      <w:r w:rsidR="00D17560" w:rsidRPr="00FE7BE7">
        <w:rPr>
          <w:rFonts w:ascii="Times New Roman" w:hAnsi="Times New Roman" w:cs="Times New Roman"/>
          <w:sz w:val="24"/>
          <w:szCs w:val="24"/>
        </w:rPr>
        <w:t>reduced</w:t>
      </w:r>
      <w:r w:rsidR="00F1035C" w:rsidRPr="00FE7BE7">
        <w:rPr>
          <w:rFonts w:ascii="Times New Roman" w:hAnsi="Times New Roman" w:cs="Times New Roman"/>
          <w:sz w:val="24"/>
          <w:szCs w:val="24"/>
        </w:rPr>
        <w:t xml:space="preserve"> nutritional value of distal tissues</w:t>
      </w:r>
      <w:r w:rsidR="006A0E5D" w:rsidRPr="00FE7BE7">
        <w:rPr>
          <w:rFonts w:ascii="Times New Roman" w:hAnsi="Times New Roman" w:cs="Times New Roman"/>
          <w:sz w:val="24"/>
          <w:szCs w:val="24"/>
        </w:rPr>
        <w:t>.</w:t>
      </w:r>
      <w:r w:rsidR="00310AE0" w:rsidRPr="00FE7BE7">
        <w:rPr>
          <w:rFonts w:ascii="Times New Roman" w:hAnsi="Times New Roman" w:cs="Times New Roman"/>
          <w:sz w:val="24"/>
          <w:szCs w:val="24"/>
        </w:rPr>
        <w:t xml:space="preserve"> Importantly</w:t>
      </w:r>
      <w:r w:rsidR="005E4430" w:rsidRPr="00FE7BE7">
        <w:rPr>
          <w:rFonts w:ascii="Times New Roman" w:hAnsi="Times New Roman" w:cs="Times New Roman"/>
          <w:sz w:val="24"/>
          <w:szCs w:val="24"/>
        </w:rPr>
        <w:t>,</w:t>
      </w:r>
      <w:r w:rsidR="00F1035C" w:rsidRPr="00FE7BE7">
        <w:rPr>
          <w:rFonts w:ascii="Times New Roman" w:hAnsi="Times New Roman" w:cs="Times New Roman"/>
          <w:sz w:val="24"/>
          <w:szCs w:val="24"/>
        </w:rPr>
        <w:t xml:space="preserve"> none of the studies discussed above</w:t>
      </w:r>
      <w:r w:rsidR="005D7D15" w:rsidRPr="00FE7BE7">
        <w:rPr>
          <w:rFonts w:ascii="Times New Roman" w:hAnsi="Times New Roman" w:cs="Times New Roman"/>
          <w:sz w:val="24"/>
          <w:szCs w:val="24"/>
        </w:rPr>
        <w:t xml:space="preserve"> conclusively prove that accumulation of specific inactive compounds upstream of defence metabolites provides a pool of pre-cursors to accelerate </w:t>
      </w:r>
      <w:r w:rsidR="00F66DF3" w:rsidRPr="00FE7BE7">
        <w:rPr>
          <w:rFonts w:ascii="Times New Roman" w:hAnsi="Times New Roman" w:cs="Times New Roman"/>
          <w:sz w:val="24"/>
          <w:szCs w:val="24"/>
        </w:rPr>
        <w:t xml:space="preserve">the release of defence-related metabolites </w:t>
      </w:r>
      <w:r w:rsidR="005D7D15" w:rsidRPr="00FE7BE7">
        <w:rPr>
          <w:rFonts w:ascii="Times New Roman" w:hAnsi="Times New Roman" w:cs="Times New Roman"/>
          <w:sz w:val="24"/>
          <w:szCs w:val="24"/>
        </w:rPr>
        <w:t>upon perception of attack.</w:t>
      </w:r>
      <w:r w:rsidR="00F1035C" w:rsidRPr="00FE7BE7">
        <w:rPr>
          <w:rFonts w:ascii="Times New Roman" w:hAnsi="Times New Roman" w:cs="Times New Roman"/>
          <w:sz w:val="24"/>
          <w:szCs w:val="24"/>
        </w:rPr>
        <w:t xml:space="preserve"> </w:t>
      </w:r>
    </w:p>
    <w:p w14:paraId="1049E979" w14:textId="23FE6054" w:rsidR="00502227" w:rsidRDefault="00F66DF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S</w:t>
      </w:r>
      <w:r w:rsidR="00310AE0" w:rsidRPr="00FE7BE7">
        <w:rPr>
          <w:rFonts w:ascii="Times New Roman" w:hAnsi="Times New Roman" w:cs="Times New Roman"/>
          <w:sz w:val="24"/>
          <w:szCs w:val="24"/>
        </w:rPr>
        <w:t>everal</w:t>
      </w:r>
      <w:r w:rsidR="00490B30" w:rsidRPr="00FE7BE7">
        <w:rPr>
          <w:rFonts w:ascii="Times New Roman" w:hAnsi="Times New Roman" w:cs="Times New Roman"/>
          <w:sz w:val="24"/>
          <w:szCs w:val="24"/>
        </w:rPr>
        <w:t xml:space="preserve"> specific metabolites </w:t>
      </w:r>
      <w:r w:rsidRPr="00FE7BE7">
        <w:rPr>
          <w:rFonts w:ascii="Times New Roman" w:hAnsi="Times New Roman" w:cs="Times New Roman"/>
          <w:sz w:val="24"/>
          <w:szCs w:val="24"/>
        </w:rPr>
        <w:t xml:space="preserve">have been linked to </w:t>
      </w:r>
      <w:r w:rsidR="00D10E59" w:rsidRPr="00FE7BE7">
        <w:rPr>
          <w:rFonts w:ascii="Times New Roman" w:hAnsi="Times New Roman" w:cs="Times New Roman"/>
          <w:sz w:val="24"/>
          <w:szCs w:val="24"/>
        </w:rPr>
        <w:t xml:space="preserve">the onset of </w:t>
      </w:r>
      <w:r w:rsidR="00373120" w:rsidRPr="00FE7BE7">
        <w:rPr>
          <w:rFonts w:ascii="Times New Roman" w:hAnsi="Times New Roman" w:cs="Times New Roman"/>
          <w:sz w:val="24"/>
          <w:szCs w:val="24"/>
        </w:rPr>
        <w:t>systemic resistance</w:t>
      </w:r>
      <w:r w:rsidR="004F5109" w:rsidRPr="00FE7BE7">
        <w:rPr>
          <w:rFonts w:ascii="Times New Roman" w:hAnsi="Times New Roman" w:cs="Times New Roman"/>
          <w:sz w:val="24"/>
          <w:szCs w:val="24"/>
        </w:rPr>
        <w:t xml:space="preserve"> </w:t>
      </w:r>
      <w:r w:rsidRPr="00FE7BE7">
        <w:rPr>
          <w:rFonts w:ascii="Times New Roman" w:hAnsi="Times New Roman" w:cs="Times New Roman"/>
          <w:sz w:val="24"/>
          <w:szCs w:val="24"/>
        </w:rPr>
        <w:t>and priming</w:t>
      </w:r>
      <w:r w:rsidR="00373120" w:rsidRPr="00FE7BE7">
        <w:rPr>
          <w:rFonts w:ascii="Times New Roman" w:hAnsi="Times New Roman" w:cs="Times New Roman"/>
          <w:sz w:val="24"/>
          <w:szCs w:val="24"/>
        </w:rPr>
        <w:t>.</w:t>
      </w:r>
      <w:r w:rsidR="005D7D15" w:rsidRPr="00FE7BE7">
        <w:rPr>
          <w:rFonts w:ascii="Times New Roman" w:hAnsi="Times New Roman" w:cs="Times New Roman"/>
          <w:sz w:val="24"/>
          <w:szCs w:val="24"/>
        </w:rPr>
        <w:t xml:space="preserve"> </w:t>
      </w:r>
      <w:r w:rsidR="00BE2179" w:rsidRPr="00FE7BE7">
        <w:rPr>
          <w:rFonts w:ascii="Times New Roman" w:hAnsi="Times New Roman" w:cs="Times New Roman"/>
          <w:sz w:val="24"/>
          <w:szCs w:val="24"/>
        </w:rPr>
        <w:t>For instance, the lysine-catabolite p</w:t>
      </w:r>
      <w:r w:rsidR="00D10E59" w:rsidRPr="00FE7BE7">
        <w:rPr>
          <w:rFonts w:ascii="Times New Roman" w:hAnsi="Times New Roman" w:cs="Times New Roman"/>
          <w:sz w:val="24"/>
          <w:szCs w:val="24"/>
        </w:rPr>
        <w:t>ipecolic acid (Pip) was</w:t>
      </w:r>
      <w:r w:rsidR="00BE2179" w:rsidRPr="00FE7BE7">
        <w:rPr>
          <w:rFonts w:ascii="Times New Roman" w:hAnsi="Times New Roman" w:cs="Times New Roman"/>
          <w:sz w:val="24"/>
          <w:szCs w:val="24"/>
        </w:rPr>
        <w:t xml:space="preserve"> found to accumulate in distal </w:t>
      </w:r>
      <w:r w:rsidRPr="00FE7BE7">
        <w:rPr>
          <w:rFonts w:ascii="Times New Roman" w:hAnsi="Times New Roman" w:cs="Times New Roman"/>
          <w:sz w:val="24"/>
          <w:szCs w:val="24"/>
        </w:rPr>
        <w:t xml:space="preserve">Arabidopsis leaves expressing SAR-related priming following </w:t>
      </w:r>
      <w:r w:rsidR="00BE2179" w:rsidRPr="00FE7BE7">
        <w:rPr>
          <w:rFonts w:ascii="Times New Roman" w:hAnsi="Times New Roman" w:cs="Times New Roman"/>
          <w:sz w:val="24"/>
          <w:szCs w:val="24"/>
        </w:rPr>
        <w:t xml:space="preserve">localised </w:t>
      </w:r>
      <w:r w:rsidRPr="00FE7BE7">
        <w:rPr>
          <w:rFonts w:ascii="Times New Roman" w:hAnsi="Times New Roman" w:cs="Times New Roman"/>
          <w:sz w:val="24"/>
          <w:szCs w:val="24"/>
        </w:rPr>
        <w:t xml:space="preserve">inoculation with avirulent </w:t>
      </w:r>
      <w:r w:rsidRPr="00FE7BE7">
        <w:rPr>
          <w:rFonts w:ascii="Times New Roman" w:hAnsi="Times New Roman" w:cs="Times New Roman"/>
          <w:i/>
          <w:sz w:val="24"/>
          <w:szCs w:val="24"/>
        </w:rPr>
        <w:t>Pst</w:t>
      </w:r>
      <w:r w:rsidRPr="00FE7BE7">
        <w:rPr>
          <w:rFonts w:ascii="Times New Roman" w:hAnsi="Times New Roman" w:cs="Times New Roman"/>
          <w:sz w:val="24"/>
          <w:szCs w:val="24"/>
        </w:rPr>
        <w:t xml:space="preserve"> </w:t>
      </w:r>
      <w:r w:rsidR="00310AE0" w:rsidRPr="00FE7BE7">
        <w:rPr>
          <w:rFonts w:ascii="Times New Roman" w:hAnsi="Times New Roman" w:cs="Times New Roman"/>
          <w:sz w:val="24"/>
          <w:szCs w:val="24"/>
        </w:rPr>
        <w:fldChar w:fldCharType="begin" w:fldLock="1"/>
      </w:r>
      <w:r w:rsidR="00C9477E" w:rsidRPr="00FE7BE7">
        <w:rPr>
          <w:rFonts w:ascii="Times New Roman" w:hAnsi="Times New Roman" w:cs="Times New Roman"/>
          <w:sz w:val="24"/>
          <w:szCs w:val="24"/>
        </w:rPr>
        <w:instrText>ADDIN CSL_CITATION {"citationItems":[{"id":"ITEM-1","itemData":{"DOI":"10.1105/tpc.112.103564","ISSN":"1040-4651","abstract":"The Lys catabolite pipecolic acid (Pip) is identified as a critical signal for several forms of inducible plant immunity, acting as a central component of a feedback amplification mechanism that potentiates plant defense responses. Accumulation of Pip is necessary for the establishment of systemic acquired resistance (SAR) and sufficient to trigger SAR-related defense priming.","author":[{"dropping-particle":"","family":"Návarová","given":"Hana","non-dropping-particle":"","parse-names":false,"suffix":""},{"dropping-particle":"","family":"Bernsdorff","given":"Friederike","non-dropping-particle":"","parse-names":false,"suffix":""},{"dropping-particle":"","family":"Döring","given":"Anne-Christin","non-dropping-particle":"","parse-names":false,"suffix":""},{"dropping-particle":"","family":"Zeier","given":"Jürgen","non-dropping-particle":"","parse-names":false,"suffix":""}],"container-title":"The Plant Cell","id":"ITEM-1","issue":"12","issued":{"date-parts":[["2012","12","7"]]},"page":"5123-5141","publisher":"American Society of Plant Biologists","title":"Pipecolic acid, an endogenous mediator of defense amplification and priming, is a critical regulator of inducible plant immunity","type":"article-journal","volume":"24"},"uris":["http://www.mendeley.com/documents/?uuid=6865e239-d101-46ae-9fc5-7c64a5606a2f"]}],"mendeley":{"formattedCitation":"(Návarová &lt;i&gt;et al.&lt;/i&gt;, 2012)","plainTextFormattedCitation":"(Návarová et al., 2012)","previouslyFormattedCitation":"(Návarová &lt;i&gt;et al.&lt;/i&gt;, 2012)"},"properties":{"noteIndex":0},"schema":"https://github.com/citation-style-language/schema/raw/master/csl-citation.json"}</w:instrText>
      </w:r>
      <w:r w:rsidR="00310AE0" w:rsidRPr="00FE7BE7">
        <w:rPr>
          <w:rFonts w:ascii="Times New Roman" w:hAnsi="Times New Roman" w:cs="Times New Roman"/>
          <w:sz w:val="24"/>
          <w:szCs w:val="24"/>
        </w:rPr>
        <w:fldChar w:fldCharType="separate"/>
      </w:r>
      <w:r w:rsidR="00310AE0" w:rsidRPr="00FE7BE7">
        <w:rPr>
          <w:rFonts w:ascii="Times New Roman" w:hAnsi="Times New Roman" w:cs="Times New Roman"/>
          <w:noProof/>
          <w:sz w:val="24"/>
          <w:szCs w:val="24"/>
        </w:rPr>
        <w:t xml:space="preserve">(Návarová </w:t>
      </w:r>
      <w:r w:rsidR="00310AE0" w:rsidRPr="00FE7BE7">
        <w:rPr>
          <w:rFonts w:ascii="Times New Roman" w:hAnsi="Times New Roman" w:cs="Times New Roman"/>
          <w:i/>
          <w:noProof/>
          <w:sz w:val="24"/>
          <w:szCs w:val="24"/>
        </w:rPr>
        <w:t>et al.</w:t>
      </w:r>
      <w:r w:rsidR="00310AE0" w:rsidRPr="00FE7BE7">
        <w:rPr>
          <w:rFonts w:ascii="Times New Roman" w:hAnsi="Times New Roman" w:cs="Times New Roman"/>
          <w:noProof/>
          <w:sz w:val="24"/>
          <w:szCs w:val="24"/>
        </w:rPr>
        <w:t>, 2012)</w:t>
      </w:r>
      <w:r w:rsidR="00310AE0" w:rsidRPr="00FE7BE7">
        <w:rPr>
          <w:rFonts w:ascii="Times New Roman" w:hAnsi="Times New Roman" w:cs="Times New Roman"/>
          <w:sz w:val="24"/>
          <w:szCs w:val="24"/>
        </w:rPr>
        <w:fldChar w:fldCharType="end"/>
      </w:r>
      <w:r w:rsidR="00BE2179" w:rsidRPr="00FE7BE7">
        <w:rPr>
          <w:rFonts w:ascii="Times New Roman" w:hAnsi="Times New Roman" w:cs="Times New Roman"/>
          <w:sz w:val="24"/>
          <w:szCs w:val="24"/>
        </w:rPr>
        <w:t xml:space="preserve">. </w:t>
      </w:r>
      <w:r w:rsidR="009F347F" w:rsidRPr="00FE7BE7">
        <w:rPr>
          <w:rFonts w:ascii="Times New Roman" w:hAnsi="Times New Roman" w:cs="Times New Roman"/>
          <w:sz w:val="24"/>
          <w:szCs w:val="24"/>
        </w:rPr>
        <w:t>M</w:t>
      </w:r>
      <w:r w:rsidR="00BE2179" w:rsidRPr="00FE7BE7">
        <w:rPr>
          <w:rFonts w:ascii="Times New Roman" w:hAnsi="Times New Roman" w:cs="Times New Roman"/>
          <w:sz w:val="24"/>
          <w:szCs w:val="24"/>
        </w:rPr>
        <w:t xml:space="preserve">utation of the </w:t>
      </w:r>
      <w:r w:rsidR="00BE2179" w:rsidRPr="00FE7BE7">
        <w:rPr>
          <w:rFonts w:ascii="Times New Roman" w:hAnsi="Times New Roman" w:cs="Times New Roman"/>
          <w:i/>
          <w:sz w:val="24"/>
          <w:szCs w:val="24"/>
        </w:rPr>
        <w:t xml:space="preserve">ALD1 </w:t>
      </w:r>
      <w:r w:rsidR="00BE2179" w:rsidRPr="00FE7BE7">
        <w:rPr>
          <w:rFonts w:ascii="Times New Roman" w:hAnsi="Times New Roman" w:cs="Times New Roman"/>
          <w:sz w:val="24"/>
          <w:szCs w:val="24"/>
        </w:rPr>
        <w:t>gene, which encodes a Pip-biosynthesis enzyme, compromise</w:t>
      </w:r>
      <w:r w:rsidR="00BA08D2" w:rsidRPr="00FE7BE7">
        <w:rPr>
          <w:rFonts w:ascii="Times New Roman" w:hAnsi="Times New Roman" w:cs="Times New Roman"/>
          <w:sz w:val="24"/>
          <w:szCs w:val="24"/>
        </w:rPr>
        <w:t>s</w:t>
      </w:r>
      <w:r w:rsidR="00BE2179" w:rsidRPr="00FE7BE7">
        <w:rPr>
          <w:rFonts w:ascii="Times New Roman" w:hAnsi="Times New Roman" w:cs="Times New Roman"/>
          <w:sz w:val="24"/>
          <w:szCs w:val="24"/>
        </w:rPr>
        <w:t xml:space="preserve"> both Pip accumulation and SAR. Accordingly, Pip</w:t>
      </w:r>
      <w:r w:rsidRPr="00FE7BE7">
        <w:rPr>
          <w:rFonts w:ascii="Times New Roman" w:hAnsi="Times New Roman" w:cs="Times New Roman"/>
          <w:sz w:val="24"/>
          <w:szCs w:val="24"/>
        </w:rPr>
        <w:t xml:space="preserve"> </w:t>
      </w:r>
      <w:r w:rsidR="00BE2179" w:rsidRPr="00FE7BE7">
        <w:rPr>
          <w:rFonts w:ascii="Times New Roman" w:hAnsi="Times New Roman" w:cs="Times New Roman"/>
          <w:sz w:val="24"/>
          <w:szCs w:val="24"/>
        </w:rPr>
        <w:t>supplementatio</w:t>
      </w:r>
      <w:r w:rsidR="009F347F" w:rsidRPr="00FE7BE7">
        <w:rPr>
          <w:rFonts w:ascii="Times New Roman" w:hAnsi="Times New Roman" w:cs="Times New Roman"/>
          <w:sz w:val="24"/>
          <w:szCs w:val="24"/>
        </w:rPr>
        <w:t>n</w:t>
      </w:r>
      <w:r w:rsidR="00BE2179" w:rsidRPr="00FE7BE7">
        <w:rPr>
          <w:rFonts w:ascii="Times New Roman" w:hAnsi="Times New Roman" w:cs="Times New Roman"/>
          <w:sz w:val="24"/>
          <w:szCs w:val="24"/>
        </w:rPr>
        <w:t xml:space="preserve"> rescue</w:t>
      </w:r>
      <w:r w:rsidR="00BA08D2" w:rsidRPr="00FE7BE7">
        <w:rPr>
          <w:rFonts w:ascii="Times New Roman" w:hAnsi="Times New Roman" w:cs="Times New Roman"/>
          <w:sz w:val="24"/>
          <w:szCs w:val="24"/>
        </w:rPr>
        <w:t>s</w:t>
      </w:r>
      <w:r w:rsidR="00BE2179" w:rsidRPr="00FE7BE7">
        <w:rPr>
          <w:rFonts w:ascii="Times New Roman" w:hAnsi="Times New Roman" w:cs="Times New Roman"/>
          <w:sz w:val="24"/>
          <w:szCs w:val="24"/>
        </w:rPr>
        <w:t xml:space="preserve"> SAR</w:t>
      </w:r>
      <w:r w:rsidR="009F347F" w:rsidRPr="00FE7BE7">
        <w:rPr>
          <w:rFonts w:ascii="Times New Roman" w:hAnsi="Times New Roman" w:cs="Times New Roman"/>
          <w:sz w:val="24"/>
          <w:szCs w:val="24"/>
        </w:rPr>
        <w:t xml:space="preserve"> in the </w:t>
      </w:r>
      <w:r w:rsidR="009F347F" w:rsidRPr="00FE7BE7">
        <w:rPr>
          <w:rFonts w:ascii="Times New Roman" w:hAnsi="Times New Roman" w:cs="Times New Roman"/>
          <w:i/>
          <w:sz w:val="24"/>
          <w:szCs w:val="24"/>
        </w:rPr>
        <w:t xml:space="preserve">ald1 </w:t>
      </w:r>
      <w:r w:rsidR="009F347F" w:rsidRPr="00FE7BE7">
        <w:rPr>
          <w:rFonts w:ascii="Times New Roman" w:hAnsi="Times New Roman" w:cs="Times New Roman"/>
          <w:sz w:val="24"/>
          <w:szCs w:val="24"/>
        </w:rPr>
        <w:t>mutant</w:t>
      </w:r>
      <w:r w:rsidR="00310AE0" w:rsidRPr="00FE7BE7">
        <w:rPr>
          <w:rFonts w:ascii="Times New Roman" w:hAnsi="Times New Roman" w:cs="Times New Roman"/>
          <w:sz w:val="24"/>
          <w:szCs w:val="24"/>
        </w:rPr>
        <w:t xml:space="preserve"> </w:t>
      </w:r>
      <w:r w:rsidR="00310AE0" w:rsidRPr="00FE7BE7">
        <w:rPr>
          <w:rFonts w:ascii="Times New Roman" w:hAnsi="Times New Roman" w:cs="Times New Roman"/>
          <w:sz w:val="24"/>
          <w:szCs w:val="24"/>
        </w:rPr>
        <w:fldChar w:fldCharType="begin" w:fldLock="1"/>
      </w:r>
      <w:r w:rsidR="00C9477E" w:rsidRPr="00FE7BE7">
        <w:rPr>
          <w:rFonts w:ascii="Times New Roman" w:hAnsi="Times New Roman" w:cs="Times New Roman"/>
          <w:sz w:val="24"/>
          <w:szCs w:val="24"/>
        </w:rPr>
        <w:instrText>ADDIN CSL_CITATION {"citationItems":[{"id":"ITEM-1","itemData":{"DOI":"10.1105/tpc.112.103564","ISSN":"1040-4651","abstract":"The Lys catabolite pipecolic acid (Pip) is identified as a critical signal for several forms of inducible plant immunity, acting as a central component of a feedback amplification mechanism that potentiates plant defense responses. Accumulation of Pip is necessary for the establishment of systemic acquired resistance (SAR) and sufficient to trigger SAR-related defense priming.","author":[{"dropping-particle":"","family":"Návarová","given":"Hana","non-dropping-particle":"","parse-names":false,"suffix":""},{"dropping-particle":"","family":"Bernsdorff","given":"Friederike","non-dropping-particle":"","parse-names":false,"suffix":""},{"dropping-particle":"","family":"Döring","given":"Anne-Christin","non-dropping-particle":"","parse-names":false,"suffix":""},{"dropping-particle":"","family":"Zeier","given":"Jürgen","non-dropping-particle":"","parse-names":false,"suffix":""}],"container-title":"The Plant Cell","id":"ITEM-1","issue":"12","issued":{"date-parts":[["2012","12","7"]]},"page":"5123-5141","publisher":"American Society of Plant Biologists","title":"Pipecolic acid, an endogenous mediator of defense amplification and priming, is a critical regulator of inducible plant immunity","type":"article-journal","volume":"24"},"uris":["http://www.mendeley.com/documents/?uuid=6865e239-d101-46ae-9fc5-7c64a5606a2f"]}],"mendeley":{"formattedCitation":"(Návarová &lt;i&gt;et al.&lt;/i&gt;, 2012)","plainTextFormattedCitation":"(Návarová et al., 2012)","previouslyFormattedCitation":"(Návarová &lt;i&gt;et al.&lt;/i&gt;, 2012)"},"properties":{"noteIndex":0},"schema":"https://github.com/citation-style-language/schema/raw/master/csl-citation.json"}</w:instrText>
      </w:r>
      <w:r w:rsidR="00310AE0" w:rsidRPr="00FE7BE7">
        <w:rPr>
          <w:rFonts w:ascii="Times New Roman" w:hAnsi="Times New Roman" w:cs="Times New Roman"/>
          <w:sz w:val="24"/>
          <w:szCs w:val="24"/>
        </w:rPr>
        <w:fldChar w:fldCharType="separate"/>
      </w:r>
      <w:r w:rsidR="00310AE0" w:rsidRPr="00FE7BE7">
        <w:rPr>
          <w:rFonts w:ascii="Times New Roman" w:hAnsi="Times New Roman" w:cs="Times New Roman"/>
          <w:noProof/>
          <w:sz w:val="24"/>
          <w:szCs w:val="24"/>
        </w:rPr>
        <w:t xml:space="preserve">(Návarová </w:t>
      </w:r>
      <w:r w:rsidR="00310AE0" w:rsidRPr="00FE7BE7">
        <w:rPr>
          <w:rFonts w:ascii="Times New Roman" w:hAnsi="Times New Roman" w:cs="Times New Roman"/>
          <w:i/>
          <w:noProof/>
          <w:sz w:val="24"/>
          <w:szCs w:val="24"/>
        </w:rPr>
        <w:t>et al.</w:t>
      </w:r>
      <w:r w:rsidR="00310AE0" w:rsidRPr="00FE7BE7">
        <w:rPr>
          <w:rFonts w:ascii="Times New Roman" w:hAnsi="Times New Roman" w:cs="Times New Roman"/>
          <w:noProof/>
          <w:sz w:val="24"/>
          <w:szCs w:val="24"/>
        </w:rPr>
        <w:t>, 2012)</w:t>
      </w:r>
      <w:r w:rsidR="00310AE0" w:rsidRPr="00FE7BE7">
        <w:rPr>
          <w:rFonts w:ascii="Times New Roman" w:hAnsi="Times New Roman" w:cs="Times New Roman"/>
          <w:sz w:val="24"/>
          <w:szCs w:val="24"/>
        </w:rPr>
        <w:fldChar w:fldCharType="end"/>
      </w:r>
      <w:r w:rsidR="009F347F" w:rsidRPr="00FE7BE7">
        <w:rPr>
          <w:rFonts w:ascii="Times New Roman" w:hAnsi="Times New Roman" w:cs="Times New Roman"/>
          <w:sz w:val="24"/>
          <w:szCs w:val="24"/>
        </w:rPr>
        <w:t xml:space="preserve">. </w:t>
      </w:r>
      <w:r w:rsidR="009902DF" w:rsidRPr="00FE7BE7">
        <w:rPr>
          <w:rFonts w:ascii="Times New Roman" w:hAnsi="Times New Roman" w:cs="Times New Roman"/>
          <w:sz w:val="24"/>
          <w:szCs w:val="24"/>
        </w:rPr>
        <w:t>These defence phenotypes coincide</w:t>
      </w:r>
      <w:r w:rsidRPr="00FE7BE7">
        <w:rPr>
          <w:rFonts w:ascii="Times New Roman" w:hAnsi="Times New Roman" w:cs="Times New Roman"/>
          <w:sz w:val="24"/>
          <w:szCs w:val="24"/>
        </w:rPr>
        <w:t>d</w:t>
      </w:r>
      <w:r w:rsidR="009902DF" w:rsidRPr="00FE7BE7">
        <w:rPr>
          <w:rFonts w:ascii="Times New Roman" w:hAnsi="Times New Roman" w:cs="Times New Roman"/>
          <w:sz w:val="24"/>
          <w:szCs w:val="24"/>
        </w:rPr>
        <w:t xml:space="preserve"> with </w:t>
      </w:r>
      <w:r w:rsidRPr="00FE7BE7">
        <w:rPr>
          <w:rFonts w:ascii="Times New Roman" w:hAnsi="Times New Roman" w:cs="Times New Roman"/>
          <w:sz w:val="24"/>
          <w:szCs w:val="24"/>
        </w:rPr>
        <w:t xml:space="preserve">ALD1-dependent </w:t>
      </w:r>
      <w:r w:rsidR="00B35BEA" w:rsidRPr="00FE7BE7">
        <w:rPr>
          <w:rFonts w:ascii="Times New Roman" w:hAnsi="Times New Roman" w:cs="Times New Roman"/>
          <w:sz w:val="24"/>
          <w:szCs w:val="24"/>
        </w:rPr>
        <w:t xml:space="preserve">priming of </w:t>
      </w:r>
      <w:r w:rsidR="00B35BEA" w:rsidRPr="00FE7BE7">
        <w:rPr>
          <w:rFonts w:ascii="Times New Roman" w:hAnsi="Times New Roman" w:cs="Times New Roman"/>
          <w:i/>
          <w:sz w:val="24"/>
          <w:szCs w:val="24"/>
        </w:rPr>
        <w:t xml:space="preserve">PR1 </w:t>
      </w:r>
      <w:r w:rsidRPr="00FE7BE7">
        <w:rPr>
          <w:rFonts w:ascii="Times New Roman" w:hAnsi="Times New Roman" w:cs="Times New Roman"/>
          <w:sz w:val="24"/>
          <w:szCs w:val="24"/>
        </w:rPr>
        <w:t xml:space="preserve">expression </w:t>
      </w:r>
      <w:r w:rsidR="00B35BEA" w:rsidRPr="00FE7BE7">
        <w:rPr>
          <w:rFonts w:ascii="Times New Roman" w:hAnsi="Times New Roman" w:cs="Times New Roman"/>
          <w:sz w:val="24"/>
          <w:szCs w:val="24"/>
        </w:rPr>
        <w:t>and camalexin biosynthesis</w:t>
      </w:r>
      <w:r w:rsidRPr="00FE7BE7">
        <w:rPr>
          <w:rFonts w:ascii="Times New Roman" w:hAnsi="Times New Roman" w:cs="Times New Roman"/>
          <w:sz w:val="24"/>
          <w:szCs w:val="24"/>
        </w:rPr>
        <w:t xml:space="preserve">. Moreover, </w:t>
      </w:r>
      <w:r w:rsidR="009902DF" w:rsidRPr="00FE7BE7">
        <w:rPr>
          <w:rFonts w:ascii="Times New Roman" w:hAnsi="Times New Roman" w:cs="Times New Roman"/>
          <w:sz w:val="24"/>
          <w:szCs w:val="24"/>
        </w:rPr>
        <w:t xml:space="preserve"> exogenous Pip </w:t>
      </w:r>
      <w:r w:rsidRPr="00FE7BE7">
        <w:rPr>
          <w:rFonts w:ascii="Times New Roman" w:hAnsi="Times New Roman" w:cs="Times New Roman"/>
          <w:sz w:val="24"/>
          <w:szCs w:val="24"/>
        </w:rPr>
        <w:t xml:space="preserve">application mimicked the SAR phenotype </w:t>
      </w:r>
      <w:r w:rsidR="00310AE0" w:rsidRPr="00FE7BE7">
        <w:rPr>
          <w:rFonts w:ascii="Times New Roman" w:hAnsi="Times New Roman" w:cs="Times New Roman"/>
          <w:sz w:val="24"/>
          <w:szCs w:val="24"/>
        </w:rPr>
        <w:fldChar w:fldCharType="begin" w:fldLock="1"/>
      </w:r>
      <w:r w:rsidR="00C9477E" w:rsidRPr="00FE7BE7">
        <w:rPr>
          <w:rFonts w:ascii="Times New Roman" w:hAnsi="Times New Roman" w:cs="Times New Roman"/>
          <w:sz w:val="24"/>
          <w:szCs w:val="24"/>
        </w:rPr>
        <w:instrText>ADDIN CSL_CITATION {"citationItems":[{"id":"ITEM-1","itemData":{"DOI":"10.1105/tpc.112.103564","ISSN":"1040-4651","abstract":"The Lys catabolite pipecolic acid (Pip) is identified as a critical signal for several forms of inducible plant immunity, acting as a central component of a feedback amplification mechanism that potentiates plant defense responses. Accumulation of Pip is necessary for the establishment of systemic acquired resistance (SAR) and sufficient to trigger SAR-related defense priming.","author":[{"dropping-particle":"","family":"Návarová","given":"Hana","non-dropping-particle":"","parse-names":false,"suffix":""},{"dropping-particle":"","family":"Bernsdorff","given":"Friederike","non-dropping-particle":"","parse-names":false,"suffix":""},{"dropping-particle":"","family":"Döring","given":"Anne-Christin","non-dropping-particle":"","parse-names":false,"suffix":""},{"dropping-particle":"","family":"Zeier","given":"Jürgen","non-dropping-particle":"","parse-names":false,"suffix":""}],"container-title":"The Plant Cell","id":"ITEM-1","issue":"12","issued":{"date-parts":[["2012","12","7"]]},"page":"5123-5141","publisher":"American Society of Plant Biologists","title":"Pipecolic acid, an endogenous mediator of defense amplification and priming, is a critical regulator of inducible plant immunity","type":"article-journal","volume":"24"},"uris":["http://www.mendeley.com/documents/?uuid=6865e239-d101-46ae-9fc5-7c64a5606a2f"]}],"mendeley":{"formattedCitation":"(Návarová &lt;i&gt;et al.&lt;/i&gt;, 2012)","plainTextFormattedCitation":"(Návarová et al., 2012)","previouslyFormattedCitation":"(Návarová &lt;i&gt;et al.&lt;/i&gt;, 2012)"},"properties":{"noteIndex":0},"schema":"https://github.com/citation-style-language/schema/raw/master/csl-citation.json"}</w:instrText>
      </w:r>
      <w:r w:rsidR="00310AE0" w:rsidRPr="00FE7BE7">
        <w:rPr>
          <w:rFonts w:ascii="Times New Roman" w:hAnsi="Times New Roman" w:cs="Times New Roman"/>
          <w:sz w:val="24"/>
          <w:szCs w:val="24"/>
        </w:rPr>
        <w:fldChar w:fldCharType="separate"/>
      </w:r>
      <w:r w:rsidR="00310AE0" w:rsidRPr="00FE7BE7">
        <w:rPr>
          <w:rFonts w:ascii="Times New Roman" w:hAnsi="Times New Roman" w:cs="Times New Roman"/>
          <w:noProof/>
          <w:sz w:val="24"/>
          <w:szCs w:val="24"/>
        </w:rPr>
        <w:t xml:space="preserve">(Návarová </w:t>
      </w:r>
      <w:r w:rsidR="00310AE0" w:rsidRPr="00FE7BE7">
        <w:rPr>
          <w:rFonts w:ascii="Times New Roman" w:hAnsi="Times New Roman" w:cs="Times New Roman"/>
          <w:i/>
          <w:noProof/>
          <w:sz w:val="24"/>
          <w:szCs w:val="24"/>
        </w:rPr>
        <w:t>et al.</w:t>
      </w:r>
      <w:r w:rsidR="00310AE0" w:rsidRPr="00FE7BE7">
        <w:rPr>
          <w:rFonts w:ascii="Times New Roman" w:hAnsi="Times New Roman" w:cs="Times New Roman"/>
          <w:noProof/>
          <w:sz w:val="24"/>
          <w:szCs w:val="24"/>
        </w:rPr>
        <w:t>, 2012)</w:t>
      </w:r>
      <w:r w:rsidR="00310AE0" w:rsidRPr="00FE7BE7">
        <w:rPr>
          <w:rFonts w:ascii="Times New Roman" w:hAnsi="Times New Roman" w:cs="Times New Roman"/>
          <w:sz w:val="24"/>
          <w:szCs w:val="24"/>
        </w:rPr>
        <w:fldChar w:fldCharType="end"/>
      </w:r>
      <w:r w:rsidR="000A2DA6" w:rsidRPr="00FE7BE7">
        <w:rPr>
          <w:rFonts w:ascii="Times New Roman" w:hAnsi="Times New Roman" w:cs="Times New Roman"/>
          <w:sz w:val="24"/>
          <w:szCs w:val="24"/>
        </w:rPr>
        <w:t xml:space="preserve">. </w:t>
      </w:r>
      <w:r w:rsidR="00882195" w:rsidRPr="00FE7BE7">
        <w:rPr>
          <w:rFonts w:ascii="Times New Roman" w:hAnsi="Times New Roman" w:cs="Times New Roman"/>
          <w:sz w:val="24"/>
          <w:szCs w:val="24"/>
        </w:rPr>
        <w:t xml:space="preserve">Subsequent </w:t>
      </w:r>
      <w:r w:rsidR="000A2DA6" w:rsidRPr="00FE7BE7">
        <w:rPr>
          <w:rFonts w:ascii="Times New Roman" w:hAnsi="Times New Roman" w:cs="Times New Roman"/>
          <w:sz w:val="24"/>
          <w:szCs w:val="24"/>
        </w:rPr>
        <w:t xml:space="preserve">work has elucidated the Pip-biosynthetic pathway </w:t>
      </w:r>
      <w:r w:rsidR="00310AE0"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{"citationItems":[{"id":"ITEM-1","itemData":{"abstract":"Systemic acquired resistance (SAR) is an immune response induced in the distal parts of plants following defense activation in local tissue. Pipecolic acid (Pip) accumulation orchestrates SAR and local resistance responses. Here, we report the identification and characterization of SAR-DEFICIENT4 (SARD4), which encodes a critical enzyme for Pip biosynthesis in Arabidopsis thaliana. Loss of function of SARD4 leads to reduced Pip levels and accumulation of a Pip precursor, Δ1-piperideine-2-carboxylic acid (P2C). In Escherichia coli, expression of the aminotransferase ALD1 leads to production of P2C and addition of SARD4 results in Pip production, suggesting that a Pip biosynthesis pathway can be reconstituted in bacteria by coexpression of ALD1 and SARD4. In vitro experiments showed that ALD1 can use l-lysine as a substrate to produce P2C and P2C is converted to Pip by SARD4. Analysis of sard4 mutant plants showed that SARD4 is required for SAR as well as enhanced pathogen resistance conditioned by overexpression of the SAR regulator FLAVIN-DEPENDENT MONOOXYGENASE1. Compared with the wild type, pathogen-induced Pip accumulation is only modestly reduced in the local tissue of sard4 mutant plants, but it is below detection in distal leaves, suggesting that Pip is synthesized in systemic tissue by SARD4-mediated reduction of P2C and biosynthesis of Pip in systemic tissue contributes to SAR establishment.GlossarySARsystemic acquired resistanceSAsalicylic acidFDRfalse discovery rateMSmass spectrometryP2CΔ1-piperideine-2-carboxylic acidP6CΔ1-piperideine-6-carboxylic acidESIelectrospray ionization","author":[{"dropping-particle":"","family":"Ding","given":"Pingtao","non-dropping-particle":"","parse-names":false,"suffix":""},{"dropping-particle":"","family":"Rekhter","given":"Dmitrij","non-dropping-particle":"","parse-names":false,"suffix":""},{"dropping-particle":"","family":"Ding","given":"Yuli","non-dropping-particle":"","parse-names":false,"suffix":""},{"dropping-particle":"","family":"Feussner","given":"Kirstin","non-dropping-particle":"","parse-names":false,"suffix":""},{"dropping-particle":"","family":"Busta","given":"Lucas","non-dropping-particle":"","parse-names":false,"suffix":""},{"dropping-particle":"","family":"Haroth","given":"Sven","non-dropping-particle":"","parse-names":false,"suffix":""},{"dropping-particle":"","family":"Xu","given":"Shaohua","non-dropping-particle":"","parse-names":false,"suffix":""},{"dropping-particle":"","family":"Li","given":"Xin","non-dropping-particle":"","parse-names":false,"suffix":""},{"dropping-particle":"","family":"Jetter","given":"Reinhard","non-dropping-particle":"","parse-names":false,"suffix":""},{"dropping-particle":"","family":"Feussner","given":"Ivo","non-dropping-particle":"","parse-names":false,"suffix":""},{"dropping-particle":"","family":"Zhang","given":"Yuelin","non-dropping-particle":"","parse-names":false,"suffix":""}],"container-title":"The Plant Cell","id":"ITEM-1","issue":"10","issued":{"date-parts":[["2016","10","1"]]},"page":"2603-2615","title":"Characterization of a pipecolic acid biosynthesis pathway required for systemic acquired resistance","type":"article-journal","volume":"28"},"uris":["http://www.mendeley.com/documents/?uuid=00d7f9b8-796e-4c62-b7d4-1d18d52d83b6"]}],"mendeley":{"formattedCitation":"(Ding &lt;i&gt;et al.&lt;/i&gt;, 2016)","plainTextFormattedCitation":"(Ding et al., 2016)","previouslyFormattedCitation":"(Ding &lt;i&gt;et al.&lt;/i&gt;, 2016)"},"properties":{"noteIndex":0},"schema":"https://github.com/citation-style-language/schema/raw/master/csl-citation.json"}</w:instrText>
      </w:r>
      <w:r w:rsidR="00310AE0" w:rsidRPr="00FE7BE7">
        <w:rPr>
          <w:rFonts w:ascii="Times New Roman" w:hAnsi="Times New Roman" w:cs="Times New Roman"/>
          <w:sz w:val="24"/>
          <w:szCs w:val="24"/>
        </w:rPr>
        <w:fldChar w:fldCharType="separate"/>
      </w:r>
      <w:r w:rsidR="00310AE0" w:rsidRPr="00FE7BE7">
        <w:rPr>
          <w:rFonts w:ascii="Times New Roman" w:hAnsi="Times New Roman" w:cs="Times New Roman"/>
          <w:noProof/>
          <w:sz w:val="24"/>
          <w:szCs w:val="24"/>
        </w:rPr>
        <w:t xml:space="preserve">(Ding </w:t>
      </w:r>
      <w:r w:rsidR="00310AE0" w:rsidRPr="00FE7BE7">
        <w:rPr>
          <w:rFonts w:ascii="Times New Roman" w:hAnsi="Times New Roman" w:cs="Times New Roman"/>
          <w:i/>
          <w:noProof/>
          <w:sz w:val="24"/>
          <w:szCs w:val="24"/>
        </w:rPr>
        <w:t>et al.</w:t>
      </w:r>
      <w:r w:rsidR="00310AE0" w:rsidRPr="00FE7BE7">
        <w:rPr>
          <w:rFonts w:ascii="Times New Roman" w:hAnsi="Times New Roman" w:cs="Times New Roman"/>
          <w:noProof/>
          <w:sz w:val="24"/>
          <w:szCs w:val="24"/>
        </w:rPr>
        <w:t>, 2016)</w:t>
      </w:r>
      <w:r w:rsidR="00310AE0" w:rsidRPr="00FE7BE7">
        <w:rPr>
          <w:rFonts w:ascii="Times New Roman" w:hAnsi="Times New Roman" w:cs="Times New Roman"/>
          <w:sz w:val="24"/>
          <w:szCs w:val="24"/>
        </w:rPr>
        <w:fldChar w:fldCharType="end"/>
      </w:r>
      <w:r w:rsidR="000A2DA6" w:rsidRPr="00FE7BE7">
        <w:rPr>
          <w:rFonts w:ascii="Times New Roman" w:hAnsi="Times New Roman" w:cs="Times New Roman"/>
          <w:sz w:val="24"/>
          <w:szCs w:val="24"/>
        </w:rPr>
        <w:t>,</w:t>
      </w:r>
      <w:r w:rsidR="002C1CEE" w:rsidRPr="00FE7BE7">
        <w:rPr>
          <w:rFonts w:ascii="Times New Roman" w:hAnsi="Times New Roman" w:cs="Times New Roman"/>
          <w:sz w:val="24"/>
          <w:szCs w:val="24"/>
        </w:rPr>
        <w:t xml:space="preserve"> </w:t>
      </w:r>
      <w:r w:rsidR="000A2DA6" w:rsidRPr="00FE7BE7">
        <w:rPr>
          <w:rFonts w:ascii="Times New Roman" w:hAnsi="Times New Roman" w:cs="Times New Roman"/>
          <w:sz w:val="24"/>
          <w:szCs w:val="24"/>
        </w:rPr>
        <w:t xml:space="preserve">and shown that Pip acts via SA-dependent and SA-independent pathways </w:t>
      </w:r>
      <w:r w:rsidR="00310AE0" w:rsidRPr="00FE7BE7">
        <w:rPr>
          <w:rFonts w:ascii="Times New Roman" w:hAnsi="Times New Roman" w:cs="Times New Roman"/>
          <w:sz w:val="24"/>
          <w:szCs w:val="24"/>
        </w:rPr>
        <w:fldChar w:fldCharType="begin" w:fldLock="1"/>
      </w:r>
      <w:r w:rsidR="005F00F2" w:rsidRPr="00FE7BE7">
        <w:rPr>
          <w:rFonts w:ascii="Times New Roman" w:hAnsi="Times New Roman" w:cs="Times New Roman"/>
          <w:sz w:val="24"/>
          <w:szCs w:val="24"/>
        </w:rPr>
        <w:instrText>ADDIN CSL_CITATION {"citationItems":[{"id":"ITEM-1","itemData":{"DOI":"10.1105/tpc.15.00496","ISSN":"1532-298X (Electronic)","PMID":"26672068","abstract":"We investigated the relationships of the two immune-regulatory plant metabolites, salicylic acid (SA) and pipecolic acid (Pip), in the establishment of plant systemic acquired resistance (SAR), SAR-associated defense priming, and basal immunity. Using SA-deficient sid2, Pip-deficient ald1, and sid2 ald1 plants deficient in both SA and Pip, we show that SA and Pip act both independently from each other and synergistically in Arabidopsis thaliana basal immunity to Pseudomonas syringae. Transcriptome analyses reveal that SAR establishment in Arabidopsis is characterized by a strong transcriptional response systemically induced in the foliage that prepares plants for future pathogen attack by preactivating multiple stages of defense signaling and that SA accumulation upon SAR activation leads to the downregulation of photosynthesis and attenuated jasmonate responses systemically within the plant. Whereas systemic Pip elevations are indispensable for SAR and necessary for virtually the whole transcriptional SAR response, a moderate but significant SA-independent component of SAR activation and SAR gene expression is revealed. During SAR, Pip orchestrates SA-dependent and SA-independent priming of pathogen responses in a FLAVIN-DEPENDENT-MONOOXYGENASE1 (FMO1)-dependent manner. We conclude that a Pip/FMO1 signaling module acts as an indispensable switch for the activation of SAR and associated defense priming events and that SA amplifies Pip-triggered responses to different degrees in the distal tissue of SAR-activated plants.","author":[{"dropping-particle":"","family":"Bernsdorff","given":"Friederike","non-dropping-particle":"","parse-names":false,"suffix":""},{"dropping-particle":"","family":"Doring","given":"Anne-Christin","non-dropping-particle":"","parse-names":false,"suffix":""},{"dropping-particle":"","family":"Gruner","given":"Katrin","non-dropping-particle":"","parse-names":false,"suffix":""},{"dropping-particle":"","family":"Schuck","given":"Stefan","non-dropping-particle":"","parse-names":false,"suffix":""},{"dropping-particle":"","family":"Brautigam","given":"Andrea","non-dropping-particle":"","parse-names":false,"suffix":""},{"dropping-particle":"","family":"Zeier","given":"Jurgen","non-dropping-particle":"","parse-names":false,"suffix":""}],"container-title":"The Plant Cell","id":"ITEM-1","issue":"1","issued":{"date-parts":[["2016","1"]]},"language":"eng","page":"102-129","publisher-place":"United States","title":"Pipecolic acid orchestrates plant systemic acquired resistance and defense priming via salicylic acid-dependent and -independent pathways.","type":"article-journal","volume":"28"},"uris":["http://www.mendeley.com/documents/?uuid=e4f77730-43ba-4ddb-87dc-eb28f1cf2170"]}],"mendeley":{"formattedCitation":"(Bernsdorff &lt;i&gt;et al.&lt;/i&gt;, 2016)","plainTextFormattedCitation":"(Bernsdorff et al., 2016)","previouslyFormattedCitation":"(Bernsdorff &lt;i&gt;et al.&lt;/i&gt;, 2016)"},"properties":{"noteIndex":0},"schema":"https://github.com/citation-style-language/schema/raw/master/csl-citation.json"}</w:instrText>
      </w:r>
      <w:r w:rsidR="00310AE0" w:rsidRPr="00FE7BE7">
        <w:rPr>
          <w:rFonts w:ascii="Times New Roman" w:hAnsi="Times New Roman" w:cs="Times New Roman"/>
          <w:sz w:val="24"/>
          <w:szCs w:val="24"/>
        </w:rPr>
        <w:fldChar w:fldCharType="separate"/>
      </w:r>
      <w:r w:rsidR="00310AE0" w:rsidRPr="00FE7BE7">
        <w:rPr>
          <w:rFonts w:ascii="Times New Roman" w:hAnsi="Times New Roman" w:cs="Times New Roman"/>
          <w:noProof/>
          <w:sz w:val="24"/>
          <w:szCs w:val="24"/>
        </w:rPr>
        <w:t xml:space="preserve">(Bernsdorff </w:t>
      </w:r>
      <w:r w:rsidR="00310AE0" w:rsidRPr="00FE7BE7">
        <w:rPr>
          <w:rFonts w:ascii="Times New Roman" w:hAnsi="Times New Roman" w:cs="Times New Roman"/>
          <w:i/>
          <w:noProof/>
          <w:sz w:val="24"/>
          <w:szCs w:val="24"/>
        </w:rPr>
        <w:t>et al.</w:t>
      </w:r>
      <w:r w:rsidR="00310AE0" w:rsidRPr="00FE7BE7">
        <w:rPr>
          <w:rFonts w:ascii="Times New Roman" w:hAnsi="Times New Roman" w:cs="Times New Roman"/>
          <w:noProof/>
          <w:sz w:val="24"/>
          <w:szCs w:val="24"/>
        </w:rPr>
        <w:t>, 2016)</w:t>
      </w:r>
      <w:r w:rsidR="00310AE0" w:rsidRPr="00FE7BE7">
        <w:rPr>
          <w:rFonts w:ascii="Times New Roman" w:hAnsi="Times New Roman" w:cs="Times New Roman"/>
          <w:sz w:val="24"/>
          <w:szCs w:val="24"/>
        </w:rPr>
        <w:fldChar w:fldCharType="end"/>
      </w:r>
      <w:r w:rsidR="000A2DA6" w:rsidRPr="00FE7BE7">
        <w:rPr>
          <w:rFonts w:ascii="Times New Roman" w:hAnsi="Times New Roman" w:cs="Times New Roman"/>
          <w:sz w:val="24"/>
          <w:szCs w:val="24"/>
        </w:rPr>
        <w:t xml:space="preserve">. </w:t>
      </w:r>
      <w:r w:rsidR="00BE0A11" w:rsidRPr="00FE7BE7">
        <w:rPr>
          <w:rFonts w:ascii="Times New Roman" w:hAnsi="Times New Roman" w:cs="Times New Roman"/>
          <w:sz w:val="24"/>
          <w:szCs w:val="24"/>
        </w:rPr>
        <w:t>Two</w:t>
      </w:r>
      <w:r w:rsidR="000A2DA6" w:rsidRPr="00FE7BE7">
        <w:rPr>
          <w:rFonts w:ascii="Times New Roman" w:hAnsi="Times New Roman" w:cs="Times New Roman"/>
          <w:sz w:val="24"/>
          <w:szCs w:val="24"/>
        </w:rPr>
        <w:t xml:space="preserve"> very recent stud</w:t>
      </w:r>
      <w:r w:rsidR="00BE0A11" w:rsidRPr="00FE7BE7">
        <w:rPr>
          <w:rFonts w:ascii="Times New Roman" w:hAnsi="Times New Roman" w:cs="Times New Roman"/>
          <w:sz w:val="24"/>
          <w:szCs w:val="24"/>
        </w:rPr>
        <w:t>ies</w:t>
      </w:r>
      <w:r w:rsidR="000A2DA6" w:rsidRPr="00FE7BE7">
        <w:rPr>
          <w:rFonts w:ascii="Times New Roman" w:hAnsi="Times New Roman" w:cs="Times New Roman"/>
          <w:sz w:val="24"/>
          <w:szCs w:val="24"/>
        </w:rPr>
        <w:t xml:space="preserve"> </w:t>
      </w:r>
      <w:r w:rsidR="00BA08D2" w:rsidRPr="00FE7BE7">
        <w:rPr>
          <w:rFonts w:ascii="Times New Roman" w:hAnsi="Times New Roman" w:cs="Times New Roman"/>
          <w:sz w:val="24"/>
          <w:szCs w:val="24"/>
        </w:rPr>
        <w:t xml:space="preserve">provided </w:t>
      </w:r>
      <w:r w:rsidR="00BE0A11" w:rsidRPr="00FE7BE7">
        <w:rPr>
          <w:rFonts w:ascii="Times New Roman" w:hAnsi="Times New Roman" w:cs="Times New Roman"/>
          <w:sz w:val="24"/>
          <w:szCs w:val="24"/>
        </w:rPr>
        <w:t xml:space="preserve">further </w:t>
      </w:r>
      <w:r w:rsidR="00BA08D2" w:rsidRPr="00FE7BE7">
        <w:rPr>
          <w:rFonts w:ascii="Times New Roman" w:hAnsi="Times New Roman" w:cs="Times New Roman"/>
          <w:sz w:val="24"/>
          <w:szCs w:val="24"/>
        </w:rPr>
        <w:t>evidence</w:t>
      </w:r>
      <w:r w:rsidR="000A2DA6" w:rsidRPr="00FE7BE7">
        <w:rPr>
          <w:rFonts w:ascii="Times New Roman" w:hAnsi="Times New Roman" w:cs="Times New Roman"/>
          <w:sz w:val="24"/>
          <w:szCs w:val="24"/>
        </w:rPr>
        <w:t xml:space="preserve"> </w:t>
      </w:r>
      <w:r w:rsidR="00C679E6" w:rsidRPr="00FE7BE7">
        <w:rPr>
          <w:rFonts w:ascii="Times New Roman" w:hAnsi="Times New Roman" w:cs="Times New Roman"/>
          <w:sz w:val="24"/>
          <w:szCs w:val="24"/>
        </w:rPr>
        <w:t xml:space="preserve">that the effects of Pip </w:t>
      </w:r>
      <w:r w:rsidR="00BD4502" w:rsidRPr="00FE7BE7">
        <w:rPr>
          <w:rFonts w:ascii="Times New Roman" w:hAnsi="Times New Roman" w:cs="Times New Roman"/>
          <w:sz w:val="24"/>
          <w:szCs w:val="24"/>
        </w:rPr>
        <w:t xml:space="preserve">are mediated by </w:t>
      </w:r>
      <w:r w:rsidR="00BA08D2" w:rsidRPr="00FE7BE7">
        <w:rPr>
          <w:rFonts w:ascii="Times New Roman" w:hAnsi="Times New Roman" w:cs="Times New Roman"/>
          <w:sz w:val="24"/>
          <w:szCs w:val="24"/>
        </w:rPr>
        <w:t xml:space="preserve">N-hydroxypipecolic acid (NHP), </w:t>
      </w:r>
      <w:r w:rsidR="00BD4502" w:rsidRPr="00FE7BE7">
        <w:rPr>
          <w:rFonts w:ascii="Times New Roman" w:hAnsi="Times New Roman" w:cs="Times New Roman"/>
          <w:sz w:val="24"/>
          <w:szCs w:val="24"/>
        </w:rPr>
        <w:t xml:space="preserve">a hydroxylated Pip-catabolite </w:t>
      </w:r>
      <w:r w:rsidR="00310AE0"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{"citationItems":[{"id":"ITEM-1","itemData":{"DOI":"10.1016/j.cell.2018.02.049","ISSN":"1097-4172 (Electronic)","PMID":"29576453","abstract":"Following a previous microbial inoculation, plants can induce broad-spectrum immunity to pathogen infection, a phenomenon known as systemic acquired resistance (SAR). SAR establishment in Arabidopsis thaliana is regulated by the Lys catabolite pipecolic acid (Pip) and flavin-dependent-monooxygenase1 (FMO1). Here, we show that elevated Pip is sufficient to induce an FMO1-dependent transcriptional reprogramming of leaves that is reminiscent of SAR. In planta and in vitro analyses demonstrate that FMO1 functions as a pipecolate N-hydroxylase, catalyzing the biochemical conversion of Pip to N-hydroxypipecolic acid (NHP). NHP systemically accumulates in plants after microbial attack. When exogenously applied, it overrides the defect of NHP-deficient fmo1 in acquired resistance and acts as a potent inducer of plant immunity to bacterial and oomycete infection. Our work has identified a pathogen-inducible L-Lys catabolic pathway in plants that generates the N-hydroxylated amino acid NHP as a critical regulator of systemic acquired resistance to pathogen infection.","author":[{"dropping-particle":"","family":"Hartmann","given":"Michael","non-dropping-particle":"","parse-names":false,"suffix":""},{"dropping-particle":"","family":"Zeier","given":"Tatyana","non-dropping-particle":"","parse-names":false,"suffix":""},{"dropping-particle":"","family":"Bernsdorff","given":"Friederike","non-dropping-particle":"","parse-names":false,"suffix":""},{"dropping-particle":"","family":"Reichel-Deland","given":"Vanessa","non-dropping-particle":"","parse-names":false,"suffix":""},{"dropping-particle":"","family":"Kim","given":"Denis","non-dropping-particle":"","parse-names":false,"suffix":""},{"dropping-particle":"","family":"Hohmann","given":"Michele","non-dropping-particle":"","parse-names":false,"suffix":""},{"dropping-particle":"","family":"Scholten","given":"Nicola","non-dropping-particle":"","parse-names":false,"suffix":""},{"dropping-particle":"","family":"Schuck","given":"Stefan","non-dropping-particle":"","parse-names":false,"suffix":""},{"dropping-particle":"","family":"Brautigam","given":"Andrea","non-dropping-particle":"","parse-names":false,"suffix":""},{"dropping-particle":"","family":"Holzel","given":"Torsten","non-dropping-particle":"","parse-names":false,"suffix":""},{"dropping-particle":"","family":"Ganter","given":"Christian","non-dropping-particle":"","parse-names":false,"suffix":""},{"dropping-particle":"","family":"Zeier","given":"Jurgen","non-dropping-particle":"","parse-names":false,"suffix":""}],"container-title":"Cell","id":"ITEM-1","issue":"2","issued":{"date-parts":[["2018","4"]]},"language":"eng","page":"456-469.e16","publisher-place":"United States","title":"Flavin monooxygenase-generated N-hydroxypipecolic acid is a critical element of plant systemic immunity.","type":"article-journal","volume":"173"},"uris":["http://www.mendeley.com/documents/?uuid=d22d9e06-0476-45f3-8eec-88fe7041f5d7"]},{"id":"ITEM-2","itemData":{"DOI":"10.1073/pnas.1805291115","ISSN":"0027-8424","abstract":"Systemic acquired resistance (SAR) is a global response in plants induced at the site of infection that leads to long-lasting and broad-spectrum disease resistance at distal, uninfected tissues. Despite the importance of this priming mechanism, the identity and complexity of defense signals that are required to initiate SAR signaling is not well understood. In this paper, we describe a metabolite, N-hydroxy-pipecolic acid (N-OH-Pip) and provide evidence that this mobile molecule plays a role in initiating SAR signal transduction in Arabidopsis thaliana. We demonstrate that FLAVIN-DEPENDENT MONOOXYGENASE 1 (FMO1), a key regulator of SAR-associated defense priming, can synthesize N-OH-Pip from pipecolic acid in planta, and exogenously applied N-OH-Pip moves systemically in Arabidopsis and can rescue the SAR-deficiency of fmo1 mutants. We also demonstrate that N-OH-Pip treatment causes systemic changes in the expression of pathogenesis-related genes and metabolic pathways throughout the plant and enhances resistance to a bacterial pathogen. This work provides insight into the chemical nature of a signal for SAR and also suggests that the N-OH-Pip pathway is a promising target for metabolic engineering to enhance disease resistance.","author":[{"dropping-particle":"","family":"Chen","given":"Yun-Chu","non-dropping-particle":"","parse-names":false,"suffix":""},{"dropping-particle":"","family":"Holmes","given":"Eric C","non-dropping-particle":"","parse-names":false,"suffix":""},{"dropping-particle":"","family":"Rajniak","given":"Jakub","non-dropping-particle":"","parse-names":false,"suffix":""},{"dropping-particle":"","family":"Kim","given":"Jung-Gun","non-dropping-particle":"","parse-names":false,"suffix":""},{"dropping-particle":"","family":"Tang","given":"Sandy","non-dropping-particle":"","parse-names":false,"suffix":""},{"dropping-particle":"","family":"Fischer","given":"Curt R","non-dropping-particle":"","parse-names":false,"suffix":""},{"dropping-particle":"","family":"Mudgett","given":"Mary Beth","non-dropping-particle":"","parse-names":false,"suffix":""},{"dropping-particle":"","family":"Sattely","given":"Elizabeth S","non-dropping-particle":"","parse-names":false,"suffix":""}],"container-title":"Proceedings of the National Academy of Sciences of the United States of America","id":"ITEM-2","issue":"21","issued":{"date-parts":[["2018","5"]]},"page":"E4920-E4929","publisher":"NATL ACAD SCIENCES","publisher-place":"2101 CONSTITUTION AVE NW, WASHINGTON, DC 20418 USA","title":"N-hydroxy-pipecolic acid is a mobile metabolite that induces systemic disease resistance in Arabidopsis","type":"article-journal","volume":"115"},"uris":["http://www.mendeley.com/documents/?uuid=691012c3-59d0-47b9-8abd-1f786cc5792a"]}],"mendeley":{"formattedCitation":"(Hartmann &lt;i&gt;et al.&lt;/i&gt;, 2018; Chen &lt;i&gt;et al.&lt;/i&gt;, 2018a)","plainTextFormattedCitation":"(Hartmann et al., 2018; Chen et al., 2018a)","previouslyFormattedCitation":"(Hartmann &lt;i&gt;et al.&lt;/i&gt;, 2018; Chen &lt;i&gt;et al.&lt;/i&gt;, 2018a)"},"properties":{"noteIndex":0},"schema":"https://github.com/citation-style-language/schema/raw/master/csl-citation.json"}</w:instrText>
      </w:r>
      <w:r w:rsidR="00310AE0" w:rsidRPr="00FE7BE7">
        <w:rPr>
          <w:rFonts w:ascii="Times New Roman" w:hAnsi="Times New Roman" w:cs="Times New Roman"/>
          <w:sz w:val="24"/>
          <w:szCs w:val="24"/>
        </w:rPr>
        <w:fldChar w:fldCharType="separate"/>
      </w:r>
      <w:r w:rsidR="00A20F8E" w:rsidRPr="00FE7BE7">
        <w:rPr>
          <w:rFonts w:ascii="Times New Roman" w:hAnsi="Times New Roman" w:cs="Times New Roman"/>
          <w:noProof/>
          <w:sz w:val="24"/>
          <w:szCs w:val="24"/>
        </w:rPr>
        <w:t xml:space="preserve">(Hartmann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xml:space="preserve">, 2018; Chen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2018a)</w:t>
      </w:r>
      <w:r w:rsidR="00310AE0" w:rsidRPr="00FE7BE7">
        <w:rPr>
          <w:rFonts w:ascii="Times New Roman" w:hAnsi="Times New Roman" w:cs="Times New Roman"/>
          <w:sz w:val="24"/>
          <w:szCs w:val="24"/>
        </w:rPr>
        <w:fldChar w:fldCharType="end"/>
      </w:r>
      <w:r w:rsidR="00BA08D2" w:rsidRPr="00FE7BE7">
        <w:rPr>
          <w:rFonts w:ascii="Times New Roman" w:hAnsi="Times New Roman" w:cs="Times New Roman"/>
          <w:sz w:val="24"/>
          <w:szCs w:val="24"/>
        </w:rPr>
        <w:t xml:space="preserve">. </w:t>
      </w:r>
      <w:r w:rsidR="0060319E" w:rsidRPr="00FE7BE7">
        <w:rPr>
          <w:rFonts w:ascii="Times New Roman" w:hAnsi="Times New Roman" w:cs="Times New Roman"/>
          <w:sz w:val="24"/>
          <w:szCs w:val="24"/>
        </w:rPr>
        <w:t>This hydroxylation is catalysed by a flavin-containing monooxygenase, FMO1. Interestingly, the authors found that NHP</w:t>
      </w:r>
      <w:r w:rsidR="00FF6124" w:rsidRPr="00FE7BE7">
        <w:rPr>
          <w:rFonts w:ascii="Times New Roman" w:hAnsi="Times New Roman" w:cs="Times New Roman"/>
          <w:sz w:val="24"/>
          <w:szCs w:val="24"/>
        </w:rPr>
        <w:t>, but not Pip,</w:t>
      </w:r>
      <w:r w:rsidR="0060319E" w:rsidRPr="00FE7BE7">
        <w:rPr>
          <w:rFonts w:ascii="Times New Roman" w:hAnsi="Times New Roman" w:cs="Times New Roman"/>
          <w:sz w:val="24"/>
          <w:szCs w:val="24"/>
        </w:rPr>
        <w:t xml:space="preserve"> accumulated to higher levels in SA-non</w:t>
      </w:r>
      <w:r w:rsidR="00461F2E" w:rsidRPr="00FE7BE7">
        <w:rPr>
          <w:rFonts w:ascii="Times New Roman" w:hAnsi="Times New Roman" w:cs="Times New Roman"/>
          <w:sz w:val="24"/>
          <w:szCs w:val="24"/>
        </w:rPr>
        <w:t>-</w:t>
      </w:r>
      <w:r w:rsidR="0060319E" w:rsidRPr="00FE7BE7">
        <w:rPr>
          <w:rFonts w:ascii="Times New Roman" w:hAnsi="Times New Roman" w:cs="Times New Roman"/>
          <w:sz w:val="24"/>
          <w:szCs w:val="24"/>
        </w:rPr>
        <w:t xml:space="preserve">producing </w:t>
      </w:r>
      <w:r w:rsidR="0060319E" w:rsidRPr="00FE7BE7">
        <w:rPr>
          <w:rFonts w:ascii="Times New Roman" w:hAnsi="Times New Roman" w:cs="Times New Roman"/>
          <w:i/>
          <w:sz w:val="24"/>
          <w:szCs w:val="24"/>
        </w:rPr>
        <w:t xml:space="preserve">sid2 </w:t>
      </w:r>
      <w:r w:rsidR="0060319E" w:rsidRPr="00FE7BE7">
        <w:rPr>
          <w:rFonts w:ascii="Times New Roman" w:hAnsi="Times New Roman" w:cs="Times New Roman"/>
          <w:sz w:val="24"/>
          <w:szCs w:val="24"/>
        </w:rPr>
        <w:t xml:space="preserve">and SA-non-responsive </w:t>
      </w:r>
      <w:r w:rsidR="0060319E" w:rsidRPr="00FE7BE7">
        <w:rPr>
          <w:rFonts w:ascii="Times New Roman" w:hAnsi="Times New Roman" w:cs="Times New Roman"/>
          <w:i/>
          <w:sz w:val="24"/>
          <w:szCs w:val="24"/>
        </w:rPr>
        <w:t>npr1</w:t>
      </w:r>
      <w:r w:rsidR="0060319E" w:rsidRPr="00FE7BE7">
        <w:rPr>
          <w:rFonts w:ascii="Times New Roman" w:hAnsi="Times New Roman" w:cs="Times New Roman"/>
          <w:sz w:val="24"/>
          <w:szCs w:val="24"/>
        </w:rPr>
        <w:t xml:space="preserve"> plants</w:t>
      </w:r>
      <w:r w:rsidR="00310AE0" w:rsidRPr="00FE7BE7">
        <w:rPr>
          <w:rFonts w:ascii="Times New Roman" w:hAnsi="Times New Roman" w:cs="Times New Roman"/>
          <w:sz w:val="24"/>
          <w:szCs w:val="24"/>
        </w:rPr>
        <w:t xml:space="preserve"> </w:t>
      </w:r>
      <w:r w:rsidR="00310AE0"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{"citationItems":[{"id":"ITEM-1","itemData":{"DOI":"10.1016/j.cell.2018.02.049","ISSN":"1097-4172 (Electronic)","PMID":"29576453","abstract":"Following a previous microbial inoculation, plants can induce broad-spectrum immunity to pathogen infection, a phenomenon known as systemic acquired resistance (SAR). SAR establishment in Arabidopsis thaliana is regulated by the Lys catabolite pipecolic acid (Pip) and flavin-dependent-monooxygenase1 (FMO1). Here, we show that elevated Pip is sufficient to induce an FMO1-dependent transcriptional reprogramming of leaves that is reminiscent of SAR. In planta and in vitro analyses demonstrate that FMO1 functions as a pipecolate N-hydroxylase, catalyzing the biochemical conversion of Pip to N-hydroxypipecolic acid (NHP). NHP systemically accumulates in plants after microbial attack. When exogenously applied, it overrides the defect of NHP-deficient fmo1 in acquired resistance and acts as a potent inducer of plant immunity to bacterial and oomycete infection. Our work has identified a pathogen-inducible L-Lys catabolic pathway in plants that generates the N-hydroxylated amino acid NHP as a critical regulator of systemic acquired resistance to pathogen infection.","author":[{"dropping-particle":"","family":"Hartmann","given":"Michael","non-dropping-particle":"","parse-names":false,"suffix":""},{"dropping-particle":"","family":"Zeier","given":"Tatyana","non-dropping-particle":"","parse-names":false,"suffix":""},{"dropping-particle":"","family":"Bernsdorff","given":"Friederike","non-dropping-particle":"","parse-names":false,"suffix":""},{"dropping-particle":"","family":"Reichel-Deland","given":"Vanessa","non-dropping-particle":"","parse-names":false,"suffix":""},{"dropping-particle":"","family":"Kim","given":"Denis","non-dropping-particle":"","parse-names":false,"suffix":""},{"dropping-particle":"","family":"Hohmann","given":"Michele","non-dropping-particle":"","parse-names":false,"suffix":""},{"dropping-particle":"","family":"Scholten","given":"Nicola","non-dropping-particle":"","parse-names":false,"suffix":""},{"dropping-particle":"","family":"Schuck","given":"Stefan","non-dropping-particle":"","parse-names":false,"suffix":""},{"dropping-particle":"","family":"Brautigam","given":"Andrea","non-dropping-particle":"","parse-names":false,"suffix":""},{"dropping-particle":"","family":"Holzel","given":"Torsten","non-dropping-particle":"","parse-names":false,"suffix":""},{"dropping-particle":"","family":"Ganter","given":"Christian","non-dropping-particle":"","parse-names":false,"suffix":""},{"dropping-particle":"","family":"Zeier","given":"Jurgen","non-dropping-particle":"","parse-names":false,"suffix":""}],"container-title":"Cell","id":"ITEM-1","issue":"2","issued":{"date-parts":[["2018","4"]]},"language":"eng","page":"456-469.e16","publisher-place":"United States","title":"Flavin monooxygenase-generated N-hydroxypipecolic acid is a critical element of plant systemic immunity.","type":"article-journal","volume":"173"},"uris":["http://www.mendeley.com/documents/?uuid=d22d9e06-0476-45f3-8eec-88fe7041f5d7"]},{"id":"ITEM-2","itemData":{"DOI":"10.1073/pnas.1805291115","ISSN":"0027-8424","abstract":"Systemic acquired resistance (SAR) is a global response in plants induced at the site of infection that leads to long-lasting and broad-spectrum disease resistance at distal, uninfected tissues. Despite the importance of this priming mechanism, the identity and complexity of defense signals that are required to initiate SAR signaling is not well understood. In this paper, we describe a metabolite, N-hydroxy-pipecolic acid (N-OH-Pip) and provide evidence that this mobile molecule plays a role in initiating SAR signal transduction in Arabidopsis thaliana. We demonstrate that FLAVIN-DEPENDENT MONOOXYGENASE 1 (FMO1), a key regulator of SAR-associated defense priming, can synthesize N-OH-Pip from pipecolic acid in planta, and exogenously applied N-OH-Pip moves systemically in Arabidopsis and can rescue the SAR-deficiency of fmo1 mutants. We also demonstrate that N-OH-Pip treatment causes systemic changes in the expression of pathogenesis-related genes and metabolic pathways throughout the plant and enhances resistance to a bacterial pathogen. This work provides insight into the chemical nature of a signal for SAR and also suggests that the N-OH-Pip pathway is a promising target for metabolic engineering to enhance disease resistance.","author":[{"dropping-particle":"","family":"Chen","given":"Yun-Chu","non-dropping-particle":"","parse-names":false,"suffix":""},{"dropping-particle":"","family":"Holmes","given":"Eric C","non-dropping-particle":"","parse-names":false,"suffix":""},{"dropping-particle":"","family":"Rajniak","given":"Jakub","non-dropping-particle":"","parse-names":false,"suffix":""},{"dropping-particle":"","family":"Kim","given":"Jung-Gun","non-dropping-particle":"","parse-names":false,"suffix":""},{"dropping-particle":"","family":"Tang","given":"Sandy","non-dropping-particle":"","parse-names":false,"suffix":""},{"dropping-particle":"","family":"Fischer","given":"Curt R","non-dropping-particle":"","parse-names":false,"suffix":""},{"dropping-particle":"","family":"Mudgett","given":"Mary Beth","non-dropping-particle":"","parse-names":false,"suffix":""},{"dropping-particle":"","family":"Sattely","given":"Elizabeth S","non-dropping-particle":"","parse-names":false,"suffix":""}],"container-title":"Proceedings of the National Academy of Sciences of the United States of America","id":"ITEM-2","issue":"21","issued":{"date-parts":[["2018","5"]]},"page":"E4920-E4929","publisher":"NATL ACAD SCIENCES","publisher-place":"2101 CONSTITUTION AVE NW, WASHINGTON, DC 20418 USA","title":"N-hydroxy-pipecolic acid is a mobile metabolite that induces systemic disease resistance in Arabidopsis","type":"article-journal","volume":"115"},"uris":["http://www.mendeley.com/documents/?uuid=691012c3-59d0-47b9-8abd-1f786cc5792a"]}],"mendeley":{"formattedCitation":"(Hartmann &lt;i&gt;et al.&lt;/i&gt;, 2018; Chen &lt;i&gt;et al.&lt;/i&gt;, 2018a)","plainTextFormattedCitation":"(Hartmann et al., 2018; Chen et al., 2018a)","previouslyFormattedCitation":"(Hartmann &lt;i&gt;et al.&lt;/i&gt;, 2018; Chen &lt;i&gt;et al.&lt;/i&gt;, 2018a)"},"properties":{"noteIndex":0},"schema":"https://github.com/citation-style-language/schema/raw/master/csl-citation.json"}</w:instrText>
      </w:r>
      <w:r w:rsidR="00310AE0" w:rsidRPr="00FE7BE7">
        <w:rPr>
          <w:rFonts w:ascii="Times New Roman" w:hAnsi="Times New Roman" w:cs="Times New Roman"/>
          <w:sz w:val="24"/>
          <w:szCs w:val="24"/>
        </w:rPr>
        <w:fldChar w:fldCharType="separate"/>
      </w:r>
      <w:r w:rsidR="00A20F8E" w:rsidRPr="00FE7BE7">
        <w:rPr>
          <w:rFonts w:ascii="Times New Roman" w:hAnsi="Times New Roman" w:cs="Times New Roman"/>
          <w:noProof/>
          <w:sz w:val="24"/>
          <w:szCs w:val="24"/>
        </w:rPr>
        <w:t xml:space="preserve">(Hartmann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xml:space="preserve">, 2018; Chen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2018a)</w:t>
      </w:r>
      <w:r w:rsidR="00310AE0" w:rsidRPr="00FE7BE7">
        <w:rPr>
          <w:rFonts w:ascii="Times New Roman" w:hAnsi="Times New Roman" w:cs="Times New Roman"/>
          <w:sz w:val="24"/>
          <w:szCs w:val="24"/>
        </w:rPr>
        <w:fldChar w:fldCharType="end"/>
      </w:r>
      <w:r w:rsidR="00FF6124" w:rsidRPr="00FE7BE7">
        <w:rPr>
          <w:rFonts w:ascii="Times New Roman" w:hAnsi="Times New Roman" w:cs="Times New Roman"/>
          <w:sz w:val="24"/>
          <w:szCs w:val="24"/>
        </w:rPr>
        <w:t>. Th</w:t>
      </w:r>
      <w:r w:rsidR="00BE0A11" w:rsidRPr="00FE7BE7">
        <w:rPr>
          <w:rFonts w:ascii="Times New Roman" w:hAnsi="Times New Roman" w:cs="Times New Roman"/>
          <w:sz w:val="24"/>
          <w:szCs w:val="24"/>
        </w:rPr>
        <w:t>ese</w:t>
      </w:r>
      <w:r w:rsidR="00FF6124" w:rsidRPr="00FE7BE7">
        <w:rPr>
          <w:rFonts w:ascii="Times New Roman" w:hAnsi="Times New Roman" w:cs="Times New Roman"/>
          <w:sz w:val="24"/>
          <w:szCs w:val="24"/>
        </w:rPr>
        <w:t xml:space="preserve"> finding</w:t>
      </w:r>
      <w:r w:rsidR="00BE0A11" w:rsidRPr="00FE7BE7">
        <w:rPr>
          <w:rFonts w:ascii="Times New Roman" w:hAnsi="Times New Roman" w:cs="Times New Roman"/>
          <w:sz w:val="24"/>
          <w:szCs w:val="24"/>
        </w:rPr>
        <w:t>s</w:t>
      </w:r>
      <w:r w:rsidR="00FF6124" w:rsidRPr="00FE7BE7">
        <w:rPr>
          <w:rFonts w:ascii="Times New Roman" w:hAnsi="Times New Roman" w:cs="Times New Roman"/>
          <w:sz w:val="24"/>
          <w:szCs w:val="24"/>
        </w:rPr>
        <w:t xml:space="preserve"> </w:t>
      </w:r>
      <w:r w:rsidR="0060319E" w:rsidRPr="00FE7BE7">
        <w:rPr>
          <w:rFonts w:ascii="Times New Roman" w:hAnsi="Times New Roman" w:cs="Times New Roman"/>
          <w:sz w:val="24"/>
          <w:szCs w:val="24"/>
        </w:rPr>
        <w:t>sugges</w:t>
      </w:r>
      <w:r w:rsidR="00FF6124" w:rsidRPr="00FE7BE7">
        <w:rPr>
          <w:rFonts w:ascii="Times New Roman" w:hAnsi="Times New Roman" w:cs="Times New Roman"/>
          <w:sz w:val="24"/>
          <w:szCs w:val="24"/>
        </w:rPr>
        <w:t>t</w:t>
      </w:r>
      <w:r w:rsidR="0060319E" w:rsidRPr="00FE7BE7">
        <w:rPr>
          <w:rFonts w:ascii="Times New Roman" w:hAnsi="Times New Roman" w:cs="Times New Roman"/>
          <w:sz w:val="24"/>
          <w:szCs w:val="24"/>
        </w:rPr>
        <w:t xml:space="preserve"> that SA exerts a negative feedback </w:t>
      </w:r>
      <w:r w:rsidR="00BE0A11" w:rsidRPr="00FE7BE7">
        <w:rPr>
          <w:rFonts w:ascii="Times New Roman" w:hAnsi="Times New Roman" w:cs="Times New Roman"/>
          <w:sz w:val="24"/>
          <w:szCs w:val="24"/>
        </w:rPr>
        <w:t xml:space="preserve">loop </w:t>
      </w:r>
      <w:r w:rsidR="0060319E" w:rsidRPr="00FE7BE7">
        <w:rPr>
          <w:rFonts w:ascii="Times New Roman" w:hAnsi="Times New Roman" w:cs="Times New Roman"/>
          <w:sz w:val="24"/>
          <w:szCs w:val="24"/>
        </w:rPr>
        <w:t>on FMO</w:t>
      </w:r>
      <w:r w:rsidR="00FF6124" w:rsidRPr="00FE7BE7">
        <w:rPr>
          <w:rFonts w:ascii="Times New Roman" w:hAnsi="Times New Roman" w:cs="Times New Roman"/>
          <w:sz w:val="24"/>
          <w:szCs w:val="24"/>
        </w:rPr>
        <w:t>1, perhaps contributing a further layer of regulation to the establishment of SAR</w:t>
      </w:r>
      <w:r w:rsidR="00BE0A11" w:rsidRPr="00FE7BE7">
        <w:rPr>
          <w:rFonts w:ascii="Times New Roman" w:hAnsi="Times New Roman" w:cs="Times New Roman"/>
          <w:sz w:val="24"/>
          <w:szCs w:val="24"/>
        </w:rPr>
        <w:t xml:space="preserve">. </w:t>
      </w:r>
      <w:r w:rsidR="00502227">
        <w:rPr>
          <w:rFonts w:ascii="Times New Roman" w:hAnsi="Times New Roman" w:cs="Times New Roman"/>
          <w:sz w:val="24"/>
          <w:szCs w:val="24"/>
        </w:rPr>
        <w:t>These recent advances in our understanding of the role of Pip metabolism in SAR are summarised in Fig. 1.5.</w:t>
      </w:r>
    </w:p>
    <w:p w14:paraId="23C910A3" w14:textId="5A83E08A" w:rsidR="00AD2C2F" w:rsidRPr="00FE7BE7" w:rsidRDefault="0060675F" w:rsidP="00710EDE">
      <w:pPr>
        <w:spacing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11168" behindDoc="1" locked="0" layoutInCell="1" allowOverlap="1" wp14:anchorId="42CBBBEB" wp14:editId="5C06BBF5">
                <wp:simplePos x="0" y="0"/>
                <wp:positionH relativeFrom="column">
                  <wp:posOffset>-1270</wp:posOffset>
                </wp:positionH>
                <wp:positionV relativeFrom="paragraph">
                  <wp:posOffset>2407920</wp:posOffset>
                </wp:positionV>
                <wp:extent cx="5440680" cy="1194435"/>
                <wp:effectExtent l="0" t="0" r="7620" b="5715"/>
                <wp:wrapTight wrapText="bothSides">
                  <wp:wrapPolygon edited="0">
                    <wp:start x="0" y="0"/>
                    <wp:lineTo x="0" y="21359"/>
                    <wp:lineTo x="21555" y="21359"/>
                    <wp:lineTo x="21555" y="0"/>
                    <wp:lineTo x="0" y="0"/>
                  </wp:wrapPolygon>
                </wp:wrapTight>
                <wp:docPr id="61" name="Text Box 61"/>
                <wp:cNvGraphicFramePr/>
                <a:graphic xmlns:a="http://schemas.openxmlformats.org/drawingml/2006/main">
                  <a:graphicData uri="http://schemas.microsoft.com/office/word/2010/wordprocessingShape">
                    <wps:wsp>
                      <wps:cNvSpPr txBox="1"/>
                      <wps:spPr>
                        <a:xfrm>
                          <a:off x="0" y="0"/>
                          <a:ext cx="5440680" cy="1194435"/>
                        </a:xfrm>
                        <a:prstGeom prst="rect">
                          <a:avLst/>
                        </a:prstGeom>
                        <a:solidFill>
                          <a:schemeClr val="lt1"/>
                        </a:solidFill>
                        <a:ln w="6350">
                          <a:noFill/>
                        </a:ln>
                      </wps:spPr>
                      <wps:txbx>
                        <w:txbxContent>
                          <w:p w14:paraId="78449B12" w14:textId="59BC2E92" w:rsidR="009A2C73" w:rsidRPr="009A2C73" w:rsidRDefault="009A2C73" w:rsidP="009A2C73">
                            <w:pPr>
                              <w:spacing w:line="360" w:lineRule="auto"/>
                              <w:rPr>
                                <w:rFonts w:ascii="Times New Roman" w:hAnsi="Times New Roman" w:cs="Times New Roman"/>
                                <w:sz w:val="16"/>
                              </w:rPr>
                            </w:pPr>
                            <w:r w:rsidRPr="009A2C73">
                              <w:rPr>
                                <w:rFonts w:ascii="Times New Roman" w:hAnsi="Times New Roman" w:cs="Times New Roman"/>
                                <w:b/>
                                <w:sz w:val="16"/>
                              </w:rPr>
                              <w:t xml:space="preserve">Figure 1.5. Recent advances in our understanding of the role of Pipecolic acid (Pip) metabolism in Systemic Acquired Resistance (SAR). </w:t>
                            </w:r>
                            <w:r w:rsidRPr="009A2C73">
                              <w:rPr>
                                <w:rFonts w:ascii="Times New Roman" w:hAnsi="Times New Roman" w:cs="Times New Roman"/>
                                <w:sz w:val="16"/>
                              </w:rPr>
                              <w:t xml:space="preserve">Upon localised pathogen inoculation, </w:t>
                            </w:r>
                            <w:r w:rsidRPr="009A2C73">
                              <w:rPr>
                                <w:rFonts w:ascii="Times New Roman" w:hAnsi="Times New Roman" w:cs="Times New Roman"/>
                                <w:i/>
                                <w:sz w:val="16"/>
                              </w:rPr>
                              <w:t xml:space="preserve">ALD1 </w:t>
                            </w:r>
                            <w:r w:rsidRPr="009A2C73">
                              <w:rPr>
                                <w:rFonts w:ascii="Times New Roman" w:hAnsi="Times New Roman" w:cs="Times New Roman"/>
                                <w:sz w:val="16"/>
                              </w:rPr>
                              <w:t xml:space="preserve">is upregulated, leading to the biosynthesis of Pip from Lysine. Pip is subsequently converted to N-hydroxy-pipecolic acid (NHP) via the action of FMO1. NHP contributes to the upregulation of </w:t>
                            </w:r>
                            <w:r w:rsidRPr="009A2C73">
                              <w:rPr>
                                <w:rFonts w:ascii="Times New Roman" w:hAnsi="Times New Roman" w:cs="Times New Roman"/>
                                <w:i/>
                                <w:sz w:val="16"/>
                              </w:rPr>
                              <w:t>ICS1</w:t>
                            </w:r>
                            <w:r w:rsidRPr="009A2C73">
                              <w:rPr>
                                <w:rFonts w:ascii="Times New Roman" w:hAnsi="Times New Roman" w:cs="Times New Roman"/>
                                <w:sz w:val="16"/>
                              </w:rPr>
                              <w:t xml:space="preserve">, leading to upregulated biosynthesis of isochorismic acid and salicylic acid, enhanced </w:t>
                            </w:r>
                            <w:r w:rsidRPr="009A2C73">
                              <w:rPr>
                                <w:rFonts w:ascii="Times New Roman" w:hAnsi="Times New Roman" w:cs="Times New Roman"/>
                                <w:i/>
                                <w:sz w:val="16"/>
                              </w:rPr>
                              <w:t xml:space="preserve">PR1 </w:t>
                            </w:r>
                            <w:r w:rsidRPr="009A2C73">
                              <w:rPr>
                                <w:rFonts w:ascii="Times New Roman" w:hAnsi="Times New Roman" w:cs="Times New Roman"/>
                                <w:sz w:val="16"/>
                              </w:rPr>
                              <w:t xml:space="preserve">expression and the onset of SAR. NHP and salicylic acid independently contribute to increased camalexin biosynthesis, and NHP exerts a positive feedback effect on </w:t>
                            </w:r>
                            <w:r w:rsidRPr="009A2C73">
                              <w:rPr>
                                <w:rFonts w:ascii="Times New Roman" w:hAnsi="Times New Roman" w:cs="Times New Roman"/>
                                <w:i/>
                                <w:sz w:val="16"/>
                              </w:rPr>
                              <w:t xml:space="preserve">FMO1 </w:t>
                            </w:r>
                            <w:r w:rsidRPr="009A2C73">
                              <w:rPr>
                                <w:rFonts w:ascii="Times New Roman" w:hAnsi="Times New Roman" w:cs="Times New Roman"/>
                                <w:sz w:val="16"/>
                              </w:rPr>
                              <w:t xml:space="preserve">and </w:t>
                            </w:r>
                            <w:r w:rsidRPr="009A2C73">
                              <w:rPr>
                                <w:rFonts w:ascii="Times New Roman" w:hAnsi="Times New Roman" w:cs="Times New Roman"/>
                                <w:i/>
                                <w:sz w:val="16"/>
                              </w:rPr>
                              <w:t xml:space="preserve">ALD1 </w:t>
                            </w:r>
                            <w:r w:rsidRPr="009A2C73">
                              <w:rPr>
                                <w:rFonts w:ascii="Times New Roman" w:hAnsi="Times New Roman" w:cs="Times New Roman"/>
                                <w:sz w:val="16"/>
                              </w:rPr>
                              <w:t>expression. Genes are shown in 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BBBEB" id="Text Box 61" o:spid="_x0000_s1044" type="#_x0000_t202" style="position:absolute;left:0;text-align:left;margin-left:-.1pt;margin-top:189.6pt;width:428.4pt;height:94.05pt;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" fillcolor="white [3201]" stroked="f" strokeweight=".5pt">
                <v:textbox>
                  <w:txbxContent>
                    <w:p w14:paraId="78449B12" w14:textId="59BC2E92" w:rsidR="009A2C73" w:rsidRPr="009A2C73" w:rsidRDefault="009A2C73" w:rsidP="009A2C73">
                      <w:pPr>
                        <w:spacing w:line="360" w:lineRule="auto"/>
                        <w:rPr>
                          <w:rFonts w:ascii="Times New Roman" w:hAnsi="Times New Roman" w:cs="Times New Roman"/>
                          <w:sz w:val="16"/>
                        </w:rPr>
                      </w:pPr>
                      <w:r w:rsidRPr="009A2C73">
                        <w:rPr>
                          <w:rFonts w:ascii="Times New Roman" w:hAnsi="Times New Roman" w:cs="Times New Roman"/>
                          <w:b/>
                          <w:sz w:val="16"/>
                        </w:rPr>
                        <w:t xml:space="preserve">Figure 1.5. Recent advances in our understanding of the role of Pipecolic acid (Pip) metabolism in Systemic Acquired Resistance (SAR). </w:t>
                      </w:r>
                      <w:r w:rsidRPr="009A2C73">
                        <w:rPr>
                          <w:rFonts w:ascii="Times New Roman" w:hAnsi="Times New Roman" w:cs="Times New Roman"/>
                          <w:sz w:val="16"/>
                        </w:rPr>
                        <w:t xml:space="preserve">Upon localised pathogen inoculation, </w:t>
                      </w:r>
                      <w:r w:rsidRPr="009A2C73">
                        <w:rPr>
                          <w:rFonts w:ascii="Times New Roman" w:hAnsi="Times New Roman" w:cs="Times New Roman"/>
                          <w:i/>
                          <w:sz w:val="16"/>
                        </w:rPr>
                        <w:t xml:space="preserve">ALD1 </w:t>
                      </w:r>
                      <w:r w:rsidRPr="009A2C73">
                        <w:rPr>
                          <w:rFonts w:ascii="Times New Roman" w:hAnsi="Times New Roman" w:cs="Times New Roman"/>
                          <w:sz w:val="16"/>
                        </w:rPr>
                        <w:t xml:space="preserve">is upregulated, leading to the biosynthesis of Pip from Lysine. Pip is subsequently converted to N-hydroxy-pipecolic acid (NHP) via the action of FMO1. NHP contributes to the upregulation of </w:t>
                      </w:r>
                      <w:r w:rsidRPr="009A2C73">
                        <w:rPr>
                          <w:rFonts w:ascii="Times New Roman" w:hAnsi="Times New Roman" w:cs="Times New Roman"/>
                          <w:i/>
                          <w:sz w:val="16"/>
                        </w:rPr>
                        <w:t>ICS1</w:t>
                      </w:r>
                      <w:r w:rsidRPr="009A2C73">
                        <w:rPr>
                          <w:rFonts w:ascii="Times New Roman" w:hAnsi="Times New Roman" w:cs="Times New Roman"/>
                          <w:sz w:val="16"/>
                        </w:rPr>
                        <w:t xml:space="preserve">, leading to upregulated biosynthesis of </w:t>
                      </w:r>
                      <w:proofErr w:type="spellStart"/>
                      <w:r w:rsidRPr="009A2C73">
                        <w:rPr>
                          <w:rFonts w:ascii="Times New Roman" w:hAnsi="Times New Roman" w:cs="Times New Roman"/>
                          <w:sz w:val="16"/>
                        </w:rPr>
                        <w:t>isochorismic</w:t>
                      </w:r>
                      <w:proofErr w:type="spellEnd"/>
                      <w:r w:rsidRPr="009A2C73">
                        <w:rPr>
                          <w:rFonts w:ascii="Times New Roman" w:hAnsi="Times New Roman" w:cs="Times New Roman"/>
                          <w:sz w:val="16"/>
                        </w:rPr>
                        <w:t xml:space="preserve"> acid and salicylic acid, enhanced </w:t>
                      </w:r>
                      <w:r w:rsidRPr="009A2C73">
                        <w:rPr>
                          <w:rFonts w:ascii="Times New Roman" w:hAnsi="Times New Roman" w:cs="Times New Roman"/>
                          <w:i/>
                          <w:sz w:val="16"/>
                        </w:rPr>
                        <w:t xml:space="preserve">PR1 </w:t>
                      </w:r>
                      <w:r w:rsidRPr="009A2C73">
                        <w:rPr>
                          <w:rFonts w:ascii="Times New Roman" w:hAnsi="Times New Roman" w:cs="Times New Roman"/>
                          <w:sz w:val="16"/>
                        </w:rPr>
                        <w:t xml:space="preserve">expression and the onset of SAR. NHP and salicylic acid independently contribute to increased camalexin biosynthesis, and NHP exerts a positive feedback effect on </w:t>
                      </w:r>
                      <w:r w:rsidRPr="009A2C73">
                        <w:rPr>
                          <w:rFonts w:ascii="Times New Roman" w:hAnsi="Times New Roman" w:cs="Times New Roman"/>
                          <w:i/>
                          <w:sz w:val="16"/>
                        </w:rPr>
                        <w:t xml:space="preserve">FMO1 </w:t>
                      </w:r>
                      <w:r w:rsidRPr="009A2C73">
                        <w:rPr>
                          <w:rFonts w:ascii="Times New Roman" w:hAnsi="Times New Roman" w:cs="Times New Roman"/>
                          <w:sz w:val="16"/>
                        </w:rPr>
                        <w:t xml:space="preserve">and </w:t>
                      </w:r>
                      <w:r w:rsidRPr="009A2C73">
                        <w:rPr>
                          <w:rFonts w:ascii="Times New Roman" w:hAnsi="Times New Roman" w:cs="Times New Roman"/>
                          <w:i/>
                          <w:sz w:val="16"/>
                        </w:rPr>
                        <w:t xml:space="preserve">ALD1 </w:t>
                      </w:r>
                      <w:r w:rsidRPr="009A2C73">
                        <w:rPr>
                          <w:rFonts w:ascii="Times New Roman" w:hAnsi="Times New Roman" w:cs="Times New Roman"/>
                          <w:sz w:val="16"/>
                        </w:rPr>
                        <w:t>expression. Genes are shown in red.</w:t>
                      </w:r>
                    </w:p>
                  </w:txbxContent>
                </v:textbox>
                <w10:wrap type="tight"/>
              </v:shape>
            </w:pict>
          </mc:Fallback>
        </mc:AlternateContent>
      </w:r>
      <w:r>
        <w:rPr>
          <w:noProof/>
        </w:rPr>
        <w:drawing>
          <wp:anchor distT="0" distB="0" distL="114300" distR="114300" simplePos="0" relativeHeight="251910144" behindDoc="1" locked="0" layoutInCell="1" allowOverlap="1" wp14:anchorId="3CA43558" wp14:editId="0965935E">
            <wp:simplePos x="0" y="0"/>
            <wp:positionH relativeFrom="column">
              <wp:posOffset>-1270</wp:posOffset>
            </wp:positionH>
            <wp:positionV relativeFrom="paragraph">
              <wp:posOffset>0</wp:posOffset>
            </wp:positionV>
            <wp:extent cx="5391785" cy="2407920"/>
            <wp:effectExtent l="0" t="0" r="0" b="0"/>
            <wp:wrapTight wrapText="bothSides">
              <wp:wrapPolygon edited="0">
                <wp:start x="0" y="0"/>
                <wp:lineTo x="0" y="21361"/>
                <wp:lineTo x="21521" y="21361"/>
                <wp:lineTo x="21521"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1569" t="16002" r="3585" b="14438"/>
                    <a:stretch/>
                  </pic:blipFill>
                  <pic:spPr bwMode="auto">
                    <a:xfrm>
                      <a:off x="0" y="0"/>
                      <a:ext cx="5391785" cy="2407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8E8D90" w14:textId="3AACC5E9" w:rsidR="00C529BC" w:rsidRPr="00FE7BE7" w:rsidRDefault="00C529BC"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The lipid derivative a</w:t>
      </w:r>
      <w:r w:rsidR="005E595D" w:rsidRPr="00FE7BE7">
        <w:rPr>
          <w:rFonts w:ascii="Times New Roman" w:hAnsi="Times New Roman" w:cs="Times New Roman"/>
          <w:sz w:val="24"/>
          <w:szCs w:val="24"/>
        </w:rPr>
        <w:t>zelaic acid</w:t>
      </w:r>
      <w:r w:rsidR="009A020E" w:rsidRPr="00FE7BE7">
        <w:rPr>
          <w:rFonts w:ascii="Times New Roman" w:hAnsi="Times New Roman" w:cs="Times New Roman"/>
          <w:sz w:val="24"/>
          <w:szCs w:val="24"/>
        </w:rPr>
        <w:t xml:space="preserve"> (AZA)</w:t>
      </w:r>
      <w:r w:rsidR="005E595D" w:rsidRPr="00FE7BE7">
        <w:rPr>
          <w:rFonts w:ascii="Times New Roman" w:hAnsi="Times New Roman" w:cs="Times New Roman"/>
          <w:sz w:val="24"/>
          <w:szCs w:val="24"/>
        </w:rPr>
        <w:t xml:space="preserve"> </w:t>
      </w:r>
      <w:r w:rsidRPr="00FE7BE7">
        <w:rPr>
          <w:rFonts w:ascii="Times New Roman" w:hAnsi="Times New Roman" w:cs="Times New Roman"/>
          <w:sz w:val="24"/>
          <w:szCs w:val="24"/>
        </w:rPr>
        <w:t>was</w:t>
      </w:r>
      <w:r w:rsidR="005E595D" w:rsidRPr="00FE7BE7">
        <w:rPr>
          <w:rFonts w:ascii="Times New Roman" w:hAnsi="Times New Roman" w:cs="Times New Roman"/>
          <w:sz w:val="24"/>
          <w:szCs w:val="24"/>
        </w:rPr>
        <w:t xml:space="preserve"> also identified as a key regulator of priming in SAR</w:t>
      </w:r>
      <w:r w:rsidR="00373120" w:rsidRPr="00FE7BE7">
        <w:rPr>
          <w:rFonts w:ascii="Times New Roman" w:hAnsi="Times New Roman" w:cs="Times New Roman"/>
          <w:sz w:val="24"/>
          <w:szCs w:val="24"/>
        </w:rPr>
        <w:t xml:space="preserve"> </w:t>
      </w:r>
      <w:r w:rsidR="0049453C" w:rsidRPr="00FE7BE7">
        <w:rPr>
          <w:rFonts w:ascii="Times New Roman" w:hAnsi="Times New Roman" w:cs="Times New Roman"/>
          <w:sz w:val="24"/>
          <w:szCs w:val="24"/>
        </w:rPr>
        <w:t xml:space="preserve"> </w:t>
      </w:r>
      <w:r w:rsidR="0049453C"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{"citationItems":[{"id":"ITEM-1","itemData":{"abstract":"Plants possess inducible systemic defense responses when locally infected by pathogens. Bacterial infection results in the increased accumulation of the mobile metabolite azelaic acid, a nine-carbon dicarboxylic acid, in the vascular sap of Arabidopsis that confers local and systemic resistance against the pathogen Pseudomonas syringae. Azelaic acid primes plants to accumulate salicylic acid (SA), a known defense signal, upon infection. Mutation of the AZELAIC ACID INDUCED 1 (AZI1) gene, which is induced by azelaic acid, results in the specific loss of systemic immunity triggered by pathogen or azelaic acid and of the priming of SA induction in plants. Furthermore, the predicted secreted protein AZI1 is also important for generating vascular sap that confers disease resistance. Thus, azelaic acid and AZI1 are components of plant systemic immunity involved in priming defenses.","author":[{"dropping-particle":"","family":"Jung","given":"Ho Won","non-dropping-particle":"","parse-names":false,"suffix":""},{"dropping-particle":"","family":"Tschaplinski","given":"Timothy J","non-dropping-particle":"","parse-names":false,"suffix":""},{"dropping-particle":"","family":"Wang","given":"Lin","non-dropping-particle":"","parse-names":false,"suffix":""},{"dropping-particle":"","family":"Glazebrook","given":"Jane","non-dropping-particle":"","parse-names":false,"suffix":""},{"dropping-particle":"","family":"Greenberg","given":"Jean T","non-dropping-particle":"","parse-names":false,"suffix":""}],"container-title":"Science","id":"ITEM-1","issue":"5923","issued":{"date-parts":[["2009","4","3"]]},"page":"89-91","title":"Priming in systemic plant immunity","type":"article-journal","volume":"324"},"uris":["http://www.mendeley.com/documents/?uuid=8a966e0f-88b3-47df-8dd0-1b0f53dc93a2"]}],"mendeley":{"formattedCitation":"(Jung &lt;i&gt;et al.&lt;/i&gt;, 2009)","plainTextFormattedCitation":"(Jung et al., 2009)","previouslyFormattedCitation":"(Jung &lt;i&gt;et al.&lt;/i&gt;, 2009)"},"properties":{"noteIndex":0},"schema":"https://github.com/citation-style-language/schema/raw/master/csl-citation.json"}</w:instrText>
      </w:r>
      <w:r w:rsidR="0049453C" w:rsidRPr="00FE7BE7">
        <w:rPr>
          <w:rFonts w:ascii="Times New Roman" w:hAnsi="Times New Roman" w:cs="Times New Roman"/>
          <w:sz w:val="24"/>
          <w:szCs w:val="24"/>
        </w:rPr>
        <w:fldChar w:fldCharType="separate"/>
      </w:r>
      <w:r w:rsidR="0049453C" w:rsidRPr="00FE7BE7">
        <w:rPr>
          <w:rFonts w:ascii="Times New Roman" w:hAnsi="Times New Roman" w:cs="Times New Roman"/>
          <w:noProof/>
          <w:sz w:val="24"/>
          <w:szCs w:val="24"/>
        </w:rPr>
        <w:t xml:space="preserve">(Jung </w:t>
      </w:r>
      <w:r w:rsidR="0049453C" w:rsidRPr="00FE7BE7">
        <w:rPr>
          <w:rFonts w:ascii="Times New Roman" w:hAnsi="Times New Roman" w:cs="Times New Roman"/>
          <w:i/>
          <w:noProof/>
          <w:sz w:val="24"/>
          <w:szCs w:val="24"/>
        </w:rPr>
        <w:t>et al.</w:t>
      </w:r>
      <w:r w:rsidR="0049453C" w:rsidRPr="00FE7BE7">
        <w:rPr>
          <w:rFonts w:ascii="Times New Roman" w:hAnsi="Times New Roman" w:cs="Times New Roman"/>
          <w:noProof/>
          <w:sz w:val="24"/>
          <w:szCs w:val="24"/>
        </w:rPr>
        <w:t>, 2009)</w:t>
      </w:r>
      <w:r w:rsidR="0049453C" w:rsidRPr="00FE7BE7">
        <w:rPr>
          <w:rFonts w:ascii="Times New Roman" w:hAnsi="Times New Roman" w:cs="Times New Roman"/>
          <w:sz w:val="24"/>
          <w:szCs w:val="24"/>
        </w:rPr>
        <w:fldChar w:fldCharType="end"/>
      </w:r>
      <w:r w:rsidR="0049453C" w:rsidRPr="00FE7BE7">
        <w:rPr>
          <w:rFonts w:ascii="Times New Roman" w:hAnsi="Times New Roman" w:cs="Times New Roman"/>
          <w:sz w:val="24"/>
          <w:szCs w:val="24"/>
        </w:rPr>
        <w:t>.</w:t>
      </w:r>
      <w:r w:rsidR="009A020E" w:rsidRPr="00FE7BE7">
        <w:rPr>
          <w:rFonts w:ascii="Times New Roman" w:hAnsi="Times New Roman" w:cs="Times New Roman"/>
          <w:sz w:val="24"/>
          <w:szCs w:val="24"/>
        </w:rPr>
        <w:t xml:space="preserve"> AZA </w:t>
      </w:r>
      <w:r w:rsidR="00AB05C5" w:rsidRPr="00FE7BE7">
        <w:rPr>
          <w:rFonts w:ascii="Times New Roman" w:hAnsi="Times New Roman" w:cs="Times New Roman"/>
          <w:sz w:val="24"/>
          <w:szCs w:val="24"/>
        </w:rPr>
        <w:t xml:space="preserve">accumulates rapidly in the vascular sap upon infection with </w:t>
      </w:r>
      <w:r w:rsidR="00AB05C5" w:rsidRPr="00FE7BE7">
        <w:rPr>
          <w:rFonts w:ascii="Times New Roman" w:hAnsi="Times New Roman" w:cs="Times New Roman"/>
          <w:i/>
          <w:sz w:val="24"/>
          <w:szCs w:val="24"/>
        </w:rPr>
        <w:t>P</w:t>
      </w:r>
      <w:r w:rsidR="00D8583D" w:rsidRPr="00FE7BE7">
        <w:rPr>
          <w:rFonts w:ascii="Times New Roman" w:hAnsi="Times New Roman" w:cs="Times New Roman"/>
          <w:i/>
          <w:sz w:val="24"/>
          <w:szCs w:val="24"/>
        </w:rPr>
        <w:t>st</w:t>
      </w:r>
      <w:r w:rsidR="00AB05C5" w:rsidRPr="00FE7BE7">
        <w:rPr>
          <w:rFonts w:ascii="Times New Roman" w:hAnsi="Times New Roman" w:cs="Times New Roman"/>
          <w:sz w:val="24"/>
          <w:szCs w:val="24"/>
        </w:rPr>
        <w:t>, suggesting that it play</w:t>
      </w:r>
      <w:r w:rsidR="001F35C3" w:rsidRPr="00FE7BE7">
        <w:rPr>
          <w:rFonts w:ascii="Times New Roman" w:hAnsi="Times New Roman" w:cs="Times New Roman"/>
          <w:sz w:val="24"/>
          <w:szCs w:val="24"/>
        </w:rPr>
        <w:t>s</w:t>
      </w:r>
      <w:r w:rsidR="00AB05C5" w:rsidRPr="00FE7BE7">
        <w:rPr>
          <w:rFonts w:ascii="Times New Roman" w:hAnsi="Times New Roman" w:cs="Times New Roman"/>
          <w:sz w:val="24"/>
          <w:szCs w:val="24"/>
        </w:rPr>
        <w:t xml:space="preserve"> a role as a mobile</w:t>
      </w:r>
      <w:r w:rsidRPr="00FE7BE7">
        <w:rPr>
          <w:rFonts w:ascii="Times New Roman" w:hAnsi="Times New Roman" w:cs="Times New Roman"/>
          <w:sz w:val="24"/>
          <w:szCs w:val="24"/>
        </w:rPr>
        <w:t xml:space="preserve"> priming</w:t>
      </w:r>
      <w:r w:rsidR="00AB05C5" w:rsidRPr="00FE7BE7">
        <w:rPr>
          <w:rFonts w:ascii="Times New Roman" w:hAnsi="Times New Roman" w:cs="Times New Roman"/>
          <w:sz w:val="24"/>
          <w:szCs w:val="24"/>
        </w:rPr>
        <w:t xml:space="preserve"> signal </w:t>
      </w:r>
      <w:r w:rsidR="001F35C3" w:rsidRPr="00FE7BE7">
        <w:rPr>
          <w:rFonts w:ascii="Times New Roman" w:hAnsi="Times New Roman" w:cs="Times New Roman"/>
          <w:sz w:val="24"/>
          <w:szCs w:val="24"/>
        </w:rPr>
        <w:t xml:space="preserve">during </w:t>
      </w:r>
      <w:r w:rsidR="00AB05C5" w:rsidRPr="00FE7BE7">
        <w:rPr>
          <w:rFonts w:ascii="Times New Roman" w:hAnsi="Times New Roman" w:cs="Times New Roman"/>
          <w:sz w:val="24"/>
          <w:szCs w:val="24"/>
        </w:rPr>
        <w:t xml:space="preserve">SAR. Indeed, </w:t>
      </w:r>
      <w:r w:rsidRPr="00FE7BE7">
        <w:rPr>
          <w:rFonts w:ascii="Times New Roman" w:hAnsi="Times New Roman" w:cs="Times New Roman"/>
          <w:sz w:val="24"/>
          <w:szCs w:val="24"/>
        </w:rPr>
        <w:t xml:space="preserve">AZA treatment primes </w:t>
      </w:r>
      <w:r w:rsidR="001F35C3" w:rsidRPr="00FE7BE7">
        <w:rPr>
          <w:rFonts w:ascii="Times New Roman" w:hAnsi="Times New Roman" w:cs="Times New Roman"/>
          <w:sz w:val="24"/>
          <w:szCs w:val="24"/>
        </w:rPr>
        <w:t xml:space="preserve">SA biosynthesis or </w:t>
      </w:r>
      <w:r w:rsidR="001F35C3" w:rsidRPr="00FE7BE7">
        <w:rPr>
          <w:rFonts w:ascii="Times New Roman" w:hAnsi="Times New Roman" w:cs="Times New Roman"/>
          <w:i/>
          <w:sz w:val="24"/>
          <w:szCs w:val="24"/>
        </w:rPr>
        <w:t xml:space="preserve">PR1 </w:t>
      </w:r>
      <w:r w:rsidR="001F35C3" w:rsidRPr="00FE7BE7">
        <w:rPr>
          <w:rFonts w:ascii="Times New Roman" w:hAnsi="Times New Roman" w:cs="Times New Roman"/>
          <w:sz w:val="24"/>
          <w:szCs w:val="24"/>
        </w:rPr>
        <w:t xml:space="preserve">expression, </w:t>
      </w:r>
      <w:r w:rsidRPr="00FE7BE7">
        <w:rPr>
          <w:rFonts w:ascii="Times New Roman" w:hAnsi="Times New Roman" w:cs="Times New Roman"/>
          <w:sz w:val="24"/>
          <w:szCs w:val="24"/>
        </w:rPr>
        <w:t xml:space="preserve">but does not induce </w:t>
      </w:r>
      <w:r w:rsidR="001F35C3" w:rsidRPr="00FE7BE7">
        <w:rPr>
          <w:rFonts w:ascii="Times New Roman" w:hAnsi="Times New Roman" w:cs="Times New Roman"/>
          <w:sz w:val="24"/>
          <w:szCs w:val="24"/>
        </w:rPr>
        <w:t>these responses directly</w:t>
      </w:r>
      <w:r w:rsidRPr="00FE7BE7">
        <w:rPr>
          <w:rFonts w:ascii="Times New Roman" w:hAnsi="Times New Roman" w:cs="Times New Roman"/>
          <w:sz w:val="24"/>
          <w:szCs w:val="24"/>
        </w:rPr>
        <w:t xml:space="preserve">. This systemic role in priming SA accumulation is dependent upon </w:t>
      </w:r>
      <w:r w:rsidRPr="00FE7BE7">
        <w:rPr>
          <w:rFonts w:ascii="Times New Roman" w:hAnsi="Times New Roman" w:cs="Times New Roman"/>
          <w:i/>
          <w:sz w:val="24"/>
          <w:szCs w:val="24"/>
        </w:rPr>
        <w:t>AZI1</w:t>
      </w:r>
      <w:r w:rsidRPr="00FE7BE7">
        <w:rPr>
          <w:rFonts w:ascii="Times New Roman" w:hAnsi="Times New Roman" w:cs="Times New Roman"/>
          <w:sz w:val="24"/>
          <w:szCs w:val="24"/>
        </w:rPr>
        <w:t xml:space="preserve">, a lipid transfer protein </w:t>
      </w:r>
      <w:r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{"citationItems":[{"id":"ITEM-1","itemData":{"abstract":"Plants possess inducible systemic defense responses when locally infected by pathogens. Bacterial infection results in the increased accumulation of the mobile metabolite azelaic acid, a nine-carbon dicarboxylic acid, in the vascular sap of Arabidopsis that confers local and systemic resistance against the pathogen Pseudomonas syringae. Azelaic acid primes plants to accumulate salicylic acid (SA), a known defense signal, upon infection. Mutation of the AZELAIC ACID INDUCED 1 (AZI1) gene, which is induced by azelaic acid, results in the specific loss of systemic immunity triggered by pathogen or azelaic acid and of the priming of SA induction in plants. Furthermore, the predicted secreted protein AZI1 is also important for generating vascular sap that confers disease resistance. Thus, azelaic acid and AZI1 are components of plant systemic immunity involved in priming defenses.","author":[{"dropping-particle":"","family":"Jung","given":"Ho Won","non-dropping-particle":"","parse-names":false,"suffix":""},{"dropping-particle":"","family":"Tschaplinski","given":"Timothy J","non-dropping-particle":"","parse-names":false,"suffix":""},{"dropping-particle":"","family":"Wang","given":"Lin","non-dropping-particle":"","parse-names":false,"suffix":""},{"dropping-particle":"","family":"Glazebrook","given":"Jane","non-dropping-particle":"","parse-names":false,"suffix":""},{"dropping-particle":"","family":"Greenberg","given":"Jean T","non-dropping-particle":"","parse-names":false,"suffix":""}],"container-title":"Science","id":"ITEM-1","issue":"5923","issued":{"date-parts":[["2009","4","3"]]},"page":"89-91","title":"Priming in systemic plant immunity","type":"article-journal","volume":"324"},"uris":["http://www.mendeley.com/documents/?uuid=8a966e0f-88b3-47df-8dd0-1b0f53dc93a2"]}],"mendeley":{"formattedCitation":"(Jung &lt;i&gt;et al.&lt;/i&gt;, 2009)","plainTextFormattedCitation":"(Jung et al., 2009)","previouslyFormattedCitation":"(Jung &lt;i&gt;et al.&lt;/i&gt;, 2009)"},"properties":{"noteIndex":0},"schema":"https://github.com/citation-style-language/schema/raw/master/csl-citation.json"}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(Jung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2009)</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t>
      </w:r>
      <w:r w:rsidR="00373120" w:rsidRPr="00FE7BE7">
        <w:rPr>
          <w:rFonts w:ascii="Times New Roman" w:hAnsi="Times New Roman" w:cs="Times New Roman"/>
          <w:sz w:val="24"/>
          <w:szCs w:val="24"/>
        </w:rPr>
        <w:t xml:space="preserve">The role of </w:t>
      </w:r>
      <w:r w:rsidRPr="00FE7BE7">
        <w:rPr>
          <w:rFonts w:ascii="Times New Roman" w:hAnsi="Times New Roman" w:cs="Times New Roman"/>
          <w:i/>
          <w:sz w:val="24"/>
          <w:szCs w:val="24"/>
        </w:rPr>
        <w:t>AZI</w:t>
      </w:r>
      <w:r w:rsidR="00373120" w:rsidRPr="00FE7BE7">
        <w:rPr>
          <w:rFonts w:ascii="Times New Roman" w:hAnsi="Times New Roman" w:cs="Times New Roman"/>
          <w:sz w:val="24"/>
          <w:szCs w:val="24"/>
        </w:rPr>
        <w:t xml:space="preserve"> </w:t>
      </w:r>
      <w:r w:rsidR="00AB05C5" w:rsidRPr="00FE7BE7">
        <w:rPr>
          <w:rFonts w:ascii="Times New Roman" w:hAnsi="Times New Roman" w:cs="Times New Roman"/>
          <w:sz w:val="24"/>
          <w:szCs w:val="24"/>
        </w:rPr>
        <w:t>is</w:t>
      </w:r>
      <w:r w:rsidR="00373120" w:rsidRPr="00FE7BE7">
        <w:rPr>
          <w:rFonts w:ascii="Times New Roman" w:hAnsi="Times New Roman" w:cs="Times New Roman"/>
          <w:sz w:val="24"/>
          <w:szCs w:val="24"/>
        </w:rPr>
        <w:t xml:space="preserve"> particularly interesting as </w:t>
      </w:r>
      <w:r w:rsidR="00AB05C5" w:rsidRPr="00FE7BE7">
        <w:rPr>
          <w:rFonts w:ascii="Times New Roman" w:hAnsi="Times New Roman" w:cs="Times New Roman"/>
          <w:sz w:val="24"/>
          <w:szCs w:val="24"/>
        </w:rPr>
        <w:t>it</w:t>
      </w:r>
      <w:r w:rsidR="00373120" w:rsidRPr="00FE7BE7">
        <w:rPr>
          <w:rFonts w:ascii="Times New Roman" w:hAnsi="Times New Roman" w:cs="Times New Roman"/>
          <w:sz w:val="24"/>
          <w:szCs w:val="24"/>
        </w:rPr>
        <w:t xml:space="preserve"> </w:t>
      </w:r>
      <w:r w:rsidR="008A3C9A" w:rsidRPr="00FE7BE7">
        <w:rPr>
          <w:rFonts w:ascii="Times New Roman" w:hAnsi="Times New Roman" w:cs="Times New Roman"/>
          <w:sz w:val="24"/>
          <w:szCs w:val="24"/>
        </w:rPr>
        <w:t xml:space="preserve">is </w:t>
      </w:r>
      <w:r w:rsidR="00373120" w:rsidRPr="00FE7BE7">
        <w:rPr>
          <w:rFonts w:ascii="Times New Roman" w:hAnsi="Times New Roman" w:cs="Times New Roman"/>
          <w:sz w:val="24"/>
          <w:szCs w:val="24"/>
        </w:rPr>
        <w:t xml:space="preserve">specific to priming </w:t>
      </w:r>
      <w:r w:rsidR="001F35C3" w:rsidRPr="00FE7BE7">
        <w:rPr>
          <w:rFonts w:ascii="Times New Roman" w:hAnsi="Times New Roman" w:cs="Times New Roman"/>
          <w:sz w:val="24"/>
          <w:szCs w:val="24"/>
        </w:rPr>
        <w:t xml:space="preserve">during </w:t>
      </w:r>
      <w:r w:rsidR="00373120" w:rsidRPr="00FE7BE7">
        <w:rPr>
          <w:rFonts w:ascii="Times New Roman" w:hAnsi="Times New Roman" w:cs="Times New Roman"/>
          <w:sz w:val="24"/>
          <w:szCs w:val="24"/>
        </w:rPr>
        <w:t>SAR</w:t>
      </w:r>
      <w:r w:rsidR="008A3C9A" w:rsidRPr="00FE7BE7">
        <w:rPr>
          <w:rFonts w:ascii="Times New Roman" w:hAnsi="Times New Roman" w:cs="Times New Roman"/>
          <w:sz w:val="24"/>
          <w:szCs w:val="24"/>
        </w:rPr>
        <w:t xml:space="preserve">, since AZA-insensitive </w:t>
      </w:r>
      <w:r w:rsidR="00373120" w:rsidRPr="00FE7BE7">
        <w:rPr>
          <w:rFonts w:ascii="Times New Roman" w:hAnsi="Times New Roman" w:cs="Times New Roman"/>
          <w:i/>
          <w:sz w:val="24"/>
          <w:szCs w:val="24"/>
        </w:rPr>
        <w:t xml:space="preserve">azi </w:t>
      </w:r>
      <w:r w:rsidR="00373120" w:rsidRPr="00FE7BE7">
        <w:rPr>
          <w:rFonts w:ascii="Times New Roman" w:hAnsi="Times New Roman" w:cs="Times New Roman"/>
          <w:sz w:val="24"/>
          <w:szCs w:val="24"/>
        </w:rPr>
        <w:t xml:space="preserve">mutants are not compromised in local </w:t>
      </w:r>
      <w:r w:rsidR="00373120" w:rsidRPr="00FE7BE7">
        <w:rPr>
          <w:rFonts w:ascii="Times New Roman" w:hAnsi="Times New Roman" w:cs="Times New Roman"/>
          <w:i/>
          <w:sz w:val="24"/>
          <w:szCs w:val="24"/>
        </w:rPr>
        <w:t xml:space="preserve">PR1 </w:t>
      </w:r>
      <w:r w:rsidR="00373120" w:rsidRPr="00FE7BE7">
        <w:rPr>
          <w:rFonts w:ascii="Times New Roman" w:hAnsi="Times New Roman" w:cs="Times New Roman"/>
          <w:sz w:val="24"/>
          <w:szCs w:val="24"/>
        </w:rPr>
        <w:t xml:space="preserve">expression, SA accumulation or basal </w:t>
      </w:r>
      <w:r w:rsidR="008A3C9A" w:rsidRPr="00FE7BE7">
        <w:rPr>
          <w:rFonts w:ascii="Times New Roman" w:hAnsi="Times New Roman" w:cs="Times New Roman"/>
          <w:sz w:val="24"/>
          <w:szCs w:val="24"/>
        </w:rPr>
        <w:t xml:space="preserve">resistance </w:t>
      </w:r>
      <w:r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{"citationItems":[{"id":"ITEM-1","itemData":{"abstract":"Plants possess inducible systemic defense responses when locally infected by pathogens. Bacterial infection results in the increased accumulation of the mobile metabolite azelaic acid, a nine-carbon dicarboxylic acid, in the vascular sap of Arabidopsis that confers local and systemic resistance against the pathogen Pseudomonas syringae. Azelaic acid primes plants to accumulate salicylic acid (SA), a known defense signal, upon infection. Mutation of the AZELAIC ACID INDUCED 1 (AZI1) gene, which is induced by azelaic acid, results in the specific loss of systemic immunity triggered by pathogen or azelaic acid and of the priming of SA induction in plants. Furthermore, the predicted secreted protein AZI1 is also important for generating vascular sap that confers disease resistance. Thus, azelaic acid and AZI1 are components of plant systemic immunity involved in priming defenses.","author":[{"dropping-particle":"","family":"Jung","given":"Ho Won","non-dropping-particle":"","parse-names":false,"suffix":""},{"dropping-particle":"","family":"Tschaplinski","given":"Timothy J","non-dropping-particle":"","parse-names":false,"suffix":""},{"dropping-particle":"","family":"Wang","given":"Lin","non-dropping-particle":"","parse-names":false,"suffix":""},{"dropping-particle":"","family":"Glazebrook","given":"Jane","non-dropping-particle":"","parse-names":false,"suffix":""},{"dropping-particle":"","family":"Greenberg","given":"Jean T","non-dropping-particle":"","parse-names":false,"suffix":""}],"container-title":"Science","id":"ITEM-1","issue":"5923","issued":{"date-parts":[["2009","4","3"]]},"page":"89-91","title":"Priming in systemic plant immunity","type":"article-journal","volume":"324"},"uris":["http://www.mendeley.com/documents/?uuid=8a966e0f-88b3-47df-8dd0-1b0f53dc93a2"]}],"mendeley":{"formattedCitation":"(Jung &lt;i&gt;et al.&lt;/i&gt;, 2009)","plainTextFormattedCitation":"(Jung et al., 2009)","previouslyFormattedCitation":"(Jung &lt;i&gt;et al.&lt;/i&gt;, 2009)"},"properties":{"noteIndex":0},"schema":"https://github.com/citation-style-language/schema/raw/master/csl-citation.json"}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(Jung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2009)</w:t>
      </w:r>
      <w:r w:rsidRPr="00FE7BE7">
        <w:rPr>
          <w:rFonts w:ascii="Times New Roman" w:hAnsi="Times New Roman" w:cs="Times New Roman"/>
          <w:sz w:val="24"/>
          <w:szCs w:val="24"/>
        </w:rPr>
        <w:fldChar w:fldCharType="end"/>
      </w:r>
      <w:r w:rsidR="00373120" w:rsidRPr="00FE7BE7">
        <w:rPr>
          <w:rFonts w:ascii="Times New Roman" w:hAnsi="Times New Roman" w:cs="Times New Roman"/>
          <w:sz w:val="24"/>
          <w:szCs w:val="24"/>
        </w:rPr>
        <w:t xml:space="preserve">. </w:t>
      </w:r>
    </w:p>
    <w:p w14:paraId="72EBD05B" w14:textId="4387AA91" w:rsidR="00C529BC" w:rsidRPr="00FE7BE7" w:rsidRDefault="00C529BC"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Subsequent work has shed more light on how AZA orchestrates SAR,</w:t>
      </w:r>
      <w:r w:rsidR="00DB6458" w:rsidRPr="00FE7BE7">
        <w:rPr>
          <w:rFonts w:ascii="Times New Roman" w:hAnsi="Times New Roman" w:cs="Times New Roman"/>
          <w:sz w:val="24"/>
          <w:szCs w:val="24"/>
        </w:rPr>
        <w:t xml:space="preserve"> and has </w:t>
      </w:r>
      <w:r w:rsidR="008A3C9A" w:rsidRPr="00FE7BE7">
        <w:rPr>
          <w:rFonts w:ascii="Times New Roman" w:hAnsi="Times New Roman" w:cs="Times New Roman"/>
          <w:sz w:val="24"/>
          <w:szCs w:val="24"/>
        </w:rPr>
        <w:t xml:space="preserve">even </w:t>
      </w:r>
      <w:r w:rsidR="00DB6458" w:rsidRPr="00FE7BE7">
        <w:rPr>
          <w:rFonts w:ascii="Times New Roman" w:hAnsi="Times New Roman" w:cs="Times New Roman"/>
          <w:sz w:val="24"/>
          <w:szCs w:val="24"/>
        </w:rPr>
        <w:t xml:space="preserve">uncovered a role for AZA in </w:t>
      </w:r>
      <w:r w:rsidR="008A3C9A" w:rsidRPr="00FE7BE7">
        <w:rPr>
          <w:rFonts w:ascii="Times New Roman" w:hAnsi="Times New Roman" w:cs="Times New Roman"/>
          <w:sz w:val="24"/>
          <w:szCs w:val="24"/>
        </w:rPr>
        <w:t xml:space="preserve">rhizobacteria-mediated </w:t>
      </w:r>
      <w:r w:rsidR="00DB6458" w:rsidRPr="00FE7BE7">
        <w:rPr>
          <w:rFonts w:ascii="Times New Roman" w:hAnsi="Times New Roman" w:cs="Times New Roman"/>
          <w:sz w:val="24"/>
          <w:szCs w:val="24"/>
        </w:rPr>
        <w:t>ISR</w:t>
      </w:r>
      <w:r w:rsidR="008A3C9A" w:rsidRPr="00FE7BE7">
        <w:rPr>
          <w:rFonts w:ascii="Times New Roman" w:hAnsi="Times New Roman" w:cs="Times New Roman"/>
          <w:sz w:val="24"/>
          <w:szCs w:val="24"/>
        </w:rPr>
        <w:t>.</w:t>
      </w:r>
      <w:r w:rsidR="00DB6458" w:rsidRPr="00FE7BE7">
        <w:rPr>
          <w:rFonts w:ascii="Times New Roman" w:hAnsi="Times New Roman" w:cs="Times New Roman"/>
          <w:sz w:val="24"/>
          <w:szCs w:val="24"/>
        </w:rPr>
        <w:t xml:space="preserve"> </w:t>
      </w:r>
      <w:r w:rsidR="00207604" w:rsidRPr="00FE7BE7">
        <w:rPr>
          <w:rFonts w:ascii="Times New Roman" w:hAnsi="Times New Roman" w:cs="Times New Roman"/>
          <w:sz w:val="24"/>
          <w:szCs w:val="24"/>
        </w:rPr>
        <w:fldChar w:fldCharType="begin" w:fldLock="1"/>
      </w:r>
      <w:r w:rsidR="004D3596" w:rsidRPr="00FE7BE7">
        <w:rPr>
          <w:rFonts w:ascii="Times New Roman" w:hAnsi="Times New Roman" w:cs="Times New Roman"/>
          <w:sz w:val="24"/>
          <w:szCs w:val="24"/>
        </w:rPr>
        <w:instrText>ADDIN CSL_CITATION {"citationItems":[{"id":"ITEM-1","itemData":{"DOI":"https://doi.org/10.1016/j.celrep.2013.03.030","ISSN":"2211-1247","author":[{"dropping-particle":"","family":"Yu","given":"Keshun","non-dropping-particle":"","parse-names":false,"suffix":""},{"dropping-particle":"","family":"Soares","given":"Juliana Moreira","non-dropping-particle":"","parse-names":false,"suffix":""},{"dropping-particle":"","family":"Mandal","given":"Mihir Kumar","non-dropping-particle":"","parse-names":false,"suffix":""},{"dropping-particle":"","family":"Wang","given":"Caixia","non-dropping-particle":"","parse-names":false,"suffix":""},{"dropping-particle":"","family":"Chanda","given":"Bidisha","non-dropping-particle":"","parse-names":false,"suffix":""},{"dropping-particle":"","family":"Gifford","given":"Andrew N.","non-dropping-particle":"","parse-names":false,"suffix":""},{"dropping-particle":"","family":"Fowler","given":"Joanna S.","non-dropping-particle":"","parse-names":false,"suffix":""},{"dropping-particle":"","family":"Navarre","given":"Duroy","non-dropping-particle":"","parse-names":false,"suffix":""},{"dropping-particle":"","family":"Kachroo","given":"Aardra","non-dropping-particle":"","parse-names":false,"suffix":""},{"dropping-particle":"","family":"Kachroo","given":"Pradeep","non-dropping-particle":"","parse-names":false,"suffix":""}],"container-title":"Cell Reports","id":"ITEM-1","issue":"4","issued":{"date-parts":[["2013"]]},"page":"1266-1278","title":"A feedback regulatory loop between G3P and lipid transfer proteins DIR1 and AZI1 mediates azelaic-acid-induced systemic immunity","type":"article-journal","volume":"3"},"uris":["http://www.mendeley.com/documents/?uuid=43033c02-e372-444d-8374-e38c51f4398e"]}],"mendeley":{"formattedCitation":"(Yu &lt;i&gt;et al.&lt;/i&gt;, 2013b)","manualFormatting":"Yu et al. (2013","plainTextFormattedCitation":"(Yu et al., 2013b)","previouslyFormattedCitation":"(Yu &lt;i&gt;et al.&lt;/i&gt;, 2013b)"},"properties":{"noteIndex":0},"schema":"https://github.com/citation-style-language/schema/raw/master/csl-citation.json"}</w:instrText>
      </w:r>
      <w:r w:rsidR="00207604" w:rsidRPr="00FE7BE7">
        <w:rPr>
          <w:rFonts w:ascii="Times New Roman" w:hAnsi="Times New Roman" w:cs="Times New Roman"/>
          <w:sz w:val="24"/>
          <w:szCs w:val="24"/>
        </w:rPr>
        <w:fldChar w:fldCharType="separate"/>
      </w:r>
      <w:r w:rsidR="00207604" w:rsidRPr="00FE7BE7">
        <w:rPr>
          <w:rFonts w:ascii="Times New Roman" w:hAnsi="Times New Roman" w:cs="Times New Roman"/>
          <w:noProof/>
          <w:sz w:val="24"/>
          <w:szCs w:val="24"/>
        </w:rPr>
        <w:t xml:space="preserve">Yu </w:t>
      </w:r>
      <w:r w:rsidR="00207604" w:rsidRPr="00FE7BE7">
        <w:rPr>
          <w:rFonts w:ascii="Times New Roman" w:hAnsi="Times New Roman" w:cs="Times New Roman"/>
          <w:i/>
          <w:noProof/>
          <w:sz w:val="24"/>
          <w:szCs w:val="24"/>
        </w:rPr>
        <w:t>et al.</w:t>
      </w:r>
      <w:r w:rsidR="00207604" w:rsidRPr="00FE7BE7">
        <w:rPr>
          <w:rFonts w:ascii="Times New Roman" w:hAnsi="Times New Roman" w:cs="Times New Roman"/>
          <w:noProof/>
          <w:sz w:val="24"/>
          <w:szCs w:val="24"/>
        </w:rPr>
        <w:t xml:space="preserve"> </w:t>
      </w:r>
      <w:r w:rsidR="00933AD7" w:rsidRPr="00FE7BE7">
        <w:rPr>
          <w:rFonts w:ascii="Times New Roman" w:hAnsi="Times New Roman" w:cs="Times New Roman"/>
          <w:noProof/>
          <w:sz w:val="24"/>
          <w:szCs w:val="24"/>
        </w:rPr>
        <w:t>(</w:t>
      </w:r>
      <w:r w:rsidR="00207604" w:rsidRPr="00FE7BE7">
        <w:rPr>
          <w:rFonts w:ascii="Times New Roman" w:hAnsi="Times New Roman" w:cs="Times New Roman"/>
          <w:noProof/>
          <w:sz w:val="24"/>
          <w:szCs w:val="24"/>
        </w:rPr>
        <w:t>2013</w:t>
      </w:r>
      <w:r w:rsidR="00207604" w:rsidRPr="00FE7BE7">
        <w:rPr>
          <w:rFonts w:ascii="Times New Roman" w:hAnsi="Times New Roman" w:cs="Times New Roman"/>
          <w:sz w:val="24"/>
          <w:szCs w:val="24"/>
        </w:rPr>
        <w:fldChar w:fldCharType="end"/>
      </w:r>
      <w:r w:rsidR="00933AD7" w:rsidRPr="00FE7BE7">
        <w:rPr>
          <w:rFonts w:ascii="Times New Roman" w:hAnsi="Times New Roman" w:cs="Times New Roman"/>
          <w:sz w:val="24"/>
          <w:szCs w:val="24"/>
        </w:rPr>
        <w:t>)</w:t>
      </w:r>
      <w:r w:rsidR="00207604" w:rsidRPr="00FE7BE7">
        <w:rPr>
          <w:rFonts w:ascii="Times New Roman" w:hAnsi="Times New Roman" w:cs="Times New Roman"/>
          <w:sz w:val="24"/>
          <w:szCs w:val="24"/>
        </w:rPr>
        <w:t xml:space="preserve"> showed that AZA-induced SAR requires the accumulation of glycerol-3-phosphate (G3P)</w:t>
      </w:r>
      <w:r w:rsidR="00BD4502" w:rsidRPr="00FE7BE7">
        <w:rPr>
          <w:rFonts w:ascii="Times New Roman" w:hAnsi="Times New Roman" w:cs="Times New Roman"/>
          <w:sz w:val="24"/>
          <w:szCs w:val="24"/>
        </w:rPr>
        <w:t>.</w:t>
      </w:r>
      <w:r w:rsidR="00207604" w:rsidRPr="00FE7BE7">
        <w:rPr>
          <w:rFonts w:ascii="Times New Roman" w:hAnsi="Times New Roman" w:cs="Times New Roman"/>
          <w:sz w:val="24"/>
          <w:szCs w:val="24"/>
        </w:rPr>
        <w:t xml:space="preserve"> </w:t>
      </w:r>
      <w:r w:rsidR="00BF478D" w:rsidRPr="00FE7BE7">
        <w:rPr>
          <w:rFonts w:ascii="Times New Roman" w:hAnsi="Times New Roman" w:cs="Times New Roman"/>
          <w:sz w:val="24"/>
          <w:szCs w:val="24"/>
        </w:rPr>
        <w:t xml:space="preserve">This </w:t>
      </w:r>
      <w:r w:rsidR="00BD4502" w:rsidRPr="00FE7BE7">
        <w:rPr>
          <w:rFonts w:ascii="Times New Roman" w:hAnsi="Times New Roman" w:cs="Times New Roman"/>
          <w:sz w:val="24"/>
          <w:szCs w:val="24"/>
        </w:rPr>
        <w:t xml:space="preserve">study also showed </w:t>
      </w:r>
      <w:r w:rsidR="00207604" w:rsidRPr="00FE7BE7">
        <w:rPr>
          <w:rFonts w:ascii="Times New Roman" w:hAnsi="Times New Roman" w:cs="Times New Roman"/>
          <w:sz w:val="24"/>
          <w:szCs w:val="24"/>
        </w:rPr>
        <w:t xml:space="preserve">that </w:t>
      </w:r>
      <w:r w:rsidR="00207604" w:rsidRPr="00FE7BE7">
        <w:rPr>
          <w:rFonts w:ascii="Times New Roman" w:hAnsi="Times New Roman" w:cs="Times New Roman"/>
          <w:i/>
          <w:sz w:val="24"/>
          <w:szCs w:val="24"/>
        </w:rPr>
        <w:t>AZI</w:t>
      </w:r>
      <w:r w:rsidR="00207604" w:rsidRPr="00FE7BE7">
        <w:rPr>
          <w:rFonts w:ascii="Times New Roman" w:hAnsi="Times New Roman" w:cs="Times New Roman"/>
          <w:sz w:val="24"/>
          <w:szCs w:val="24"/>
        </w:rPr>
        <w:t xml:space="preserve"> </w:t>
      </w:r>
      <w:r w:rsidR="001A057E" w:rsidRPr="00FE7BE7">
        <w:rPr>
          <w:rFonts w:ascii="Times New Roman" w:hAnsi="Times New Roman" w:cs="Times New Roman"/>
          <w:sz w:val="24"/>
          <w:szCs w:val="24"/>
        </w:rPr>
        <w:t xml:space="preserve">is involved in a complex feedback loop with G3P and </w:t>
      </w:r>
      <w:r w:rsidR="001A057E" w:rsidRPr="00FE7BE7">
        <w:rPr>
          <w:rFonts w:ascii="Times New Roman" w:hAnsi="Times New Roman" w:cs="Times New Roman"/>
          <w:i/>
          <w:sz w:val="24"/>
          <w:szCs w:val="24"/>
        </w:rPr>
        <w:t xml:space="preserve">DIR1, </w:t>
      </w:r>
      <w:r w:rsidR="001A057E" w:rsidRPr="00FE7BE7">
        <w:rPr>
          <w:rFonts w:ascii="Times New Roman" w:hAnsi="Times New Roman" w:cs="Times New Roman"/>
          <w:sz w:val="24"/>
          <w:szCs w:val="24"/>
        </w:rPr>
        <w:t xml:space="preserve">a local orchestrator of AZA responses. </w:t>
      </w:r>
      <w:r w:rsidR="001A057E" w:rsidRPr="00FE7BE7">
        <w:rPr>
          <w:rFonts w:ascii="Times New Roman" w:hAnsi="Times New Roman" w:cs="Times New Roman"/>
          <w:sz w:val="24"/>
          <w:szCs w:val="24"/>
        </w:rPr>
        <w:fldChar w:fldCharType="begin" w:fldLock="1"/>
      </w:r>
      <w:r w:rsidR="00933AD7" w:rsidRPr="00FE7BE7">
        <w:rPr>
          <w:rFonts w:ascii="Times New Roman" w:hAnsi="Times New Roman" w:cs="Times New Roman"/>
          <w:sz w:val="24"/>
          <w:szCs w:val="24"/>
        </w:rPr>
        <w:instrText>ADDIN CSL_CITATION {"citationItems":[{"id":"ITEM-1","itemData":{"author":[{"dropping-particle":"","family":"Cecchini","given":"Nicolás M","non-dropping-particle":"","parse-names":false,"suffix":""},{"dropping-particle":"","family":"Steffes","given":"Kevin","non-dropping-particle":"","parse-names":false,"suffix":""},{"dropping-particle":"","family":"Schläppi","given":"Michael R","non-dropping-particle":"","parse-names":false,"suffix":""},{"dropping-particle":"","family":"Gifford","given":"Andrew N","non-dropping-particle":"","parse-names":false,"suffix":""},{"dropping-particle":"","family":"Greenberg","given":"Jean T","non-dropping-particle":"","parse-names":false,"suffix":""}],"container-title":"Nature Communications","id":"ITEM-1","issued":{"date-parts":[["2015","7","23"]]},"page":"7658","publisher":"Nature Publishing Group, a division of Macmillan Publishers Limited. All Rights Reserved.","title":"Arabidopsis AZI1 family proteins mediate signal mobilization for systemic defence priming","type":"article-journal","volume":"6"},"uris":["http://www.mendeley.com/documents/?uuid=36b535f3-bcfe-411c-86a3-21a7cfd1730a"]}],"mendeley":{"formattedCitation":"(Cecchini &lt;i&gt;et al.&lt;/i&gt;, 2015)","manualFormatting":"Cecchini et al. (2015)","plainTextFormattedCitation":"(Cecchini et al., 2015)","previouslyFormattedCitation":"(Cecchini &lt;i&gt;et al.&lt;/i&gt;, 2015)"},"properties":{"noteIndex":0},"schema":"https://github.com/citation-style-language/schema/raw/master/csl-citation.json"}</w:instrText>
      </w:r>
      <w:r w:rsidR="001A057E" w:rsidRPr="00FE7BE7">
        <w:rPr>
          <w:rFonts w:ascii="Times New Roman" w:hAnsi="Times New Roman" w:cs="Times New Roman"/>
          <w:sz w:val="24"/>
          <w:szCs w:val="24"/>
        </w:rPr>
        <w:fldChar w:fldCharType="separate"/>
      </w:r>
      <w:r w:rsidR="001A057E" w:rsidRPr="00FE7BE7">
        <w:rPr>
          <w:rFonts w:ascii="Times New Roman" w:hAnsi="Times New Roman" w:cs="Times New Roman"/>
          <w:noProof/>
          <w:sz w:val="24"/>
          <w:szCs w:val="24"/>
        </w:rPr>
        <w:t xml:space="preserve">Cecchini </w:t>
      </w:r>
      <w:r w:rsidR="001A057E" w:rsidRPr="00FE7BE7">
        <w:rPr>
          <w:rFonts w:ascii="Times New Roman" w:hAnsi="Times New Roman" w:cs="Times New Roman"/>
          <w:i/>
          <w:noProof/>
          <w:sz w:val="24"/>
          <w:szCs w:val="24"/>
        </w:rPr>
        <w:t>et al.</w:t>
      </w:r>
      <w:r w:rsidR="001A057E" w:rsidRPr="00FE7BE7">
        <w:rPr>
          <w:rFonts w:ascii="Times New Roman" w:hAnsi="Times New Roman" w:cs="Times New Roman"/>
          <w:noProof/>
          <w:sz w:val="24"/>
          <w:szCs w:val="24"/>
        </w:rPr>
        <w:t xml:space="preserve"> </w:t>
      </w:r>
      <w:r w:rsidR="00933AD7" w:rsidRPr="00FE7BE7">
        <w:rPr>
          <w:rFonts w:ascii="Times New Roman" w:hAnsi="Times New Roman" w:cs="Times New Roman"/>
          <w:noProof/>
          <w:sz w:val="24"/>
          <w:szCs w:val="24"/>
        </w:rPr>
        <w:t>(</w:t>
      </w:r>
      <w:r w:rsidR="001A057E" w:rsidRPr="00FE7BE7">
        <w:rPr>
          <w:rFonts w:ascii="Times New Roman" w:hAnsi="Times New Roman" w:cs="Times New Roman"/>
          <w:noProof/>
          <w:sz w:val="24"/>
          <w:szCs w:val="24"/>
        </w:rPr>
        <w:t>2015</w:t>
      </w:r>
      <w:r w:rsidR="00933AD7" w:rsidRPr="00FE7BE7">
        <w:rPr>
          <w:rFonts w:ascii="Times New Roman" w:hAnsi="Times New Roman" w:cs="Times New Roman"/>
          <w:noProof/>
          <w:sz w:val="24"/>
          <w:szCs w:val="24"/>
        </w:rPr>
        <w:t>)</w:t>
      </w:r>
      <w:r w:rsidR="001A057E" w:rsidRPr="00FE7BE7">
        <w:rPr>
          <w:rFonts w:ascii="Times New Roman" w:hAnsi="Times New Roman" w:cs="Times New Roman"/>
          <w:sz w:val="24"/>
          <w:szCs w:val="24"/>
        </w:rPr>
        <w:fldChar w:fldCharType="end"/>
      </w:r>
      <w:r w:rsidR="001A057E" w:rsidRPr="00FE7BE7">
        <w:rPr>
          <w:rFonts w:ascii="Times New Roman" w:hAnsi="Times New Roman" w:cs="Times New Roman"/>
          <w:sz w:val="24"/>
          <w:szCs w:val="24"/>
        </w:rPr>
        <w:t xml:space="preserve"> </w:t>
      </w:r>
      <w:r w:rsidR="00BF478D" w:rsidRPr="00FE7BE7">
        <w:rPr>
          <w:rFonts w:ascii="Times New Roman" w:hAnsi="Times New Roman" w:cs="Times New Roman"/>
          <w:sz w:val="24"/>
          <w:szCs w:val="24"/>
        </w:rPr>
        <w:t xml:space="preserve">subsequently demonstrated that </w:t>
      </w:r>
      <w:r w:rsidR="001A057E" w:rsidRPr="00FE7BE7">
        <w:rPr>
          <w:rFonts w:ascii="Times New Roman" w:hAnsi="Times New Roman" w:cs="Times New Roman"/>
          <w:i/>
          <w:sz w:val="24"/>
          <w:szCs w:val="24"/>
        </w:rPr>
        <w:t xml:space="preserve">AZI </w:t>
      </w:r>
      <w:r w:rsidR="001A057E" w:rsidRPr="00FE7BE7">
        <w:rPr>
          <w:rFonts w:ascii="Times New Roman" w:hAnsi="Times New Roman" w:cs="Times New Roman"/>
          <w:sz w:val="24"/>
          <w:szCs w:val="24"/>
        </w:rPr>
        <w:t xml:space="preserve">acts in concert with a paralog </w:t>
      </w:r>
      <w:r w:rsidR="001A057E" w:rsidRPr="00FE7BE7">
        <w:rPr>
          <w:rFonts w:ascii="Times New Roman" w:hAnsi="Times New Roman" w:cs="Times New Roman"/>
          <w:i/>
          <w:sz w:val="24"/>
          <w:szCs w:val="24"/>
        </w:rPr>
        <w:t xml:space="preserve">EARL1 </w:t>
      </w:r>
      <w:r w:rsidR="001A057E" w:rsidRPr="00FE7BE7">
        <w:rPr>
          <w:rFonts w:ascii="Times New Roman" w:hAnsi="Times New Roman" w:cs="Times New Roman"/>
          <w:sz w:val="24"/>
          <w:szCs w:val="24"/>
        </w:rPr>
        <w:t xml:space="preserve">to translocate AZA or its biologically active derivative. </w:t>
      </w:r>
      <w:r w:rsidR="00BD4502" w:rsidRPr="00FE7BE7">
        <w:rPr>
          <w:rFonts w:ascii="Times New Roman" w:hAnsi="Times New Roman" w:cs="Times New Roman"/>
          <w:sz w:val="24"/>
          <w:szCs w:val="24"/>
        </w:rPr>
        <w:t>Interestingly, t</w:t>
      </w:r>
      <w:r w:rsidR="001A057E" w:rsidRPr="00FE7BE7">
        <w:rPr>
          <w:rFonts w:ascii="Times New Roman" w:hAnsi="Times New Roman" w:cs="Times New Roman"/>
          <w:sz w:val="24"/>
          <w:szCs w:val="24"/>
        </w:rPr>
        <w:t xml:space="preserve">his study also found that </w:t>
      </w:r>
      <w:r w:rsidR="001A057E" w:rsidRPr="00FE7BE7">
        <w:rPr>
          <w:rFonts w:ascii="Times New Roman" w:hAnsi="Times New Roman" w:cs="Times New Roman"/>
          <w:i/>
          <w:sz w:val="24"/>
          <w:szCs w:val="24"/>
        </w:rPr>
        <w:t xml:space="preserve">AZI1 </w:t>
      </w:r>
      <w:r w:rsidR="001A057E" w:rsidRPr="00FE7BE7">
        <w:rPr>
          <w:rFonts w:ascii="Times New Roman" w:hAnsi="Times New Roman" w:cs="Times New Roman"/>
          <w:sz w:val="24"/>
          <w:szCs w:val="24"/>
        </w:rPr>
        <w:t xml:space="preserve">and </w:t>
      </w:r>
      <w:r w:rsidR="001A057E" w:rsidRPr="00FE7BE7">
        <w:rPr>
          <w:rFonts w:ascii="Times New Roman" w:hAnsi="Times New Roman" w:cs="Times New Roman"/>
          <w:i/>
          <w:sz w:val="24"/>
          <w:szCs w:val="24"/>
        </w:rPr>
        <w:t>EARL1</w:t>
      </w:r>
      <w:r w:rsidR="001A057E" w:rsidRPr="00FE7BE7">
        <w:rPr>
          <w:rFonts w:ascii="Times New Roman" w:hAnsi="Times New Roman" w:cs="Times New Roman"/>
          <w:sz w:val="24"/>
          <w:szCs w:val="24"/>
        </w:rPr>
        <w:t xml:space="preserve"> are required for ISR triggered by </w:t>
      </w:r>
      <w:r w:rsidR="001A057E" w:rsidRPr="00FE7BE7">
        <w:rPr>
          <w:rFonts w:ascii="Times New Roman" w:hAnsi="Times New Roman" w:cs="Times New Roman"/>
          <w:i/>
          <w:sz w:val="24"/>
          <w:szCs w:val="24"/>
        </w:rPr>
        <w:t>P</w:t>
      </w:r>
      <w:r w:rsidR="00BF478D" w:rsidRPr="00FE7BE7">
        <w:rPr>
          <w:rFonts w:ascii="Times New Roman" w:hAnsi="Times New Roman" w:cs="Times New Roman"/>
          <w:i/>
          <w:sz w:val="24"/>
          <w:szCs w:val="24"/>
        </w:rPr>
        <w:t>seudomonas</w:t>
      </w:r>
      <w:r w:rsidR="001A057E" w:rsidRPr="00FE7BE7">
        <w:rPr>
          <w:rFonts w:ascii="Times New Roman" w:hAnsi="Times New Roman" w:cs="Times New Roman"/>
          <w:i/>
          <w:sz w:val="24"/>
          <w:szCs w:val="24"/>
        </w:rPr>
        <w:t xml:space="preserve"> s</w:t>
      </w:r>
      <w:r w:rsidR="00CD533D" w:rsidRPr="00FE7BE7">
        <w:rPr>
          <w:rFonts w:ascii="Times New Roman" w:hAnsi="Times New Roman" w:cs="Times New Roman"/>
          <w:i/>
          <w:sz w:val="24"/>
          <w:szCs w:val="24"/>
        </w:rPr>
        <w:t>imiae</w:t>
      </w:r>
      <w:r w:rsidR="001A057E" w:rsidRPr="00FE7BE7">
        <w:rPr>
          <w:rFonts w:ascii="Times New Roman" w:hAnsi="Times New Roman" w:cs="Times New Roman"/>
          <w:i/>
          <w:sz w:val="24"/>
          <w:szCs w:val="24"/>
        </w:rPr>
        <w:t xml:space="preserve"> </w:t>
      </w:r>
      <w:r w:rsidR="001A057E" w:rsidRPr="00FE7BE7">
        <w:rPr>
          <w:rFonts w:ascii="Times New Roman" w:hAnsi="Times New Roman" w:cs="Times New Roman"/>
          <w:sz w:val="24"/>
          <w:szCs w:val="24"/>
        </w:rPr>
        <w:t xml:space="preserve">WCS417 </w:t>
      </w:r>
      <w:r w:rsidR="001A057E" w:rsidRPr="00FE7BE7">
        <w:rPr>
          <w:rFonts w:ascii="Times New Roman" w:hAnsi="Times New Roman" w:cs="Times New Roman"/>
          <w:sz w:val="24"/>
          <w:szCs w:val="24"/>
        </w:rPr>
        <w:fldChar w:fldCharType="begin" w:fldLock="1"/>
      </w:r>
      <w:r w:rsidR="001E6A91" w:rsidRPr="00FE7BE7">
        <w:rPr>
          <w:rFonts w:ascii="Times New Roman" w:hAnsi="Times New Roman" w:cs="Times New Roman"/>
          <w:sz w:val="24"/>
          <w:szCs w:val="24"/>
        </w:rPr>
        <w:instrText>ADDIN CSL_CITATION {"citationItems":[{"id":"ITEM-1","itemData":{"author":[{"dropping-particle":"","family":"Cecchini","given":"Nicolás M","non-dropping-particle":"","parse-names":false,"suffix":""},{"dropping-particle":"","family":"Steffes","given":"Kevin","non-dropping-particle":"","parse-names":false,"suffix":""},{"dropping-particle":"","family":"Schläppi","given":"Michael R","non-dropping-particle":"","parse-names":false,"suffix":""},{"dropping-particle":"","family":"Gifford","given":"Andrew N","non-dropping-particle":"","parse-names":false,"suffix":""},{"dropping-particle":"","family":"Greenberg","given":"Jean T","non-dropping-particle":"","parse-names":false,"suffix":""}],"container-title":"Nature Communications","id":"ITEM-1","issued":{"date-parts":[["2015","7","23"]]},"page":"7658","publisher":"Nature Publishing Group, a division of Macmillan Publishers Limited. All Rights Reserved.","title":"Arabidopsis AZI1 family proteins mediate signal mobilization for systemic defence priming","type":"article-journal","volume":"6"},"uris":["http://www.mendeley.com/documents/?uuid=36b535f3-bcfe-411c-86a3-21a7cfd1730a"]}],"mendeley":{"formattedCitation":"(Cecchini &lt;i&gt;et al.&lt;/i&gt;, 2015)","plainTextFormattedCitation":"(Cecchini et al., 2015)","previouslyFormattedCitation":"(Cecchini &lt;i&gt;et al.&lt;/i&gt;, 2015)"},"properties":{"noteIndex":0},"schema":"https://github.com/citation-style-language/schema/raw/master/csl-citation.json"}</w:instrText>
      </w:r>
      <w:r w:rsidR="001A057E" w:rsidRPr="00FE7BE7">
        <w:rPr>
          <w:rFonts w:ascii="Times New Roman" w:hAnsi="Times New Roman" w:cs="Times New Roman"/>
          <w:sz w:val="24"/>
          <w:szCs w:val="24"/>
        </w:rPr>
        <w:fldChar w:fldCharType="separate"/>
      </w:r>
      <w:r w:rsidR="001A057E" w:rsidRPr="00FE7BE7">
        <w:rPr>
          <w:rFonts w:ascii="Times New Roman" w:hAnsi="Times New Roman" w:cs="Times New Roman"/>
          <w:noProof/>
          <w:sz w:val="24"/>
          <w:szCs w:val="24"/>
        </w:rPr>
        <w:t xml:space="preserve">(Cecchini </w:t>
      </w:r>
      <w:r w:rsidR="001A057E" w:rsidRPr="00FE7BE7">
        <w:rPr>
          <w:rFonts w:ascii="Times New Roman" w:hAnsi="Times New Roman" w:cs="Times New Roman"/>
          <w:i/>
          <w:noProof/>
          <w:sz w:val="24"/>
          <w:szCs w:val="24"/>
        </w:rPr>
        <w:t>et al.</w:t>
      </w:r>
      <w:r w:rsidR="001A057E" w:rsidRPr="00FE7BE7">
        <w:rPr>
          <w:rFonts w:ascii="Times New Roman" w:hAnsi="Times New Roman" w:cs="Times New Roman"/>
          <w:noProof/>
          <w:sz w:val="24"/>
          <w:szCs w:val="24"/>
        </w:rPr>
        <w:t>, 2015)</w:t>
      </w:r>
      <w:r w:rsidR="001A057E" w:rsidRPr="00FE7BE7">
        <w:rPr>
          <w:rFonts w:ascii="Times New Roman" w:hAnsi="Times New Roman" w:cs="Times New Roman"/>
          <w:sz w:val="24"/>
          <w:szCs w:val="24"/>
        </w:rPr>
        <w:fldChar w:fldCharType="end"/>
      </w:r>
      <w:r w:rsidR="00BD4502" w:rsidRPr="00FE7BE7">
        <w:rPr>
          <w:rFonts w:ascii="Times New Roman" w:hAnsi="Times New Roman" w:cs="Times New Roman"/>
          <w:sz w:val="24"/>
          <w:szCs w:val="24"/>
        </w:rPr>
        <w:t>.</w:t>
      </w:r>
      <w:r w:rsidR="001A057E" w:rsidRPr="00FE7BE7">
        <w:rPr>
          <w:rFonts w:ascii="Times New Roman" w:hAnsi="Times New Roman" w:cs="Times New Roman"/>
          <w:sz w:val="24"/>
          <w:szCs w:val="24"/>
        </w:rPr>
        <w:t xml:space="preserve">  </w:t>
      </w:r>
      <w:r w:rsidR="00BD4502" w:rsidRPr="00FE7BE7">
        <w:rPr>
          <w:rFonts w:ascii="Times New Roman" w:hAnsi="Times New Roman" w:cs="Times New Roman"/>
          <w:sz w:val="24"/>
          <w:szCs w:val="24"/>
        </w:rPr>
        <w:t>However, t</w:t>
      </w:r>
      <w:r w:rsidR="001A057E" w:rsidRPr="00FE7BE7">
        <w:rPr>
          <w:rFonts w:ascii="Times New Roman" w:hAnsi="Times New Roman" w:cs="Times New Roman"/>
          <w:sz w:val="24"/>
          <w:szCs w:val="24"/>
        </w:rPr>
        <w:t>hi</w:t>
      </w:r>
      <w:r w:rsidR="00BD4502" w:rsidRPr="00FE7BE7">
        <w:rPr>
          <w:rFonts w:ascii="Times New Roman" w:hAnsi="Times New Roman" w:cs="Times New Roman"/>
          <w:sz w:val="24"/>
          <w:szCs w:val="24"/>
        </w:rPr>
        <w:t>s</w:t>
      </w:r>
      <w:r w:rsidR="001A057E" w:rsidRPr="00FE7BE7">
        <w:rPr>
          <w:rFonts w:ascii="Times New Roman" w:hAnsi="Times New Roman" w:cs="Times New Roman"/>
          <w:sz w:val="24"/>
          <w:szCs w:val="24"/>
        </w:rPr>
        <w:t xml:space="preserve"> could be due to alternative roles</w:t>
      </w:r>
      <w:r w:rsidR="00BD4502" w:rsidRPr="00FE7BE7">
        <w:rPr>
          <w:rFonts w:ascii="Times New Roman" w:hAnsi="Times New Roman" w:cs="Times New Roman"/>
          <w:sz w:val="24"/>
          <w:szCs w:val="24"/>
        </w:rPr>
        <w:t xml:space="preserve"> for </w:t>
      </w:r>
      <w:r w:rsidR="00BD4502" w:rsidRPr="00FE7BE7">
        <w:rPr>
          <w:rFonts w:ascii="Times New Roman" w:hAnsi="Times New Roman" w:cs="Times New Roman"/>
          <w:i/>
          <w:sz w:val="24"/>
          <w:szCs w:val="24"/>
        </w:rPr>
        <w:t>AZI1/EARL1</w:t>
      </w:r>
      <w:r w:rsidR="001A057E" w:rsidRPr="00FE7BE7">
        <w:rPr>
          <w:rFonts w:ascii="Times New Roman" w:hAnsi="Times New Roman" w:cs="Times New Roman"/>
          <w:sz w:val="24"/>
          <w:szCs w:val="24"/>
        </w:rPr>
        <w:t xml:space="preserve"> in</w:t>
      </w:r>
      <w:r w:rsidR="00BD4502" w:rsidRPr="00FE7BE7">
        <w:rPr>
          <w:rFonts w:ascii="Times New Roman" w:hAnsi="Times New Roman" w:cs="Times New Roman"/>
          <w:sz w:val="24"/>
          <w:szCs w:val="24"/>
        </w:rPr>
        <w:t xml:space="preserve"> the</w:t>
      </w:r>
      <w:r w:rsidR="001A057E" w:rsidRPr="00FE7BE7">
        <w:rPr>
          <w:rFonts w:ascii="Times New Roman" w:hAnsi="Times New Roman" w:cs="Times New Roman"/>
          <w:sz w:val="24"/>
          <w:szCs w:val="24"/>
        </w:rPr>
        <w:t xml:space="preserve"> transport</w:t>
      </w:r>
      <w:r w:rsidR="00BF478D" w:rsidRPr="00FE7BE7">
        <w:rPr>
          <w:rFonts w:ascii="Times New Roman" w:hAnsi="Times New Roman" w:cs="Times New Roman"/>
          <w:sz w:val="24"/>
          <w:szCs w:val="24"/>
        </w:rPr>
        <w:t xml:space="preserve"> and/or perception </w:t>
      </w:r>
      <w:r w:rsidR="001A057E" w:rsidRPr="00FE7BE7">
        <w:rPr>
          <w:rFonts w:ascii="Times New Roman" w:hAnsi="Times New Roman" w:cs="Times New Roman"/>
          <w:sz w:val="24"/>
          <w:szCs w:val="24"/>
        </w:rPr>
        <w:t xml:space="preserve">of ISR-specific </w:t>
      </w:r>
      <w:r w:rsidR="00BF478D" w:rsidRPr="00FE7BE7">
        <w:rPr>
          <w:rFonts w:ascii="Times New Roman" w:hAnsi="Times New Roman" w:cs="Times New Roman"/>
          <w:sz w:val="24"/>
          <w:szCs w:val="24"/>
        </w:rPr>
        <w:t>signals</w:t>
      </w:r>
      <w:r w:rsidR="00BD4502" w:rsidRPr="00FE7BE7">
        <w:rPr>
          <w:rFonts w:ascii="Times New Roman" w:hAnsi="Times New Roman" w:cs="Times New Roman"/>
          <w:sz w:val="24"/>
          <w:szCs w:val="24"/>
        </w:rPr>
        <w:t>,</w:t>
      </w:r>
      <w:r w:rsidR="001A057E" w:rsidRPr="00FE7BE7">
        <w:rPr>
          <w:rFonts w:ascii="Times New Roman" w:hAnsi="Times New Roman" w:cs="Times New Roman"/>
          <w:sz w:val="24"/>
          <w:szCs w:val="24"/>
        </w:rPr>
        <w:t xml:space="preserve"> rather than </w:t>
      </w:r>
      <w:r w:rsidR="00BF478D" w:rsidRPr="00FE7BE7">
        <w:rPr>
          <w:rFonts w:ascii="Times New Roman" w:hAnsi="Times New Roman" w:cs="Times New Roman"/>
          <w:sz w:val="24"/>
          <w:szCs w:val="24"/>
        </w:rPr>
        <w:t xml:space="preserve">the </w:t>
      </w:r>
      <w:r w:rsidR="001A057E" w:rsidRPr="00FE7BE7">
        <w:rPr>
          <w:rFonts w:ascii="Times New Roman" w:hAnsi="Times New Roman" w:cs="Times New Roman"/>
          <w:sz w:val="24"/>
          <w:szCs w:val="24"/>
        </w:rPr>
        <w:t>involvement of AZA in ISR.</w:t>
      </w:r>
    </w:p>
    <w:p w14:paraId="2696C804" w14:textId="1597D1F6" w:rsidR="00D6681F" w:rsidRDefault="00031B4A"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I</w:t>
      </w:r>
      <w:r w:rsidR="00297DBF" w:rsidRPr="00FE7BE7">
        <w:rPr>
          <w:rFonts w:ascii="Times New Roman" w:hAnsi="Times New Roman" w:cs="Times New Roman"/>
          <w:sz w:val="24"/>
          <w:szCs w:val="24"/>
        </w:rPr>
        <w:t>n some cases</w:t>
      </w:r>
      <w:r w:rsidR="004E27C3" w:rsidRPr="00FE7BE7">
        <w:rPr>
          <w:rFonts w:ascii="Times New Roman" w:hAnsi="Times New Roman" w:cs="Times New Roman"/>
          <w:sz w:val="24"/>
          <w:szCs w:val="24"/>
        </w:rPr>
        <w:t>,</w:t>
      </w:r>
      <w:r w:rsidR="00297DBF" w:rsidRPr="00FE7BE7">
        <w:rPr>
          <w:rFonts w:ascii="Times New Roman" w:hAnsi="Times New Roman" w:cs="Times New Roman"/>
          <w:sz w:val="24"/>
          <w:szCs w:val="24"/>
        </w:rPr>
        <w:t xml:space="preserve"> it can be difficult to distinguish stress-specific signals from signals </w:t>
      </w:r>
      <w:r w:rsidR="0049453C" w:rsidRPr="00FE7BE7">
        <w:rPr>
          <w:rFonts w:ascii="Times New Roman" w:hAnsi="Times New Roman" w:cs="Times New Roman"/>
          <w:sz w:val="24"/>
          <w:szCs w:val="24"/>
        </w:rPr>
        <w:t>specific</w:t>
      </w:r>
      <w:r w:rsidR="00297DBF" w:rsidRPr="00FE7BE7">
        <w:rPr>
          <w:rFonts w:ascii="Times New Roman" w:hAnsi="Times New Roman" w:cs="Times New Roman"/>
          <w:sz w:val="24"/>
          <w:szCs w:val="24"/>
        </w:rPr>
        <w:t xml:space="preserve"> to the onset</w:t>
      </w:r>
      <w:r w:rsidR="003F18E5" w:rsidRPr="00FE7BE7">
        <w:rPr>
          <w:rFonts w:ascii="Times New Roman" w:hAnsi="Times New Roman" w:cs="Times New Roman"/>
          <w:sz w:val="24"/>
          <w:szCs w:val="24"/>
        </w:rPr>
        <w:t xml:space="preserve"> and regulation</w:t>
      </w:r>
      <w:r w:rsidR="00297DBF" w:rsidRPr="00FE7BE7">
        <w:rPr>
          <w:rFonts w:ascii="Times New Roman" w:hAnsi="Times New Roman" w:cs="Times New Roman"/>
          <w:sz w:val="24"/>
          <w:szCs w:val="24"/>
        </w:rPr>
        <w:t xml:space="preserve"> of priming. For instance, </w:t>
      </w:r>
      <w:r w:rsidR="00D6681F" w:rsidRPr="00FE7BE7">
        <w:rPr>
          <w:rFonts w:ascii="Times New Roman" w:hAnsi="Times New Roman" w:cs="Times New Roman"/>
          <w:sz w:val="24"/>
          <w:szCs w:val="24"/>
        </w:rPr>
        <w:t xml:space="preserve">as </w:t>
      </w:r>
      <w:r w:rsidR="00F37B15" w:rsidRPr="00F37B15">
        <w:rPr>
          <w:rFonts w:ascii="Times New Roman" w:hAnsi="Times New Roman" w:cs="Times New Roman"/>
          <w:i/>
          <w:sz w:val="24"/>
          <w:szCs w:val="24"/>
        </w:rPr>
        <w:t>(R)</w:t>
      </w:r>
      <w:r w:rsidR="00D6681F" w:rsidRPr="00FE7BE7">
        <w:rPr>
          <w:rFonts w:ascii="Times New Roman" w:hAnsi="Times New Roman" w:cs="Times New Roman"/>
          <w:sz w:val="24"/>
          <w:szCs w:val="24"/>
        </w:rPr>
        <w:t>-BABA</w:t>
      </w:r>
      <w:r w:rsidR="00BF478D" w:rsidRPr="00FE7BE7">
        <w:rPr>
          <w:rFonts w:ascii="Times New Roman" w:hAnsi="Times New Roman" w:cs="Times New Roman"/>
          <w:sz w:val="24"/>
          <w:szCs w:val="24"/>
        </w:rPr>
        <w:t xml:space="preserve"> concomitantly </w:t>
      </w:r>
      <w:r w:rsidR="00D6681F" w:rsidRPr="00FE7BE7">
        <w:rPr>
          <w:rFonts w:ascii="Times New Roman" w:hAnsi="Times New Roman" w:cs="Times New Roman"/>
          <w:sz w:val="24"/>
          <w:szCs w:val="24"/>
        </w:rPr>
        <w:t>induce</w:t>
      </w:r>
      <w:r w:rsidR="00BF478D" w:rsidRPr="00FE7BE7">
        <w:rPr>
          <w:rFonts w:ascii="Times New Roman" w:hAnsi="Times New Roman" w:cs="Times New Roman"/>
          <w:sz w:val="24"/>
          <w:szCs w:val="24"/>
        </w:rPr>
        <w:t>s</w:t>
      </w:r>
      <w:r w:rsidR="00D6681F" w:rsidRPr="00FE7BE7">
        <w:rPr>
          <w:rFonts w:ascii="Times New Roman" w:hAnsi="Times New Roman" w:cs="Times New Roman"/>
          <w:sz w:val="24"/>
          <w:szCs w:val="24"/>
        </w:rPr>
        <w:t xml:space="preserve"> </w:t>
      </w:r>
      <w:r w:rsidR="00BF478D" w:rsidRPr="00FE7BE7">
        <w:rPr>
          <w:rFonts w:ascii="Times New Roman" w:hAnsi="Times New Roman" w:cs="Times New Roman"/>
          <w:sz w:val="24"/>
          <w:szCs w:val="24"/>
        </w:rPr>
        <w:t xml:space="preserve">plant </w:t>
      </w:r>
      <w:r w:rsidR="00D6681F" w:rsidRPr="00FE7BE7">
        <w:rPr>
          <w:rFonts w:ascii="Times New Roman" w:hAnsi="Times New Roman" w:cs="Times New Roman"/>
          <w:sz w:val="24"/>
          <w:szCs w:val="24"/>
        </w:rPr>
        <w:t xml:space="preserve">stress </w:t>
      </w:r>
      <w:r w:rsidR="00BF478D" w:rsidRPr="00FE7BE7">
        <w:rPr>
          <w:rFonts w:ascii="Times New Roman" w:hAnsi="Times New Roman" w:cs="Times New Roman"/>
          <w:sz w:val="24"/>
          <w:szCs w:val="24"/>
        </w:rPr>
        <w:t>and priming</w:t>
      </w:r>
      <w:r w:rsidR="00D6681F" w:rsidRPr="00FE7BE7">
        <w:rPr>
          <w:rFonts w:ascii="Times New Roman" w:hAnsi="Times New Roman" w:cs="Times New Roman"/>
          <w:sz w:val="24"/>
          <w:szCs w:val="24"/>
        </w:rPr>
        <w:t xml:space="preserve">, it can be difficult to </w:t>
      </w:r>
      <w:r w:rsidR="00BF478D" w:rsidRPr="00FE7BE7">
        <w:rPr>
          <w:rFonts w:ascii="Times New Roman" w:hAnsi="Times New Roman" w:cs="Times New Roman"/>
          <w:sz w:val="24"/>
          <w:szCs w:val="24"/>
        </w:rPr>
        <w:t xml:space="preserve">separate stress-related signals from </w:t>
      </w:r>
      <w:r w:rsidR="00D6681F" w:rsidRPr="00FE7BE7">
        <w:rPr>
          <w:rFonts w:ascii="Times New Roman" w:hAnsi="Times New Roman" w:cs="Times New Roman"/>
          <w:sz w:val="24"/>
          <w:szCs w:val="24"/>
        </w:rPr>
        <w:t xml:space="preserve">priming-specific signals (Roland Schwarzenacher and Jurriaan Ton, unpublished results). Nonetheless, </w:t>
      </w:r>
      <w:r w:rsidR="0049453C" w:rsidRPr="00FE7BE7">
        <w:rPr>
          <w:rFonts w:ascii="Times New Roman" w:hAnsi="Times New Roman" w:cs="Times New Roman"/>
          <w:sz w:val="24"/>
          <w:szCs w:val="24"/>
        </w:rPr>
        <w:t>the available data suggest that regulation</w:t>
      </w:r>
      <w:r w:rsidR="00D6681F" w:rsidRPr="00FE7BE7">
        <w:rPr>
          <w:rFonts w:ascii="Times New Roman" w:hAnsi="Times New Roman" w:cs="Times New Roman"/>
          <w:sz w:val="24"/>
          <w:szCs w:val="24"/>
        </w:rPr>
        <w:t xml:space="preserve"> of the pre-challenge priming phase </w:t>
      </w:r>
      <w:r w:rsidR="00BF478D" w:rsidRPr="00FE7BE7">
        <w:rPr>
          <w:rFonts w:ascii="Times New Roman" w:hAnsi="Times New Roman" w:cs="Times New Roman"/>
          <w:sz w:val="24"/>
          <w:szCs w:val="24"/>
        </w:rPr>
        <w:t xml:space="preserve">involves processes </w:t>
      </w:r>
      <w:r w:rsidR="00D6681F" w:rsidRPr="00FE7BE7">
        <w:rPr>
          <w:rFonts w:ascii="Times New Roman" w:hAnsi="Times New Roman" w:cs="Times New Roman"/>
          <w:sz w:val="24"/>
          <w:szCs w:val="24"/>
        </w:rPr>
        <w:t xml:space="preserve">at </w:t>
      </w:r>
      <w:r w:rsidR="00BF478D" w:rsidRPr="00FE7BE7">
        <w:rPr>
          <w:rFonts w:ascii="Times New Roman" w:hAnsi="Times New Roman" w:cs="Times New Roman"/>
          <w:sz w:val="24"/>
          <w:szCs w:val="24"/>
        </w:rPr>
        <w:t xml:space="preserve">the </w:t>
      </w:r>
      <w:r w:rsidR="00D6681F" w:rsidRPr="00FE7BE7">
        <w:rPr>
          <w:rFonts w:ascii="Times New Roman" w:hAnsi="Times New Roman" w:cs="Times New Roman"/>
          <w:sz w:val="24"/>
          <w:szCs w:val="24"/>
        </w:rPr>
        <w:t>post-transcriptional</w:t>
      </w:r>
      <w:r w:rsidR="0049453C" w:rsidRPr="00FE7BE7">
        <w:rPr>
          <w:rFonts w:ascii="Times New Roman" w:hAnsi="Times New Roman" w:cs="Times New Roman"/>
          <w:sz w:val="24"/>
          <w:szCs w:val="24"/>
        </w:rPr>
        <w:t xml:space="preserve">, </w:t>
      </w:r>
      <w:r w:rsidR="00D6681F" w:rsidRPr="00FE7BE7">
        <w:rPr>
          <w:rFonts w:ascii="Times New Roman" w:hAnsi="Times New Roman" w:cs="Times New Roman"/>
          <w:sz w:val="24"/>
          <w:szCs w:val="24"/>
        </w:rPr>
        <w:t xml:space="preserve">post-translational </w:t>
      </w:r>
      <w:r w:rsidR="0049453C" w:rsidRPr="00FE7BE7">
        <w:rPr>
          <w:rFonts w:ascii="Times New Roman" w:hAnsi="Times New Roman" w:cs="Times New Roman"/>
          <w:sz w:val="24"/>
          <w:szCs w:val="24"/>
        </w:rPr>
        <w:t>and</w:t>
      </w:r>
      <w:r w:rsidR="007B2047" w:rsidRPr="00FE7BE7">
        <w:rPr>
          <w:rFonts w:ascii="Times New Roman" w:hAnsi="Times New Roman" w:cs="Times New Roman"/>
          <w:sz w:val="24"/>
          <w:szCs w:val="24"/>
        </w:rPr>
        <w:t xml:space="preserve"> metabolic</w:t>
      </w:r>
      <w:r w:rsidR="0049453C" w:rsidRPr="00FE7BE7">
        <w:rPr>
          <w:rFonts w:ascii="Times New Roman" w:hAnsi="Times New Roman" w:cs="Times New Roman"/>
          <w:sz w:val="24"/>
          <w:szCs w:val="24"/>
        </w:rPr>
        <w:t xml:space="preserve"> </w:t>
      </w:r>
      <w:r w:rsidR="00D6681F" w:rsidRPr="00FE7BE7">
        <w:rPr>
          <w:rFonts w:ascii="Times New Roman" w:hAnsi="Times New Roman" w:cs="Times New Roman"/>
          <w:sz w:val="24"/>
          <w:szCs w:val="24"/>
        </w:rPr>
        <w:t>level</w:t>
      </w:r>
      <w:r w:rsidR="00BF478D" w:rsidRPr="00FE7BE7">
        <w:rPr>
          <w:rFonts w:ascii="Times New Roman" w:hAnsi="Times New Roman" w:cs="Times New Roman"/>
          <w:sz w:val="24"/>
          <w:szCs w:val="24"/>
        </w:rPr>
        <w:t>s</w:t>
      </w:r>
      <w:r w:rsidR="00D6681F" w:rsidRPr="00FE7BE7">
        <w:rPr>
          <w:rFonts w:ascii="Times New Roman" w:hAnsi="Times New Roman" w:cs="Times New Roman"/>
          <w:sz w:val="24"/>
          <w:szCs w:val="24"/>
        </w:rPr>
        <w:t xml:space="preserve">. </w:t>
      </w:r>
    </w:p>
    <w:p w14:paraId="04FC7877" w14:textId="77777777" w:rsidR="008C76C0" w:rsidRPr="00FE7BE7" w:rsidRDefault="008C76C0" w:rsidP="00710EDE">
      <w:pPr>
        <w:spacing w:line="480" w:lineRule="auto"/>
        <w:jc w:val="both"/>
        <w:rPr>
          <w:rFonts w:ascii="Times New Roman" w:hAnsi="Times New Roman" w:cs="Times New Roman"/>
          <w:b/>
          <w:sz w:val="24"/>
          <w:szCs w:val="24"/>
        </w:rPr>
      </w:pPr>
    </w:p>
    <w:p w14:paraId="082E0EFD" w14:textId="02825B96" w:rsidR="009A36C6" w:rsidRPr="00FE7BE7" w:rsidRDefault="007B2047" w:rsidP="00710EDE">
      <w:pPr>
        <w:pStyle w:val="Heading3"/>
        <w:spacing w:line="480" w:lineRule="auto"/>
        <w:rPr>
          <w:rFonts w:cs="Times New Roman"/>
        </w:rPr>
      </w:pPr>
      <w:bookmarkStart w:id="15" w:name="_Toc534272098"/>
      <w:r w:rsidRPr="00FE7BE7">
        <w:rPr>
          <w:rFonts w:cs="Times New Roman"/>
        </w:rPr>
        <w:t>1.4.2 Epigenetic factors.</w:t>
      </w:r>
      <w:bookmarkEnd w:id="15"/>
      <w:r w:rsidRPr="00FE7BE7">
        <w:rPr>
          <w:rFonts w:cs="Times New Roman"/>
        </w:rPr>
        <w:t xml:space="preserve"> </w:t>
      </w:r>
    </w:p>
    <w:p w14:paraId="74D1456D" w14:textId="4CD448AF" w:rsidR="00030FF4" w:rsidRPr="00FE7BE7" w:rsidRDefault="00030FF4"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E</w:t>
      </w:r>
      <w:r w:rsidR="00EB1EE5" w:rsidRPr="00FE7BE7">
        <w:rPr>
          <w:rFonts w:ascii="Times New Roman" w:hAnsi="Times New Roman" w:cs="Times New Roman"/>
          <w:sz w:val="24"/>
          <w:szCs w:val="24"/>
        </w:rPr>
        <w:t xml:space="preserve">pigenetic modifications </w:t>
      </w:r>
      <w:r w:rsidR="00682332" w:rsidRPr="00FE7BE7">
        <w:rPr>
          <w:rFonts w:ascii="Times New Roman" w:hAnsi="Times New Roman" w:cs="Times New Roman"/>
          <w:sz w:val="24"/>
          <w:szCs w:val="24"/>
        </w:rPr>
        <w:t xml:space="preserve">provide </w:t>
      </w:r>
      <w:r w:rsidR="00AE2888" w:rsidRPr="00FE7BE7">
        <w:rPr>
          <w:rFonts w:ascii="Times New Roman" w:hAnsi="Times New Roman" w:cs="Times New Roman"/>
          <w:sz w:val="24"/>
          <w:szCs w:val="24"/>
        </w:rPr>
        <w:t xml:space="preserve">an important layer of gene regulation, </w:t>
      </w:r>
      <w:r w:rsidR="00682332" w:rsidRPr="00FE7BE7">
        <w:rPr>
          <w:rFonts w:ascii="Times New Roman" w:hAnsi="Times New Roman" w:cs="Times New Roman"/>
          <w:sz w:val="24"/>
          <w:szCs w:val="24"/>
        </w:rPr>
        <w:t xml:space="preserve">involving </w:t>
      </w:r>
      <w:r w:rsidR="00173AE7" w:rsidRPr="00FE7BE7">
        <w:rPr>
          <w:rFonts w:ascii="Times New Roman" w:hAnsi="Times New Roman" w:cs="Times New Roman"/>
          <w:sz w:val="24"/>
          <w:szCs w:val="24"/>
        </w:rPr>
        <w:t>a range of non-coding modifications</w:t>
      </w:r>
      <w:r w:rsidR="00682332" w:rsidRPr="00FE7BE7">
        <w:rPr>
          <w:rFonts w:ascii="Times New Roman" w:hAnsi="Times New Roman" w:cs="Times New Roman"/>
          <w:sz w:val="24"/>
          <w:szCs w:val="24"/>
        </w:rPr>
        <w:t xml:space="preserve"> to DNA and DNA-associated histones, such as </w:t>
      </w:r>
      <w:r w:rsidRPr="00FE7BE7">
        <w:rPr>
          <w:rFonts w:ascii="Times New Roman" w:hAnsi="Times New Roman" w:cs="Times New Roman"/>
          <w:sz w:val="24"/>
          <w:szCs w:val="24"/>
        </w:rPr>
        <w:t>acetylation or methylation</w:t>
      </w:r>
      <w:r w:rsidR="00173AE7" w:rsidRPr="00FE7BE7">
        <w:rPr>
          <w:rFonts w:ascii="Times New Roman" w:hAnsi="Times New Roman" w:cs="Times New Roman"/>
          <w:sz w:val="24"/>
          <w:szCs w:val="24"/>
        </w:rPr>
        <w:t xml:space="preserve"> </w:t>
      </w:r>
      <w:r w:rsidR="00363305" w:rsidRPr="00FE7BE7">
        <w:rPr>
          <w:rFonts w:ascii="Times New Roman" w:hAnsi="Times New Roman" w:cs="Times New Roman"/>
          <w:sz w:val="24"/>
          <w:szCs w:val="24"/>
        </w:rPr>
        <w:fldChar w:fldCharType="begin" w:fldLock="1"/>
      </w:r>
      <w:r w:rsidR="00C9477E" w:rsidRPr="00FE7BE7">
        <w:rPr>
          <w:rFonts w:ascii="Times New Roman" w:hAnsi="Times New Roman" w:cs="Times New Roman"/>
          <w:sz w:val="24"/>
          <w:szCs w:val="24"/>
        </w:rPr>
        <w:instrText>ADDIN CSL_CITATION {"citationItems":[{"id":"ITEM-1","itemData":{"DOI":"10.1101/cshperspect.a019315","ISSN":"1943-0264","abstract":"The study of epigenetics in plants has a long and rich history, from initial descriptions of non-Mendelian gene behaviors to seminal discoveries of chromatin-modifying proteins and RNAs that mediate gene silencing in most eukaryotes, including humans. Genetic screens in the model plant Arabidopsis have been particularly rewarding, identifying more than 130 epigenetic regulators thus far. The diversity of epigenetic pathways in plants is remarkable, presumably contributing to the phenotypic plasticity of plant postembryonic development and the ability to survive and reproduce in unpredictable environments.","author":[{"dropping-particle":"","family":"Pikaard","given":"Craig S","non-dropping-particle":"","parse-names":false,"suffix":""},{"dropping-particle":"","family":"Mittelsten Scheid","given":"Ortrun","non-dropping-particle":"","parse-names":false,"suffix":""}],"container-title":"Cold Spring Harbor Perspectives in Biology","id":"ITEM-1","issue":"12","issued":{"date-parts":[["2014","12"]]},"page":"a019315","publisher":"Cold Spring Harbor Laboratory Press","title":"Epigenetic regulation in plants","type":"article-journal","volume":"6"},"uris":["http://www.mendeley.com/documents/?uuid=52d03e0d-e8a9-4060-9c8c-aca70c17c5be"]}],"mendeley":{"formattedCitation":"(Pikaard &amp; Mittelsten Scheid, 2014)","plainTextFormattedCitation":"(Pikaard &amp; Mittelsten Scheid, 2014)","previouslyFormattedCitation":"(Pikaard &amp; Mittelsten Scheid, 2014)"},"properties":{"noteIndex":0},"schema":"https://github.com/citation-style-language/schema/raw/master/csl-citation.json"}</w:instrText>
      </w:r>
      <w:r w:rsidR="00363305" w:rsidRPr="00FE7BE7">
        <w:rPr>
          <w:rFonts w:ascii="Times New Roman" w:hAnsi="Times New Roman" w:cs="Times New Roman"/>
          <w:sz w:val="24"/>
          <w:szCs w:val="24"/>
        </w:rPr>
        <w:fldChar w:fldCharType="separate"/>
      </w:r>
      <w:r w:rsidR="00363305" w:rsidRPr="00FE7BE7">
        <w:rPr>
          <w:rFonts w:ascii="Times New Roman" w:hAnsi="Times New Roman" w:cs="Times New Roman"/>
          <w:noProof/>
          <w:sz w:val="24"/>
          <w:szCs w:val="24"/>
        </w:rPr>
        <w:t>(Pikaard &amp; Mittelsten Scheid, 2014)</w:t>
      </w:r>
      <w:r w:rsidR="00363305" w:rsidRPr="00FE7BE7">
        <w:rPr>
          <w:rFonts w:ascii="Times New Roman" w:hAnsi="Times New Roman" w:cs="Times New Roman"/>
          <w:sz w:val="24"/>
          <w:szCs w:val="24"/>
        </w:rPr>
        <w:fldChar w:fldCharType="end"/>
      </w:r>
      <w:r w:rsidR="00173AE7" w:rsidRPr="00FE7BE7">
        <w:rPr>
          <w:rFonts w:ascii="Times New Roman" w:hAnsi="Times New Roman" w:cs="Times New Roman"/>
          <w:sz w:val="24"/>
          <w:szCs w:val="24"/>
        </w:rPr>
        <w:t>.</w:t>
      </w:r>
      <w:r w:rsidR="00164F14" w:rsidRPr="00FE7BE7">
        <w:rPr>
          <w:rFonts w:ascii="Times New Roman" w:hAnsi="Times New Roman" w:cs="Times New Roman"/>
          <w:sz w:val="24"/>
          <w:szCs w:val="24"/>
        </w:rPr>
        <w:t xml:space="preserve"> </w:t>
      </w:r>
      <w:r w:rsidR="00AC0462" w:rsidRPr="00FE7BE7">
        <w:rPr>
          <w:rFonts w:ascii="Times New Roman" w:hAnsi="Times New Roman" w:cs="Times New Roman"/>
          <w:sz w:val="24"/>
          <w:szCs w:val="24"/>
        </w:rPr>
        <w:t>For instance, e</w:t>
      </w:r>
      <w:r w:rsidR="00164F14" w:rsidRPr="00FE7BE7">
        <w:rPr>
          <w:rFonts w:ascii="Times New Roman" w:hAnsi="Times New Roman" w:cs="Times New Roman"/>
          <w:sz w:val="24"/>
          <w:szCs w:val="24"/>
        </w:rPr>
        <w:t>xpression</w:t>
      </w:r>
      <w:r w:rsidR="00AC0462" w:rsidRPr="00FE7BE7">
        <w:rPr>
          <w:rFonts w:ascii="Times New Roman" w:hAnsi="Times New Roman" w:cs="Times New Roman"/>
          <w:sz w:val="24"/>
          <w:szCs w:val="24"/>
        </w:rPr>
        <w:t xml:space="preserve"> of genes in a specific region can be upregulated by </w:t>
      </w:r>
      <w:r w:rsidR="00AE2888" w:rsidRPr="00FE7BE7">
        <w:rPr>
          <w:rFonts w:ascii="Times New Roman" w:hAnsi="Times New Roman" w:cs="Times New Roman"/>
          <w:sz w:val="24"/>
          <w:szCs w:val="24"/>
        </w:rPr>
        <w:t xml:space="preserve">de-condensation of </w:t>
      </w:r>
      <w:r w:rsidR="00AC0462" w:rsidRPr="00FE7BE7">
        <w:rPr>
          <w:rFonts w:ascii="Times New Roman" w:hAnsi="Times New Roman" w:cs="Times New Roman"/>
          <w:sz w:val="24"/>
          <w:szCs w:val="24"/>
        </w:rPr>
        <w:t>the chromatin structure</w:t>
      </w:r>
      <w:r w:rsidR="00AE2888" w:rsidRPr="00FE7BE7">
        <w:rPr>
          <w:rFonts w:ascii="Times New Roman" w:hAnsi="Times New Roman" w:cs="Times New Roman"/>
          <w:sz w:val="24"/>
          <w:szCs w:val="24"/>
        </w:rPr>
        <w:t xml:space="preserve">, which </w:t>
      </w:r>
      <w:r w:rsidR="00AC0462" w:rsidRPr="00FE7BE7">
        <w:rPr>
          <w:rFonts w:ascii="Times New Roman" w:hAnsi="Times New Roman" w:cs="Times New Roman"/>
          <w:sz w:val="24"/>
          <w:szCs w:val="24"/>
        </w:rPr>
        <w:t>facilitate</w:t>
      </w:r>
      <w:r w:rsidR="00AE2888" w:rsidRPr="00FE7BE7">
        <w:rPr>
          <w:rFonts w:ascii="Times New Roman" w:hAnsi="Times New Roman" w:cs="Times New Roman"/>
          <w:sz w:val="24"/>
          <w:szCs w:val="24"/>
        </w:rPr>
        <w:t>s</w:t>
      </w:r>
      <w:r w:rsidR="00AC0462" w:rsidRPr="00FE7BE7">
        <w:rPr>
          <w:rFonts w:ascii="Times New Roman" w:hAnsi="Times New Roman" w:cs="Times New Roman"/>
          <w:sz w:val="24"/>
          <w:szCs w:val="24"/>
        </w:rPr>
        <w:t xml:space="preserve"> </w:t>
      </w:r>
      <w:r w:rsidR="00AE2888" w:rsidRPr="00FE7BE7">
        <w:rPr>
          <w:rFonts w:ascii="Times New Roman" w:hAnsi="Times New Roman" w:cs="Times New Roman"/>
          <w:sz w:val="24"/>
          <w:szCs w:val="24"/>
        </w:rPr>
        <w:t>interactions with the transcriptional machinery</w:t>
      </w:r>
      <w:r w:rsidR="00AC0462" w:rsidRPr="00FE7BE7">
        <w:rPr>
          <w:rFonts w:ascii="Times New Roman" w:hAnsi="Times New Roman" w:cs="Times New Roman"/>
          <w:sz w:val="24"/>
          <w:szCs w:val="24"/>
        </w:rPr>
        <w:t>.</w:t>
      </w:r>
      <w:r w:rsidR="00F33AB9" w:rsidRPr="00FE7BE7">
        <w:rPr>
          <w:rFonts w:ascii="Times New Roman" w:hAnsi="Times New Roman" w:cs="Times New Roman"/>
          <w:sz w:val="24"/>
          <w:szCs w:val="24"/>
        </w:rPr>
        <w:t xml:space="preserve"> </w:t>
      </w:r>
      <w:r w:rsidR="00682332" w:rsidRPr="00FE7BE7">
        <w:rPr>
          <w:rFonts w:ascii="Times New Roman" w:hAnsi="Times New Roman" w:cs="Times New Roman"/>
          <w:sz w:val="24"/>
          <w:szCs w:val="24"/>
        </w:rPr>
        <w:t xml:space="preserve">As such, they could influence the transcriptional capacity and responsiveness of genes. While in most cases these </w:t>
      </w:r>
      <w:r w:rsidR="00F33AB9" w:rsidRPr="00FE7BE7">
        <w:rPr>
          <w:rFonts w:ascii="Times New Roman" w:hAnsi="Times New Roman" w:cs="Times New Roman"/>
          <w:sz w:val="24"/>
          <w:szCs w:val="24"/>
        </w:rPr>
        <w:t xml:space="preserve">modifications </w:t>
      </w:r>
      <w:r w:rsidR="00682332" w:rsidRPr="00FE7BE7">
        <w:rPr>
          <w:rFonts w:ascii="Times New Roman" w:hAnsi="Times New Roman" w:cs="Times New Roman"/>
          <w:sz w:val="24"/>
          <w:szCs w:val="24"/>
        </w:rPr>
        <w:t xml:space="preserve">are </w:t>
      </w:r>
      <w:r w:rsidR="00AE2888" w:rsidRPr="00FE7BE7">
        <w:rPr>
          <w:rFonts w:ascii="Times New Roman" w:hAnsi="Times New Roman" w:cs="Times New Roman"/>
          <w:sz w:val="24"/>
          <w:szCs w:val="24"/>
        </w:rPr>
        <w:t xml:space="preserve">transient, </w:t>
      </w:r>
      <w:r w:rsidR="00682332" w:rsidRPr="00FE7BE7">
        <w:rPr>
          <w:rFonts w:ascii="Times New Roman" w:hAnsi="Times New Roman" w:cs="Times New Roman"/>
          <w:sz w:val="24"/>
          <w:szCs w:val="24"/>
        </w:rPr>
        <w:t xml:space="preserve">they can </w:t>
      </w:r>
      <w:r w:rsidR="00AE2888" w:rsidRPr="00FE7BE7">
        <w:rPr>
          <w:rFonts w:ascii="Times New Roman" w:hAnsi="Times New Roman" w:cs="Times New Roman"/>
          <w:sz w:val="24"/>
          <w:szCs w:val="24"/>
        </w:rPr>
        <w:t xml:space="preserve">be </w:t>
      </w:r>
      <w:r w:rsidRPr="00FE7BE7">
        <w:rPr>
          <w:rFonts w:ascii="Times New Roman" w:hAnsi="Times New Roman" w:cs="Times New Roman"/>
          <w:sz w:val="24"/>
          <w:szCs w:val="24"/>
        </w:rPr>
        <w:t xml:space="preserve">maintained over </w:t>
      </w:r>
      <w:r w:rsidR="00F33AB9" w:rsidRPr="00FE7BE7">
        <w:rPr>
          <w:rFonts w:ascii="Times New Roman" w:hAnsi="Times New Roman" w:cs="Times New Roman"/>
          <w:sz w:val="24"/>
          <w:szCs w:val="24"/>
        </w:rPr>
        <w:t>long</w:t>
      </w:r>
      <w:r w:rsidR="00AE2888" w:rsidRPr="00FE7BE7">
        <w:rPr>
          <w:rFonts w:ascii="Times New Roman" w:hAnsi="Times New Roman" w:cs="Times New Roman"/>
          <w:sz w:val="24"/>
          <w:szCs w:val="24"/>
        </w:rPr>
        <w:t xml:space="preserve">er </w:t>
      </w:r>
      <w:r w:rsidRPr="00FE7BE7">
        <w:rPr>
          <w:rFonts w:ascii="Times New Roman" w:hAnsi="Times New Roman" w:cs="Times New Roman"/>
          <w:sz w:val="24"/>
          <w:szCs w:val="24"/>
        </w:rPr>
        <w:t>periods</w:t>
      </w:r>
      <w:r w:rsidR="00AE2888" w:rsidRPr="00FE7BE7">
        <w:rPr>
          <w:rFonts w:ascii="Times New Roman" w:hAnsi="Times New Roman" w:cs="Times New Roman"/>
          <w:sz w:val="24"/>
          <w:szCs w:val="24"/>
        </w:rPr>
        <w:t xml:space="preserve">. Some modifications, such as DNA methylation, can </w:t>
      </w:r>
      <w:r w:rsidR="00F33AB9" w:rsidRPr="00FE7BE7">
        <w:rPr>
          <w:rFonts w:ascii="Times New Roman" w:hAnsi="Times New Roman" w:cs="Times New Roman"/>
          <w:sz w:val="24"/>
          <w:szCs w:val="24"/>
        </w:rPr>
        <w:t xml:space="preserve">even be </w:t>
      </w:r>
      <w:r w:rsidR="00682332" w:rsidRPr="00FE7BE7">
        <w:rPr>
          <w:rFonts w:ascii="Times New Roman" w:hAnsi="Times New Roman" w:cs="Times New Roman"/>
          <w:sz w:val="24"/>
          <w:szCs w:val="24"/>
        </w:rPr>
        <w:t xml:space="preserve">faithfully </w:t>
      </w:r>
      <w:r w:rsidR="00F33AB9" w:rsidRPr="00FE7BE7">
        <w:rPr>
          <w:rFonts w:ascii="Times New Roman" w:hAnsi="Times New Roman" w:cs="Times New Roman"/>
          <w:sz w:val="24"/>
          <w:szCs w:val="24"/>
        </w:rPr>
        <w:t xml:space="preserve">transmitted </w:t>
      </w:r>
      <w:r w:rsidR="00AE2888" w:rsidRPr="00FE7BE7">
        <w:rPr>
          <w:rFonts w:ascii="Times New Roman" w:hAnsi="Times New Roman" w:cs="Times New Roman"/>
          <w:sz w:val="24"/>
          <w:szCs w:val="24"/>
        </w:rPr>
        <w:t>to following generations</w:t>
      </w:r>
      <w:r w:rsidR="00F33AB9" w:rsidRPr="00FE7BE7">
        <w:rPr>
          <w:rFonts w:ascii="Times New Roman" w:hAnsi="Times New Roman" w:cs="Times New Roman"/>
          <w:sz w:val="24"/>
          <w:szCs w:val="24"/>
        </w:rPr>
        <w:t xml:space="preserve">. Thus, </w:t>
      </w:r>
      <w:r w:rsidRPr="00FE7BE7">
        <w:rPr>
          <w:rFonts w:ascii="Times New Roman" w:hAnsi="Times New Roman" w:cs="Times New Roman"/>
          <w:sz w:val="24"/>
          <w:szCs w:val="24"/>
        </w:rPr>
        <w:t xml:space="preserve">in addition to regulating </w:t>
      </w:r>
      <w:r w:rsidR="00682332" w:rsidRPr="00FE7BE7">
        <w:rPr>
          <w:rFonts w:ascii="Times New Roman" w:hAnsi="Times New Roman" w:cs="Times New Roman"/>
          <w:sz w:val="24"/>
          <w:szCs w:val="24"/>
        </w:rPr>
        <w:t xml:space="preserve">innate immune responses to </w:t>
      </w:r>
      <w:r w:rsidRPr="00FE7BE7">
        <w:rPr>
          <w:rFonts w:ascii="Times New Roman" w:hAnsi="Times New Roman" w:cs="Times New Roman"/>
          <w:sz w:val="24"/>
          <w:szCs w:val="24"/>
        </w:rPr>
        <w:t xml:space="preserve">attack, it </w:t>
      </w:r>
      <w:r w:rsidR="00363305" w:rsidRPr="00FE7BE7">
        <w:rPr>
          <w:rFonts w:ascii="Times New Roman" w:hAnsi="Times New Roman" w:cs="Times New Roman"/>
          <w:sz w:val="24"/>
          <w:szCs w:val="24"/>
        </w:rPr>
        <w:t>was</w:t>
      </w:r>
      <w:r w:rsidR="00A30553" w:rsidRPr="00FE7BE7">
        <w:rPr>
          <w:rFonts w:ascii="Times New Roman" w:hAnsi="Times New Roman" w:cs="Times New Roman"/>
          <w:sz w:val="24"/>
          <w:szCs w:val="24"/>
        </w:rPr>
        <w:t xml:space="preserve"> </w:t>
      </w:r>
      <w:r w:rsidRPr="00FE7BE7">
        <w:rPr>
          <w:rFonts w:ascii="Times New Roman" w:hAnsi="Times New Roman" w:cs="Times New Roman"/>
          <w:sz w:val="24"/>
          <w:szCs w:val="24"/>
        </w:rPr>
        <w:t xml:space="preserve">proposed that epigenetic modifications </w:t>
      </w:r>
      <w:r w:rsidR="00682332" w:rsidRPr="00FE7BE7">
        <w:rPr>
          <w:rFonts w:ascii="Times New Roman" w:hAnsi="Times New Roman" w:cs="Times New Roman"/>
          <w:sz w:val="24"/>
          <w:szCs w:val="24"/>
        </w:rPr>
        <w:t xml:space="preserve">may </w:t>
      </w:r>
      <w:r w:rsidRPr="00FE7BE7">
        <w:rPr>
          <w:rFonts w:ascii="Times New Roman" w:hAnsi="Times New Roman" w:cs="Times New Roman"/>
          <w:sz w:val="24"/>
          <w:szCs w:val="24"/>
        </w:rPr>
        <w:t>also confer an adaptive plant stress ‘memory’</w:t>
      </w:r>
      <w:r w:rsidR="00363305" w:rsidRPr="00FE7BE7">
        <w:rPr>
          <w:rFonts w:ascii="Times New Roman" w:hAnsi="Times New Roman" w:cs="Times New Roman"/>
          <w:sz w:val="24"/>
          <w:szCs w:val="24"/>
        </w:rPr>
        <w:t xml:space="preserve"> </w:t>
      </w:r>
      <w:r w:rsidR="00363305" w:rsidRPr="00FE7BE7">
        <w:rPr>
          <w:rFonts w:ascii="Times New Roman" w:hAnsi="Times New Roman" w:cs="Times New Roman"/>
          <w:sz w:val="24"/>
          <w:szCs w:val="24"/>
        </w:rPr>
        <w:fldChar w:fldCharType="begin" w:fldLock="1"/>
      </w:r>
      <w:r w:rsidR="00363305" w:rsidRPr="00FE7BE7">
        <w:rPr>
          <w:rFonts w:ascii="Times New Roman" w:hAnsi="Times New Roman" w:cs="Times New Roman"/>
          <w:sz w:val="24"/>
          <w:szCs w:val="24"/>
        </w:rPr>
        <w:instrText>ADDIN CSL_CITATION {"citationItems":[{"id":"ITEM-1","itemData":{"DOI":"https://doi.org/10.1016/j.plantsci.2007.09.002","ISSN":"0168-9452","author":[{"dropping-particle":"","family":"Bruce","given":"Toby J A","non-dropping-particle":"","parse-names":false,"suffix":""},{"dropping-particle":"","family":"Matthes","given":"Michaela C","non-dropping-particle":"","parse-names":false,"suffix":""},{"dropping-particle":"","family":"Napier","given":"Johnathan A","non-dropping-particle":"","parse-names":false,"suffix":""},{"dropping-particle":"","family":"Pickett","given":"John A","non-dropping-particle":"","parse-names":false,"suffix":""}],"container-title":"Plant Science","id":"ITEM-1","issue":"6","issued":{"date-parts":[["2007"]]},"page":"603-608","title":"Stressful “memories” of plants: Evidence and possible mechanisms","type":"article-journal","volume":"173"},"uris":["http://www.mendeley.com/documents/?uuid=ea1d124b-35a4-4e19-bd54-86d55f46705b"]}],"mendeley":{"formattedCitation":"(Bruce &lt;i&gt;et al.&lt;/i&gt;, 2007)","plainTextFormattedCitation":"(Bruce et al., 2007)","previouslyFormattedCitation":"(Bruce &lt;i&gt;et al.&lt;/i&gt;, 2007)"},"properties":{"noteIndex":0},"schema":"https://github.com/citation-style-language/schema/raw/master/csl-citation.json"}</w:instrText>
      </w:r>
      <w:r w:rsidR="00363305" w:rsidRPr="00FE7BE7">
        <w:rPr>
          <w:rFonts w:ascii="Times New Roman" w:hAnsi="Times New Roman" w:cs="Times New Roman"/>
          <w:sz w:val="24"/>
          <w:szCs w:val="24"/>
        </w:rPr>
        <w:fldChar w:fldCharType="separate"/>
      </w:r>
      <w:r w:rsidR="00363305" w:rsidRPr="00FE7BE7">
        <w:rPr>
          <w:rFonts w:ascii="Times New Roman" w:hAnsi="Times New Roman" w:cs="Times New Roman"/>
          <w:noProof/>
          <w:sz w:val="24"/>
          <w:szCs w:val="24"/>
        </w:rPr>
        <w:t xml:space="preserve">(Bruce </w:t>
      </w:r>
      <w:r w:rsidR="00363305" w:rsidRPr="00FE7BE7">
        <w:rPr>
          <w:rFonts w:ascii="Times New Roman" w:hAnsi="Times New Roman" w:cs="Times New Roman"/>
          <w:i/>
          <w:noProof/>
          <w:sz w:val="24"/>
          <w:szCs w:val="24"/>
        </w:rPr>
        <w:t>et al.</w:t>
      </w:r>
      <w:r w:rsidR="00363305" w:rsidRPr="00FE7BE7">
        <w:rPr>
          <w:rFonts w:ascii="Times New Roman" w:hAnsi="Times New Roman" w:cs="Times New Roman"/>
          <w:noProof/>
          <w:sz w:val="24"/>
          <w:szCs w:val="24"/>
        </w:rPr>
        <w:t>, 2007)</w:t>
      </w:r>
      <w:r w:rsidR="00363305"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t>
      </w:r>
    </w:p>
    <w:p w14:paraId="5A33EFF4" w14:textId="4F71A851" w:rsidR="00173AE7" w:rsidRPr="00FE7BE7" w:rsidRDefault="00682332"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In subsequent years</w:t>
      </w:r>
      <w:r w:rsidR="00030FF4" w:rsidRPr="00FE7BE7">
        <w:rPr>
          <w:rFonts w:ascii="Times New Roman" w:hAnsi="Times New Roman" w:cs="Times New Roman"/>
          <w:sz w:val="24"/>
          <w:szCs w:val="24"/>
        </w:rPr>
        <w:t xml:space="preserve">, the roles of epigenetic modifications </w:t>
      </w:r>
      <w:r w:rsidRPr="00FE7BE7">
        <w:rPr>
          <w:rFonts w:ascii="Times New Roman" w:hAnsi="Times New Roman" w:cs="Times New Roman"/>
          <w:sz w:val="24"/>
          <w:szCs w:val="24"/>
        </w:rPr>
        <w:t xml:space="preserve">during </w:t>
      </w:r>
      <w:r w:rsidR="00030FF4" w:rsidRPr="00FE7BE7">
        <w:rPr>
          <w:rFonts w:ascii="Times New Roman" w:hAnsi="Times New Roman" w:cs="Times New Roman"/>
          <w:sz w:val="24"/>
          <w:szCs w:val="24"/>
        </w:rPr>
        <w:t>the onset and maintenance of priming have received much attention</w:t>
      </w:r>
      <w:r w:rsidR="00A30553" w:rsidRPr="00FE7BE7">
        <w:rPr>
          <w:rFonts w:ascii="Times New Roman" w:hAnsi="Times New Roman" w:cs="Times New Roman"/>
          <w:sz w:val="24"/>
          <w:szCs w:val="24"/>
        </w:rPr>
        <w:t xml:space="preserve"> </w:t>
      </w:r>
      <w:r w:rsidR="00363305"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{"citationItems":[{"id":"ITEM-1","itemData":{"DOI":"10.1016/j.tree.2012.07.011","ISSN":"1872-8383 (Electronic)","PMID":"22940222","abstract":"Rapidly accumulating evidence shows that herbivore and pathogen attack of plants can generate particular defense phenotypes across generations. What was once thought to be an oddity of plant defense induction now appears to be a taxonomically widespread phenomenon with strong potential to impact the ecology and evolution of species interactions. DNA methylation, histone modifications, and small RNAs each contribute to transgenerational defense initiation; examples in several species demonstrate that this induction can last for multiple generations. Priming of the offspring generation for more rapid induction following subsequent attack has also been reported. The extent to which transgenerational induction is predictable, detectable in nature, and subject to manipulation will determine the ability of researchers to decipher its role in plant-herbivore and plant-pathogen interactions.","author":[{"dropping-particle":"","family":"Holeski","given":"Liza M","non-dropping-particle":"","parse-names":false,"suffix":""},{"dropping-particle":"","family":"Jander","given":"Georg","non-dropping-particle":"","parse-names":false,"suffix":""},{"dropping-particle":"","family":"Agrawal","given":"Anurag A","non-dropping-particle":"","parse-names":false,"suffix":""}],"container-title":"Trends in Ecology &amp; Evolution","id":"ITEM-1","issue":"11","issued":{"date-parts":[["2012","11"]]},"language":"eng","page":"618-626","publisher-place":"England","title":"Transgenerational defense induction and epigenetic inheritance in plants.","type":"article-journal","volume":"27"},"uris":["http://www.mendeley.com/documents/?uuid=b0b46d07-d71a-427f-8a85-871ad812acb6"]},{"id":"ITEM-2","itemData":{"DOI":"10.1146/annurev-phyto-080614-120132","ISSN":"0066-4286","abstract":"When plants recognize potential opponents, invading pathogens, wound signals, or abiotic stress, they often switch to a primed state of enhanced defense. However, defense priming can also be induced by some natural or synthetic chemicals. In the primed state, plants respond to biotic and abiotic stress with faster and stronger activation of defense, and this is often linked to immunity and abiotic stress tolerance. This review covers recent advances in disclosing molecular mechanisms of priming. These include elevated levels of pattern-recognition receptors and dormant signaling enzymes, transcription factor HsfB1 activity, and alterations in chromatin state. They also comprise the identification of aspartyl-tRNA synthetase as a receptor of the priming activator ?-aminobutyric acid. The article also illustrates the inheritance of priming, exemplifies the role of recently identified priming activators azelaic and pipecolic acid, elaborates on the similarity to defense priming in mammals, and discusses the potential of defense priming in agriculture.","author":[{"dropping-particle":"","family":"Conrath","given":"Uwe","non-dropping-particle":"","parse-names":false,"suffix":""},{"dropping-particle":"","family":"Beckers","given":"Gerold J M","non-dropping-particle":"","parse-names":false,"suffix":""},{"dropping-particle":"","family":"Langenbach","given":"Caspar J G","non-dropping-particle":"","parse-names":false,"suffix":""},{"dropping-particle":"","family":"Jaskiewicz","given":"Michal R","non-dropping-particle":"","parse-names":false,"suffix":""}],"container-title":"Annual Review of Phytopathology","id":"ITEM-2","issue":"1","issued":{"date-parts":[["2015","8","4"]]},"note":"doi: 10.1146/annurev-phyto-080614-120132","page":"97-119","publisher":"Annual Reviews","title":"Priming for enhanced defense","type":"article-journal","volume":"53"},"uris":["http://www.mendeley.com/documents/?uuid=4bc62734-44b3-4272-934c-5afe040e014d"]}],"mendeley":{"formattedCitation":"(Holeski &lt;i&gt;et al.&lt;/i&gt;, 2012; Conrath &lt;i&gt;et al.&lt;/i&gt;, 2015)","plainTextFormattedCitation":"(Holeski et al., 2012; Conrath et al., 2015)","previouslyFormattedCitation":"(Holeski &lt;i&gt;et al.&lt;/i&gt;, 2012; Conrath &lt;i&gt;et al.&lt;/i&gt;, 2015)"},"properties":{"noteIndex":0},"schema":"https://github.com/citation-style-language/schema/raw/master/csl-citation.json"}</w:instrText>
      </w:r>
      <w:r w:rsidR="00363305" w:rsidRPr="00FE7BE7">
        <w:rPr>
          <w:rFonts w:ascii="Times New Roman" w:hAnsi="Times New Roman" w:cs="Times New Roman"/>
          <w:sz w:val="24"/>
          <w:szCs w:val="24"/>
        </w:rPr>
        <w:fldChar w:fldCharType="separate"/>
      </w:r>
      <w:r w:rsidR="00363305" w:rsidRPr="00FE7BE7">
        <w:rPr>
          <w:rFonts w:ascii="Times New Roman" w:hAnsi="Times New Roman" w:cs="Times New Roman"/>
          <w:noProof/>
          <w:sz w:val="24"/>
          <w:szCs w:val="24"/>
        </w:rPr>
        <w:t xml:space="preserve">(Holeski </w:t>
      </w:r>
      <w:r w:rsidR="00363305" w:rsidRPr="00FE7BE7">
        <w:rPr>
          <w:rFonts w:ascii="Times New Roman" w:hAnsi="Times New Roman" w:cs="Times New Roman"/>
          <w:i/>
          <w:noProof/>
          <w:sz w:val="24"/>
          <w:szCs w:val="24"/>
        </w:rPr>
        <w:t>et al.</w:t>
      </w:r>
      <w:r w:rsidR="00363305" w:rsidRPr="00FE7BE7">
        <w:rPr>
          <w:rFonts w:ascii="Times New Roman" w:hAnsi="Times New Roman" w:cs="Times New Roman"/>
          <w:noProof/>
          <w:sz w:val="24"/>
          <w:szCs w:val="24"/>
        </w:rPr>
        <w:t xml:space="preserve">, 2012; Conrath </w:t>
      </w:r>
      <w:r w:rsidR="00363305" w:rsidRPr="00FE7BE7">
        <w:rPr>
          <w:rFonts w:ascii="Times New Roman" w:hAnsi="Times New Roman" w:cs="Times New Roman"/>
          <w:i/>
          <w:noProof/>
          <w:sz w:val="24"/>
          <w:szCs w:val="24"/>
        </w:rPr>
        <w:t>et al.</w:t>
      </w:r>
      <w:r w:rsidR="00363305" w:rsidRPr="00FE7BE7">
        <w:rPr>
          <w:rFonts w:ascii="Times New Roman" w:hAnsi="Times New Roman" w:cs="Times New Roman"/>
          <w:noProof/>
          <w:sz w:val="24"/>
          <w:szCs w:val="24"/>
        </w:rPr>
        <w:t>, 2015)</w:t>
      </w:r>
      <w:r w:rsidR="00363305" w:rsidRPr="00FE7BE7">
        <w:rPr>
          <w:rFonts w:ascii="Times New Roman" w:hAnsi="Times New Roman" w:cs="Times New Roman"/>
          <w:sz w:val="24"/>
          <w:szCs w:val="24"/>
        </w:rPr>
        <w:fldChar w:fldCharType="end"/>
      </w:r>
      <w:r w:rsidR="00A30553" w:rsidRPr="00FE7BE7">
        <w:rPr>
          <w:rFonts w:ascii="Times New Roman" w:hAnsi="Times New Roman" w:cs="Times New Roman"/>
          <w:sz w:val="24"/>
          <w:szCs w:val="24"/>
        </w:rPr>
        <w:t xml:space="preserve">. </w:t>
      </w:r>
      <w:r w:rsidR="00831770" w:rsidRPr="00FE7BE7">
        <w:rPr>
          <w:rFonts w:ascii="Times New Roman" w:hAnsi="Times New Roman" w:cs="Times New Roman"/>
          <w:sz w:val="24"/>
          <w:szCs w:val="24"/>
        </w:rPr>
        <w:t xml:space="preserve">An early study found that chemical priming of </w:t>
      </w:r>
      <w:r w:rsidR="00831770" w:rsidRPr="00FE7BE7">
        <w:rPr>
          <w:rFonts w:ascii="Times New Roman" w:hAnsi="Times New Roman" w:cs="Times New Roman"/>
          <w:i/>
          <w:sz w:val="24"/>
          <w:szCs w:val="24"/>
        </w:rPr>
        <w:t>WRKY</w:t>
      </w:r>
      <w:r w:rsidR="00831770" w:rsidRPr="00FE7BE7">
        <w:rPr>
          <w:rFonts w:ascii="Times New Roman" w:hAnsi="Times New Roman" w:cs="Times New Roman"/>
          <w:sz w:val="24"/>
          <w:szCs w:val="24"/>
        </w:rPr>
        <w:t xml:space="preserve"> genes was associated with systemically increased levels of methylation and acetylation of lysine residues in histones surrounding </w:t>
      </w:r>
      <w:r w:rsidR="00831770" w:rsidRPr="00FE7BE7">
        <w:rPr>
          <w:rFonts w:ascii="Times New Roman" w:hAnsi="Times New Roman" w:cs="Times New Roman"/>
          <w:i/>
          <w:sz w:val="24"/>
          <w:szCs w:val="24"/>
        </w:rPr>
        <w:t>WRKY</w:t>
      </w:r>
      <w:r w:rsidR="00831770" w:rsidRPr="00FE7BE7">
        <w:rPr>
          <w:rFonts w:ascii="Times New Roman" w:hAnsi="Times New Roman" w:cs="Times New Roman"/>
          <w:sz w:val="24"/>
          <w:szCs w:val="24"/>
        </w:rPr>
        <w:t xml:space="preserve"> promoter regions</w:t>
      </w:r>
      <w:r w:rsidR="004E27C3" w:rsidRPr="00FE7BE7">
        <w:rPr>
          <w:rFonts w:ascii="Times New Roman" w:hAnsi="Times New Roman" w:cs="Times New Roman"/>
          <w:sz w:val="24"/>
          <w:szCs w:val="24"/>
        </w:rPr>
        <w:t xml:space="preserve"> </w:t>
      </w:r>
      <w:r w:rsidR="004E27C3" w:rsidRPr="00FE7BE7">
        <w:rPr>
          <w:rFonts w:ascii="Times New Roman" w:hAnsi="Times New Roman" w:cs="Times New Roman"/>
          <w:sz w:val="24"/>
          <w:szCs w:val="24"/>
        </w:rPr>
        <w:fldChar w:fldCharType="begin" w:fldLock="1"/>
      </w:r>
      <w:r w:rsidR="00916DAC" w:rsidRPr="00FE7BE7">
        <w:rPr>
          <w:rFonts w:ascii="Times New Roman" w:hAnsi="Times New Roman" w:cs="Times New Roman"/>
          <w:sz w:val="24"/>
          <w:szCs w:val="24"/>
        </w:rPr>
        <w:instrText>ADDIN CSL_CITATION {"citationItems":[{"id":"ITEM-1","itemData":{"DOI":"10.1038/embor.2010.186","ISSN":"1469-221X","abstract":"Plants can acquire systemic resistance to stress or infection after a first localized exposure. The paper provides evidence that histone modifications provide a memory that sensitizes defense genes for stronger responses. ","author":[{"dropping-particle":"","family":"Jaskiewicz","given":"Michal","non-dropping-particle":"","parse-names":false,"suffix":""},{"dropping-particle":"","family":"Conrath","given":"Uwe","non-dropping-particle":"","parse-names":false,"suffix":""},{"dropping-particle":"","family":"Peterhänsel","given":"Christoph","non-dropping-particle":"","parse-names":false,"suffix":""}],"container-title":"EMBO Reports","id":"ITEM-1","issue":"1","issued":{"date-parts":[["2011","1","3"]]},"page":"50-55","publisher":"Nature Publishing Group","title":"Chromatin modification acts as a memory for systemic acquired resistance in the plant stress response","type":"article-journal","volume":"12"},"uris":["http://www.mendeley.com/documents/?uuid=b6406668-0159-403c-abb8-4e4c2323cf1c"]}],"mendeley":{"formattedCitation":"(Jaskiewicz &lt;i&gt;et al.&lt;/i&gt;, 2011)","plainTextFormattedCitation":"(Jaskiewicz et al., 2011)","previouslyFormattedCitation":"(Jaskiewicz &lt;i&gt;et al.&lt;/i&gt;, 2011)"},"properties":{"noteIndex":0},"schema":"https://github.com/citation-style-language/schema/raw/master/csl-citation.json"}</w:instrText>
      </w:r>
      <w:r w:rsidR="004E27C3" w:rsidRPr="00FE7BE7">
        <w:rPr>
          <w:rFonts w:ascii="Times New Roman" w:hAnsi="Times New Roman" w:cs="Times New Roman"/>
          <w:sz w:val="24"/>
          <w:szCs w:val="24"/>
        </w:rPr>
        <w:fldChar w:fldCharType="separate"/>
      </w:r>
      <w:r w:rsidR="004E27C3" w:rsidRPr="00FE7BE7">
        <w:rPr>
          <w:rFonts w:ascii="Times New Roman" w:hAnsi="Times New Roman" w:cs="Times New Roman"/>
          <w:noProof/>
          <w:sz w:val="24"/>
          <w:szCs w:val="24"/>
        </w:rPr>
        <w:t xml:space="preserve">(Jaskiewicz </w:t>
      </w:r>
      <w:r w:rsidR="004E27C3" w:rsidRPr="00FE7BE7">
        <w:rPr>
          <w:rFonts w:ascii="Times New Roman" w:hAnsi="Times New Roman" w:cs="Times New Roman"/>
          <w:i/>
          <w:noProof/>
          <w:sz w:val="24"/>
          <w:szCs w:val="24"/>
        </w:rPr>
        <w:t>et al.</w:t>
      </w:r>
      <w:r w:rsidR="004E27C3" w:rsidRPr="00FE7BE7">
        <w:rPr>
          <w:rFonts w:ascii="Times New Roman" w:hAnsi="Times New Roman" w:cs="Times New Roman"/>
          <w:noProof/>
          <w:sz w:val="24"/>
          <w:szCs w:val="24"/>
        </w:rPr>
        <w:t>, 2011)</w:t>
      </w:r>
      <w:r w:rsidR="004E27C3" w:rsidRPr="00FE7BE7">
        <w:rPr>
          <w:rFonts w:ascii="Times New Roman" w:hAnsi="Times New Roman" w:cs="Times New Roman"/>
          <w:sz w:val="24"/>
          <w:szCs w:val="24"/>
        </w:rPr>
        <w:fldChar w:fldCharType="end"/>
      </w:r>
      <w:r w:rsidR="00831770" w:rsidRPr="00FE7BE7">
        <w:rPr>
          <w:rFonts w:ascii="Times New Roman" w:hAnsi="Times New Roman" w:cs="Times New Roman"/>
          <w:sz w:val="24"/>
          <w:szCs w:val="24"/>
        </w:rPr>
        <w:t xml:space="preserve">. Crucially, this altered chromatin state only affected transcription </w:t>
      </w:r>
      <w:r w:rsidRPr="00FE7BE7">
        <w:rPr>
          <w:rFonts w:ascii="Times New Roman" w:hAnsi="Times New Roman" w:cs="Times New Roman"/>
          <w:sz w:val="24"/>
          <w:szCs w:val="24"/>
        </w:rPr>
        <w:t xml:space="preserve">of defence-regulatory </w:t>
      </w:r>
      <w:r w:rsidRPr="00FE7BE7">
        <w:rPr>
          <w:rFonts w:ascii="Times New Roman" w:hAnsi="Times New Roman" w:cs="Times New Roman"/>
          <w:i/>
          <w:sz w:val="24"/>
          <w:szCs w:val="24"/>
        </w:rPr>
        <w:t>WRKY</w:t>
      </w:r>
      <w:r w:rsidRPr="00FE7BE7">
        <w:rPr>
          <w:rFonts w:ascii="Times New Roman" w:hAnsi="Times New Roman" w:cs="Times New Roman"/>
          <w:sz w:val="24"/>
          <w:szCs w:val="24"/>
        </w:rPr>
        <w:t xml:space="preserve"> genes </w:t>
      </w:r>
      <w:r w:rsidR="00831770" w:rsidRPr="00FE7BE7">
        <w:rPr>
          <w:rFonts w:ascii="Times New Roman" w:hAnsi="Times New Roman" w:cs="Times New Roman"/>
          <w:sz w:val="24"/>
          <w:szCs w:val="24"/>
        </w:rPr>
        <w:t>upon subsequent challenge</w:t>
      </w:r>
      <w:r w:rsidR="00A30553" w:rsidRPr="00FE7BE7">
        <w:rPr>
          <w:rFonts w:ascii="Times New Roman" w:hAnsi="Times New Roman" w:cs="Times New Roman"/>
          <w:sz w:val="24"/>
          <w:szCs w:val="24"/>
        </w:rPr>
        <w:t xml:space="preserve"> </w:t>
      </w:r>
      <w:r w:rsidR="00363305" w:rsidRPr="00FE7BE7">
        <w:rPr>
          <w:rFonts w:ascii="Times New Roman" w:hAnsi="Times New Roman" w:cs="Times New Roman"/>
          <w:sz w:val="24"/>
          <w:szCs w:val="24"/>
        </w:rPr>
        <w:fldChar w:fldCharType="begin" w:fldLock="1"/>
      </w:r>
      <w:r w:rsidR="00363305" w:rsidRPr="00FE7BE7">
        <w:rPr>
          <w:rFonts w:ascii="Times New Roman" w:hAnsi="Times New Roman" w:cs="Times New Roman"/>
          <w:sz w:val="24"/>
          <w:szCs w:val="24"/>
        </w:rPr>
        <w:instrText>ADDIN CSL_CITATION {"citationItems":[{"id":"ITEM-1","itemData":{"DOI":"10.1038/embor.2010.186","ISSN":"1469-221X","abstract":"Plants can acquire systemic resistance to stress or infection after a first localized exposure. The paper provides evidence that histone modifications provide a memory that sensitizes defense genes for stronger responses. ","author":[{"dropping-particle":"","family":"Jaskiewicz","given":"Michal","non-dropping-particle":"","parse-names":false,"suffix":""},{"dropping-particle":"","family":"Conrath","given":"Uwe","non-dropping-particle":"","parse-names":false,"suffix":""},{"dropping-particle":"","family":"Peterhänsel","given":"Christoph","non-dropping-particle":"","parse-names":false,"suffix":""}],"container-title":"EMBO Reports","id":"ITEM-1","issue":"1","issued":{"date-parts":[["2011","1","3"]]},"page":"50-55","publisher":"Nature Publishing Group","title":"Chromatin modification acts as a memory for systemic acquired resistance in the plant stress response","type":"article-journal","volume":"12"},"uris":["http://www.mendeley.com/documents/?uuid=b6406668-0159-403c-abb8-4e4c2323cf1c"]}],"mendeley":{"formattedCitation":"(Jaskiewicz &lt;i&gt;et al.&lt;/i&gt;, 2011)","plainTextFormattedCitation":"(Jaskiewicz et al., 2011)","previouslyFormattedCitation":"(Jaskiewicz &lt;i&gt;et al.&lt;/i&gt;, 2011)"},"properties":{"noteIndex":0},"schema":"https://github.com/citation-style-language/schema/raw/master/csl-citation.json"}</w:instrText>
      </w:r>
      <w:r w:rsidR="00363305" w:rsidRPr="00FE7BE7">
        <w:rPr>
          <w:rFonts w:ascii="Times New Roman" w:hAnsi="Times New Roman" w:cs="Times New Roman"/>
          <w:sz w:val="24"/>
          <w:szCs w:val="24"/>
        </w:rPr>
        <w:fldChar w:fldCharType="separate"/>
      </w:r>
      <w:r w:rsidR="00363305" w:rsidRPr="00FE7BE7">
        <w:rPr>
          <w:rFonts w:ascii="Times New Roman" w:hAnsi="Times New Roman" w:cs="Times New Roman"/>
          <w:noProof/>
          <w:sz w:val="24"/>
          <w:szCs w:val="24"/>
        </w:rPr>
        <w:t xml:space="preserve">(Jaskiewicz </w:t>
      </w:r>
      <w:r w:rsidR="00363305" w:rsidRPr="00FE7BE7">
        <w:rPr>
          <w:rFonts w:ascii="Times New Roman" w:hAnsi="Times New Roman" w:cs="Times New Roman"/>
          <w:i/>
          <w:noProof/>
          <w:sz w:val="24"/>
          <w:szCs w:val="24"/>
        </w:rPr>
        <w:t>et al.</w:t>
      </w:r>
      <w:r w:rsidR="00363305" w:rsidRPr="00FE7BE7">
        <w:rPr>
          <w:rFonts w:ascii="Times New Roman" w:hAnsi="Times New Roman" w:cs="Times New Roman"/>
          <w:noProof/>
          <w:sz w:val="24"/>
          <w:szCs w:val="24"/>
        </w:rPr>
        <w:t>, 2011)</w:t>
      </w:r>
      <w:r w:rsidR="00363305" w:rsidRPr="00FE7BE7">
        <w:rPr>
          <w:rFonts w:ascii="Times New Roman" w:hAnsi="Times New Roman" w:cs="Times New Roman"/>
          <w:sz w:val="24"/>
          <w:szCs w:val="24"/>
        </w:rPr>
        <w:fldChar w:fldCharType="end"/>
      </w:r>
      <w:r w:rsidR="00A30553" w:rsidRPr="00FE7BE7">
        <w:rPr>
          <w:rFonts w:ascii="Times New Roman" w:hAnsi="Times New Roman" w:cs="Times New Roman"/>
          <w:sz w:val="24"/>
          <w:szCs w:val="24"/>
        </w:rPr>
        <w:t xml:space="preserve">. </w:t>
      </w:r>
      <w:r w:rsidR="00022544" w:rsidRPr="00FE7BE7">
        <w:rPr>
          <w:rFonts w:ascii="Times New Roman" w:hAnsi="Times New Roman" w:cs="Times New Roman"/>
          <w:sz w:val="24"/>
          <w:szCs w:val="24"/>
        </w:rPr>
        <w:t xml:space="preserve">These findings were supported by </w:t>
      </w:r>
      <w:r w:rsidR="003B234E" w:rsidRPr="00FE7BE7">
        <w:rPr>
          <w:rFonts w:ascii="Times New Roman" w:hAnsi="Times New Roman" w:cs="Times New Roman"/>
          <w:sz w:val="24"/>
          <w:szCs w:val="24"/>
        </w:rPr>
        <w:t xml:space="preserve">evidence that chemical priming with </w:t>
      </w:r>
      <w:r w:rsidR="004703A4" w:rsidRPr="00FE7BE7">
        <w:rPr>
          <w:rFonts w:ascii="Times New Roman" w:hAnsi="Times New Roman" w:cs="Times New Roman"/>
          <w:sz w:val="24"/>
          <w:szCs w:val="24"/>
        </w:rPr>
        <w:t>the</w:t>
      </w:r>
      <w:r w:rsidR="003B234E" w:rsidRPr="00FE7BE7">
        <w:rPr>
          <w:rFonts w:ascii="Times New Roman" w:hAnsi="Times New Roman" w:cs="Times New Roman"/>
          <w:sz w:val="24"/>
          <w:szCs w:val="24"/>
        </w:rPr>
        <w:t xml:space="preserve"> SA-analogue</w:t>
      </w:r>
      <w:r w:rsidR="004703A4" w:rsidRPr="00FE7BE7">
        <w:rPr>
          <w:rFonts w:ascii="Times New Roman" w:hAnsi="Times New Roman" w:cs="Times New Roman"/>
          <w:sz w:val="24"/>
          <w:szCs w:val="24"/>
        </w:rPr>
        <w:t xml:space="preserve"> BTH</w:t>
      </w:r>
      <w:r w:rsidR="003B234E" w:rsidRPr="00FE7BE7">
        <w:rPr>
          <w:rFonts w:ascii="Times New Roman" w:hAnsi="Times New Roman" w:cs="Times New Roman"/>
          <w:sz w:val="24"/>
          <w:szCs w:val="24"/>
        </w:rPr>
        <w:t xml:space="preserve"> results in histone modifications in the promoter regions of SA-responsive defence genes</w:t>
      </w:r>
      <w:r w:rsidR="00E375A6" w:rsidRPr="00FE7BE7">
        <w:rPr>
          <w:rFonts w:ascii="Times New Roman" w:hAnsi="Times New Roman" w:cs="Times New Roman"/>
          <w:sz w:val="24"/>
          <w:szCs w:val="24"/>
        </w:rPr>
        <w:t xml:space="preserve"> </w:t>
      </w:r>
      <w:r w:rsidR="00363305"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{"citationItems":[{"id":"ITEM-1","itemData":{"abstract":"Author Summary The influence of epigenetic regulation in controlling the adaptive responses of living organisms to changes in the environment is becoming a common theme in biology. RNA–directed DNA methylation (RdDM) is an epigenetic control mechanism driven by a subset of noncoding small interfering RNAs (siRNAs) that influence gene function without changing DNA sequence by inducing de novo methylation of cytosines, or by modification of histones, at their target genomic regions. The implication and roles of the RdDM mechanism in the orchestration of plant immune responses still remains to be characterized. A recent study in the model plant Arabidopsis showed that ARGONAUTE4, one of the characteristic components of the RdDM pathway, was required for plant immunity against bacterial pathogens. Here, in a genetic screen aiming to identify cellular factors integral in regulating immunity in Arabidopsis, we further identified that the RNA polymerases V, another crucial component of the RdDM pathway, is pivotal for plant immunity against fungal pathogens. Similarly, we identified that additional components of the RdDM pathway, but surprisingly not RNA polymerase IV, are similarly required for plant immunity. Based on genetic evidence, our results highlight the importance of RdDM as an additional layer of complexity in the regulation of plant immune responses.","author":[{"dropping-particle":"","family":"López","given":"Ana","non-dropping-particle":"","parse-names":false,"suffix":""},{"dropping-particle":"","family":"Ramírez","given":"Vicente","non-dropping-particle":"","parse-names":false,"suffix":""},{"dropping-particle":"","family":"García-Andrade","given":"Javier","non-dropping-particle":"","parse-names":false,"suffix":""},{"dropping-particle":"","family":"Flors","given":"Victor","non-dropping-particle":"","parse-names":false,"suffix":""},{"dropping-particle":"","family":"Vera","given":"Pablo","non-dropping-particle":"","parse-names":false,"suffix":""}],"container-title":"PLOS Genetics","id":"ITEM-1","issue":"12","issued":{"date-parts":[["2011","12","29"]]},"page":"e1002434","publisher":"Public Library of Science","title":"The RNA silencing enzyme RNA polymerase V is required for plant immunity","type":"article-journal","volume":"7"},"uris":["http://www.mendeley.com/documents/?uuid=69b40225-9607-40f4-ba8b-5c2b57b0ab1a"]}],"mendeley":{"formattedCitation":"(López &lt;i&gt;et al.&lt;/i&gt;, 2011)","plainTextFormattedCitation":"(López et al., 2011)","previouslyFormattedCitation":"(López &lt;i&gt;et al.&lt;/i&gt;, 2011)"},"properties":{"noteIndex":0},"schema":"https://github.com/citation-style-language/schema/raw/master/csl-citation.json"}</w:instrText>
      </w:r>
      <w:r w:rsidR="00363305" w:rsidRPr="00FE7BE7">
        <w:rPr>
          <w:rFonts w:ascii="Times New Roman" w:hAnsi="Times New Roman" w:cs="Times New Roman"/>
          <w:sz w:val="24"/>
          <w:szCs w:val="24"/>
        </w:rPr>
        <w:fldChar w:fldCharType="separate"/>
      </w:r>
      <w:r w:rsidR="00363305" w:rsidRPr="00FE7BE7">
        <w:rPr>
          <w:rFonts w:ascii="Times New Roman" w:hAnsi="Times New Roman" w:cs="Times New Roman"/>
          <w:noProof/>
          <w:sz w:val="24"/>
          <w:szCs w:val="24"/>
        </w:rPr>
        <w:t xml:space="preserve">(López </w:t>
      </w:r>
      <w:r w:rsidR="00363305" w:rsidRPr="00FE7BE7">
        <w:rPr>
          <w:rFonts w:ascii="Times New Roman" w:hAnsi="Times New Roman" w:cs="Times New Roman"/>
          <w:i/>
          <w:noProof/>
          <w:sz w:val="24"/>
          <w:szCs w:val="24"/>
        </w:rPr>
        <w:t>et al.</w:t>
      </w:r>
      <w:r w:rsidR="00363305" w:rsidRPr="00FE7BE7">
        <w:rPr>
          <w:rFonts w:ascii="Times New Roman" w:hAnsi="Times New Roman" w:cs="Times New Roman"/>
          <w:noProof/>
          <w:sz w:val="24"/>
          <w:szCs w:val="24"/>
        </w:rPr>
        <w:t>, 2011)</w:t>
      </w:r>
      <w:r w:rsidR="00363305" w:rsidRPr="00FE7BE7">
        <w:rPr>
          <w:rFonts w:ascii="Times New Roman" w:hAnsi="Times New Roman" w:cs="Times New Roman"/>
          <w:sz w:val="24"/>
          <w:szCs w:val="24"/>
        </w:rPr>
        <w:fldChar w:fldCharType="end"/>
      </w:r>
      <w:r w:rsidR="003B68FB" w:rsidRPr="00FE7BE7">
        <w:rPr>
          <w:rFonts w:ascii="Times New Roman" w:hAnsi="Times New Roman" w:cs="Times New Roman"/>
          <w:sz w:val="24"/>
          <w:szCs w:val="24"/>
        </w:rPr>
        <w:t xml:space="preserve">. More recently, a study </w:t>
      </w:r>
      <w:r w:rsidR="00830680" w:rsidRPr="00FE7BE7">
        <w:rPr>
          <w:rFonts w:ascii="Times New Roman" w:hAnsi="Times New Roman" w:cs="Times New Roman"/>
          <w:sz w:val="24"/>
          <w:szCs w:val="24"/>
        </w:rPr>
        <w:t>found</w:t>
      </w:r>
      <w:r w:rsidR="003B68FB" w:rsidRPr="00FE7BE7">
        <w:rPr>
          <w:rFonts w:ascii="Times New Roman" w:hAnsi="Times New Roman" w:cs="Times New Roman"/>
          <w:sz w:val="24"/>
          <w:szCs w:val="24"/>
        </w:rPr>
        <w:t xml:space="preserve"> that the novel priming agent Sulphoraphane </w:t>
      </w:r>
      <w:r w:rsidR="00EC37EB" w:rsidRPr="00FE7BE7">
        <w:rPr>
          <w:rFonts w:ascii="Times New Roman" w:hAnsi="Times New Roman" w:cs="Times New Roman"/>
          <w:sz w:val="24"/>
          <w:szCs w:val="24"/>
        </w:rPr>
        <w:t xml:space="preserve">induces de-condensation of </w:t>
      </w:r>
      <w:r w:rsidR="003B68FB" w:rsidRPr="00FE7BE7">
        <w:rPr>
          <w:rFonts w:ascii="Times New Roman" w:hAnsi="Times New Roman" w:cs="Times New Roman"/>
          <w:sz w:val="24"/>
          <w:szCs w:val="24"/>
        </w:rPr>
        <w:t xml:space="preserve">chromatin at the </w:t>
      </w:r>
      <w:r w:rsidR="003B68FB" w:rsidRPr="00FE7BE7">
        <w:rPr>
          <w:rFonts w:ascii="Times New Roman" w:hAnsi="Times New Roman" w:cs="Times New Roman"/>
          <w:i/>
          <w:sz w:val="24"/>
          <w:szCs w:val="24"/>
        </w:rPr>
        <w:t xml:space="preserve">WRKY6 </w:t>
      </w:r>
      <w:r w:rsidR="003B68FB" w:rsidRPr="00FE7BE7">
        <w:rPr>
          <w:rFonts w:ascii="Times New Roman" w:hAnsi="Times New Roman" w:cs="Times New Roman"/>
          <w:sz w:val="24"/>
          <w:szCs w:val="24"/>
        </w:rPr>
        <w:t>promotor</w:t>
      </w:r>
      <w:r w:rsidR="00830680" w:rsidRPr="00FE7BE7">
        <w:rPr>
          <w:rFonts w:ascii="Times New Roman" w:hAnsi="Times New Roman" w:cs="Times New Roman"/>
          <w:sz w:val="24"/>
          <w:szCs w:val="24"/>
        </w:rPr>
        <w:t xml:space="preserve"> through covalent histone modifications</w:t>
      </w:r>
      <w:r w:rsidR="003B68FB" w:rsidRPr="00FE7BE7">
        <w:rPr>
          <w:rFonts w:ascii="Times New Roman" w:hAnsi="Times New Roman" w:cs="Times New Roman"/>
          <w:sz w:val="24"/>
          <w:szCs w:val="24"/>
        </w:rPr>
        <w:t xml:space="preserve">, </w:t>
      </w:r>
      <w:r w:rsidR="00EC37EB" w:rsidRPr="00FE7BE7">
        <w:rPr>
          <w:rFonts w:ascii="Times New Roman" w:hAnsi="Times New Roman" w:cs="Times New Roman"/>
          <w:sz w:val="24"/>
          <w:szCs w:val="24"/>
        </w:rPr>
        <w:t xml:space="preserve">thereby </w:t>
      </w:r>
      <w:r w:rsidR="003B68FB" w:rsidRPr="00FE7BE7">
        <w:rPr>
          <w:rFonts w:ascii="Times New Roman" w:hAnsi="Times New Roman" w:cs="Times New Roman"/>
          <w:sz w:val="24"/>
          <w:szCs w:val="24"/>
        </w:rPr>
        <w:t>prim</w:t>
      </w:r>
      <w:r w:rsidR="00830680" w:rsidRPr="00FE7BE7">
        <w:rPr>
          <w:rFonts w:ascii="Times New Roman" w:hAnsi="Times New Roman" w:cs="Times New Roman"/>
          <w:sz w:val="24"/>
          <w:szCs w:val="24"/>
        </w:rPr>
        <w:t>ing</w:t>
      </w:r>
      <w:r w:rsidR="003B68FB" w:rsidRPr="00FE7BE7">
        <w:rPr>
          <w:rFonts w:ascii="Times New Roman" w:hAnsi="Times New Roman" w:cs="Times New Roman"/>
          <w:sz w:val="24"/>
          <w:szCs w:val="24"/>
        </w:rPr>
        <w:t xml:space="preserve"> </w:t>
      </w:r>
      <w:r w:rsidR="00EC37EB" w:rsidRPr="00FE7BE7">
        <w:rPr>
          <w:rFonts w:ascii="Times New Roman" w:hAnsi="Times New Roman" w:cs="Times New Roman"/>
          <w:sz w:val="24"/>
          <w:szCs w:val="24"/>
        </w:rPr>
        <w:t xml:space="preserve">the induction of the </w:t>
      </w:r>
      <w:r w:rsidR="003B68FB" w:rsidRPr="00FE7BE7">
        <w:rPr>
          <w:rFonts w:ascii="Times New Roman" w:hAnsi="Times New Roman" w:cs="Times New Roman"/>
          <w:i/>
          <w:sz w:val="24"/>
          <w:szCs w:val="24"/>
        </w:rPr>
        <w:t xml:space="preserve">WRKY6 </w:t>
      </w:r>
      <w:r w:rsidR="00EC37EB" w:rsidRPr="00FE7BE7">
        <w:rPr>
          <w:rFonts w:ascii="Times New Roman" w:hAnsi="Times New Roman" w:cs="Times New Roman"/>
          <w:sz w:val="24"/>
          <w:szCs w:val="24"/>
        </w:rPr>
        <w:t xml:space="preserve">gene </w:t>
      </w:r>
      <w:r w:rsidR="00830680" w:rsidRPr="00FE7BE7">
        <w:rPr>
          <w:rFonts w:ascii="Times New Roman" w:hAnsi="Times New Roman" w:cs="Times New Roman"/>
          <w:sz w:val="24"/>
          <w:szCs w:val="24"/>
        </w:rPr>
        <w:fldChar w:fldCharType="begin" w:fldLock="1"/>
      </w:r>
      <w:r w:rsidR="003C6991" w:rsidRPr="00FE7BE7">
        <w:rPr>
          <w:rFonts w:ascii="Times New Roman" w:hAnsi="Times New Roman" w:cs="Times New Roman"/>
          <w:sz w:val="24"/>
          <w:szCs w:val="24"/>
        </w:rPr>
        <w:instrText>ADDIN CSL_CITATION {"citationItems":[{"id":"ITEM-1","itemData":{"abstract":"Modern crop production calls for agrochemicals that prime plants for enhanced defense. Reliable test systems for spotting priming-inducing chemistry, however, are rare. We developed an assay for the high-throughput search for compounds that prime microbial pattern-induced secretion of antimicrobial furanocoumarins (phytoalexins) in cultured parsley cells. The screen produced 1-isothiocyanato-4-methylsulfinylbutane (sulforaphane; SFN), a secondary metabolite in many crucifers, as a novel defense priming compound. While elucidating SFN’s mode of action in defense priming, we found that in Arabidopsis (Arabidopsis thaliana) the isothiocyanate provokes covalent modification (K4me3, K9ac) of histone H3 in the promoter and promoter-proximal region of defense genes WRKY6 and PDF1.2, but not PR1. SFN-triggered H3K4me3 and H3K9ac coincide with chromatin unpacking in the WRKY6 and PDF1.2 regulatory regions, primed WRKY6 expression, unprimed PDF1.2 activation, and reduced susceptibility to downy mildew disease (Hyaloperonospora arabidopsidis). Because SFN also directly inhibits H. arabidopsidis and other plant pathogens, the isothiocyanate is promising for the development of a plant protectant with a dual mode of action.","author":[{"dropping-particle":"","family":"Schillheim","given":"Britta","non-dropping-particle":"","parse-names":false,"suffix":""},{"dropping-particle":"","family":"Jansen","given":"Irina","non-dropping-particle":"","parse-names":false,"suffix":""},{"dropping-particle":"","family":"Baum","given":"Stephani","non-dropping-particle":"","parse-names":false,"suffix":""},{"dropping-particle":"","family":"Beesley","given":"Alexander","non-dropping-particle":"","parse-names":false,"suffix":""},{"dropping-particle":"","family":"Bolm","given":"Carsten","non-dropping-particle":"","parse-names":false,"suffix":""},{"dropping-particle":"","family":"Conrath","given":"Uwe","non-dropping-particle":"","parse-names":false,"suffix":""}],"container-title":"Plant Physiology","id":"ITEM-1","issue":"3","issued":{"date-parts":[["2018","3","1"]]},"page":"2395 -2405","title":"Sulforaphane modifies histone H3, unpacks chromatin, and primes defense","type":"article-journal","volume":"176"},"uris":["http://www.mendeley.com/documents/?uuid=a5ea3ac6-c463-4575-aa6a-df3ffac2268a"]}],"mendeley":{"formattedCitation":"(Schillheim &lt;i&gt;et al.&lt;/i&gt;, 2018)","plainTextFormattedCitation":"(Schillheim et al., 2018)","previouslyFormattedCitation":"(Schillheim &lt;i&gt;et al.&lt;/i&gt;, 2018)"},"properties":{"noteIndex":0},"schema":"https://github.com/citation-style-language/schema/raw/master/csl-citation.json"}</w:instrText>
      </w:r>
      <w:r w:rsidR="00830680" w:rsidRPr="00FE7BE7">
        <w:rPr>
          <w:rFonts w:ascii="Times New Roman" w:hAnsi="Times New Roman" w:cs="Times New Roman"/>
          <w:sz w:val="24"/>
          <w:szCs w:val="24"/>
        </w:rPr>
        <w:fldChar w:fldCharType="separate"/>
      </w:r>
      <w:r w:rsidR="00830680" w:rsidRPr="00FE7BE7">
        <w:rPr>
          <w:rFonts w:ascii="Times New Roman" w:hAnsi="Times New Roman" w:cs="Times New Roman"/>
          <w:noProof/>
          <w:sz w:val="24"/>
          <w:szCs w:val="24"/>
        </w:rPr>
        <w:t xml:space="preserve">(Schillheim </w:t>
      </w:r>
      <w:r w:rsidR="00830680" w:rsidRPr="00FE7BE7">
        <w:rPr>
          <w:rFonts w:ascii="Times New Roman" w:hAnsi="Times New Roman" w:cs="Times New Roman"/>
          <w:i/>
          <w:noProof/>
          <w:sz w:val="24"/>
          <w:szCs w:val="24"/>
        </w:rPr>
        <w:t>et al.</w:t>
      </w:r>
      <w:r w:rsidR="00830680" w:rsidRPr="00FE7BE7">
        <w:rPr>
          <w:rFonts w:ascii="Times New Roman" w:hAnsi="Times New Roman" w:cs="Times New Roman"/>
          <w:noProof/>
          <w:sz w:val="24"/>
          <w:szCs w:val="24"/>
        </w:rPr>
        <w:t>, 2018)</w:t>
      </w:r>
      <w:r w:rsidR="00830680" w:rsidRPr="00FE7BE7">
        <w:rPr>
          <w:rFonts w:ascii="Times New Roman" w:hAnsi="Times New Roman" w:cs="Times New Roman"/>
          <w:sz w:val="24"/>
          <w:szCs w:val="24"/>
        </w:rPr>
        <w:fldChar w:fldCharType="end"/>
      </w:r>
      <w:r w:rsidR="003B68FB" w:rsidRPr="00FE7BE7">
        <w:rPr>
          <w:rFonts w:ascii="Times New Roman" w:hAnsi="Times New Roman" w:cs="Times New Roman"/>
          <w:sz w:val="24"/>
          <w:szCs w:val="24"/>
        </w:rPr>
        <w:t xml:space="preserve">. </w:t>
      </w:r>
    </w:p>
    <w:p w14:paraId="71B76C83" w14:textId="3188D4A4" w:rsidR="00743068" w:rsidRPr="00FE7BE7" w:rsidRDefault="0074306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DNA methylation has also been shown to play a role in the</w:t>
      </w:r>
      <w:r w:rsidR="00CE4913" w:rsidRPr="00FE7BE7">
        <w:rPr>
          <w:rFonts w:ascii="Times New Roman" w:hAnsi="Times New Roman" w:cs="Times New Roman"/>
          <w:sz w:val="24"/>
          <w:szCs w:val="24"/>
        </w:rPr>
        <w:t xml:space="preserve"> regulation of immune priming. Initially</w:t>
      </w:r>
      <w:r w:rsidR="00461F2E" w:rsidRPr="00FE7BE7">
        <w:rPr>
          <w:rFonts w:ascii="Times New Roman" w:hAnsi="Times New Roman" w:cs="Times New Roman"/>
          <w:sz w:val="24"/>
          <w:szCs w:val="24"/>
        </w:rPr>
        <w:t>,</w:t>
      </w:r>
      <w:r w:rsidR="00CE4913" w:rsidRPr="00FE7BE7">
        <w:rPr>
          <w:rFonts w:ascii="Times New Roman" w:hAnsi="Times New Roman" w:cs="Times New Roman"/>
          <w:sz w:val="24"/>
          <w:szCs w:val="24"/>
        </w:rPr>
        <w:t xml:space="preserve"> </w:t>
      </w:r>
      <w:r w:rsidR="00CE4913" w:rsidRPr="00FE7BE7">
        <w:rPr>
          <w:rFonts w:ascii="Times New Roman" w:hAnsi="Times New Roman" w:cs="Times New Roman"/>
          <w:i/>
          <w:sz w:val="24"/>
          <w:szCs w:val="24"/>
        </w:rPr>
        <w:t>cis-</w:t>
      </w:r>
      <w:r w:rsidR="00CE4913" w:rsidRPr="00FE7BE7">
        <w:rPr>
          <w:rFonts w:ascii="Times New Roman" w:hAnsi="Times New Roman" w:cs="Times New Roman"/>
          <w:sz w:val="24"/>
          <w:szCs w:val="24"/>
        </w:rPr>
        <w:t xml:space="preserve">regulation </w:t>
      </w:r>
      <w:r w:rsidR="00AE2888" w:rsidRPr="00FE7BE7">
        <w:rPr>
          <w:rFonts w:ascii="Times New Roman" w:hAnsi="Times New Roman" w:cs="Times New Roman"/>
          <w:sz w:val="24"/>
          <w:szCs w:val="24"/>
        </w:rPr>
        <w:t xml:space="preserve">of defence-related genes by DNA methylation </w:t>
      </w:r>
      <w:r w:rsidR="00CE4913" w:rsidRPr="00FE7BE7">
        <w:rPr>
          <w:rFonts w:ascii="Times New Roman" w:hAnsi="Times New Roman" w:cs="Times New Roman"/>
          <w:sz w:val="24"/>
          <w:szCs w:val="24"/>
        </w:rPr>
        <w:t xml:space="preserve">was </w:t>
      </w:r>
      <w:r w:rsidR="00831770" w:rsidRPr="00FE7BE7">
        <w:rPr>
          <w:rFonts w:ascii="Times New Roman" w:hAnsi="Times New Roman" w:cs="Times New Roman"/>
          <w:sz w:val="24"/>
          <w:szCs w:val="24"/>
        </w:rPr>
        <w:t>suggested</w:t>
      </w:r>
      <w:r w:rsidR="00CE4913" w:rsidRPr="00FE7BE7">
        <w:rPr>
          <w:rFonts w:ascii="Times New Roman" w:hAnsi="Times New Roman" w:cs="Times New Roman"/>
          <w:sz w:val="24"/>
          <w:szCs w:val="24"/>
        </w:rPr>
        <w:t xml:space="preserve"> to be responsible</w:t>
      </w:r>
      <w:r w:rsidR="00AE2888" w:rsidRPr="00FE7BE7">
        <w:rPr>
          <w:rFonts w:ascii="Times New Roman" w:hAnsi="Times New Roman" w:cs="Times New Roman"/>
          <w:sz w:val="24"/>
          <w:szCs w:val="24"/>
        </w:rPr>
        <w:t>.</w:t>
      </w:r>
      <w:r w:rsidR="008E76C6" w:rsidRPr="00FE7BE7">
        <w:rPr>
          <w:rFonts w:ascii="Times New Roman" w:hAnsi="Times New Roman" w:cs="Times New Roman"/>
          <w:sz w:val="24"/>
          <w:szCs w:val="24"/>
        </w:rPr>
        <w:t xml:space="preserve"> First indications that DNA methylation plays a role in priming came from</w:t>
      </w:r>
      <w:r w:rsidR="006E491C" w:rsidRPr="00FE7BE7">
        <w:rPr>
          <w:rFonts w:ascii="Times New Roman" w:hAnsi="Times New Roman" w:cs="Times New Roman"/>
          <w:sz w:val="24"/>
          <w:szCs w:val="24"/>
        </w:rPr>
        <w:t xml:space="preserve"> </w:t>
      </w:r>
      <w:r w:rsidR="006E491C"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{"citationItems":[{"id":"ITEM-1","itemData":{"abstract":"Author Summary The influence of epigenetic regulation in controlling the adaptive responses of living organisms to changes in the environment is becoming a common theme in biology. RNA–directed DNA methylation (RdDM) is an epigenetic control mechanism driven by a subset of noncoding small interfering RNAs (siRNAs) that influence gene function without changing DNA sequence by inducing de novo methylation of cytosines, or by modification of histones, at their target genomic regions. The implication and roles of the RdDM mechanism in the orchestration of plant immune responses still remains to be characterized. A recent study in the model plant Arabidopsis showed that ARGONAUTE4, one of the characteristic components of the RdDM pathway, was required for plant immunity against bacterial pathogens. Here, in a genetic screen aiming to identify cellular factors integral in regulating immunity in Arabidopsis, we further identified that the RNA polymerases V, another crucial component of the RdDM pathway, is pivotal for plant immunity against fungal pathogens. Similarly, we identified that additional components of the RdDM pathway, but surprisingly not RNA polymerase IV, are similarly required for plant immunity. Based on genetic evidence, our results highlight the importance of RdDM as an additional layer of complexity in the regulation of plant immune responses.","author":[{"dropping-particle":"","family":"López","given":"Ana","non-dropping-particle":"","parse-names":false,"suffix":""},{"dropping-particle":"","family":"Ramírez","given":"Vicente","non-dropping-particle":"","parse-names":false,"suffix":""},{"dropping-particle":"","family":"García-Andrade","given":"Javier","non-dropping-particle":"","parse-names":false,"suffix":""},{"dropping-particle":"","family":"Flors","given":"Victor","non-dropping-particle":"","parse-names":false,"suffix":""},{"dropping-particle":"","family":"Vera","given":"Pablo","non-dropping-particle":"","parse-names":false,"suffix":""}],"container-title":"PLOS Genetics","id":"ITEM-1","issue":"12","issued":{"date-parts":[["2011","12","29"]]},"page":"e1002434","publisher":"Public Library of Science","title":"The RNA silencing enzyme RNA polymerase V is required for plant immunity","type":"article-journal","volume":"7"},"uris":["http://www.mendeley.com/documents/?uuid=69b40225-9607-40f4-ba8b-5c2b57b0ab1a"]}],"mendeley":{"formattedCitation":"(López &lt;i&gt;et al.&lt;/i&gt;, 2011)","manualFormatting":"López et al. (2011)","plainTextFormattedCitation":"(López et al., 2011)","previouslyFormattedCitation":"(López &lt;i&gt;et al.&lt;/i&gt;, 2011)"},"properties":{"noteIndex":0},"schema":"https://github.com/citation-style-language/schema/raw/master/csl-citation.json"}</w:instrText>
      </w:r>
      <w:r w:rsidR="006E491C" w:rsidRPr="00FE7BE7">
        <w:rPr>
          <w:rFonts w:ascii="Times New Roman" w:hAnsi="Times New Roman" w:cs="Times New Roman"/>
          <w:sz w:val="24"/>
          <w:szCs w:val="24"/>
        </w:rPr>
        <w:fldChar w:fldCharType="separate"/>
      </w:r>
      <w:r w:rsidR="006E491C" w:rsidRPr="00FE7BE7">
        <w:rPr>
          <w:rFonts w:ascii="Times New Roman" w:hAnsi="Times New Roman" w:cs="Times New Roman"/>
          <w:noProof/>
          <w:sz w:val="24"/>
          <w:szCs w:val="24"/>
        </w:rPr>
        <w:t xml:space="preserve">López </w:t>
      </w:r>
      <w:r w:rsidR="006E491C" w:rsidRPr="00FE7BE7">
        <w:rPr>
          <w:rFonts w:ascii="Times New Roman" w:hAnsi="Times New Roman" w:cs="Times New Roman"/>
          <w:i/>
          <w:noProof/>
          <w:sz w:val="24"/>
          <w:szCs w:val="24"/>
        </w:rPr>
        <w:t>et al.</w:t>
      </w:r>
      <w:r w:rsidR="006E491C" w:rsidRPr="00FE7BE7">
        <w:rPr>
          <w:rFonts w:ascii="Times New Roman" w:hAnsi="Times New Roman" w:cs="Times New Roman"/>
          <w:noProof/>
          <w:sz w:val="24"/>
          <w:szCs w:val="24"/>
        </w:rPr>
        <w:t xml:space="preserve"> (2011)</w:t>
      </w:r>
      <w:r w:rsidR="006E491C" w:rsidRPr="00FE7BE7">
        <w:rPr>
          <w:rFonts w:ascii="Times New Roman" w:hAnsi="Times New Roman" w:cs="Times New Roman"/>
          <w:sz w:val="24"/>
          <w:szCs w:val="24"/>
        </w:rPr>
        <w:fldChar w:fldCharType="end"/>
      </w:r>
      <w:r w:rsidR="002C42CA" w:rsidRPr="00FE7BE7">
        <w:rPr>
          <w:rFonts w:ascii="Times New Roman" w:hAnsi="Times New Roman" w:cs="Times New Roman"/>
          <w:sz w:val="24"/>
          <w:szCs w:val="24"/>
        </w:rPr>
        <w:t>,</w:t>
      </w:r>
      <w:r w:rsidR="008E76C6" w:rsidRPr="00FE7BE7">
        <w:rPr>
          <w:rFonts w:ascii="Times New Roman" w:hAnsi="Times New Roman" w:cs="Times New Roman"/>
          <w:sz w:val="24"/>
          <w:szCs w:val="24"/>
        </w:rPr>
        <w:t xml:space="preserve"> who showed that </w:t>
      </w:r>
      <w:r w:rsidR="002C42CA" w:rsidRPr="00FE7BE7">
        <w:rPr>
          <w:rFonts w:ascii="Times New Roman" w:hAnsi="Times New Roman" w:cs="Times New Roman"/>
          <w:sz w:val="24"/>
          <w:szCs w:val="24"/>
        </w:rPr>
        <w:t>a mutation</w:t>
      </w:r>
      <w:r w:rsidR="008E76C6" w:rsidRPr="00FE7BE7">
        <w:rPr>
          <w:rFonts w:ascii="Times New Roman" w:hAnsi="Times New Roman" w:cs="Times New Roman"/>
          <w:sz w:val="24"/>
          <w:szCs w:val="24"/>
        </w:rPr>
        <w:t xml:space="preserve"> affecting RNA-directed DNA methylation result</w:t>
      </w:r>
      <w:r w:rsidR="002C42CA" w:rsidRPr="00FE7BE7">
        <w:rPr>
          <w:rFonts w:ascii="Times New Roman" w:hAnsi="Times New Roman" w:cs="Times New Roman"/>
          <w:sz w:val="24"/>
          <w:szCs w:val="24"/>
        </w:rPr>
        <w:t>s</w:t>
      </w:r>
      <w:r w:rsidR="008E76C6" w:rsidRPr="00FE7BE7">
        <w:rPr>
          <w:rFonts w:ascii="Times New Roman" w:hAnsi="Times New Roman" w:cs="Times New Roman"/>
          <w:sz w:val="24"/>
          <w:szCs w:val="24"/>
        </w:rPr>
        <w:t xml:space="preserve"> in </w:t>
      </w:r>
      <w:r w:rsidR="00B63F36" w:rsidRPr="00FE7BE7">
        <w:rPr>
          <w:rFonts w:ascii="Times New Roman" w:hAnsi="Times New Roman" w:cs="Times New Roman"/>
          <w:sz w:val="24"/>
          <w:szCs w:val="24"/>
        </w:rPr>
        <w:t xml:space="preserve">constitutive </w:t>
      </w:r>
      <w:r w:rsidR="008E76C6" w:rsidRPr="00FE7BE7">
        <w:rPr>
          <w:rFonts w:ascii="Times New Roman" w:hAnsi="Times New Roman" w:cs="Times New Roman"/>
          <w:sz w:val="24"/>
          <w:szCs w:val="24"/>
        </w:rPr>
        <w:t xml:space="preserve">priming of </w:t>
      </w:r>
      <w:r w:rsidR="002C42CA" w:rsidRPr="00FE7BE7">
        <w:rPr>
          <w:rFonts w:ascii="Times New Roman" w:hAnsi="Times New Roman" w:cs="Times New Roman"/>
          <w:sz w:val="24"/>
          <w:szCs w:val="24"/>
        </w:rPr>
        <w:t xml:space="preserve">SA-dependent </w:t>
      </w:r>
      <w:r w:rsidR="008E76C6" w:rsidRPr="00FE7BE7">
        <w:rPr>
          <w:rFonts w:ascii="Times New Roman" w:hAnsi="Times New Roman" w:cs="Times New Roman"/>
          <w:sz w:val="24"/>
          <w:szCs w:val="24"/>
        </w:rPr>
        <w:t xml:space="preserve">defence genes. </w:t>
      </w:r>
      <w:r w:rsidR="00F671C5" w:rsidRPr="00FE7BE7">
        <w:rPr>
          <w:rFonts w:ascii="Times New Roman" w:hAnsi="Times New Roman" w:cs="Times New Roman"/>
          <w:sz w:val="24"/>
          <w:szCs w:val="24"/>
        </w:rPr>
        <w:t>In subsequent years, th</w:t>
      </w:r>
      <w:r w:rsidR="002C42CA" w:rsidRPr="00FE7BE7">
        <w:rPr>
          <w:rFonts w:ascii="Times New Roman" w:hAnsi="Times New Roman" w:cs="Times New Roman"/>
          <w:sz w:val="24"/>
          <w:szCs w:val="24"/>
        </w:rPr>
        <w:t xml:space="preserve">e </w:t>
      </w:r>
      <w:r w:rsidR="00F671C5" w:rsidRPr="00FE7BE7">
        <w:rPr>
          <w:rFonts w:ascii="Times New Roman" w:hAnsi="Times New Roman" w:cs="Times New Roman"/>
          <w:sz w:val="24"/>
          <w:szCs w:val="24"/>
        </w:rPr>
        <w:t xml:space="preserve">correlation between </w:t>
      </w:r>
      <w:r w:rsidR="004B34F6" w:rsidRPr="00FE7BE7">
        <w:rPr>
          <w:rFonts w:ascii="Times New Roman" w:hAnsi="Times New Roman" w:cs="Times New Roman"/>
          <w:sz w:val="24"/>
          <w:szCs w:val="24"/>
        </w:rPr>
        <w:t xml:space="preserve">reduced </w:t>
      </w:r>
      <w:r w:rsidR="002C42CA" w:rsidRPr="00FE7BE7">
        <w:rPr>
          <w:rFonts w:ascii="Times New Roman" w:hAnsi="Times New Roman" w:cs="Times New Roman"/>
          <w:sz w:val="24"/>
          <w:szCs w:val="24"/>
        </w:rPr>
        <w:t xml:space="preserve">DNA methylation and defence gene </w:t>
      </w:r>
      <w:r w:rsidR="004B34F6" w:rsidRPr="00FE7BE7">
        <w:rPr>
          <w:rFonts w:ascii="Times New Roman" w:hAnsi="Times New Roman" w:cs="Times New Roman"/>
          <w:sz w:val="24"/>
          <w:szCs w:val="24"/>
        </w:rPr>
        <w:t xml:space="preserve">priming </w:t>
      </w:r>
      <w:r w:rsidR="00B63F36" w:rsidRPr="00FE7BE7">
        <w:rPr>
          <w:rFonts w:ascii="Times New Roman" w:hAnsi="Times New Roman" w:cs="Times New Roman"/>
          <w:sz w:val="24"/>
          <w:szCs w:val="24"/>
        </w:rPr>
        <w:t xml:space="preserve">has been </w:t>
      </w:r>
      <w:r w:rsidR="002C42CA" w:rsidRPr="00FE7BE7">
        <w:rPr>
          <w:rFonts w:ascii="Times New Roman" w:hAnsi="Times New Roman" w:cs="Times New Roman"/>
          <w:sz w:val="24"/>
          <w:szCs w:val="24"/>
        </w:rPr>
        <w:t>confirmed by independent groups</w:t>
      </w:r>
      <w:r w:rsidR="00B63F36" w:rsidRPr="00FE7BE7">
        <w:rPr>
          <w:rFonts w:ascii="Times New Roman" w:hAnsi="Times New Roman" w:cs="Times New Roman"/>
          <w:sz w:val="24"/>
          <w:szCs w:val="24"/>
        </w:rPr>
        <w:t>,</w:t>
      </w:r>
      <w:r w:rsidR="004B34F6" w:rsidRPr="00FE7BE7">
        <w:rPr>
          <w:rFonts w:ascii="Times New Roman" w:hAnsi="Times New Roman" w:cs="Times New Roman"/>
          <w:sz w:val="24"/>
          <w:szCs w:val="24"/>
        </w:rPr>
        <w:t xml:space="preserve"> based on the analysis of a wider range of Arabidopsis mutations </w:t>
      </w:r>
      <w:r w:rsidR="00B63F36" w:rsidRPr="00FE7BE7">
        <w:rPr>
          <w:rFonts w:ascii="Times New Roman" w:hAnsi="Times New Roman" w:cs="Times New Roman"/>
          <w:sz w:val="24"/>
          <w:szCs w:val="24"/>
        </w:rPr>
        <w:t xml:space="preserve">in </w:t>
      </w:r>
      <w:r w:rsidR="002C42CA" w:rsidRPr="00FE7BE7">
        <w:rPr>
          <w:rFonts w:ascii="Times New Roman" w:hAnsi="Times New Roman" w:cs="Times New Roman"/>
          <w:sz w:val="24"/>
          <w:szCs w:val="24"/>
        </w:rPr>
        <w:t>DNA (de)methylation machinery</w:t>
      </w:r>
      <w:r w:rsidR="006E491C" w:rsidRPr="00FE7BE7">
        <w:rPr>
          <w:rFonts w:ascii="Times New Roman" w:hAnsi="Times New Roman" w:cs="Times New Roman"/>
          <w:sz w:val="24"/>
          <w:szCs w:val="24"/>
        </w:rPr>
        <w:t xml:space="preserve"> </w:t>
      </w:r>
      <w:r w:rsidR="006E491C" w:rsidRPr="00FE7BE7">
        <w:rPr>
          <w:rFonts w:ascii="Times New Roman" w:hAnsi="Times New Roman" w:cs="Times New Roman"/>
          <w:sz w:val="24"/>
          <w:szCs w:val="24"/>
        </w:rPr>
        <w:fldChar w:fldCharType="begin" w:fldLock="1"/>
      </w:r>
      <w:r w:rsidR="003C6991" w:rsidRPr="00FE7BE7">
        <w:rPr>
          <w:rFonts w:ascii="Times New Roman" w:hAnsi="Times New Roman" w:cs="Times New Roman"/>
          <w:sz w:val="24"/>
          <w:szCs w:val="24"/>
        </w:rPr>
        <w:instrText>ADDIN CSL_CITATION {"citationItems":[{"id":"ITEM-1","itemData":{"DOI":"10.4161/psb.20155","ISSN":"1559-2316","abstract":"Progeny from diseased Arabidopsis shows enhanced resistance, which is associated with priming of defense genes.(1) This transgenerational systemic acquired resistance (SAR) is effective against biotrophic pathogens, such as the downy mildew pathogen Hyaloperonospora arabidopsidis. In this study, we have examined mutants in RNA-directed DNA methylation (RdDM) for transgenerational SAR. Our analysis suggests that transgenerational SAR is regulated by the RdDM pathway and transmitted by hypomethylation at CpNpG sites. ","author":[{"dropping-particle":"","family":"Luna","given":"Estrella","non-dropping-particle":"","parse-names":false,"suffix":""},{"dropping-particle":"","family":"Ton","given":"Jurriaan","non-dropping-particle":"","parse-names":false,"suffix":""}],"container-title":"Plant Signaling &amp; Behavior","id":"ITEM-1","issue":"6","issued":{"date-parts":[["2012","6","1"]]},"page":"615-618","publisher":"Landes Bioscience","title":"The epigenetic machinery controlling transgenerational systemic acquired resistance","type":"article-journal","volume":"7"},"uris":["http://www.mendeley.com/documents/?uuid=97415e83-5868-4f5b-9f62-f7bbf481785f"]},{"id":"ITEM-2","itemData":{"abstract":"DNA methylation is an epigenetic mark that silences transposable elements (TEs) and repeats. Whereas the establishment and maintenance of DNA methylation are relatively well understood, little is known about their dynamics and biological relevance in plant and animal innate immunity. Here, we show that some TEs are demethylated and transcriptionally reactivated during antibacterial defense in Arabidopsis. This effect is correlated with the down-regulation of key transcriptional gene silencing factors and is partly dependent on an active demethylation process. DNA demethylation restricts multiplication and vascular propagation of the bacterial pathogen Pseudomonas syringae in leaves and, accordingly, some immune-response genes, containing repeats in their promoter regions, are negatively regulated by DNA methylation. This study provides evidence that DNA demethylation is part of a plant-induced immune response, potentially acting to prime transcriptional activation of some defense genes linked to TEs/repeats.","author":[{"dropping-particle":"","family":"Yu","given":"Agnès","non-dropping-particle":"","parse-names":false,"suffix":""},{"dropping-particle":"","family":"Lepère","given":"Gersende","non-dropping-particle":"","parse-names":false,"suffix":""},{"dropping-particle":"","family":"Jay","given":"Florence","non-dropping-particle":"","parse-names":false,"suffix":""},{"dropping-particle":"","family":"Wang","given":"Jingyu","non-dropping-particle":"","parse-names":false,"suffix":""},{"dropping-particle":"","family":"Bapaume","given":"Laure","non-dropping-particle":"","parse-names":false,"suffix":""},{"dropping-particle":"","family":"Wang","given":"Yu","non-dropping-particle":"","parse-names":false,"suffix":""},{"dropping-particle":"","family":"Abraham","given":"Anne-Laure","non-dropping-particle":"","parse-names":false,"suffix":""},{"dropping-particle":"","family":"Penterman","given":"Jon","non-dropping-particle":"","parse-names":false,"suffix":""},{"dropping-particle":"","family":"Fischer","given":"Robert L","non-dropping-particle":"","parse-names":false,"suffix":""},{"dropping-particle":"","family":"Voinnet","given":"Olivier","non-dropping-particle":"","parse-names":false,"suffix":""},{"dropping-particle":"","family":"Navarro","given":"Lionel","non-dropping-particle":"","parse-names":false,"suffix":""}],"container-title":"Proceedings of the National Academy of Sciences of the United States of America","id":"ITEM-2","issue":"6","issued":{"date-parts":[["2013","2","5"]]},"page":"2389 LP - 2394","title":"Dynamics and biological relevance of DNA demethylation in Arabidopsis antibacterial defense","type":"article-journal","volume":"110"},"uris":["http://www.mendeley.com/documents/?uuid=e3678e18-71d5-4e7b-947f-c5deaa4f1d68"]},{"id":"ITEM-3","itemData":{"DOI":"10.1111/tpj.13252","ISSN":"0960-7412","abstract":"Summary DNA methylation is antagonistically controlled by DNA methyltransferases and DNA demethylases. The level of DNA methylation controls plant gene expression on a global level. We have examined impacts of global changes in DNA methylation on the Arabidopsis immune system. A range of hypo-methylated mutants displayed enhanced resistance to the biotrophic pathogen Hyaloperonospora arabidopsidis (Hpa), whereas two hyper-methylated mutants were more susceptible to this pathogen. Subsequent characterization of the hypo-methylated nrpe1 mutant, which is impaired in RNA-directed DNA methylation, and the hyper-methylated ros1 mutant, which is affected in DNA demethylation, revealed that their opposite resistance phenotypes are associated with changes in cell wall defence and salicylic acid (SA)-dependent gene expression. Against infection by the necrotrophic pathogen Plectosphaerella cucumerina, nrpe1 showed enhanced susceptibility, which was associated with repressed sensitivity of jasmonic acid (JA)-inducible gene expression. Conversely, ros1 displayed enhanced resistance to necrotrophic pathogens, which was not associated with increased responsiveness of JA-inducible gene expression. Although nrpe1 and ros1 were unaffected in systemic acquired resistance to Hpa, they failed to develop transgenerational acquired resistance against this pathogen. Global transcriptome analysis of nrpe1 and ros1 at multiple time-points after Hpa infection revealed that 49% of the pathogenesis-related transcriptome is influenced by NRPE1- and ROS1-controlled DNA methylation. Of the 166 defence-related genes displaying augmented induction in nrpe1 and repressed induction in ros1, only 25 genes were associated with a nearby transposable element and NRPE1- and/or ROS1-controlled DNA methylation. Accordingly, we propose that the majority of NRPE1- and ROS1-dependent defence genes are regulated in trans by DNA methylation.","author":[{"dropping-particle":"","family":"López Sánchez","given":"Ana","non-dropping-particle":"","parse-names":false,"suffix":""},{"dropping-particle":"","family":"Stassen","given":"Joost H M","non-dropping-particle":"","parse-names":false,"suffix":""},{"dropping-particle":"","family":"Furci","given":"Leonardo","non-dropping-particle":"","parse-names":false,"suffix":""},{"dropping-particle":"","family":"Smith","given":"Lisa M","non-dropping-particle":"","parse-names":false,"suffix":""},{"dropping-particle":"","family":"Ton","given":"Jurriaan","non-dropping-particle":"","parse-names":false,"suffix":""}],"container-title":"The Plant Journal","id":"ITEM-3","issue":"3","issued":{"date-parts":[["2016","6","24"]]},"note":"doi: 10.1111/tpj.13252","page":"361-374","publisher":"Wiley/Blackwell (10.1111)","title":"The role of DNA (de)methylation in immune responsiveness of Arabidopsis","type":"article-journal","volume":"88"},"uris":["http://www.mendeley.com/documents/?uuid=c51c905c-5216-4b07-988e-0d35b0e9a84a"]}],"mendeley":{"formattedCitation":"(Luna &amp; Ton, 2012; Yu &lt;i&gt;et al.&lt;/i&gt;, 2013a; López Sánchez &lt;i&gt;et al.&lt;/i&gt;, 2016)","plainTextFormattedCitation":"(Luna &amp; Ton, 2012; Yu et al., 2013a; López Sánchez et al., 2016)","previouslyFormattedCitation":"(Luna &amp; Ton, 2012; Yu &lt;i&gt;et al.&lt;/i&gt;, 2013a; López Sánchez &lt;i&gt;et al.&lt;/i&gt;, 2016)"},"properties":{"noteIndex":0},"schema":"https://github.com/citation-style-language/schema/raw/master/csl-citation.json"}</w:instrText>
      </w:r>
      <w:r w:rsidR="006E491C" w:rsidRPr="00FE7BE7">
        <w:rPr>
          <w:rFonts w:ascii="Times New Roman" w:hAnsi="Times New Roman" w:cs="Times New Roman"/>
          <w:sz w:val="24"/>
          <w:szCs w:val="24"/>
        </w:rPr>
        <w:fldChar w:fldCharType="separate"/>
      </w:r>
      <w:r w:rsidR="006E491C" w:rsidRPr="00FE7BE7">
        <w:rPr>
          <w:rFonts w:ascii="Times New Roman" w:hAnsi="Times New Roman" w:cs="Times New Roman"/>
          <w:noProof/>
          <w:sz w:val="24"/>
          <w:szCs w:val="24"/>
        </w:rPr>
        <w:t xml:space="preserve">(Luna &amp; Ton, 2012; Yu </w:t>
      </w:r>
      <w:r w:rsidR="006E491C" w:rsidRPr="00FE7BE7">
        <w:rPr>
          <w:rFonts w:ascii="Times New Roman" w:hAnsi="Times New Roman" w:cs="Times New Roman"/>
          <w:i/>
          <w:noProof/>
          <w:sz w:val="24"/>
          <w:szCs w:val="24"/>
        </w:rPr>
        <w:t>et al.</w:t>
      </w:r>
      <w:r w:rsidR="006E491C" w:rsidRPr="00FE7BE7">
        <w:rPr>
          <w:rFonts w:ascii="Times New Roman" w:hAnsi="Times New Roman" w:cs="Times New Roman"/>
          <w:noProof/>
          <w:sz w:val="24"/>
          <w:szCs w:val="24"/>
        </w:rPr>
        <w:t xml:space="preserve">, 2013a; López Sánchez </w:t>
      </w:r>
      <w:r w:rsidR="006E491C" w:rsidRPr="00FE7BE7">
        <w:rPr>
          <w:rFonts w:ascii="Times New Roman" w:hAnsi="Times New Roman" w:cs="Times New Roman"/>
          <w:i/>
          <w:noProof/>
          <w:sz w:val="24"/>
          <w:szCs w:val="24"/>
        </w:rPr>
        <w:t>et al.</w:t>
      </w:r>
      <w:r w:rsidR="006E491C" w:rsidRPr="00FE7BE7">
        <w:rPr>
          <w:rFonts w:ascii="Times New Roman" w:hAnsi="Times New Roman" w:cs="Times New Roman"/>
          <w:noProof/>
          <w:sz w:val="24"/>
          <w:szCs w:val="24"/>
        </w:rPr>
        <w:t>, 2016)</w:t>
      </w:r>
      <w:r w:rsidR="006E491C" w:rsidRPr="00FE7BE7">
        <w:rPr>
          <w:rFonts w:ascii="Times New Roman" w:hAnsi="Times New Roman" w:cs="Times New Roman"/>
          <w:sz w:val="24"/>
          <w:szCs w:val="24"/>
        </w:rPr>
        <w:fldChar w:fldCharType="end"/>
      </w:r>
      <w:r w:rsidR="002C42CA" w:rsidRPr="00FE7BE7">
        <w:rPr>
          <w:rFonts w:ascii="Times New Roman" w:hAnsi="Times New Roman" w:cs="Times New Roman"/>
          <w:sz w:val="24"/>
          <w:szCs w:val="24"/>
        </w:rPr>
        <w:t xml:space="preserve">. </w:t>
      </w:r>
      <w:r w:rsidR="004B34F6" w:rsidRPr="00FE7BE7">
        <w:rPr>
          <w:rFonts w:ascii="Times New Roman" w:hAnsi="Times New Roman" w:cs="Times New Roman"/>
          <w:sz w:val="24"/>
          <w:szCs w:val="24"/>
        </w:rPr>
        <w:t xml:space="preserve">In addition, </w:t>
      </w:r>
      <w:r w:rsidR="002C42CA" w:rsidRPr="00FE7BE7">
        <w:rPr>
          <w:rFonts w:ascii="Times New Roman" w:hAnsi="Times New Roman" w:cs="Times New Roman"/>
          <w:sz w:val="24"/>
          <w:szCs w:val="24"/>
        </w:rPr>
        <w:t xml:space="preserve">independent groups </w:t>
      </w:r>
      <w:r w:rsidR="004B34F6" w:rsidRPr="00FE7BE7">
        <w:rPr>
          <w:rFonts w:ascii="Times New Roman" w:hAnsi="Times New Roman" w:cs="Times New Roman"/>
          <w:sz w:val="24"/>
          <w:szCs w:val="24"/>
        </w:rPr>
        <w:t xml:space="preserve">have </w:t>
      </w:r>
      <w:r w:rsidR="002C42CA" w:rsidRPr="00FE7BE7">
        <w:rPr>
          <w:rFonts w:ascii="Times New Roman" w:hAnsi="Times New Roman" w:cs="Times New Roman"/>
          <w:sz w:val="24"/>
          <w:szCs w:val="24"/>
        </w:rPr>
        <w:t xml:space="preserve">reported that inoculation of Arabidopsis with </w:t>
      </w:r>
      <w:r w:rsidR="002C42CA" w:rsidRPr="00FE7BE7">
        <w:rPr>
          <w:rFonts w:ascii="Times New Roman" w:hAnsi="Times New Roman" w:cs="Times New Roman"/>
          <w:i/>
          <w:sz w:val="24"/>
          <w:szCs w:val="24"/>
        </w:rPr>
        <w:t>P</w:t>
      </w:r>
      <w:r w:rsidR="006E491C" w:rsidRPr="00FE7BE7">
        <w:rPr>
          <w:rFonts w:ascii="Times New Roman" w:hAnsi="Times New Roman" w:cs="Times New Roman"/>
          <w:i/>
          <w:sz w:val="24"/>
          <w:szCs w:val="24"/>
        </w:rPr>
        <w:t>st</w:t>
      </w:r>
      <w:r w:rsidR="002C42CA" w:rsidRPr="00FE7BE7">
        <w:rPr>
          <w:rFonts w:ascii="Times New Roman" w:hAnsi="Times New Roman" w:cs="Times New Roman"/>
          <w:sz w:val="24"/>
          <w:szCs w:val="24"/>
        </w:rPr>
        <w:t xml:space="preserve"> leads to </w:t>
      </w:r>
      <w:r w:rsidR="004B34F6" w:rsidRPr="00FE7BE7">
        <w:rPr>
          <w:rFonts w:ascii="Times New Roman" w:hAnsi="Times New Roman" w:cs="Times New Roman"/>
          <w:sz w:val="24"/>
          <w:szCs w:val="24"/>
        </w:rPr>
        <w:t xml:space="preserve"> genome-wide reduction in </w:t>
      </w:r>
      <w:r w:rsidR="002C42CA" w:rsidRPr="00FE7BE7">
        <w:rPr>
          <w:rFonts w:ascii="Times New Roman" w:hAnsi="Times New Roman" w:cs="Times New Roman"/>
          <w:sz w:val="24"/>
          <w:szCs w:val="24"/>
        </w:rPr>
        <w:t>DNA</w:t>
      </w:r>
      <w:r w:rsidR="004B34F6" w:rsidRPr="00FE7BE7">
        <w:rPr>
          <w:rFonts w:ascii="Times New Roman" w:hAnsi="Times New Roman" w:cs="Times New Roman"/>
          <w:sz w:val="24"/>
          <w:szCs w:val="24"/>
        </w:rPr>
        <w:t xml:space="preserve"> methylation</w:t>
      </w:r>
      <w:r w:rsidR="002C42CA" w:rsidRPr="00FE7BE7">
        <w:rPr>
          <w:rFonts w:ascii="Times New Roman" w:hAnsi="Times New Roman" w:cs="Times New Roman"/>
          <w:sz w:val="24"/>
          <w:szCs w:val="24"/>
        </w:rPr>
        <w:t xml:space="preserve"> </w:t>
      </w:r>
      <w:r w:rsidR="00363305" w:rsidRPr="00FE7BE7">
        <w:rPr>
          <w:rFonts w:ascii="Times New Roman" w:hAnsi="Times New Roman" w:cs="Times New Roman"/>
          <w:sz w:val="24"/>
          <w:szCs w:val="24"/>
        </w:rPr>
        <w:fldChar w:fldCharType="begin" w:fldLock="1"/>
      </w:r>
      <w:r w:rsidR="00C9477E" w:rsidRPr="00FE7BE7">
        <w:rPr>
          <w:rFonts w:ascii="Times New Roman" w:hAnsi="Times New Roman" w:cs="Times New Roman"/>
          <w:sz w:val="24"/>
          <w:szCs w:val="24"/>
        </w:rPr>
        <w:instrText>ADDIN CSL_CITATION {"citationItems":[{"id":"ITEM-1","itemData":{"DOI":"10.1073/pnas.1209329109","ISSN":"1091-6490 (Electronic)","PMID":"22733782","abstract":"Regulation of gene expression by DNA methylation is crucial for defining cellular identities and coordinating organism-wide developmental programs in many organisms. In plants, modulation of DNA methylation in response to environmental conditions represents a potentially robust mechanism to regulate gene expression networks; however, examples of dynamic DNA methylation are largely limited to gene imprinting. Here we report an unexpected role for DNA methylation in regulation of the Arabidopsis thaliana immune system. Profiling the DNA methylomes of plants exposed to bacterial pathogen, avirulent bacteria, or salicylic acid (SA) hormone revealed numerous stress-induced differentially methylated regions, many of which were intimately associated with differentially expressed genes. In response to SA, transposon-associated differentially methylated regions, which were accompanied by up-regulation of 21-nt siRNAs, were often coupled to transcriptional changes of the transposon and/or the proximal gene. Thus, dynamic DNA methylation changes within repetitive sequences or transposons can regulate neighboring genes in response to SA stress.","author":[{"dropping-particle":"","family":"Dowen","given":"Robert H","non-dropping-particle":"","parse-names":false,"suffix":""},{"dropping-particle":"","family":"Pelizzola","given":"Mattia","non-dropping-particle":"","parse-names":false,"suffix":""},{"dropping-particle":"","family":"Schmitz","given":"Robert J","non-dropping-particle":"","parse-names":false,"suffix":""},{"dropping-particle":"","family":"Lister","given":"Ryan","non-dropping-particle":"","parse-names":false,"suffix":""},{"dropping-particle":"","family":"Dowen","given":"Jill M","non-dropping-particle":"","parse-names":false,"suffix":""},{"dropping-particle":"","family":"Nery","given":"Joseph R","non-dropping-particle":"","parse-names":false,"suffix":""},{"dropping-particle":"","family":"Dixon","given":"Jack E","non-dropping-particle":"","parse-names":false,"suffix":""},{"dropping-particle":"","family":"Ecker","given":"Joseph R","non-dropping-particle":"","parse-names":false,"suffix":""}],"container-title":"Proceedings of the National Academy of Sciences of the United States of America","id":"ITEM-1","issue":"32","issued":{"date-parts":[["2012","8"]]},"language":"eng","page":"E2183-91","publisher-place":"United States","title":"Widespread dynamic DNA methylation in response to biotic stress.","type":"article-journal","volume":"109"},"uris":["http://www.mendeley.com/documents/?uuid=803425b5-2f1a-4af9-975b-d28e737caa41"]},{"id":"ITEM-2","itemData":{"DOI":"10.1094/MPMI-19-0577","ISSN":"0894-0282 (Print)","PMID":"16776291","abstract":"Plant tissues display major alterations upon the perception of microbial pathogens. Changes of cytoplasmic and apoplastic components that sense and transduce plant defenses have been extensively characterized. In contrast, less information is available about modifications affecting the plant nuclear genome under these circumstances. Here, we investigated whether the Arabidopsis thaliana DNA methylation status is altered in tissues responding to the attack of Pseudomonas syringae pv. tomato DC3000. We applied amplified fragment length polymorphism analysis to monitor cytosine methylation at anonymous 5'-CCGG-3' and 5'-GATC-3' sites in naive and infected samples. Plant genomic fragments reducing methylation upon infection, including peri/centromeric repeats such as the 180-bp unit, Athila retrotansposon, and a portion of the nuclear insertion of mitochondrial DNA, were isolated and characterized. P. syringae pv. tomato-induced hypomethylation was detected by high-performance liquid chromatography assays and at the molecular level it did not seem to equally affect all 5-methyl cytosine (5-mC) residues. Nuclei from challenged tissues displayed structural chromatin alterations, including loosening of chromocenters, which also were stimulated by avirulent P. syringae pv. tomato, but not by the P. syringae pv. tomato hrpL- mutant. Finally, P. syringae pv. tomato-induced hypomethylation was found to occur in the absence of DNA replication, suggesting that it involves an active demethylation mechanism. All these responses occurred at 1 day postinfection, largely preceding massive plant cell death generated by pathogen attack.","author":[{"dropping-particle":"","family":"Pavet","given":"Valeria","non-dropping-particle":"","parse-names":false,"suffix":""},{"dropping-particle":"","family":"Quintero","given":"Cristian","non-dropping-particle":"","parse-names":false,"suffix":""},{"dropping-particle":"","family":"Cecchini","given":"Nicolas M","non-dropping-particle":"","parse-names":false,"suffix":""},{"dropping-particle":"","family":"Rosa","given":"Alberto L","non-dropping-particle":"","parse-names":false,"suffix":""},{"dropping-particle":"","family":"Alvarez","given":"Maria E","non-dropping-particle":"","parse-names":false,"suffix":""}],"container-title":"Molecular Plant-Microbe Interactions","id":"ITEM-2","issue":"6","issued":{"date-parts":[["2006","6"]]},"language":"eng","page":"577-587","publisher-place":"United States","title":"Arabidopsis displays centromeric DNA hypomethylation and cytological alterations of heterochromatin upon attack by pseudomonas syringae.","type":"article-journal","volume":"19"},"uris":["http://www.mendeley.com/documents/?uuid=dc6ddb4b-688e-49b1-8e84-ab112e4e4ec0"]}],"mendeley":{"formattedCitation":"(Pavet &lt;i&gt;et al.&lt;/i&gt;, 2006; Dowen &lt;i&gt;et al.&lt;/i&gt;, 2012)","plainTextFormattedCitation":"(Pavet et al., 2006; Dowen et al., 2012)","previouslyFormattedCitation":"(Pavet &lt;i&gt;et al.&lt;/i&gt;, 2006; Dowen &lt;i&gt;et al.&lt;/i&gt;, 2012)"},"properties":{"noteIndex":0},"schema":"https://github.com/citation-style-language/schema/raw/master/csl-citation.json"}</w:instrText>
      </w:r>
      <w:r w:rsidR="00363305" w:rsidRPr="00FE7BE7">
        <w:rPr>
          <w:rFonts w:ascii="Times New Roman" w:hAnsi="Times New Roman" w:cs="Times New Roman"/>
          <w:sz w:val="24"/>
          <w:szCs w:val="24"/>
        </w:rPr>
        <w:fldChar w:fldCharType="separate"/>
      </w:r>
      <w:r w:rsidR="000E1B0E" w:rsidRPr="00FE7BE7">
        <w:rPr>
          <w:rFonts w:ascii="Times New Roman" w:hAnsi="Times New Roman" w:cs="Times New Roman"/>
          <w:noProof/>
          <w:sz w:val="24"/>
          <w:szCs w:val="24"/>
        </w:rPr>
        <w:t xml:space="preserve">(Pavet </w:t>
      </w:r>
      <w:r w:rsidR="000E1B0E" w:rsidRPr="00FE7BE7">
        <w:rPr>
          <w:rFonts w:ascii="Times New Roman" w:hAnsi="Times New Roman" w:cs="Times New Roman"/>
          <w:i/>
          <w:noProof/>
          <w:sz w:val="24"/>
          <w:szCs w:val="24"/>
        </w:rPr>
        <w:t>et al.</w:t>
      </w:r>
      <w:r w:rsidR="000E1B0E" w:rsidRPr="00FE7BE7">
        <w:rPr>
          <w:rFonts w:ascii="Times New Roman" w:hAnsi="Times New Roman" w:cs="Times New Roman"/>
          <w:noProof/>
          <w:sz w:val="24"/>
          <w:szCs w:val="24"/>
        </w:rPr>
        <w:t xml:space="preserve">, 2006; Dowen </w:t>
      </w:r>
      <w:r w:rsidR="000E1B0E" w:rsidRPr="00FE7BE7">
        <w:rPr>
          <w:rFonts w:ascii="Times New Roman" w:hAnsi="Times New Roman" w:cs="Times New Roman"/>
          <w:i/>
          <w:noProof/>
          <w:sz w:val="24"/>
          <w:szCs w:val="24"/>
        </w:rPr>
        <w:t>et al.</w:t>
      </w:r>
      <w:r w:rsidR="000E1B0E" w:rsidRPr="00FE7BE7">
        <w:rPr>
          <w:rFonts w:ascii="Times New Roman" w:hAnsi="Times New Roman" w:cs="Times New Roman"/>
          <w:noProof/>
          <w:sz w:val="24"/>
          <w:szCs w:val="24"/>
        </w:rPr>
        <w:t>, 2012)</w:t>
      </w:r>
      <w:r w:rsidR="00363305" w:rsidRPr="00FE7BE7">
        <w:rPr>
          <w:rFonts w:ascii="Times New Roman" w:hAnsi="Times New Roman" w:cs="Times New Roman"/>
          <w:sz w:val="24"/>
          <w:szCs w:val="24"/>
        </w:rPr>
        <w:fldChar w:fldCharType="end"/>
      </w:r>
      <w:r w:rsidR="002C42CA" w:rsidRPr="00FE7BE7">
        <w:rPr>
          <w:rFonts w:ascii="Times New Roman" w:hAnsi="Times New Roman" w:cs="Times New Roman"/>
          <w:sz w:val="24"/>
          <w:szCs w:val="24"/>
        </w:rPr>
        <w:t xml:space="preserve">, suggesting that disease by this pathogen </w:t>
      </w:r>
      <w:r w:rsidR="004B34F6" w:rsidRPr="00FE7BE7">
        <w:rPr>
          <w:rFonts w:ascii="Times New Roman" w:hAnsi="Times New Roman" w:cs="Times New Roman"/>
          <w:sz w:val="24"/>
          <w:szCs w:val="24"/>
        </w:rPr>
        <w:t xml:space="preserve">can cause </w:t>
      </w:r>
      <w:r w:rsidR="002C42CA" w:rsidRPr="00FE7BE7">
        <w:rPr>
          <w:rFonts w:ascii="Times New Roman" w:hAnsi="Times New Roman" w:cs="Times New Roman"/>
          <w:sz w:val="24"/>
          <w:szCs w:val="24"/>
        </w:rPr>
        <w:t xml:space="preserve">epigenetic </w:t>
      </w:r>
      <w:r w:rsidR="004B34F6" w:rsidRPr="00FE7BE7">
        <w:rPr>
          <w:rFonts w:ascii="Times New Roman" w:hAnsi="Times New Roman" w:cs="Times New Roman"/>
          <w:sz w:val="24"/>
          <w:szCs w:val="24"/>
        </w:rPr>
        <w:t xml:space="preserve">modifications </w:t>
      </w:r>
      <w:r w:rsidR="002C42CA" w:rsidRPr="00FE7BE7">
        <w:rPr>
          <w:rFonts w:ascii="Times New Roman" w:hAnsi="Times New Roman" w:cs="Times New Roman"/>
          <w:sz w:val="24"/>
          <w:szCs w:val="24"/>
        </w:rPr>
        <w:t xml:space="preserve">that are </w:t>
      </w:r>
      <w:r w:rsidR="004B34F6" w:rsidRPr="00FE7BE7">
        <w:rPr>
          <w:rFonts w:ascii="Times New Roman" w:hAnsi="Times New Roman" w:cs="Times New Roman"/>
          <w:sz w:val="24"/>
          <w:szCs w:val="24"/>
        </w:rPr>
        <w:t>transferable</w:t>
      </w:r>
      <w:r w:rsidR="002C42CA" w:rsidRPr="00FE7BE7">
        <w:rPr>
          <w:rFonts w:ascii="Times New Roman" w:hAnsi="Times New Roman" w:cs="Times New Roman"/>
          <w:sz w:val="24"/>
          <w:szCs w:val="24"/>
        </w:rPr>
        <w:t xml:space="preserve"> </w:t>
      </w:r>
      <w:r w:rsidR="004B34F6" w:rsidRPr="00FE7BE7">
        <w:rPr>
          <w:rFonts w:ascii="Times New Roman" w:hAnsi="Times New Roman" w:cs="Times New Roman"/>
          <w:sz w:val="24"/>
          <w:szCs w:val="24"/>
        </w:rPr>
        <w:t xml:space="preserve">to following </w:t>
      </w:r>
      <w:r w:rsidR="002C42CA" w:rsidRPr="00FE7BE7">
        <w:rPr>
          <w:rFonts w:ascii="Times New Roman" w:hAnsi="Times New Roman" w:cs="Times New Roman"/>
          <w:sz w:val="24"/>
          <w:szCs w:val="24"/>
        </w:rPr>
        <w:t>generations</w:t>
      </w:r>
      <w:r w:rsidR="00831770" w:rsidRPr="00FE7BE7">
        <w:rPr>
          <w:rFonts w:ascii="Times New Roman" w:hAnsi="Times New Roman" w:cs="Times New Roman"/>
          <w:sz w:val="24"/>
          <w:szCs w:val="24"/>
        </w:rPr>
        <w:t>.</w:t>
      </w:r>
      <w:r w:rsidR="004B34F6" w:rsidRPr="00FE7BE7">
        <w:rPr>
          <w:rFonts w:ascii="Times New Roman" w:hAnsi="Times New Roman" w:cs="Times New Roman"/>
          <w:sz w:val="24"/>
          <w:szCs w:val="24"/>
        </w:rPr>
        <w:t xml:space="preserve"> Indeed, later studies confirmed that </w:t>
      </w:r>
      <w:r w:rsidR="000E1B0E" w:rsidRPr="00FE7BE7">
        <w:rPr>
          <w:rFonts w:ascii="Times New Roman" w:hAnsi="Times New Roman" w:cs="Times New Roman"/>
          <w:i/>
          <w:sz w:val="24"/>
          <w:szCs w:val="24"/>
        </w:rPr>
        <w:t>Pst</w:t>
      </w:r>
      <w:r w:rsidR="004B34F6" w:rsidRPr="00FE7BE7">
        <w:rPr>
          <w:rFonts w:ascii="Times New Roman" w:hAnsi="Times New Roman" w:cs="Times New Roman"/>
          <w:sz w:val="24"/>
          <w:szCs w:val="24"/>
        </w:rPr>
        <w:t xml:space="preserve"> induces transgenerational acquired resistance (TAR) that is associated with priming of defence genes (Luna </w:t>
      </w:r>
      <w:r w:rsidR="004B34F6" w:rsidRPr="00FE7BE7">
        <w:rPr>
          <w:rFonts w:ascii="Times New Roman" w:hAnsi="Times New Roman" w:cs="Times New Roman"/>
          <w:i/>
          <w:sz w:val="24"/>
          <w:szCs w:val="24"/>
        </w:rPr>
        <w:t>et al</w:t>
      </w:r>
      <w:r w:rsidR="004B34F6" w:rsidRPr="00FE7BE7">
        <w:rPr>
          <w:rFonts w:ascii="Times New Roman" w:hAnsi="Times New Roman" w:cs="Times New Roman"/>
          <w:sz w:val="24"/>
          <w:szCs w:val="24"/>
        </w:rPr>
        <w:t>.</w:t>
      </w:r>
      <w:r w:rsidR="000E1B0E" w:rsidRPr="00FE7BE7">
        <w:rPr>
          <w:rFonts w:ascii="Times New Roman" w:hAnsi="Times New Roman" w:cs="Times New Roman"/>
          <w:sz w:val="24"/>
          <w:szCs w:val="24"/>
        </w:rPr>
        <w:t>,</w:t>
      </w:r>
      <w:r w:rsidR="004B34F6" w:rsidRPr="00FE7BE7">
        <w:rPr>
          <w:rFonts w:ascii="Times New Roman" w:hAnsi="Times New Roman" w:cs="Times New Roman"/>
          <w:sz w:val="24"/>
          <w:szCs w:val="24"/>
        </w:rPr>
        <w:t xml:space="preserve"> 2012; Lopez </w:t>
      </w:r>
      <w:r w:rsidR="004B34F6" w:rsidRPr="00FE7BE7">
        <w:rPr>
          <w:rFonts w:ascii="Times New Roman" w:hAnsi="Times New Roman" w:cs="Times New Roman"/>
          <w:i/>
          <w:sz w:val="24"/>
          <w:szCs w:val="24"/>
        </w:rPr>
        <w:t>et al</w:t>
      </w:r>
      <w:r w:rsidR="004B34F6" w:rsidRPr="00FE7BE7">
        <w:rPr>
          <w:rFonts w:ascii="Times New Roman" w:hAnsi="Times New Roman" w:cs="Times New Roman"/>
          <w:sz w:val="24"/>
          <w:szCs w:val="24"/>
        </w:rPr>
        <w:t>.</w:t>
      </w:r>
      <w:r w:rsidR="000E1B0E" w:rsidRPr="00FE7BE7">
        <w:rPr>
          <w:rFonts w:ascii="Times New Roman" w:hAnsi="Times New Roman" w:cs="Times New Roman"/>
          <w:sz w:val="24"/>
          <w:szCs w:val="24"/>
        </w:rPr>
        <w:t>,</w:t>
      </w:r>
      <w:r w:rsidR="004B34F6" w:rsidRPr="00FE7BE7">
        <w:rPr>
          <w:rFonts w:ascii="Times New Roman" w:hAnsi="Times New Roman" w:cs="Times New Roman"/>
          <w:sz w:val="24"/>
          <w:szCs w:val="24"/>
        </w:rPr>
        <w:t xml:space="preserve"> 2016). Interestingly, the regulation of priming of defence genes is not necessarily controlled by nearby DNA methylation. </w:t>
      </w:r>
      <w:r w:rsidR="0076242E" w:rsidRPr="00FE7BE7">
        <w:rPr>
          <w:rFonts w:ascii="Times New Roman" w:hAnsi="Times New Roman" w:cs="Times New Roman"/>
          <w:sz w:val="24"/>
          <w:szCs w:val="24"/>
        </w:rPr>
        <w:t xml:space="preserve">Slaughter </w:t>
      </w:r>
      <w:r w:rsidR="0076242E" w:rsidRPr="00FE7BE7">
        <w:rPr>
          <w:rFonts w:ascii="Times New Roman" w:hAnsi="Times New Roman" w:cs="Times New Roman"/>
          <w:i/>
          <w:sz w:val="24"/>
          <w:szCs w:val="24"/>
        </w:rPr>
        <w:t>et al</w:t>
      </w:r>
      <w:r w:rsidR="0076242E" w:rsidRPr="00FE7BE7">
        <w:rPr>
          <w:rFonts w:ascii="Times New Roman" w:hAnsi="Times New Roman" w:cs="Times New Roman"/>
          <w:sz w:val="24"/>
          <w:szCs w:val="24"/>
        </w:rPr>
        <w:t xml:space="preserve">. (2012) failed to detect changes in DNA methylation of the </w:t>
      </w:r>
      <w:r w:rsidR="0076242E" w:rsidRPr="00FE7BE7">
        <w:rPr>
          <w:rFonts w:ascii="Times New Roman" w:hAnsi="Times New Roman" w:cs="Times New Roman"/>
          <w:i/>
          <w:sz w:val="24"/>
          <w:szCs w:val="24"/>
        </w:rPr>
        <w:t>PR1</w:t>
      </w:r>
      <w:r w:rsidR="0076242E" w:rsidRPr="00FE7BE7">
        <w:rPr>
          <w:rFonts w:ascii="Times New Roman" w:hAnsi="Times New Roman" w:cs="Times New Roman"/>
          <w:sz w:val="24"/>
          <w:szCs w:val="24"/>
        </w:rPr>
        <w:t xml:space="preserve"> gene, despite the fact that this gene was primed in TAR-expressing progeny from BABA-</w:t>
      </w:r>
      <w:r w:rsidR="009223CF" w:rsidRPr="00FE7BE7">
        <w:rPr>
          <w:rFonts w:ascii="Times New Roman" w:hAnsi="Times New Roman" w:cs="Times New Roman"/>
          <w:sz w:val="24"/>
          <w:szCs w:val="24"/>
        </w:rPr>
        <w:t xml:space="preserve">primed </w:t>
      </w:r>
      <w:r w:rsidR="0076242E" w:rsidRPr="00FE7BE7">
        <w:rPr>
          <w:rFonts w:ascii="Times New Roman" w:hAnsi="Times New Roman" w:cs="Times New Roman"/>
          <w:sz w:val="24"/>
          <w:szCs w:val="24"/>
        </w:rPr>
        <w:t>plants. Furthermore</w:t>
      </w:r>
      <w:r w:rsidR="004B34F6" w:rsidRPr="00FE7BE7">
        <w:rPr>
          <w:rFonts w:ascii="Times New Roman" w:hAnsi="Times New Roman" w:cs="Times New Roman"/>
          <w:sz w:val="24"/>
          <w:szCs w:val="24"/>
        </w:rPr>
        <w:t xml:space="preserve">, a genome-wide transcriptome study of hyper- and hypo-methylated mutants of Arabidopsis </w:t>
      </w:r>
      <w:r w:rsidR="008975A6" w:rsidRPr="00FE7BE7">
        <w:rPr>
          <w:rFonts w:ascii="Times New Roman" w:hAnsi="Times New Roman" w:cs="Times New Roman"/>
          <w:sz w:val="24"/>
          <w:szCs w:val="24"/>
        </w:rPr>
        <w:t xml:space="preserve">revealed </w:t>
      </w:r>
      <w:r w:rsidR="004B34F6" w:rsidRPr="00FE7BE7">
        <w:rPr>
          <w:rFonts w:ascii="Times New Roman" w:hAnsi="Times New Roman" w:cs="Times New Roman"/>
          <w:sz w:val="24"/>
          <w:szCs w:val="24"/>
        </w:rPr>
        <w:t xml:space="preserve">that </w:t>
      </w:r>
      <w:r w:rsidR="008975A6" w:rsidRPr="00FE7BE7">
        <w:rPr>
          <w:rFonts w:ascii="Times New Roman" w:hAnsi="Times New Roman" w:cs="Times New Roman"/>
          <w:sz w:val="24"/>
          <w:szCs w:val="24"/>
        </w:rPr>
        <w:t xml:space="preserve">the majority of defence genes that are altered in responsiveness </w:t>
      </w:r>
      <w:r w:rsidR="009223CF" w:rsidRPr="00FE7BE7">
        <w:rPr>
          <w:rFonts w:ascii="Times New Roman" w:hAnsi="Times New Roman" w:cs="Times New Roman"/>
          <w:sz w:val="24"/>
          <w:szCs w:val="24"/>
        </w:rPr>
        <w:t xml:space="preserve">by </w:t>
      </w:r>
      <w:r w:rsidR="008975A6" w:rsidRPr="00FE7BE7">
        <w:rPr>
          <w:rFonts w:ascii="Times New Roman" w:hAnsi="Times New Roman" w:cs="Times New Roman"/>
          <w:sz w:val="24"/>
          <w:szCs w:val="24"/>
        </w:rPr>
        <w:t xml:space="preserve">these </w:t>
      </w:r>
      <w:r w:rsidR="009223CF" w:rsidRPr="00FE7BE7">
        <w:rPr>
          <w:rFonts w:ascii="Times New Roman" w:hAnsi="Times New Roman" w:cs="Times New Roman"/>
          <w:sz w:val="24"/>
          <w:szCs w:val="24"/>
        </w:rPr>
        <w:t xml:space="preserve">mutations </w:t>
      </w:r>
      <w:r w:rsidR="008975A6" w:rsidRPr="00FE7BE7">
        <w:rPr>
          <w:rFonts w:ascii="Times New Roman" w:hAnsi="Times New Roman" w:cs="Times New Roman"/>
          <w:sz w:val="24"/>
          <w:szCs w:val="24"/>
        </w:rPr>
        <w:t xml:space="preserve">do not show changes in nearby DNA methylation that correlate with </w:t>
      </w:r>
      <w:r w:rsidR="0076242E" w:rsidRPr="00FE7BE7">
        <w:rPr>
          <w:rFonts w:ascii="Times New Roman" w:hAnsi="Times New Roman" w:cs="Times New Roman"/>
          <w:sz w:val="24"/>
          <w:szCs w:val="24"/>
        </w:rPr>
        <w:t xml:space="preserve">their </w:t>
      </w:r>
      <w:r w:rsidR="008975A6" w:rsidRPr="00FE7BE7">
        <w:rPr>
          <w:rFonts w:ascii="Times New Roman" w:hAnsi="Times New Roman" w:cs="Times New Roman"/>
          <w:sz w:val="24"/>
          <w:szCs w:val="24"/>
        </w:rPr>
        <w:t xml:space="preserve">transcriptional responsiveness. </w:t>
      </w:r>
      <w:r w:rsidR="009223CF" w:rsidRPr="00FE7BE7">
        <w:rPr>
          <w:rFonts w:ascii="Times New Roman" w:hAnsi="Times New Roman" w:cs="Times New Roman"/>
          <w:sz w:val="24"/>
          <w:szCs w:val="24"/>
        </w:rPr>
        <w:t>Hence</w:t>
      </w:r>
      <w:r w:rsidR="008975A6" w:rsidRPr="00FE7BE7">
        <w:rPr>
          <w:rFonts w:ascii="Times New Roman" w:hAnsi="Times New Roman" w:cs="Times New Roman"/>
          <w:sz w:val="24"/>
          <w:szCs w:val="24"/>
        </w:rPr>
        <w:t xml:space="preserve">, the majority of defence genes whose transcriptional responsiveness is inversely correlated with global DNA methylation are </w:t>
      </w:r>
      <w:r w:rsidR="0076242E" w:rsidRPr="00FE7BE7">
        <w:rPr>
          <w:rFonts w:ascii="Times New Roman" w:hAnsi="Times New Roman" w:cs="Times New Roman"/>
          <w:sz w:val="24"/>
          <w:szCs w:val="24"/>
        </w:rPr>
        <w:t xml:space="preserve">indirectly </w:t>
      </w:r>
      <w:r w:rsidR="008975A6" w:rsidRPr="00FE7BE7">
        <w:rPr>
          <w:rFonts w:ascii="Times New Roman" w:hAnsi="Times New Roman" w:cs="Times New Roman"/>
          <w:sz w:val="24"/>
          <w:szCs w:val="24"/>
        </w:rPr>
        <w:t xml:space="preserve">regulated </w:t>
      </w:r>
      <w:r w:rsidR="0076242E" w:rsidRPr="00FE7BE7">
        <w:rPr>
          <w:rFonts w:ascii="Times New Roman" w:hAnsi="Times New Roman" w:cs="Times New Roman"/>
          <w:sz w:val="24"/>
          <w:szCs w:val="24"/>
        </w:rPr>
        <w:t xml:space="preserve">via </w:t>
      </w:r>
      <w:r w:rsidR="008975A6" w:rsidRPr="00FE7BE7">
        <w:rPr>
          <w:rFonts w:ascii="Times New Roman" w:hAnsi="Times New Roman" w:cs="Times New Roman"/>
          <w:i/>
          <w:sz w:val="24"/>
          <w:szCs w:val="24"/>
        </w:rPr>
        <w:t>trans</w:t>
      </w:r>
      <w:r w:rsidR="0076242E" w:rsidRPr="00FE7BE7">
        <w:rPr>
          <w:rFonts w:ascii="Times New Roman" w:hAnsi="Times New Roman" w:cs="Times New Roman"/>
          <w:sz w:val="24"/>
          <w:szCs w:val="24"/>
        </w:rPr>
        <w:t xml:space="preserve">-acting mechanisms </w:t>
      </w:r>
      <w:r w:rsidR="008975A6" w:rsidRPr="00FE7BE7">
        <w:rPr>
          <w:rFonts w:ascii="Times New Roman" w:hAnsi="Times New Roman" w:cs="Times New Roman"/>
          <w:sz w:val="24"/>
          <w:szCs w:val="24"/>
        </w:rPr>
        <w:t xml:space="preserve">by DNA methylation. </w:t>
      </w:r>
      <w:r w:rsidR="00022544" w:rsidRPr="00FE7BE7">
        <w:rPr>
          <w:rFonts w:ascii="Times New Roman" w:hAnsi="Times New Roman" w:cs="Times New Roman"/>
          <w:sz w:val="24"/>
          <w:szCs w:val="24"/>
        </w:rPr>
        <w:t xml:space="preserve"> </w:t>
      </w:r>
    </w:p>
    <w:p w14:paraId="0C71986A" w14:textId="4158EF00" w:rsidR="009C1762" w:rsidRPr="00FE7BE7" w:rsidRDefault="00EB1EE5"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The observation that progeny of </w:t>
      </w:r>
      <w:r w:rsidR="008975A6" w:rsidRPr="00FE7BE7">
        <w:rPr>
          <w:rFonts w:ascii="Times New Roman" w:hAnsi="Times New Roman" w:cs="Times New Roman"/>
          <w:sz w:val="24"/>
          <w:szCs w:val="24"/>
        </w:rPr>
        <w:t xml:space="preserve">diseased </w:t>
      </w:r>
      <w:r w:rsidR="0076242E" w:rsidRPr="00FE7BE7">
        <w:rPr>
          <w:rFonts w:ascii="Times New Roman" w:hAnsi="Times New Roman" w:cs="Times New Roman"/>
          <w:sz w:val="24"/>
          <w:szCs w:val="24"/>
        </w:rPr>
        <w:t>Arabidopsis</w:t>
      </w:r>
      <w:r w:rsidR="000E1B0E" w:rsidRPr="00FE7BE7">
        <w:rPr>
          <w:rFonts w:ascii="Times New Roman" w:hAnsi="Times New Roman" w:cs="Times New Roman"/>
          <w:sz w:val="24"/>
          <w:szCs w:val="24"/>
        </w:rPr>
        <w:t xml:space="preserve"> plants</w:t>
      </w:r>
      <w:r w:rsidR="0076242E" w:rsidRPr="00FE7BE7">
        <w:rPr>
          <w:rFonts w:ascii="Times New Roman" w:hAnsi="Times New Roman" w:cs="Times New Roman"/>
          <w:sz w:val="24"/>
          <w:szCs w:val="24"/>
        </w:rPr>
        <w:t xml:space="preserve"> express </w:t>
      </w:r>
      <w:r w:rsidR="008975A6" w:rsidRPr="00FE7BE7">
        <w:rPr>
          <w:rFonts w:ascii="Times New Roman" w:hAnsi="Times New Roman" w:cs="Times New Roman"/>
          <w:sz w:val="24"/>
          <w:szCs w:val="24"/>
        </w:rPr>
        <w:t xml:space="preserve">TAR and </w:t>
      </w:r>
      <w:r w:rsidR="0076242E" w:rsidRPr="00FE7BE7">
        <w:rPr>
          <w:rFonts w:ascii="Times New Roman" w:hAnsi="Times New Roman" w:cs="Times New Roman"/>
          <w:sz w:val="24"/>
          <w:szCs w:val="24"/>
        </w:rPr>
        <w:t xml:space="preserve">defence gene </w:t>
      </w:r>
      <w:r w:rsidR="008975A6" w:rsidRPr="00FE7BE7">
        <w:rPr>
          <w:rFonts w:ascii="Times New Roman" w:hAnsi="Times New Roman" w:cs="Times New Roman"/>
          <w:sz w:val="24"/>
          <w:szCs w:val="24"/>
        </w:rPr>
        <w:t xml:space="preserve">priming provides compelling evidence for an </w:t>
      </w:r>
      <w:r w:rsidR="002E09CE" w:rsidRPr="00FE7BE7">
        <w:rPr>
          <w:rFonts w:ascii="Times New Roman" w:hAnsi="Times New Roman" w:cs="Times New Roman"/>
          <w:sz w:val="24"/>
          <w:szCs w:val="24"/>
        </w:rPr>
        <w:t xml:space="preserve">epigenetic </w:t>
      </w:r>
      <w:r w:rsidR="006D41AA" w:rsidRPr="00FE7BE7">
        <w:rPr>
          <w:rFonts w:ascii="Times New Roman" w:hAnsi="Times New Roman" w:cs="Times New Roman"/>
          <w:sz w:val="24"/>
          <w:szCs w:val="24"/>
        </w:rPr>
        <w:t xml:space="preserve">basis </w:t>
      </w:r>
      <w:r w:rsidR="008975A6" w:rsidRPr="00FE7BE7">
        <w:rPr>
          <w:rFonts w:ascii="Times New Roman" w:hAnsi="Times New Roman" w:cs="Times New Roman"/>
          <w:sz w:val="24"/>
          <w:szCs w:val="24"/>
        </w:rPr>
        <w:t xml:space="preserve">of </w:t>
      </w:r>
      <w:r w:rsidR="006D41AA" w:rsidRPr="00FE7BE7">
        <w:rPr>
          <w:rFonts w:ascii="Times New Roman" w:hAnsi="Times New Roman" w:cs="Times New Roman"/>
          <w:sz w:val="24"/>
          <w:szCs w:val="24"/>
        </w:rPr>
        <w:t>priming</w:t>
      </w:r>
      <w:r w:rsidRPr="00FE7BE7">
        <w:rPr>
          <w:rFonts w:ascii="Times New Roman" w:hAnsi="Times New Roman" w:cs="Times New Roman"/>
          <w:sz w:val="24"/>
          <w:szCs w:val="24"/>
        </w:rPr>
        <w:t xml:space="preserve"> </w:t>
      </w:r>
      <w:r w:rsidR="006756CF"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{"citationItems":[{"id":"ITEM-1","itemData":{"DOI":"10.1104/pp.111.187468","ISSN":"0032-0889","abstract":"Systemic acquired resistance (SAR) is a plant immune response to pathogen attack. Recent evidence suggests that plant immunity involves regulation by chromatin remodeling and DNA methylation. We investigated whether SAR can be inherited epigenetically following disease pressure by Pseudomonas syringae pv tomato DC3000 (PstDC3000). Compared to progeny from control-treated Arabidopsis (Arabidopsis thaliana; C(1)), progeny from PstDC3000-inoculated Arabidopsis (P(1)) were primed to activate salicylic acid (SA)-inducible defense genes and were more resistant to the (hemi)biotrophic pathogens Hyaloperonospora arabidopsidis and PstDC3000. This transgenerational SAR was sustained over one stress-free generation, indicating an epigenetic basis of the phenomenon. Furthermore, P(1) progeny displayed reduced responsiveness of jasmonic acid (JA)-inducible genes and enhanced susceptibility to the necrotrophic fungus Alternaria brassicicola. This shift in SA- and JA-dependent gene responsiveness was not associated with changes in corresponding hormone levels. Instead, chromatin immunoprecipitation analyses revealed that SA-inducible promoters of PATHOGENESIS-RELATED GENE1, WRKY6, and WRKY53 in P(1) plants are enriched with acetylated histone H3 at lysine 9, a chromatin mark associated with a permissive state of transcription. Conversely, the JA-inducible promoter of PLANT DEFENSIN1.2 showed increased H3 triple methylation at lysine 27, a mark related to repressed gene transcription. P(1) progeny from the defense regulatory mutant non expressor of PR1 (npr1)-1 failed to develop transgenerational defense phenotypes, demonstrating a critical role for NPR1 in expression of transgenerational SAR. Furthermore, the drm1drm2cmt3 mutant that is affected in non-CpG DNA methylation mimicked the transgenerational SAR phenotype. Since PstDC3000 induces DNA hypomethylation in Arabidopsis, our results suggest that transgenerational SAR is transmitted by hypomethylated genes that direct priming of SA-dependent defenses in the following generations.","author":[{"dropping-particle":"","family":"Luna","given":"Estrella","non-dropping-particle":"","parse-names":false,"suffix":""},{"dropping-particle":"","family":"Bruce","given":"Toby J A","non-dropping-particle":"","parse-names":false,"suffix":""},{"dropping-particle":"","family":"Roberts","given":"Michael R","non-dropping-particle":"","parse-names":false,"suffix":""},{"dropping-particle":"","family":"Flors","given":"Victor","non-dropping-particle":"","parse-names":false,"suffix":""},{"dropping-particle":"","family":"Ton","given":"Jurriaan","non-dropping-particle":"","parse-names":false,"suffix":""}],"container-title":"Plant Physiology","id":"ITEM-1","issue":"2","issued":{"date-parts":[["2012","2","5"]]},"page":"844-853","publisher":"American Society of Plant Biologists","title":"Next-generation systemic acquired resistance","type":"article-journal","volume":"158"},"uris":["http://www.mendeley.com/documents/?uuid=685e3368-3968-4df5-8c79-7650677257cc"]}],"mendeley":{"formattedCitation":"(Luna &lt;i&gt;et al.&lt;/i&gt;, 2012)","plainTextFormattedCitation":"(Luna et al., 2012)","previouslyFormattedCitation":"(Luna &lt;i&gt;et al.&lt;/i&gt;, 2012)"},"properties":{"noteIndex":0},"schema":"https://github.com/citation-style-language/schema/raw/master/csl-citation.json"}</w:instrText>
      </w:r>
      <w:r w:rsidR="006756CF" w:rsidRPr="00FE7BE7">
        <w:rPr>
          <w:rFonts w:ascii="Times New Roman" w:hAnsi="Times New Roman" w:cs="Times New Roman"/>
          <w:sz w:val="24"/>
          <w:szCs w:val="24"/>
        </w:rPr>
        <w:fldChar w:fldCharType="separate"/>
      </w:r>
      <w:r w:rsidR="006756CF" w:rsidRPr="00FE7BE7">
        <w:rPr>
          <w:rFonts w:ascii="Times New Roman" w:hAnsi="Times New Roman" w:cs="Times New Roman"/>
          <w:noProof/>
          <w:sz w:val="24"/>
          <w:szCs w:val="24"/>
        </w:rPr>
        <w:t xml:space="preserve">(Luna </w:t>
      </w:r>
      <w:r w:rsidR="006756CF" w:rsidRPr="00FE7BE7">
        <w:rPr>
          <w:rFonts w:ascii="Times New Roman" w:hAnsi="Times New Roman" w:cs="Times New Roman"/>
          <w:i/>
          <w:noProof/>
          <w:sz w:val="24"/>
          <w:szCs w:val="24"/>
        </w:rPr>
        <w:t>et al.</w:t>
      </w:r>
      <w:r w:rsidR="006756CF" w:rsidRPr="00FE7BE7">
        <w:rPr>
          <w:rFonts w:ascii="Times New Roman" w:hAnsi="Times New Roman" w:cs="Times New Roman"/>
          <w:noProof/>
          <w:sz w:val="24"/>
          <w:szCs w:val="24"/>
        </w:rPr>
        <w:t>, 2012)</w:t>
      </w:r>
      <w:r w:rsidR="006756CF" w:rsidRPr="00FE7BE7">
        <w:rPr>
          <w:rFonts w:ascii="Times New Roman" w:hAnsi="Times New Roman" w:cs="Times New Roman"/>
          <w:sz w:val="24"/>
          <w:szCs w:val="24"/>
        </w:rPr>
        <w:fldChar w:fldCharType="end"/>
      </w:r>
      <w:r w:rsidR="006D41AA" w:rsidRPr="00FE7BE7">
        <w:rPr>
          <w:rFonts w:ascii="Times New Roman" w:hAnsi="Times New Roman" w:cs="Times New Roman"/>
          <w:sz w:val="24"/>
          <w:szCs w:val="24"/>
        </w:rPr>
        <w:t xml:space="preserve">. </w:t>
      </w:r>
      <w:r w:rsidR="009223CF" w:rsidRPr="00FE7BE7">
        <w:rPr>
          <w:rFonts w:ascii="Times New Roman" w:hAnsi="Times New Roman" w:cs="Times New Roman"/>
          <w:sz w:val="24"/>
          <w:szCs w:val="24"/>
        </w:rPr>
        <w:fldChar w:fldCharType="begin" w:fldLock="1"/>
      </w:r>
      <w:r w:rsidR="005F16E2" w:rsidRPr="00FE7BE7">
        <w:rPr>
          <w:rFonts w:ascii="Times New Roman" w:hAnsi="Times New Roman" w:cs="Times New Roman"/>
          <w:sz w:val="24"/>
          <w:szCs w:val="24"/>
        </w:rPr>
        <w:instrText>ADDIN CSL_CITATION {"citationItems":[{"id":"ITEM-1","itemData":{"DOI":"10.1104/pp.111.187831","ISSN":"0032-0889","abstract":"Inducible defenses, which provide enhanced resistance after initial attack, are nearly universal in plants. This defense signaling cascade is mediated by the synthesis, movement, and perception of jasmonic acid and related plant metabolites. To characterize the long-term persistence of plant immunity, we challenged Arabidopsis (Arabidopsis thaliana) and tomato (Solanum lycopersicum) with caterpillar herbivory, application of methyl jasmonate, or mechanical damage during vegetative growth and assessed plant resistance in subsequent generations. Here, we show that induced resistance was associated with transgenerational priming of jasmonic acid-dependent defense responses in both species, caused caterpillars to grow up to 50% smaller than on control plants, and persisted for two generations in Arabidopsis. Arabidopsis mutants that are deficient in jasmonate perception (coronatine insensitive1) or in the biogenesis of small interfering RNA (dicer-like2 dicer-like3 dicer-like4 and nuclear RNA polymerase d2a nuclear RNA polymerase d2b) do not exhibit inherited resistance. The observation of inherited resistance in both the Brassicaceae and Solanaceae suggests that this trait may be more widely distributed in plants. Epigenetic resistance to herbivory thus represents a phenotypically plastic mechanism for enhanced defense across generations.","author":[{"dropping-particle":"","family":"Rasmann","given":"Sergio","non-dropping-particle":"","parse-names":false,"suffix":""},{"dropping-particle":"","family":"Vos","given":"Martin","non-dropping-particle":"De","parse-names":false,"suffix":""},{"dropping-particle":"","family":"Casteel","given":"Clare L","non-dropping-particle":"","parse-names":false,"suffix":""},{"dropping-particle":"","family":"Tian","given":"Donglan","non-dropping-particle":"","parse-names":false,"suffix":""},{"dropping-particle":"","family":"Halitschke","given":"Rayko","non-dropping-particle":"","parse-names":false,"suffix":""},{"dropping-particle":"","family":"Sun","given":"Joel Y","non-dropping-particle":"","parse-names":false,"suffix":""},{"dropping-particle":"","family":"Agrawal","given":"Anurag A","non-dropping-particle":"","parse-names":false,"suffix":""},{"dropping-particle":"","family":"Felton","given":"Gary W","non-dropping-particle":"","parse-names":false,"suffix":""},{"dropping-particle":"","family":"Jander","given":"Georg","non-dropping-particle":"","parse-names":false,"suffix":""}],"container-title":"Plant Physiology","id":"ITEM-1","issue":"2","issued":{"date-parts":[["2012","2"]]},"page":"854-863","publisher":"American Society of Plant Biologists","title":"Herbivory in the previous generation primes plants for enhanced insect resistance","type":"article-journal","volume":"158"},"uris":["http://www.mendeley.com/documents/?uuid=e18f1e41-b68c-43fb-ba2a-8214881a6385"]}],"mendeley":{"formattedCitation":"(Rasmann &lt;i&gt;et al.&lt;/i&gt;, 2012)","manualFormatting":"Rasmann et al. (2012","plainTextFormattedCitation":"(Rasmann et al., 2012)","previouslyFormattedCitation":"(Rasmann &lt;i&gt;et al.&lt;/i&gt;, 2012)"},"properties":{"noteIndex":0},"schema":"https://github.com/citation-style-language/schema/raw/master/csl-citation.json"}</w:instrText>
      </w:r>
      <w:r w:rsidR="009223CF" w:rsidRPr="00FE7BE7">
        <w:rPr>
          <w:rFonts w:ascii="Times New Roman" w:hAnsi="Times New Roman" w:cs="Times New Roman"/>
          <w:sz w:val="24"/>
          <w:szCs w:val="24"/>
        </w:rPr>
        <w:fldChar w:fldCharType="separate"/>
      </w:r>
      <w:r w:rsidR="009223CF" w:rsidRPr="00FE7BE7">
        <w:rPr>
          <w:rFonts w:ascii="Times New Roman" w:hAnsi="Times New Roman" w:cs="Times New Roman"/>
          <w:noProof/>
          <w:sz w:val="24"/>
          <w:szCs w:val="24"/>
        </w:rPr>
        <w:t xml:space="preserve">Rasmann </w:t>
      </w:r>
      <w:r w:rsidR="009223CF" w:rsidRPr="00FE7BE7">
        <w:rPr>
          <w:rFonts w:ascii="Times New Roman" w:hAnsi="Times New Roman" w:cs="Times New Roman"/>
          <w:i/>
          <w:noProof/>
          <w:sz w:val="24"/>
          <w:szCs w:val="24"/>
        </w:rPr>
        <w:t>et al.</w:t>
      </w:r>
      <w:r w:rsidR="009223CF" w:rsidRPr="00FE7BE7">
        <w:rPr>
          <w:rFonts w:ascii="Times New Roman" w:hAnsi="Times New Roman" w:cs="Times New Roman"/>
          <w:noProof/>
          <w:sz w:val="24"/>
          <w:szCs w:val="24"/>
        </w:rPr>
        <w:t xml:space="preserve"> </w:t>
      </w:r>
      <w:r w:rsidR="000E1B0E" w:rsidRPr="00FE7BE7">
        <w:rPr>
          <w:rFonts w:ascii="Times New Roman" w:hAnsi="Times New Roman" w:cs="Times New Roman"/>
          <w:noProof/>
          <w:sz w:val="24"/>
          <w:szCs w:val="24"/>
        </w:rPr>
        <w:t>(</w:t>
      </w:r>
      <w:r w:rsidR="009223CF" w:rsidRPr="00FE7BE7">
        <w:rPr>
          <w:rFonts w:ascii="Times New Roman" w:hAnsi="Times New Roman" w:cs="Times New Roman"/>
          <w:noProof/>
          <w:sz w:val="24"/>
          <w:szCs w:val="24"/>
        </w:rPr>
        <w:t>2012</w:t>
      </w:r>
      <w:r w:rsidR="009223CF" w:rsidRPr="00FE7BE7">
        <w:rPr>
          <w:rFonts w:ascii="Times New Roman" w:hAnsi="Times New Roman" w:cs="Times New Roman"/>
          <w:sz w:val="24"/>
          <w:szCs w:val="24"/>
        </w:rPr>
        <w:fldChar w:fldCharType="end"/>
      </w:r>
      <w:r w:rsidR="000E1B0E" w:rsidRPr="00FE7BE7">
        <w:rPr>
          <w:rFonts w:ascii="Times New Roman" w:hAnsi="Times New Roman" w:cs="Times New Roman"/>
          <w:sz w:val="24"/>
          <w:szCs w:val="24"/>
        </w:rPr>
        <w:t>)</w:t>
      </w:r>
      <w:r w:rsidR="009223CF" w:rsidRPr="00FE7BE7">
        <w:rPr>
          <w:rFonts w:ascii="Times New Roman" w:hAnsi="Times New Roman" w:cs="Times New Roman"/>
          <w:sz w:val="24"/>
          <w:szCs w:val="24"/>
        </w:rPr>
        <w:t xml:space="preserve"> showed that this phenomenon is not taxonomically restricted or confined to SA-dependent signalling, by demonstrating transgenerational priming of JA-dependent defence against herbivory in tomato. Since then, transgenerational priming has also been shown to occur in legumes </w:t>
      </w:r>
      <w:r w:rsidR="009223CF"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{"citationItems":[{"id":"ITEM-1","itemData":{"DOI":"10.3389/fpls.2016.00653","ISSN":"1664-462X (Print)","PMID":"27242854","abstract":"To survive in adverse conditions, plants have evolved complex mechanisms that \"prime\" their defense system to respond and adapt to stresses. Their competence to respond to such stresses fundamentally depends on its capacity to modulate the transcriptome rapidly and specifically. Thus, chromatin dynamics is a mechanism linked to transcriptional regulation and enhanced defense in plants. For example, in Arabidopsis, priming of the SA-dependent defense pathway is linked to histone lysine methylation. Such modifications could create a memory of the primary infection that is associated with an amplified gene response upon exposure to a second stress-stimulus. In addition, the priming status of a plant for induced resistance can be inherited to its offspring. However, analyses on the molecular mechanisms of generational and transgenerational priming in the common bean (Phaseolus vulagris L.), an economically important crop, are absent. Here, we provide evidence that resistance to P. syringae pv. phaseolicola infection was induced in the common bean with the synthetic priming activators BABA and INA. Resistance was assessed by evaluating symptom appearance, pathogen accumulation, changes in gene expression of defense genes, as well as changes in the H3K4me3 and H3K36me3 marks at the promoter-exon regions of defense-associated genes. We conclude that defense priming in the common bean occurred in response to BABA and INA and that these synthetic activators primed distinct genes for enhanced disease resistance. We hope that an understanding of the molecular changes leading to defense priming and pathogen resistance will provide valuable knowledge for producing disease-resistant crop varieties by exposing parental plants to priming activators, as well as to the development of novel plant protection chemicals that stimulate the plant's inherent disease resistance mechanisms.","author":[{"dropping-particle":"","family":"Martinez-Aguilar","given":"Keren","non-dropping-particle":"","parse-names":false,"suffix":""},{"dropping-particle":"","family":"Ramirez-Carrasco","given":"Gabriela","non-dropping-particle":"","parse-names":false,"suffix":""},{"dropping-particle":"","family":"Hernandez-Chavez","given":"Jose Luis","non-dropping-particle":"","parse-names":false,"suffix":""},{"dropping-particle":"","family":"Barraza","given":"Aaron","non-dropping-particle":"","parse-names":false,"suffix":""},{"dropping-particle":"","family":"Alvarez-Venegas","given":"Raul","non-dropping-particle":"","parse-names":false,"suffix":""}],"container-title":"Frontiers in Plant Science","id":"ITEM-1","issued":{"date-parts":[["2016"]]},"language":"eng","page":"653","publisher-place":"Switzerland","title":"Use of BABA and INA as activators of a primed state in the common bean (Phaseolus vulgaris L.).","type":"article-journal","volume":"7"},"uris":["http://www.mendeley.com/documents/?uuid=93897862-45d8-4f0b-b139-d4591fef1743"]}],"mendeley":{"formattedCitation":"(Martinez-Aguilar &lt;i&gt;et al.&lt;/i&gt;, 2016)","plainTextFormattedCitation":"(Martinez-Aguilar et al., 2016)","previouslyFormattedCitation":"(Martinez-Aguilar &lt;i&gt;et al.&lt;/i&gt;, 2016)"},"properties":{"noteIndex":0},"schema":"https://github.com/citation-style-language/schema/raw/master/csl-citation.json"}</w:instrText>
      </w:r>
      <w:r w:rsidR="009223CF" w:rsidRPr="00FE7BE7">
        <w:rPr>
          <w:rFonts w:ascii="Times New Roman" w:hAnsi="Times New Roman" w:cs="Times New Roman"/>
          <w:sz w:val="24"/>
          <w:szCs w:val="24"/>
        </w:rPr>
        <w:fldChar w:fldCharType="separate"/>
      </w:r>
      <w:r w:rsidR="009223CF" w:rsidRPr="00FE7BE7">
        <w:rPr>
          <w:rFonts w:ascii="Times New Roman" w:hAnsi="Times New Roman" w:cs="Times New Roman"/>
          <w:noProof/>
          <w:sz w:val="24"/>
          <w:szCs w:val="24"/>
        </w:rPr>
        <w:t xml:space="preserve">(Martinez-Aguilar </w:t>
      </w:r>
      <w:r w:rsidR="009223CF" w:rsidRPr="00FE7BE7">
        <w:rPr>
          <w:rFonts w:ascii="Times New Roman" w:hAnsi="Times New Roman" w:cs="Times New Roman"/>
          <w:i/>
          <w:noProof/>
          <w:sz w:val="24"/>
          <w:szCs w:val="24"/>
        </w:rPr>
        <w:t>et al.</w:t>
      </w:r>
      <w:r w:rsidR="009223CF" w:rsidRPr="00FE7BE7">
        <w:rPr>
          <w:rFonts w:ascii="Times New Roman" w:hAnsi="Times New Roman" w:cs="Times New Roman"/>
          <w:noProof/>
          <w:sz w:val="24"/>
          <w:szCs w:val="24"/>
        </w:rPr>
        <w:t>, 2016)</w:t>
      </w:r>
      <w:r w:rsidR="009223CF" w:rsidRPr="00FE7BE7">
        <w:rPr>
          <w:rFonts w:ascii="Times New Roman" w:hAnsi="Times New Roman" w:cs="Times New Roman"/>
          <w:sz w:val="24"/>
          <w:szCs w:val="24"/>
        </w:rPr>
        <w:fldChar w:fldCharType="end"/>
      </w:r>
      <w:r w:rsidR="009223CF" w:rsidRPr="00FE7BE7">
        <w:rPr>
          <w:rFonts w:ascii="Times New Roman" w:hAnsi="Times New Roman" w:cs="Times New Roman"/>
          <w:sz w:val="24"/>
          <w:szCs w:val="24"/>
        </w:rPr>
        <w:t xml:space="preserve">. </w:t>
      </w:r>
      <w:r w:rsidR="0076242E" w:rsidRPr="00FE7BE7">
        <w:rPr>
          <w:rFonts w:ascii="Times New Roman" w:hAnsi="Times New Roman" w:cs="Times New Roman"/>
          <w:sz w:val="24"/>
          <w:szCs w:val="24"/>
        </w:rPr>
        <w:t xml:space="preserve">TAR can be </w:t>
      </w:r>
      <w:r w:rsidR="006D41AA" w:rsidRPr="00FE7BE7">
        <w:rPr>
          <w:rFonts w:ascii="Times New Roman" w:hAnsi="Times New Roman" w:cs="Times New Roman"/>
          <w:sz w:val="24"/>
          <w:szCs w:val="24"/>
        </w:rPr>
        <w:t xml:space="preserve">sustained </w:t>
      </w:r>
      <w:r w:rsidR="0076242E" w:rsidRPr="00FE7BE7">
        <w:rPr>
          <w:rFonts w:ascii="Times New Roman" w:hAnsi="Times New Roman" w:cs="Times New Roman"/>
          <w:sz w:val="24"/>
          <w:szCs w:val="24"/>
        </w:rPr>
        <w:t xml:space="preserve">over two </w:t>
      </w:r>
      <w:r w:rsidR="006D41AA" w:rsidRPr="00FE7BE7">
        <w:rPr>
          <w:rFonts w:ascii="Times New Roman" w:hAnsi="Times New Roman" w:cs="Times New Roman"/>
          <w:sz w:val="24"/>
          <w:szCs w:val="24"/>
        </w:rPr>
        <w:t>stress-free generation</w:t>
      </w:r>
      <w:r w:rsidR="0076242E" w:rsidRPr="00FE7BE7">
        <w:rPr>
          <w:rFonts w:ascii="Times New Roman" w:hAnsi="Times New Roman" w:cs="Times New Roman"/>
          <w:sz w:val="24"/>
          <w:szCs w:val="24"/>
        </w:rPr>
        <w:t>s</w:t>
      </w:r>
      <w:r w:rsidR="00FA6B0E" w:rsidRPr="00FE7BE7">
        <w:rPr>
          <w:rFonts w:ascii="Times New Roman" w:hAnsi="Times New Roman" w:cs="Times New Roman"/>
          <w:sz w:val="24"/>
          <w:szCs w:val="24"/>
        </w:rPr>
        <w:t xml:space="preserve"> </w:t>
      </w:r>
      <w:r w:rsidR="00FA6B0E"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{"citationItems":[{"id":"ITEM-1","itemData":{"DOI":"10.1038/s41598-018-32448-5","ISSN":"2045-2322 (Electronic)","PMID":"30283021","abstract":"Progeny of heavily diseased plants develop transgenerational acquired resistance (TAR). In Arabidopsis, TAR can be transmitted over one stress-free generation. Although DNA methylation has been implicated in the regulation of TAR, the relationship between TAR and global DNA methylation remains unknown. Here, we characterised the methylome of TAR-expressing Arabidopsis at different generations after disease exposure. Global clustering of cytosine methylation revealed TAR-related patterns in the F3 generation, but not in the F1 generation. The majority of differentially methylated positions (DMPs) occurred at CG context in gene bodies. TAR in F3 progeny after one initial generation of disease, followed by two stress-free generations, was lower than TAR in F3 progeny after three successive generations of disease. This difference in TAR effectiveness was proportional to the intensity of differential methylation at a sub-set of cytosine positions. Comparison of TAR-related DMPs with previously characterised cytosine methylation in mutation accumulation lines revealed that ancestral disease stress preferentially acts on methylation-labile cytosine positions, but also extends to methylation-stable positions. Thus, the TAR-related impact of ancestral disease extends beyond stochastic variation in DNA methylation. Our study has shown that the Arabidopsis epigenome responds globally to disease in previous generations and we discuss its contribution to TAR. ","author":[{"dropping-particle":"","family":"Stassen","given":"Joost H M","non-dropping-particle":"","parse-names":false,"suffix":""},{"dropping-particle":"","family":"López","given":"Ana","non-dropping-particle":"","parse-names":false,"suffix":""},{"dropping-particle":"","family":"Jain","given":"Ritushree","non-dropping-particle":"","parse-names":false,"suffix":""},{"dropping-particle":"","family":"Pascual-Pardo","given":"David","non-dropping-particle":"","parse-names":false,"suffix":""},{"dropping-particle":"","family":"Luna","given":"Estrella","non-dropping-particle":"","parse-names":false,"suffix":""},{"dropping-particle":"","family":"Smith","given":"Lisa M","non-dropping-particle":"","parse-names":false,"suffix":""},{"dropping-particle":"","family":"Ton","given":"Jurriaan","non-dropping-particle":"","parse-names":false,"suffix":""}],"container-title":"Scientific Reports","id":"ITEM-1","issued":{"date-parts":[["2018"]]},"language":"eng","title":"The relationship between transgenerational acquired resistance and global DNA methylation in Arabidopsis","type":"article","volume":"8"},"uris":["http://www.mendeley.com/documents/?uuid=d582c5ac-3b66-4cee-98d3-d92ef6c6d18c"]},{"id":"ITEM-2","itemData":{"DOI":"10.1104/pp.111.187468","ISSN":"0032-0889","abstract":"Systemic acquired resistance (SAR) is a plant immune response to pathogen attack. Recent evidence suggests that plant immunity involves regulation by chromatin remodeling and DNA methylation. We investigated whether SAR can be inherited epigenetically following disease pressure by Pseudomonas syringae pv tomato DC3000 (PstDC3000). Compared to progeny from control-treated Arabidopsis (Arabidopsis thaliana; C(1)), progeny from PstDC3000-inoculated Arabidopsis (P(1)) were primed to activate salicylic acid (SA)-inducible defense genes and were more resistant to the (hemi)biotrophic pathogens Hyaloperonospora arabidopsidis and PstDC3000. This transgenerational SAR was sustained over one stress-free generation, indicating an epigenetic basis of the phenomenon. Furthermore, P(1) progeny displayed reduced responsiveness of jasmonic acid (JA)-inducible genes and enhanced susceptibility to the necrotrophic fungus Alternaria brassicicola. This shift in SA- and JA-dependent gene responsiveness was not associated with changes in corresponding hormone levels. Instead, chromatin immunoprecipitation analyses revealed that SA-inducible promoters of PATHOGENESIS-RELATED GENE1, WRKY6, and WRKY53 in P(1) plants are enriched with acetylated histone H3 at lysine 9, a chromatin mark associated with a permissive state of transcription. Conversely, the JA-inducible promoter of PLANT DEFENSIN1.2 showed increased H3 triple methylation at lysine 27, a mark related to repressed gene transcription. P(1) progeny from the defense regulatory mutant non expressor of PR1 (npr1)-1 failed to develop transgenerational defense phenotypes, demonstrating a critical role for NPR1 in expression of transgenerational SAR. Furthermore, the drm1drm2cmt3 mutant that is affected in non-CpG DNA methylation mimicked the transgenerational SAR phenotype. Since PstDC3000 induces DNA hypomethylation in Arabidopsis, our results suggest that transgenerational SAR is transmitted by hypomethylated genes that direct priming of SA-dependent defenses in the following generations.","author":[{"dropping-particle":"","family":"Luna","given":"Estrella","non-dropping-particle":"","parse-names":false,"suffix":""},{"dropping-particle":"","family":"Bruce","given":"Toby J A","non-dropping-particle":"","parse-names":false,"suffix":""},{"dropping-particle":"","family":"Roberts","given":"Michael R","non-dropping-particle":"","parse-names":false,"suffix":""},{"dropping-particle":"","family":"Flors","given":"Victor","non-dropping-particle":"","parse-names":false,"suffix":""},{"dropping-particle":"","family":"Ton","given":"Jurriaan","non-dropping-particle":"","parse-names":false,"suffix":""}],"container-title":"Plant Physiology","id":"ITEM-2","issue":"2","issued":{"date-parts":[["2012","2","5"]]},"page":"844-853","publisher":"American Society of Plant Biologists","title":"Next-generation systemic acquired resistance","type":"article-journal","volume":"158"},"uris":["http://www.mendeley.com/documents/?uuid=685e3368-3968-4df5-8c79-7650677257cc"]}],"mendeley":{"formattedCitation":"(Luna &lt;i&gt;et al.&lt;/i&gt;, 2012; Stassen &lt;i&gt;et al.&lt;/i&gt;, 2018)","plainTextFormattedCitation":"(Luna et al., 2012; Stassen et al., 2018)","previouslyFormattedCitation":"(Luna &lt;i&gt;et al.&lt;/i&gt;, 2012; Stassen &lt;i&gt;et al.&lt;/i&gt;, 2018)"},"properties":{"noteIndex":0},"schema":"https://github.com/citation-style-language/schema/raw/master/csl-citation.json"}</w:instrText>
      </w:r>
      <w:r w:rsidR="00FA6B0E" w:rsidRPr="00FE7BE7">
        <w:rPr>
          <w:rFonts w:ascii="Times New Roman" w:hAnsi="Times New Roman" w:cs="Times New Roman"/>
          <w:sz w:val="24"/>
          <w:szCs w:val="24"/>
        </w:rPr>
        <w:fldChar w:fldCharType="separate"/>
      </w:r>
      <w:r w:rsidR="00FA6B0E" w:rsidRPr="00FE7BE7">
        <w:rPr>
          <w:rFonts w:ascii="Times New Roman" w:hAnsi="Times New Roman" w:cs="Times New Roman"/>
          <w:noProof/>
          <w:sz w:val="24"/>
          <w:szCs w:val="24"/>
        </w:rPr>
        <w:t xml:space="preserve">(Luna </w:t>
      </w:r>
      <w:r w:rsidR="00FA6B0E" w:rsidRPr="00FE7BE7">
        <w:rPr>
          <w:rFonts w:ascii="Times New Roman" w:hAnsi="Times New Roman" w:cs="Times New Roman"/>
          <w:i/>
          <w:noProof/>
          <w:sz w:val="24"/>
          <w:szCs w:val="24"/>
        </w:rPr>
        <w:t>et al.</w:t>
      </w:r>
      <w:r w:rsidR="00FA6B0E" w:rsidRPr="00FE7BE7">
        <w:rPr>
          <w:rFonts w:ascii="Times New Roman" w:hAnsi="Times New Roman" w:cs="Times New Roman"/>
          <w:noProof/>
          <w:sz w:val="24"/>
          <w:szCs w:val="24"/>
        </w:rPr>
        <w:t xml:space="preserve">, 2012; Stassen </w:t>
      </w:r>
      <w:r w:rsidR="00FA6B0E" w:rsidRPr="00FE7BE7">
        <w:rPr>
          <w:rFonts w:ascii="Times New Roman" w:hAnsi="Times New Roman" w:cs="Times New Roman"/>
          <w:i/>
          <w:noProof/>
          <w:sz w:val="24"/>
          <w:szCs w:val="24"/>
        </w:rPr>
        <w:t>et al.</w:t>
      </w:r>
      <w:r w:rsidR="00FA6B0E" w:rsidRPr="00FE7BE7">
        <w:rPr>
          <w:rFonts w:ascii="Times New Roman" w:hAnsi="Times New Roman" w:cs="Times New Roman"/>
          <w:noProof/>
          <w:sz w:val="24"/>
          <w:szCs w:val="24"/>
        </w:rPr>
        <w:t>, 2018)</w:t>
      </w:r>
      <w:r w:rsidR="00FA6B0E" w:rsidRPr="00FE7BE7">
        <w:rPr>
          <w:rFonts w:ascii="Times New Roman" w:hAnsi="Times New Roman" w:cs="Times New Roman"/>
          <w:sz w:val="24"/>
          <w:szCs w:val="24"/>
        </w:rPr>
        <w:fldChar w:fldCharType="end"/>
      </w:r>
      <w:r w:rsidR="0076242E" w:rsidRPr="00FE7BE7">
        <w:rPr>
          <w:rFonts w:ascii="Times New Roman" w:hAnsi="Times New Roman" w:cs="Times New Roman"/>
          <w:sz w:val="24"/>
          <w:szCs w:val="24"/>
        </w:rPr>
        <w:t xml:space="preserve">, </w:t>
      </w:r>
      <w:r w:rsidR="009223CF" w:rsidRPr="00FE7BE7">
        <w:rPr>
          <w:rFonts w:ascii="Times New Roman" w:hAnsi="Times New Roman" w:cs="Times New Roman"/>
          <w:sz w:val="24"/>
          <w:szCs w:val="24"/>
        </w:rPr>
        <w:t>suggesting that the epigenetic signal is stable over multiple meiotic events</w:t>
      </w:r>
      <w:r w:rsidR="0076242E" w:rsidRPr="00FE7BE7">
        <w:rPr>
          <w:rFonts w:ascii="Times New Roman" w:hAnsi="Times New Roman" w:cs="Times New Roman"/>
          <w:sz w:val="24"/>
          <w:szCs w:val="24"/>
        </w:rPr>
        <w:t xml:space="preserve">. </w:t>
      </w:r>
      <w:r w:rsidR="009223CF" w:rsidRPr="00FE7BE7">
        <w:rPr>
          <w:rFonts w:ascii="Times New Roman" w:hAnsi="Times New Roman" w:cs="Times New Roman"/>
          <w:sz w:val="24"/>
          <w:szCs w:val="24"/>
        </w:rPr>
        <w:t xml:space="preserve">The finding that the </w:t>
      </w:r>
      <w:r w:rsidR="009223CF" w:rsidRPr="00FE7BE7">
        <w:rPr>
          <w:rFonts w:ascii="Times New Roman" w:hAnsi="Times New Roman" w:cs="Times New Roman"/>
          <w:i/>
          <w:sz w:val="24"/>
          <w:szCs w:val="24"/>
        </w:rPr>
        <w:t>ros1-4</w:t>
      </w:r>
      <w:r w:rsidR="009223CF" w:rsidRPr="00FE7BE7">
        <w:rPr>
          <w:rFonts w:ascii="Times New Roman" w:hAnsi="Times New Roman" w:cs="Times New Roman"/>
          <w:sz w:val="24"/>
          <w:szCs w:val="24"/>
        </w:rPr>
        <w:t xml:space="preserve"> mutation in the DNA de-methylase ROS1 blocks TAR (Lopez et al. 2016), while independent mutations affecting DNA methylation mimic TAR </w:t>
      </w:r>
      <w:r w:rsidR="009223CF"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{"citationItems":[{"id":"ITEM-1","itemData":{"DOI":"10.4161/psb.20155","ISSN":"1559-2316","abstract":"Progeny from diseased Arabidopsis shows enhanced resistance, which is associated with priming of defense genes.(1) This transgenerational systemic acquired resistance (SAR) is effective against biotrophic pathogens, such as the downy mildew pathogen Hyaloperonospora arabidopsidis. In this study, we have examined mutants in RNA-directed DNA methylation (RdDM) for transgenerational SAR. Our analysis suggests that transgenerational SAR is regulated by the RdDM pathway and transmitted by hypomethylation at CpNpG sites. ","author":[{"dropping-particle":"","family":"Luna","given":"Estrella","non-dropping-particle":"","parse-names":false,"suffix":""},{"dropping-particle":"","family":"Ton","given":"Jurriaan","non-dropping-particle":"","parse-names":false,"suffix":""}],"container-title":"Plant Signaling &amp; Behavior","id":"ITEM-1","issue":"6","issued":{"date-parts":[["2012","6","1"]]},"page":"615-618","publisher":"Landes Bioscience","title":"The epigenetic machinery controlling transgenerational systemic acquired resistance","type":"article-journal","volume":"7"},"uris":["http://www.mendeley.com/documents/?uuid=97415e83-5868-4f5b-9f62-f7bbf481785f"]},{"id":"ITEM-2","itemData":{"abstract":"Author Summary The influence of epigenetic regulation in controlling the adaptive responses of living organisms to changes in the environment is becoming a common theme in biology. RNA–directed DNA methylation (RdDM) is an epigenetic control mechanism driven by a subset of noncoding small interfering RNAs (siRNAs) that influence gene function without changing DNA sequence by inducing de novo methylation of cytosines, or by modification of histones, at their target genomic regions. The implication and roles of the RdDM mechanism in the orchestration of plant immune responses still remains to be characterized. A recent study in the model plant Arabidopsis showed that ARGONAUTE4, one of the characteristic components of the RdDM pathway, was required for plant immunity against bacterial pathogens. Here, in a genetic screen aiming to identify cellular factors integral in regulating immunity in Arabidopsis, we further identified that the RNA polymerases V, another crucial component of the RdDM pathway, is pivotal for plant immunity against fungal pathogens. Similarly, we identified that additional components of the RdDM pathway, but surprisingly not RNA polymerase IV, are similarly required for plant immunity. Based on genetic evidence, our results highlight the importance of RdDM as an additional layer of complexity in the regulation of plant immune responses.","author":[{"dropping-particle":"","family":"López","given":"Ana","non-dropping-particle":"","parse-names":false,"suffix":""},{"dropping-particle":"","family":"Ramírez","given":"Vicente","non-dropping-particle":"","parse-names":false,"suffix":""},{"dropping-particle":"","family":"García-Andrade","given":"Javier","non-dropping-particle":"","parse-names":false,"suffix":""},{"dropping-particle":"","family":"Flors","given":"Victor","non-dropping-particle":"","parse-names":false,"suffix":""},{"dropping-particle":"","family":"Vera","given":"Pablo","non-dropping-particle":"","parse-names":false,"suffix":""}],"container-title":"PLOS Genetics","id":"ITEM-2","issue":"12","issued":{"date-parts":[["2011","12","29"]]},"page":"e1002434","publisher":"Public Library of Science","title":"The RNA silencing enzyme RNA polymerase V is required for plant immunity","type":"article-journal","volume":"7"},"uris":["http://www.mendeley.com/documents/?uuid=69b40225-9607-40f4-ba8b-5c2b57b0ab1a"]}],"mendeley":{"formattedCitation":"(López &lt;i&gt;et al.&lt;/i&gt;, 2011; Luna &amp; Ton, 2012)","plainTextFormattedCitation":"(López et al., 2011; Luna &amp; Ton, 2012)","previouslyFormattedCitation":"(López &lt;i&gt;et al.&lt;/i&gt;, 2011; Luna &amp; Ton, 2012)"},"properties":{"noteIndex":0},"schema":"https://github.com/citation-style-language/schema/raw/master/csl-citation.json"}</w:instrText>
      </w:r>
      <w:r w:rsidR="009223CF" w:rsidRPr="00FE7BE7">
        <w:rPr>
          <w:rFonts w:ascii="Times New Roman" w:hAnsi="Times New Roman" w:cs="Times New Roman"/>
          <w:sz w:val="24"/>
          <w:szCs w:val="24"/>
        </w:rPr>
        <w:fldChar w:fldCharType="separate"/>
      </w:r>
      <w:r w:rsidR="00FA6B0E" w:rsidRPr="00FE7BE7">
        <w:rPr>
          <w:rFonts w:ascii="Times New Roman" w:hAnsi="Times New Roman" w:cs="Times New Roman"/>
          <w:noProof/>
          <w:sz w:val="24"/>
          <w:szCs w:val="24"/>
        </w:rPr>
        <w:t xml:space="preserve">(López </w:t>
      </w:r>
      <w:r w:rsidR="00FA6B0E" w:rsidRPr="00FE7BE7">
        <w:rPr>
          <w:rFonts w:ascii="Times New Roman" w:hAnsi="Times New Roman" w:cs="Times New Roman"/>
          <w:i/>
          <w:noProof/>
          <w:sz w:val="24"/>
          <w:szCs w:val="24"/>
        </w:rPr>
        <w:t>et al.</w:t>
      </w:r>
      <w:r w:rsidR="00FA6B0E" w:rsidRPr="00FE7BE7">
        <w:rPr>
          <w:rFonts w:ascii="Times New Roman" w:hAnsi="Times New Roman" w:cs="Times New Roman"/>
          <w:noProof/>
          <w:sz w:val="24"/>
          <w:szCs w:val="24"/>
        </w:rPr>
        <w:t>, 2011; Luna &amp; Ton, 2012)</w:t>
      </w:r>
      <w:r w:rsidR="009223CF" w:rsidRPr="00FE7BE7">
        <w:rPr>
          <w:rFonts w:ascii="Times New Roman" w:hAnsi="Times New Roman" w:cs="Times New Roman"/>
          <w:sz w:val="24"/>
          <w:szCs w:val="24"/>
        </w:rPr>
        <w:fldChar w:fldCharType="end"/>
      </w:r>
      <w:r w:rsidR="009223CF" w:rsidRPr="00FE7BE7">
        <w:rPr>
          <w:rFonts w:ascii="Times New Roman" w:hAnsi="Times New Roman" w:cs="Times New Roman"/>
          <w:sz w:val="24"/>
          <w:szCs w:val="24"/>
        </w:rPr>
        <w:t xml:space="preserve">, suggests that the epigenetic </w:t>
      </w:r>
      <w:r w:rsidR="003E607C" w:rsidRPr="00FE7BE7">
        <w:rPr>
          <w:rFonts w:ascii="Times New Roman" w:hAnsi="Times New Roman" w:cs="Times New Roman"/>
          <w:sz w:val="24"/>
          <w:szCs w:val="24"/>
        </w:rPr>
        <w:t>imprinting</w:t>
      </w:r>
      <w:r w:rsidR="009223CF" w:rsidRPr="00FE7BE7">
        <w:rPr>
          <w:rFonts w:ascii="Times New Roman" w:hAnsi="Times New Roman" w:cs="Times New Roman"/>
          <w:sz w:val="24"/>
          <w:szCs w:val="24"/>
        </w:rPr>
        <w:t xml:space="preserve"> in the parental generation requires active ROS1-dependent DNA methylation. </w:t>
      </w:r>
      <w:r w:rsidR="00916DAC" w:rsidRPr="00FE7BE7">
        <w:rPr>
          <w:rFonts w:ascii="Times New Roman" w:hAnsi="Times New Roman" w:cs="Times New Roman"/>
          <w:sz w:val="24"/>
          <w:szCs w:val="24"/>
        </w:rPr>
        <w:t xml:space="preserve"> </w:t>
      </w:r>
    </w:p>
    <w:p w14:paraId="24D9BF32" w14:textId="22EE1BD4" w:rsidR="00AA298F" w:rsidRPr="00FE7BE7" w:rsidRDefault="009C1762"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Th</w:t>
      </w:r>
      <w:r w:rsidR="00916DAC" w:rsidRPr="00FE7BE7">
        <w:rPr>
          <w:rFonts w:ascii="Times New Roman" w:hAnsi="Times New Roman" w:cs="Times New Roman"/>
          <w:sz w:val="24"/>
          <w:szCs w:val="24"/>
        </w:rPr>
        <w:t xml:space="preserve">e findings of </w:t>
      </w:r>
      <w:r w:rsidR="00916DAC" w:rsidRPr="00FE7BE7">
        <w:rPr>
          <w:rFonts w:ascii="Times New Roman" w:hAnsi="Times New Roman" w:cs="Times New Roman"/>
          <w:sz w:val="24"/>
          <w:szCs w:val="24"/>
        </w:rPr>
        <w:fldChar w:fldCharType="begin" w:fldLock="1"/>
      </w:r>
      <w:r w:rsidR="005F16E2" w:rsidRPr="00FE7BE7">
        <w:rPr>
          <w:rFonts w:ascii="Times New Roman" w:hAnsi="Times New Roman" w:cs="Times New Roman"/>
          <w:sz w:val="24"/>
          <w:szCs w:val="24"/>
        </w:rPr>
        <w:instrText>ADDIN CSL_CITATION {"citationItems":[{"id":"ITEM-1","itemData":{"DOI":"10.1104/pp.111.187831","ISSN":"0032-0889","abstract":"Inducible defenses, which provide enhanced resistance after initial attack, are nearly universal in plants. This defense signaling cascade is mediated by the synthesis, movement, and perception of jasmonic acid and related plant metabolites. To characterize the long-term persistence of plant immunity, we challenged Arabidopsis (Arabidopsis thaliana) and tomato (Solanum lycopersicum) with caterpillar herbivory, application of methyl jasmonate, or mechanical damage during vegetative growth and assessed plant resistance in subsequent generations. Here, we show that induced resistance was associated with transgenerational priming of jasmonic acid-dependent defense responses in both species, caused caterpillars to grow up to 50% smaller than on control plants, and persisted for two generations in Arabidopsis. Arabidopsis mutants that are deficient in jasmonate perception (coronatine insensitive1) or in the biogenesis of small interfering RNA (dicer-like2 dicer-like3 dicer-like4 and nuclear RNA polymerase d2a nuclear RNA polymerase d2b) do not exhibit inherited resistance. The observation of inherited resistance in both the Brassicaceae and Solanaceae suggests that this trait may be more widely distributed in plants. Epigenetic resistance to herbivory thus represents a phenotypically plastic mechanism for enhanced defense across generations.","author":[{"dropping-particle":"","family":"Rasmann","given":"Sergio","non-dropping-particle":"","parse-names":false,"suffix":""},{"dropping-particle":"","family":"Vos","given":"Martin","non-dropping-particle":"De","parse-names":false,"suffix":""},{"dropping-particle":"","family":"Casteel","given":"Clare L","non-dropping-particle":"","parse-names":false,"suffix":""},{"dropping-particle":"","family":"Tian","given":"Donglan","non-dropping-particle":"","parse-names":false,"suffix":""},{"dropping-particle":"","family":"Halitschke","given":"Rayko","non-dropping-particle":"","parse-names":false,"suffix":""},{"dropping-particle":"","family":"Sun","given":"Joel Y","non-dropping-particle":"","parse-names":false,"suffix":""},{"dropping-particle":"","family":"Agrawal","given":"Anurag A","non-dropping-particle":"","parse-names":false,"suffix":""},{"dropping-particle":"","family":"Felton","given":"Gary W","non-dropping-particle":"","parse-names":false,"suffix":""},{"dropping-particle":"","family":"Jander","given":"Georg","non-dropping-particle":"","parse-names":false,"suffix":""}],"container-title":"Plant Physiology","id":"ITEM-1","issue":"2","issued":{"date-parts":[["2012","2"]]},"page":"854-863","publisher":"American Society of Plant Biologists","title":"Herbivory in the previous generation primes plants for enhanced insect resistance","type":"article-journal","volume":"158"},"uris":["http://www.mendeley.com/documents/?uuid=e18f1e41-b68c-43fb-ba2a-8214881a6385"]}],"mendeley":{"formattedCitation":"(Rasmann &lt;i&gt;et al.&lt;/i&gt;, 2012)","manualFormatting":"Rasmann et al. (2012)","plainTextFormattedCitation":"(Rasmann et al., 2012)","previouslyFormattedCitation":"(Rasmann &lt;i&gt;et al.&lt;/i&gt;, 2012)"},"properties":{"noteIndex":0},"schema":"https://github.com/citation-style-language/schema/raw/master/csl-citation.json"}</w:instrText>
      </w:r>
      <w:r w:rsidR="00916DAC" w:rsidRPr="00FE7BE7">
        <w:rPr>
          <w:rFonts w:ascii="Times New Roman" w:hAnsi="Times New Roman" w:cs="Times New Roman"/>
          <w:sz w:val="24"/>
          <w:szCs w:val="24"/>
        </w:rPr>
        <w:fldChar w:fldCharType="separate"/>
      </w:r>
      <w:r w:rsidR="00916DAC" w:rsidRPr="00FE7BE7">
        <w:rPr>
          <w:rFonts w:ascii="Times New Roman" w:hAnsi="Times New Roman" w:cs="Times New Roman"/>
          <w:noProof/>
          <w:sz w:val="24"/>
          <w:szCs w:val="24"/>
        </w:rPr>
        <w:t xml:space="preserve">Rasmann </w:t>
      </w:r>
      <w:r w:rsidR="00916DAC" w:rsidRPr="00FE7BE7">
        <w:rPr>
          <w:rFonts w:ascii="Times New Roman" w:hAnsi="Times New Roman" w:cs="Times New Roman"/>
          <w:i/>
          <w:noProof/>
          <w:sz w:val="24"/>
          <w:szCs w:val="24"/>
        </w:rPr>
        <w:t>et al.</w:t>
      </w:r>
      <w:r w:rsidR="00916DAC" w:rsidRPr="00FE7BE7">
        <w:rPr>
          <w:rFonts w:ascii="Times New Roman" w:hAnsi="Times New Roman" w:cs="Times New Roman"/>
          <w:noProof/>
          <w:sz w:val="24"/>
          <w:szCs w:val="24"/>
        </w:rPr>
        <w:t xml:space="preserve"> </w:t>
      </w:r>
      <w:r w:rsidR="00FA6B0E" w:rsidRPr="00FE7BE7">
        <w:rPr>
          <w:rFonts w:ascii="Times New Roman" w:hAnsi="Times New Roman" w:cs="Times New Roman"/>
          <w:noProof/>
          <w:sz w:val="24"/>
          <w:szCs w:val="24"/>
        </w:rPr>
        <w:t>(</w:t>
      </w:r>
      <w:r w:rsidR="00916DAC" w:rsidRPr="00FE7BE7">
        <w:rPr>
          <w:rFonts w:ascii="Times New Roman" w:hAnsi="Times New Roman" w:cs="Times New Roman"/>
          <w:noProof/>
          <w:sz w:val="24"/>
          <w:szCs w:val="24"/>
        </w:rPr>
        <w:t>2012)</w:t>
      </w:r>
      <w:r w:rsidR="00916DAC" w:rsidRPr="00FE7BE7">
        <w:rPr>
          <w:rFonts w:ascii="Times New Roman" w:hAnsi="Times New Roman" w:cs="Times New Roman"/>
          <w:sz w:val="24"/>
          <w:szCs w:val="24"/>
        </w:rPr>
        <w:fldChar w:fldCharType="end"/>
      </w:r>
      <w:r w:rsidR="00916DAC" w:rsidRPr="00FE7BE7">
        <w:rPr>
          <w:rFonts w:ascii="Times New Roman" w:hAnsi="Times New Roman" w:cs="Times New Roman"/>
          <w:sz w:val="24"/>
          <w:szCs w:val="24"/>
        </w:rPr>
        <w:t xml:space="preserve"> and </w:t>
      </w:r>
      <w:r w:rsidR="00916DAC"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{"citationItems":[{"id":"ITEM-1","itemData":{"DOI":"10.3389/fpls.2016.00653","ISSN":"1664-462X (Print)","PMID":"27242854","abstract":"To survive in adverse conditions, plants have evolved complex mechanisms that \"prime\" their defense system to respond and adapt to stresses. Their competence to respond to such stresses fundamentally depends on its capacity to modulate the transcriptome rapidly and specifically. Thus, chromatin dynamics is a mechanism linked to transcriptional regulation and enhanced defense in plants. For example, in Arabidopsis, priming of the SA-dependent defense pathway is linked to histone lysine methylation. Such modifications could create a memory of the primary infection that is associated with an amplified gene response upon exposure to a second stress-stimulus. In addition, the priming status of a plant for induced resistance can be inherited to its offspring. However, analyses on the molecular mechanisms of generational and transgenerational priming in the common bean (Phaseolus vulagris L.), an economically important crop, are absent. Here, we provide evidence that resistance to P. syringae pv. phaseolicola infection was induced in the common bean with the synthetic priming activators BABA and INA. Resistance was assessed by evaluating symptom appearance, pathogen accumulation, changes in gene expression of defense genes, as well as changes in the H3K4me3 and H3K36me3 marks at the promoter-exon regions of defense-associated genes. We conclude that defense priming in the common bean occurred in response to BABA and INA and that these synthetic activators primed distinct genes for enhanced disease resistance. We hope that an understanding of the molecular changes leading to defense priming and pathogen resistance will provide valuable knowledge for producing disease-resistant crop varieties by exposing parental plants to priming activators, as well as to the development of novel plant protection chemicals that stimulate the plant's inherent disease resistance mechanisms.","author":[{"dropping-particle":"","family":"Martinez-Aguilar","given":"Keren","non-dropping-particle":"","parse-names":false,"suffix":""},{"dropping-particle":"","family":"Ramirez-Carrasco","given":"Gabriela","non-dropping-particle":"","parse-names":false,"suffix":""},{"dropping-particle":"","family":"Hernandez-Chavez","given":"Jose Luis","non-dropping-particle":"","parse-names":false,"suffix":""},{"dropping-particle":"","family":"Barraza","given":"Aaron","non-dropping-particle":"","parse-names":false,"suffix":""},{"dropping-particle":"","family":"Alvarez-Venegas","given":"Raul","non-dropping-particle":"","parse-names":false,"suffix":""}],"container-title":"Frontiers in Plant Science","id":"ITEM-1","issued":{"date-parts":[["2016"]]},"language":"eng","page":"653","publisher-place":"Switzerland","title":"Use of BABA and INA as activators of a primed state in the common bean (Phaseolus vulgaris L.).","type":"article-journal","volume":"7"},"uris":["http://www.mendeley.com/documents/?uuid=93897862-45d8-4f0b-b139-d4591fef1743"]}],"mendeley":{"formattedCitation":"(Martinez-Aguilar &lt;i&gt;et al.&lt;/i&gt;, 2016)","manualFormatting":"Martinez-Aguilar et al. (2016)","plainTextFormattedCitation":"(Martinez-Aguilar et al., 2016)","previouslyFormattedCitation":"(Martinez-Aguilar &lt;i&gt;et al.&lt;/i&gt;, 2016)"},"properties":{"noteIndex":0},"schema":"https://github.com/citation-style-language/schema/raw/master/csl-citation.json"}</w:instrText>
      </w:r>
      <w:r w:rsidR="00916DAC" w:rsidRPr="00FE7BE7">
        <w:rPr>
          <w:rFonts w:ascii="Times New Roman" w:hAnsi="Times New Roman" w:cs="Times New Roman"/>
          <w:sz w:val="24"/>
          <w:szCs w:val="24"/>
        </w:rPr>
        <w:fldChar w:fldCharType="separate"/>
      </w:r>
      <w:r w:rsidR="00916DAC" w:rsidRPr="00FE7BE7">
        <w:rPr>
          <w:rFonts w:ascii="Times New Roman" w:hAnsi="Times New Roman" w:cs="Times New Roman"/>
          <w:noProof/>
          <w:sz w:val="24"/>
          <w:szCs w:val="24"/>
        </w:rPr>
        <w:t xml:space="preserve">Martinez-Aguilar </w:t>
      </w:r>
      <w:r w:rsidR="00916DAC" w:rsidRPr="00FE7BE7">
        <w:rPr>
          <w:rFonts w:ascii="Times New Roman" w:hAnsi="Times New Roman" w:cs="Times New Roman"/>
          <w:i/>
          <w:noProof/>
          <w:sz w:val="24"/>
          <w:szCs w:val="24"/>
        </w:rPr>
        <w:t>et al.</w:t>
      </w:r>
      <w:r w:rsidR="00916DAC" w:rsidRPr="00FE7BE7">
        <w:rPr>
          <w:rFonts w:ascii="Times New Roman" w:hAnsi="Times New Roman" w:cs="Times New Roman"/>
          <w:noProof/>
          <w:sz w:val="24"/>
          <w:szCs w:val="24"/>
        </w:rPr>
        <w:t xml:space="preserve"> </w:t>
      </w:r>
      <w:r w:rsidR="00FA6B0E" w:rsidRPr="00FE7BE7">
        <w:rPr>
          <w:rFonts w:ascii="Times New Roman" w:hAnsi="Times New Roman" w:cs="Times New Roman"/>
          <w:noProof/>
          <w:sz w:val="24"/>
          <w:szCs w:val="24"/>
        </w:rPr>
        <w:t>(</w:t>
      </w:r>
      <w:r w:rsidR="00916DAC" w:rsidRPr="00FE7BE7">
        <w:rPr>
          <w:rFonts w:ascii="Times New Roman" w:hAnsi="Times New Roman" w:cs="Times New Roman"/>
          <w:noProof/>
          <w:sz w:val="24"/>
          <w:szCs w:val="24"/>
        </w:rPr>
        <w:t>2016)</w:t>
      </w:r>
      <w:r w:rsidR="00916DAC" w:rsidRPr="00FE7BE7">
        <w:rPr>
          <w:rFonts w:ascii="Times New Roman" w:hAnsi="Times New Roman" w:cs="Times New Roman"/>
          <w:sz w:val="24"/>
          <w:szCs w:val="24"/>
        </w:rPr>
        <w:fldChar w:fldCharType="end"/>
      </w:r>
      <w:r w:rsidR="00916DAC" w:rsidRPr="00FE7BE7">
        <w:rPr>
          <w:rFonts w:ascii="Times New Roman" w:hAnsi="Times New Roman" w:cs="Times New Roman"/>
          <w:sz w:val="24"/>
          <w:szCs w:val="24"/>
        </w:rPr>
        <w:t xml:space="preserve"> are particularly interesting</w:t>
      </w:r>
      <w:r w:rsidR="00BC24C4" w:rsidRPr="00FE7BE7">
        <w:rPr>
          <w:rFonts w:ascii="Times New Roman" w:hAnsi="Times New Roman" w:cs="Times New Roman"/>
          <w:sz w:val="24"/>
          <w:szCs w:val="24"/>
        </w:rPr>
        <w:t xml:space="preserve"> from an evolutionary perspective. It can be expected that transmission of priming may be beneficial to a</w:t>
      </w:r>
      <w:r w:rsidR="003207A9" w:rsidRPr="00FE7BE7">
        <w:rPr>
          <w:rFonts w:ascii="Times New Roman" w:hAnsi="Times New Roman" w:cs="Times New Roman"/>
          <w:sz w:val="24"/>
          <w:szCs w:val="24"/>
        </w:rPr>
        <w:t xml:space="preserve"> short-generation plant </w:t>
      </w:r>
      <w:r w:rsidR="00BC24C4" w:rsidRPr="00FE7BE7">
        <w:rPr>
          <w:rFonts w:ascii="Times New Roman" w:hAnsi="Times New Roman" w:cs="Times New Roman"/>
          <w:sz w:val="24"/>
          <w:szCs w:val="24"/>
        </w:rPr>
        <w:t xml:space="preserve">species </w:t>
      </w:r>
      <w:r w:rsidR="003207A9" w:rsidRPr="00FE7BE7">
        <w:rPr>
          <w:rFonts w:ascii="Times New Roman" w:hAnsi="Times New Roman" w:cs="Times New Roman"/>
          <w:sz w:val="24"/>
          <w:szCs w:val="24"/>
        </w:rPr>
        <w:t xml:space="preserve">like </w:t>
      </w:r>
      <w:r w:rsidR="00BC24C4" w:rsidRPr="00FE7BE7">
        <w:rPr>
          <w:rFonts w:ascii="Times New Roman" w:hAnsi="Times New Roman" w:cs="Times New Roman"/>
          <w:sz w:val="24"/>
          <w:szCs w:val="24"/>
        </w:rPr>
        <w:t>Arabidopsis, when progeny may experience a similar level of disease pressure as the parent. However, both tomato and bean have a far longe</w:t>
      </w:r>
      <w:r w:rsidR="00FB10DF">
        <w:rPr>
          <w:rFonts w:ascii="Times New Roman" w:hAnsi="Times New Roman" w:cs="Times New Roman"/>
          <w:sz w:val="24"/>
          <w:szCs w:val="24"/>
        </w:rPr>
        <w:t>r</w:t>
      </w:r>
      <w:r w:rsidR="00FB10DF" w:rsidRPr="00FB10DF">
        <w:rPr>
          <w:rFonts w:ascii="Times New Roman" w:hAnsi="Times New Roman" w:cs="Times New Roman"/>
          <w:sz w:val="24"/>
          <w:szCs w:val="24"/>
        </w:rPr>
        <w:t xml:space="preserve"> </w:t>
      </w:r>
      <w:r w:rsidR="00094E49">
        <w:rPr>
          <w:rFonts w:ascii="Times New Roman" w:hAnsi="Times New Roman" w:cs="Times New Roman"/>
          <w:sz w:val="24"/>
          <w:szCs w:val="24"/>
        </w:rPr>
        <w:t xml:space="preserve">relative </w:t>
      </w:r>
      <w:r w:rsidR="00FB10DF" w:rsidRPr="00FB10DF">
        <w:rPr>
          <w:rFonts w:ascii="Times New Roman" w:hAnsi="Times New Roman" w:cs="Times New Roman"/>
          <w:sz w:val="24"/>
          <w:szCs w:val="24"/>
        </w:rPr>
        <w:t>gene</w:t>
      </w:r>
      <w:r w:rsidR="00BC24C4" w:rsidRPr="00FE7BE7">
        <w:rPr>
          <w:rFonts w:ascii="Times New Roman" w:hAnsi="Times New Roman" w:cs="Times New Roman"/>
          <w:sz w:val="24"/>
          <w:szCs w:val="24"/>
        </w:rPr>
        <w:t>ration time</w:t>
      </w:r>
      <w:r w:rsidR="003207A9" w:rsidRPr="00FE7BE7">
        <w:rPr>
          <w:rFonts w:ascii="Times New Roman" w:hAnsi="Times New Roman" w:cs="Times New Roman"/>
          <w:sz w:val="24"/>
          <w:szCs w:val="24"/>
        </w:rPr>
        <w:t>s</w:t>
      </w:r>
      <w:r w:rsidR="00BC24C4" w:rsidRPr="00FE7BE7">
        <w:rPr>
          <w:rFonts w:ascii="Times New Roman" w:hAnsi="Times New Roman" w:cs="Times New Roman"/>
          <w:sz w:val="24"/>
          <w:szCs w:val="24"/>
        </w:rPr>
        <w:t xml:space="preserve">, suggesting that any fitness cost of transgenerational priming </w:t>
      </w:r>
      <w:r w:rsidR="003207A9" w:rsidRPr="00FE7BE7">
        <w:rPr>
          <w:rFonts w:ascii="Times New Roman" w:hAnsi="Times New Roman" w:cs="Times New Roman"/>
          <w:sz w:val="24"/>
          <w:szCs w:val="24"/>
        </w:rPr>
        <w:t xml:space="preserve">is </w:t>
      </w:r>
      <w:r w:rsidR="00BC24C4" w:rsidRPr="00FE7BE7">
        <w:rPr>
          <w:rFonts w:ascii="Times New Roman" w:hAnsi="Times New Roman" w:cs="Times New Roman"/>
          <w:sz w:val="24"/>
          <w:szCs w:val="24"/>
        </w:rPr>
        <w:t xml:space="preserve">sufficiently insignificant to favour </w:t>
      </w:r>
      <w:r w:rsidR="003207A9" w:rsidRPr="00FE7BE7">
        <w:rPr>
          <w:rFonts w:ascii="Times New Roman" w:hAnsi="Times New Roman" w:cs="Times New Roman"/>
          <w:sz w:val="24"/>
          <w:szCs w:val="24"/>
        </w:rPr>
        <w:t xml:space="preserve">the </w:t>
      </w:r>
      <w:r w:rsidR="00BC24C4" w:rsidRPr="00FE7BE7">
        <w:rPr>
          <w:rFonts w:ascii="Times New Roman" w:hAnsi="Times New Roman" w:cs="Times New Roman"/>
          <w:sz w:val="24"/>
          <w:szCs w:val="24"/>
        </w:rPr>
        <w:t xml:space="preserve">loss of this trait. </w:t>
      </w:r>
      <w:r w:rsidR="003207A9" w:rsidRPr="00FE7BE7">
        <w:rPr>
          <w:rFonts w:ascii="Times New Roman" w:hAnsi="Times New Roman" w:cs="Times New Roman"/>
          <w:sz w:val="24"/>
          <w:szCs w:val="24"/>
        </w:rPr>
        <w:t>Furthermore, a</w:t>
      </w:r>
      <w:r w:rsidR="007A22CF" w:rsidRPr="00FE7BE7">
        <w:rPr>
          <w:rFonts w:ascii="Times New Roman" w:hAnsi="Times New Roman" w:cs="Times New Roman"/>
          <w:sz w:val="24"/>
          <w:szCs w:val="24"/>
        </w:rPr>
        <w:t xml:space="preserve">lthough transgenerational SAR can be maintained over two stress-free generations when triggered by a repeated inoculation with virulent </w:t>
      </w:r>
      <w:r w:rsidR="007A22CF" w:rsidRPr="00FE7BE7">
        <w:rPr>
          <w:rFonts w:ascii="Times New Roman" w:hAnsi="Times New Roman" w:cs="Times New Roman"/>
          <w:i/>
          <w:sz w:val="24"/>
          <w:szCs w:val="24"/>
        </w:rPr>
        <w:t>P</w:t>
      </w:r>
      <w:r w:rsidR="00D8583D" w:rsidRPr="00FE7BE7">
        <w:rPr>
          <w:rFonts w:ascii="Times New Roman" w:hAnsi="Times New Roman" w:cs="Times New Roman"/>
          <w:i/>
          <w:sz w:val="24"/>
          <w:szCs w:val="24"/>
        </w:rPr>
        <w:t>st</w:t>
      </w:r>
      <w:r w:rsidR="007A22CF" w:rsidRPr="00FE7BE7">
        <w:rPr>
          <w:rFonts w:ascii="Times New Roman" w:hAnsi="Times New Roman" w:cs="Times New Roman"/>
          <w:sz w:val="24"/>
          <w:szCs w:val="24"/>
        </w:rPr>
        <w:t xml:space="preserve"> strain </w:t>
      </w:r>
      <w:r w:rsidR="007A22CF"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{"citationItems":[{"id":"ITEM-1","itemData":{"DOI":"10.1104/pp.111.187468","ISSN":"0032-0889","abstract":"Systemic acquired resistance (SAR) is a plant immune response to pathogen attack. Recent evidence suggests that plant immunity involves regulation by chromatin remodeling and DNA methylation. We investigated whether SAR can be inherited epigenetically following disease pressure by Pseudomonas syringae pv tomato DC3000 (PstDC3000). Compared to progeny from control-treated Arabidopsis (Arabidopsis thaliana; C(1)), progeny from PstDC3000-inoculated Arabidopsis (P(1)) were primed to activate salicylic acid (SA)-inducible defense genes and were more resistant to the (hemi)biotrophic pathogens Hyaloperonospora arabidopsidis and PstDC3000. This transgenerational SAR was sustained over one stress-free generation, indicating an epigenetic basis of the phenomenon. Furthermore, P(1) progeny displayed reduced responsiveness of jasmonic acid (JA)-inducible genes and enhanced susceptibility to the necrotrophic fungus Alternaria brassicicola. This shift in SA- and JA-dependent gene responsiveness was not associated with changes in corresponding hormone levels. Instead, chromatin immunoprecipitation analyses revealed that SA-inducible promoters of PATHOGENESIS-RELATED GENE1, WRKY6, and WRKY53 in P(1) plants are enriched with acetylated histone H3 at lysine 9, a chromatin mark associated with a permissive state of transcription. Conversely, the JA-inducible promoter of PLANT DEFENSIN1.2 showed increased H3 triple methylation at lysine 27, a mark related to repressed gene transcription. P(1) progeny from the defense regulatory mutant non expressor of PR1 (npr1)-1 failed to develop transgenerational defense phenotypes, demonstrating a critical role for NPR1 in expression of transgenerational SAR. Furthermore, the drm1drm2cmt3 mutant that is affected in non-CpG DNA methylation mimicked the transgenerational SAR phenotype. Since PstDC3000 induces DNA hypomethylation in Arabidopsis, our results suggest that transgenerational SAR is transmitted by hypomethylated genes that direct priming of SA-dependent defenses in the following generations.","author":[{"dropping-particle":"","family":"Luna","given":"Estrella","non-dropping-particle":"","parse-names":false,"suffix":""},{"dropping-particle":"","family":"Bruce","given":"Toby J A","non-dropping-particle":"","parse-names":false,"suffix":""},{"dropping-particle":"","family":"Roberts","given":"Michael R","non-dropping-particle":"","parse-names":false,"suffix":""},{"dropping-particle":"","family":"Flors","given":"Victor","non-dropping-particle":"","parse-names":false,"suffix":""},{"dropping-particle":"","family":"Ton","given":"Jurriaan","non-dropping-particle":"","parse-names":false,"suffix":""}],"container-title":"Plant Physiology","id":"ITEM-1","issue":"2","issued":{"date-parts":[["2012","2","5"]]},"page":"844-853","publisher":"American Society of Plant Biologists","title":"Next-generation systemic acquired resistance","type":"article-journal","volume":"158"},"uris":["http://www.mendeley.com/documents/?uuid=685e3368-3968-4df5-8c79-7650677257cc"]},{"id":"ITEM-2","itemData":{"DOI":"10.1038/s41598-018-32448-5","ISSN":"2045-2322 (Electronic)","PMID":"30283021","abstract":"Progeny of heavily diseased plants develop transgenerational acquired resistance (TAR). In Arabidopsis, TAR can be transmitted over one stress-free generation. Although DNA methylation has been implicated in the regulation of TAR, the relationship between TAR and global DNA methylation remains unknown. Here, we characterised the methylome of TAR-expressing Arabidopsis at different generations after disease exposure. Global clustering of cytosine methylation revealed TAR-related patterns in the F3 generation, but not in the F1 generation. The majority of differentially methylated positions (DMPs) occurred at CG context in gene bodies. TAR in F3 progeny after one initial generation of disease, followed by two stress-free generations, was lower than TAR in F3 progeny after three successive generations of disease. This difference in TAR effectiveness was proportional to the intensity of differential methylation at a sub-set of cytosine positions. Comparison of TAR-related DMPs with previously characterised cytosine methylation in mutation accumulation lines revealed that ancestral disease stress preferentially acts on methylation-labile cytosine positions, but also extends to methylation-stable positions. Thus, the TAR-related impact of ancestral disease extends beyond stochastic variation in DNA methylation. Our study has shown that the Arabidopsis epigenome responds globally to disease in previous generations and we discuss its contribution to TAR. ","author":[{"dropping-particle":"","family":"Stassen","given":"Joost H M","non-dropping-particle":"","parse-names":false,"suffix":""},{"dropping-particle":"","family":"López","given":"Ana","non-dropping-particle":"","parse-names":false,"suffix":""},{"dropping-particle":"","family":"Jain","given":"Ritushree","non-dropping-particle":"","parse-names":false,"suffix":""},{"dropping-particle":"","family":"Pascual-Pardo","given":"David","non-dropping-particle":"","parse-names":false,"suffix":""},{"dropping-particle":"","family":"Luna","given":"Estrella","non-dropping-particle":"","parse-names":false,"suffix":""},{"dropping-particle":"","family":"Smith","given":"Lisa M","non-dropping-particle":"","parse-names":false,"suffix":""},{"dropping-particle":"","family":"Ton","given":"Jurriaan","non-dropping-particle":"","parse-names":false,"suffix":""}],"container-title":"Scientific Reports","id":"ITEM-2","issued":{"date-parts":[["2018"]]},"language":"eng","title":"The relationship between transgenerational acquired resistance and global DNA methylation in Arabidopsis","type":"article","volume":"8"},"uris":["http://www.mendeley.com/documents/?uuid=d582c5ac-3b66-4cee-98d3-d92ef6c6d18c"]}],"mendeley":{"formattedCitation":"(Luna &lt;i&gt;et al.&lt;/i&gt;, 2012; Stassen &lt;i&gt;et al.&lt;/i&gt;, 2018)","plainTextFormattedCitation":"(Luna et al., 2012; Stassen et al., 2018)","previouslyFormattedCitation":"(Luna &lt;i&gt;et al.&lt;/i&gt;, 2012; Stassen &lt;i&gt;et al.&lt;/i&gt;, 2018)"},"properties":{"noteIndex":0},"schema":"https://github.com/citation-style-language/schema/raw/master/csl-citation.json"}</w:instrText>
      </w:r>
      <w:r w:rsidR="007A22CF" w:rsidRPr="00FE7BE7">
        <w:rPr>
          <w:rFonts w:ascii="Times New Roman" w:hAnsi="Times New Roman" w:cs="Times New Roman"/>
          <w:sz w:val="24"/>
          <w:szCs w:val="24"/>
        </w:rPr>
        <w:fldChar w:fldCharType="separate"/>
      </w:r>
      <w:r w:rsidR="00FA6B0E" w:rsidRPr="00FE7BE7">
        <w:rPr>
          <w:rFonts w:ascii="Times New Roman" w:hAnsi="Times New Roman" w:cs="Times New Roman"/>
          <w:noProof/>
          <w:sz w:val="24"/>
          <w:szCs w:val="24"/>
        </w:rPr>
        <w:t xml:space="preserve">(Luna </w:t>
      </w:r>
      <w:r w:rsidR="00FA6B0E" w:rsidRPr="00FE7BE7">
        <w:rPr>
          <w:rFonts w:ascii="Times New Roman" w:hAnsi="Times New Roman" w:cs="Times New Roman"/>
          <w:i/>
          <w:noProof/>
          <w:sz w:val="24"/>
          <w:szCs w:val="24"/>
        </w:rPr>
        <w:t>et al.</w:t>
      </w:r>
      <w:r w:rsidR="00FA6B0E" w:rsidRPr="00FE7BE7">
        <w:rPr>
          <w:rFonts w:ascii="Times New Roman" w:hAnsi="Times New Roman" w:cs="Times New Roman"/>
          <w:noProof/>
          <w:sz w:val="24"/>
          <w:szCs w:val="24"/>
        </w:rPr>
        <w:t xml:space="preserve">, 2012; Stassen </w:t>
      </w:r>
      <w:r w:rsidR="00FA6B0E" w:rsidRPr="00FE7BE7">
        <w:rPr>
          <w:rFonts w:ascii="Times New Roman" w:hAnsi="Times New Roman" w:cs="Times New Roman"/>
          <w:i/>
          <w:noProof/>
          <w:sz w:val="24"/>
          <w:szCs w:val="24"/>
        </w:rPr>
        <w:t>et al.</w:t>
      </w:r>
      <w:r w:rsidR="00FA6B0E" w:rsidRPr="00FE7BE7">
        <w:rPr>
          <w:rFonts w:ascii="Times New Roman" w:hAnsi="Times New Roman" w:cs="Times New Roman"/>
          <w:noProof/>
          <w:sz w:val="24"/>
          <w:szCs w:val="24"/>
        </w:rPr>
        <w:t>, 2018)</w:t>
      </w:r>
      <w:r w:rsidR="007A22CF" w:rsidRPr="00FE7BE7">
        <w:rPr>
          <w:rFonts w:ascii="Times New Roman" w:hAnsi="Times New Roman" w:cs="Times New Roman"/>
          <w:sz w:val="24"/>
          <w:szCs w:val="24"/>
        </w:rPr>
        <w:fldChar w:fldCharType="end"/>
      </w:r>
      <w:r w:rsidR="007A22CF" w:rsidRPr="00FE7BE7">
        <w:rPr>
          <w:rFonts w:ascii="Times New Roman" w:hAnsi="Times New Roman" w:cs="Times New Roman"/>
          <w:sz w:val="24"/>
          <w:szCs w:val="24"/>
        </w:rPr>
        <w:t xml:space="preserve">, </w:t>
      </w:r>
      <w:r w:rsidR="007A22CF" w:rsidRPr="00FE7BE7">
        <w:rPr>
          <w:rFonts w:ascii="Times New Roman" w:hAnsi="Times New Roman" w:cs="Times New Roman"/>
          <w:sz w:val="24"/>
          <w:szCs w:val="24"/>
        </w:rPr>
        <w:fldChar w:fldCharType="begin" w:fldLock="1"/>
      </w:r>
      <w:r w:rsidR="003C6991" w:rsidRPr="00FE7BE7">
        <w:rPr>
          <w:rFonts w:ascii="Times New Roman" w:hAnsi="Times New Roman" w:cs="Times New Roman"/>
          <w:sz w:val="24"/>
          <w:szCs w:val="24"/>
        </w:rPr>
        <w:instrText>ADDIN CSL_CITATION {"citationItems":[{"id":"ITEM-1","itemData":{"abstract":"An attack of plants by pathogens or treatment with certain resistance-inducing compounds can lead to the establishment of a unique primed state of defense. Primed plants show enhanced defense reactions upon further challenge with biotic or abiotic stress. Here, we report that the primed state in Arabidopsis (Arabidopsis thaliana) is still functional in the next generation without additional treatment. We compared the reactions of Arabidopsis plants that had been either primed with β-amino-butyric acid (BABA) or with an avirulent isolate of the bacteria Pseudomonas syringae pv tomato (PstavrRpt2). The descendants of primed plants showed a faster and higher accumulation of transcripts of defense-related genes in the salicylic acid signaling pathway and enhanced disease resistance upon challenge inoculation with a virulent isolate of P. syringae. In addition, the progeny of primed plants was also more resistant against the oomycete pathogen Hyaloperonospora arabidopsidis. When transgenerationally primed plants were subjected to an additional priming treatment, their descendants displayed an even stronger primed phenotype, suggesting that plants can inherit a sensitization for the priming phenomenon. Interestingly, this primed to be primed phenotype was much reduced in the Arabidopsis β-amino-butyric acid priming mutant ibs1 (induced BABA sterility1). Our results demonstrate that the primed state of plants is transferred to their progeny and confers improved protection from pathogen attack as compared to the descendants of unprimed plants.","author":[{"dropping-particle":"","family":"Slaughter","given":"Ana","non-dropping-particle":"","parse-names":false,"suffix":""},{"dropping-particle":"","family":"Daniel","given":"Xavier","non-dropping-particle":"","parse-names":false,"suffix":""},{"dropping-particle":"","family":"Flors","given":"Victor","non-dropping-particle":"","parse-names":false,"suffix":""},{"dropping-particle":"","family":"Luna","given":"Estrella","non-dropping-particle":"","parse-names":false,"suffix":""},{"dropping-particle":"","family":"Hohn","given":"Barbara","non-dropping-particle":"","parse-names":false,"suffix":""},{"dropping-particle":"","family":"Mauch-Mani","given":"Brigitte","non-dropping-particle":"","parse-names":false,"suffix":""}],"container-title":"Plant Physiology","id":"ITEM-1","issue":"2","issued":{"date-parts":[["2012","2","1"]]},"page":"835 -843","title":"Descendants of primed Arabidopsis plants exhibit resistance to biotic stress","type":"article-journal","volume":"158"},"uris":["http://www.mendeley.com/documents/?uuid=63382de9-3514-481b-ab0e-d9515a728940"]}],"mendeley":{"formattedCitation":"(Slaughter &lt;i&gt;et al.&lt;/i&gt;, 2012)","manualFormatting":"Slaughter et al. (2012","plainTextFormattedCitation":"(Slaughter et al., 2012)","previouslyFormattedCitation":"(Slaughter &lt;i&gt;et al.&lt;/i&gt;, 2012)"},"properties":{"noteIndex":0},"schema":"https://github.com/citation-style-language/schema/raw/master/csl-citation.json"}</w:instrText>
      </w:r>
      <w:r w:rsidR="007A22CF" w:rsidRPr="00FE7BE7">
        <w:rPr>
          <w:rFonts w:ascii="Times New Roman" w:hAnsi="Times New Roman" w:cs="Times New Roman"/>
          <w:sz w:val="24"/>
          <w:szCs w:val="24"/>
        </w:rPr>
        <w:fldChar w:fldCharType="separate"/>
      </w:r>
      <w:r w:rsidR="007A22CF" w:rsidRPr="00FE7BE7">
        <w:rPr>
          <w:rFonts w:ascii="Times New Roman" w:hAnsi="Times New Roman" w:cs="Times New Roman"/>
          <w:noProof/>
          <w:sz w:val="24"/>
          <w:szCs w:val="24"/>
        </w:rPr>
        <w:t xml:space="preserve">Slaughter </w:t>
      </w:r>
      <w:r w:rsidR="007A22CF" w:rsidRPr="00FE7BE7">
        <w:rPr>
          <w:rFonts w:ascii="Times New Roman" w:hAnsi="Times New Roman" w:cs="Times New Roman"/>
          <w:i/>
          <w:noProof/>
          <w:sz w:val="24"/>
          <w:szCs w:val="24"/>
        </w:rPr>
        <w:t>et al.</w:t>
      </w:r>
      <w:r w:rsidR="007A22CF" w:rsidRPr="00FE7BE7">
        <w:rPr>
          <w:rFonts w:ascii="Times New Roman" w:hAnsi="Times New Roman" w:cs="Times New Roman"/>
          <w:noProof/>
          <w:sz w:val="24"/>
          <w:szCs w:val="24"/>
        </w:rPr>
        <w:t xml:space="preserve"> </w:t>
      </w:r>
      <w:r w:rsidR="00FA6B0E" w:rsidRPr="00FE7BE7">
        <w:rPr>
          <w:rFonts w:ascii="Times New Roman" w:hAnsi="Times New Roman" w:cs="Times New Roman"/>
          <w:noProof/>
          <w:sz w:val="24"/>
          <w:szCs w:val="24"/>
        </w:rPr>
        <w:t>(</w:t>
      </w:r>
      <w:r w:rsidR="007A22CF" w:rsidRPr="00FE7BE7">
        <w:rPr>
          <w:rFonts w:ascii="Times New Roman" w:hAnsi="Times New Roman" w:cs="Times New Roman"/>
          <w:noProof/>
          <w:sz w:val="24"/>
          <w:szCs w:val="24"/>
        </w:rPr>
        <w:t>2012</w:t>
      </w:r>
      <w:r w:rsidR="007A22CF" w:rsidRPr="00FE7BE7">
        <w:rPr>
          <w:rFonts w:ascii="Times New Roman" w:hAnsi="Times New Roman" w:cs="Times New Roman"/>
          <w:sz w:val="24"/>
          <w:szCs w:val="24"/>
        </w:rPr>
        <w:fldChar w:fldCharType="end"/>
      </w:r>
      <w:r w:rsidR="00FA6B0E" w:rsidRPr="00FE7BE7">
        <w:rPr>
          <w:rFonts w:ascii="Times New Roman" w:hAnsi="Times New Roman" w:cs="Times New Roman"/>
          <w:sz w:val="24"/>
          <w:szCs w:val="24"/>
        </w:rPr>
        <w:t>)</w:t>
      </w:r>
      <w:r w:rsidR="007A22CF" w:rsidRPr="00FE7BE7">
        <w:rPr>
          <w:rFonts w:ascii="Times New Roman" w:hAnsi="Times New Roman" w:cs="Times New Roman"/>
          <w:sz w:val="24"/>
          <w:szCs w:val="24"/>
        </w:rPr>
        <w:t xml:space="preserve"> showed that TAR upon a single inoculation with avirulent </w:t>
      </w:r>
      <w:r w:rsidR="007A22CF" w:rsidRPr="00FE7BE7">
        <w:rPr>
          <w:rFonts w:ascii="Times New Roman" w:hAnsi="Times New Roman" w:cs="Times New Roman"/>
          <w:i/>
          <w:sz w:val="24"/>
          <w:szCs w:val="24"/>
        </w:rPr>
        <w:t>P</w:t>
      </w:r>
      <w:r w:rsidR="00D8583D" w:rsidRPr="00FE7BE7">
        <w:rPr>
          <w:rFonts w:ascii="Times New Roman" w:hAnsi="Times New Roman" w:cs="Times New Roman"/>
          <w:i/>
          <w:sz w:val="24"/>
          <w:szCs w:val="24"/>
        </w:rPr>
        <w:t xml:space="preserve">st </w:t>
      </w:r>
      <w:r w:rsidR="007A22CF" w:rsidRPr="00FE7BE7">
        <w:rPr>
          <w:rFonts w:ascii="Times New Roman" w:hAnsi="Times New Roman" w:cs="Times New Roman"/>
          <w:sz w:val="24"/>
          <w:szCs w:val="24"/>
        </w:rPr>
        <w:t xml:space="preserve">is reversed after one stress-free generation. This suggests that the intensity of stress encountered in the paternal generation </w:t>
      </w:r>
      <w:r w:rsidR="003207A9" w:rsidRPr="00FE7BE7">
        <w:rPr>
          <w:rFonts w:ascii="Times New Roman" w:hAnsi="Times New Roman" w:cs="Times New Roman"/>
          <w:sz w:val="24"/>
          <w:szCs w:val="24"/>
        </w:rPr>
        <w:t xml:space="preserve">serves as a proxy </w:t>
      </w:r>
      <w:r w:rsidR="007A22CF" w:rsidRPr="00FE7BE7">
        <w:rPr>
          <w:rFonts w:ascii="Times New Roman" w:hAnsi="Times New Roman" w:cs="Times New Roman"/>
          <w:sz w:val="24"/>
          <w:szCs w:val="24"/>
        </w:rPr>
        <w:t xml:space="preserve">to the </w:t>
      </w:r>
      <w:r w:rsidR="00B63F36" w:rsidRPr="00FE7BE7">
        <w:rPr>
          <w:rFonts w:ascii="Times New Roman" w:hAnsi="Times New Roman" w:cs="Times New Roman"/>
          <w:sz w:val="24"/>
          <w:szCs w:val="24"/>
        </w:rPr>
        <w:t>durability</w:t>
      </w:r>
      <w:r w:rsidR="007A22CF" w:rsidRPr="00FE7BE7">
        <w:rPr>
          <w:rFonts w:ascii="Times New Roman" w:hAnsi="Times New Roman" w:cs="Times New Roman"/>
          <w:sz w:val="24"/>
          <w:szCs w:val="24"/>
        </w:rPr>
        <w:t xml:space="preserve"> of TAR over stress-free generations. It is clear, however, that the evolutionary and ecological significance of TAR requires further investigation, addressing not only the durability and reversibility of TAR, but also the costs and specificity of TAR. </w:t>
      </w:r>
    </w:p>
    <w:p w14:paraId="075EA901" w14:textId="5D2BB7F6" w:rsidR="006A0007" w:rsidRDefault="002D55D2"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In summary,</w:t>
      </w:r>
      <w:r w:rsidR="00D6681F" w:rsidRPr="00FE7BE7">
        <w:rPr>
          <w:rFonts w:ascii="Times New Roman" w:hAnsi="Times New Roman" w:cs="Times New Roman"/>
          <w:sz w:val="24"/>
          <w:szCs w:val="24"/>
        </w:rPr>
        <w:t xml:space="preserve"> much remains to be determined about the mechanistic link between chromatin modifications, DNA methylation and defence gene transcription</w:t>
      </w:r>
      <w:r w:rsidRPr="00FE7BE7">
        <w:rPr>
          <w:rFonts w:ascii="Times New Roman" w:hAnsi="Times New Roman" w:cs="Times New Roman"/>
          <w:sz w:val="24"/>
          <w:szCs w:val="24"/>
        </w:rPr>
        <w:t xml:space="preserve">. However, </w:t>
      </w:r>
      <w:r w:rsidR="00D6681F" w:rsidRPr="00FE7BE7">
        <w:rPr>
          <w:rFonts w:ascii="Times New Roman" w:hAnsi="Times New Roman" w:cs="Times New Roman"/>
          <w:sz w:val="24"/>
          <w:szCs w:val="24"/>
        </w:rPr>
        <w:t>it</w:t>
      </w:r>
      <w:r w:rsidR="00916DAC" w:rsidRPr="00FE7BE7">
        <w:rPr>
          <w:rFonts w:ascii="Times New Roman" w:hAnsi="Times New Roman" w:cs="Times New Roman"/>
          <w:sz w:val="24"/>
          <w:szCs w:val="24"/>
        </w:rPr>
        <w:t xml:space="preserve"> </w:t>
      </w:r>
      <w:r w:rsidR="00D6681F" w:rsidRPr="00FE7BE7">
        <w:rPr>
          <w:rFonts w:ascii="Times New Roman" w:hAnsi="Times New Roman" w:cs="Times New Roman"/>
          <w:sz w:val="24"/>
          <w:szCs w:val="24"/>
        </w:rPr>
        <w:t xml:space="preserve">is </w:t>
      </w:r>
      <w:r w:rsidR="00916DAC" w:rsidRPr="00FE7BE7">
        <w:rPr>
          <w:rFonts w:ascii="Times New Roman" w:hAnsi="Times New Roman" w:cs="Times New Roman"/>
          <w:sz w:val="24"/>
          <w:szCs w:val="24"/>
        </w:rPr>
        <w:t>evident</w:t>
      </w:r>
      <w:r w:rsidR="00D6681F" w:rsidRPr="00FE7BE7">
        <w:rPr>
          <w:rFonts w:ascii="Times New Roman" w:hAnsi="Times New Roman" w:cs="Times New Roman"/>
          <w:sz w:val="24"/>
          <w:szCs w:val="24"/>
        </w:rPr>
        <w:t xml:space="preserve"> that</w:t>
      </w:r>
      <w:r w:rsidRPr="00FE7BE7">
        <w:rPr>
          <w:rFonts w:ascii="Times New Roman" w:hAnsi="Times New Roman" w:cs="Times New Roman"/>
          <w:sz w:val="24"/>
          <w:szCs w:val="24"/>
        </w:rPr>
        <w:t xml:space="preserve"> </w:t>
      </w:r>
      <w:r w:rsidR="00D6681F" w:rsidRPr="00FE7BE7">
        <w:rPr>
          <w:rFonts w:ascii="Times New Roman" w:hAnsi="Times New Roman" w:cs="Times New Roman"/>
          <w:sz w:val="24"/>
          <w:szCs w:val="24"/>
        </w:rPr>
        <w:t xml:space="preserve">epigenetic mechanisms are an important factor in establishing the </w:t>
      </w:r>
      <w:r w:rsidR="007A22CF" w:rsidRPr="00FE7BE7">
        <w:rPr>
          <w:rFonts w:ascii="Times New Roman" w:hAnsi="Times New Roman" w:cs="Times New Roman"/>
          <w:sz w:val="24"/>
          <w:szCs w:val="24"/>
        </w:rPr>
        <w:t xml:space="preserve">long-term </w:t>
      </w:r>
      <w:r w:rsidR="00D6681F" w:rsidRPr="00FE7BE7">
        <w:rPr>
          <w:rFonts w:ascii="Times New Roman" w:hAnsi="Times New Roman" w:cs="Times New Roman"/>
          <w:sz w:val="24"/>
          <w:szCs w:val="24"/>
        </w:rPr>
        <w:t xml:space="preserve">pre-challenge priming. </w:t>
      </w:r>
    </w:p>
    <w:p w14:paraId="713D4E60" w14:textId="11632A9F" w:rsidR="008C76C0" w:rsidRDefault="008C76C0" w:rsidP="00710EDE">
      <w:pPr>
        <w:spacing w:line="480" w:lineRule="auto"/>
        <w:jc w:val="both"/>
        <w:rPr>
          <w:rFonts w:ascii="Times New Roman" w:hAnsi="Times New Roman" w:cs="Times New Roman"/>
          <w:sz w:val="24"/>
          <w:szCs w:val="24"/>
        </w:rPr>
      </w:pPr>
    </w:p>
    <w:p w14:paraId="2466C57E" w14:textId="6DC627A7" w:rsidR="008C76C0" w:rsidRDefault="008C76C0" w:rsidP="00710EDE">
      <w:pPr>
        <w:spacing w:line="480" w:lineRule="auto"/>
        <w:jc w:val="both"/>
        <w:rPr>
          <w:rFonts w:ascii="Times New Roman" w:hAnsi="Times New Roman" w:cs="Times New Roman"/>
          <w:sz w:val="24"/>
          <w:szCs w:val="24"/>
        </w:rPr>
      </w:pPr>
    </w:p>
    <w:p w14:paraId="65EC140C" w14:textId="372F2625" w:rsidR="008C76C0" w:rsidRDefault="008C76C0" w:rsidP="00710EDE">
      <w:pPr>
        <w:spacing w:line="480" w:lineRule="auto"/>
        <w:jc w:val="both"/>
        <w:rPr>
          <w:rFonts w:ascii="Times New Roman" w:hAnsi="Times New Roman" w:cs="Times New Roman"/>
          <w:sz w:val="24"/>
          <w:szCs w:val="24"/>
        </w:rPr>
      </w:pPr>
    </w:p>
    <w:p w14:paraId="26D73A1A" w14:textId="08E9FE76" w:rsidR="008C76C0" w:rsidRDefault="008C76C0" w:rsidP="00710EDE">
      <w:pPr>
        <w:spacing w:line="480" w:lineRule="auto"/>
        <w:jc w:val="both"/>
        <w:rPr>
          <w:rFonts w:ascii="Times New Roman" w:hAnsi="Times New Roman" w:cs="Times New Roman"/>
          <w:sz w:val="24"/>
          <w:szCs w:val="24"/>
        </w:rPr>
      </w:pPr>
    </w:p>
    <w:p w14:paraId="41A6696A" w14:textId="0AF37CBA" w:rsidR="00F01BE9" w:rsidRPr="00FE7BE7" w:rsidRDefault="00262953" w:rsidP="00710EDE">
      <w:pPr>
        <w:pStyle w:val="Heading2"/>
        <w:spacing w:line="480" w:lineRule="auto"/>
        <w:rPr>
          <w:rFonts w:cs="Times New Roman"/>
        </w:rPr>
      </w:pPr>
      <w:bookmarkStart w:id="16" w:name="_Toc534272099"/>
      <w:r w:rsidRPr="00FE7BE7">
        <w:rPr>
          <w:rFonts w:cs="Times New Roman"/>
        </w:rPr>
        <w:t xml:space="preserve">1.5 </w:t>
      </w:r>
      <w:r w:rsidR="00A441D6" w:rsidRPr="00FE7BE7">
        <w:rPr>
          <w:rFonts w:cs="Times New Roman"/>
        </w:rPr>
        <w:t>Costs</w:t>
      </w:r>
      <w:r w:rsidR="007B2047" w:rsidRPr="00FE7BE7">
        <w:rPr>
          <w:rFonts w:cs="Times New Roman"/>
        </w:rPr>
        <w:t xml:space="preserve"> </w:t>
      </w:r>
      <w:r w:rsidR="007A22CF" w:rsidRPr="00FE7BE7">
        <w:rPr>
          <w:rFonts w:cs="Times New Roman"/>
        </w:rPr>
        <w:t xml:space="preserve">of </w:t>
      </w:r>
      <w:r w:rsidRPr="00FE7BE7">
        <w:rPr>
          <w:rFonts w:cs="Times New Roman"/>
        </w:rPr>
        <w:t>priming</w:t>
      </w:r>
      <w:r w:rsidR="002320C9" w:rsidRPr="00FE7BE7">
        <w:rPr>
          <w:rFonts w:cs="Times New Roman"/>
        </w:rPr>
        <w:t>.</w:t>
      </w:r>
      <w:bookmarkEnd w:id="16"/>
      <w:r w:rsidRPr="00FE7BE7">
        <w:rPr>
          <w:rFonts w:cs="Times New Roman"/>
        </w:rPr>
        <w:t xml:space="preserve"> </w:t>
      </w:r>
    </w:p>
    <w:p w14:paraId="02BAA3A5" w14:textId="0972D9E5" w:rsidR="001D59CF" w:rsidRPr="00FE7BE7" w:rsidRDefault="00DB080B" w:rsidP="00710EDE">
      <w:pPr>
        <w:spacing w:line="480" w:lineRule="auto"/>
        <w:jc w:val="both"/>
        <w:rPr>
          <w:rFonts w:ascii="Times New Roman" w:hAnsi="Times New Roman" w:cs="Times New Roman"/>
          <w:sz w:val="24"/>
          <w:szCs w:val="24"/>
        </w:rPr>
      </w:pPr>
      <w:r w:rsidRPr="004810F5">
        <w:rPr>
          <w:rFonts w:ascii="Times New Roman" w:hAnsi="Times New Roman" w:cs="Times New Roman"/>
          <w:noProof/>
          <w:sz w:val="24"/>
          <w:szCs w:val="24"/>
        </w:rPr>
        <mc:AlternateContent>
          <mc:Choice Requires="wps">
            <w:drawing>
              <wp:anchor distT="0" distB="0" distL="114300" distR="114300" simplePos="0" relativeHeight="251892736" behindDoc="0" locked="0" layoutInCell="1" allowOverlap="1" wp14:anchorId="56D9F1F9" wp14:editId="18D3216B">
                <wp:simplePos x="0" y="0"/>
                <wp:positionH relativeFrom="column">
                  <wp:posOffset>48837</wp:posOffset>
                </wp:positionH>
                <wp:positionV relativeFrom="paragraph">
                  <wp:posOffset>6853844</wp:posOffset>
                </wp:positionV>
                <wp:extent cx="5212080" cy="665018"/>
                <wp:effectExtent l="0" t="0" r="7620" b="1905"/>
                <wp:wrapNone/>
                <wp:docPr id="38" name="Text Box 103">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5212080" cy="665018"/>
                        </a:xfrm>
                        <a:prstGeom prst="rect">
                          <a:avLst/>
                        </a:prstGeom>
                        <a:solidFill>
                          <a:prstClr val="white"/>
                        </a:solidFill>
                        <a:ln>
                          <a:noFill/>
                        </a:ln>
                        <a:effectLst/>
                      </wps:spPr>
                      <wps:txbx>
                        <w:txbxContent>
                          <w:p w14:paraId="41BF0F50" w14:textId="2ADB1EE6" w:rsidR="009A2C73" w:rsidRPr="004810F5" w:rsidRDefault="009A2C73" w:rsidP="004810F5">
                            <w:pPr>
                              <w:pStyle w:val="NormalWeb"/>
                              <w:spacing w:before="0" w:beforeAutospacing="0" w:after="200" w:afterAutospacing="0" w:line="360" w:lineRule="auto"/>
                              <w:jc w:val="both"/>
                              <w:rPr>
                                <w:sz w:val="22"/>
                              </w:rPr>
                            </w:pPr>
                            <w:r w:rsidRPr="004810F5">
                              <w:rPr>
                                <w:rFonts w:eastAsia="Calibri" w:cstheme="minorBidi"/>
                                <w:b/>
                                <w:bCs/>
                                <w:color w:val="000000"/>
                                <w:kern w:val="24"/>
                                <w:sz w:val="16"/>
                                <w:szCs w:val="18"/>
                              </w:rPr>
                              <w:t>Figure 1.</w:t>
                            </w:r>
                            <w:r>
                              <w:rPr>
                                <w:rFonts w:eastAsia="Calibri" w:cstheme="minorBidi"/>
                                <w:b/>
                                <w:bCs/>
                                <w:color w:val="000000"/>
                                <w:kern w:val="24"/>
                                <w:sz w:val="16"/>
                                <w:szCs w:val="18"/>
                              </w:rPr>
                              <w:t>6</w:t>
                            </w:r>
                            <w:r w:rsidRPr="004810F5">
                              <w:rPr>
                                <w:rFonts w:eastAsia="Calibri" w:cstheme="minorBidi"/>
                                <w:b/>
                                <w:bCs/>
                                <w:color w:val="000000"/>
                                <w:kern w:val="24"/>
                                <w:sz w:val="16"/>
                                <w:szCs w:val="18"/>
                              </w:rPr>
                              <w:t xml:space="preserve">. Important under-investigated aspects of plant responses to priming agents. </w:t>
                            </w:r>
                            <w:r w:rsidRPr="004810F5">
                              <w:rPr>
                                <w:rFonts w:eastAsia="Calibri" w:cstheme="minorBidi"/>
                                <w:color w:val="000000"/>
                                <w:kern w:val="24"/>
                                <w:sz w:val="16"/>
                                <w:szCs w:val="18"/>
                              </w:rPr>
                              <w:t>A priming stimulus is taken up and/or transported, converted to a</w:t>
                            </w:r>
                            <w:r>
                              <w:rPr>
                                <w:rFonts w:eastAsia="Calibri" w:cstheme="minorBidi"/>
                                <w:color w:val="000000"/>
                                <w:kern w:val="24"/>
                                <w:sz w:val="16"/>
                                <w:szCs w:val="18"/>
                              </w:rPr>
                              <w:t>n</w:t>
                            </w:r>
                            <w:r w:rsidRPr="004810F5">
                              <w:rPr>
                                <w:rFonts w:eastAsia="Calibri" w:cstheme="minorBidi"/>
                                <w:color w:val="000000"/>
                                <w:kern w:val="24"/>
                                <w:sz w:val="16"/>
                                <w:szCs w:val="18"/>
                              </w:rPr>
                              <w:t xml:space="preserve"> active metabolite</w:t>
                            </w:r>
                            <w:r>
                              <w:rPr>
                                <w:rFonts w:eastAsia="Calibri" w:cstheme="minorBidi"/>
                                <w:color w:val="000000"/>
                                <w:kern w:val="24"/>
                                <w:sz w:val="16"/>
                                <w:szCs w:val="18"/>
                              </w:rPr>
                              <w:t>(s)</w:t>
                            </w:r>
                            <w:r w:rsidRPr="004810F5">
                              <w:rPr>
                                <w:rFonts w:eastAsia="Calibri" w:cstheme="minorBidi"/>
                                <w:color w:val="000000"/>
                                <w:kern w:val="24"/>
                                <w:sz w:val="16"/>
                                <w:szCs w:val="18"/>
                              </w:rPr>
                              <w:t>, degraded, perceived. Perception leads to defence, but might also lead to metabolic allocation and antagonistic signalling with abiotic stress resistance signalling or the establishment of beneficial interactions.</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9F1F9" id="Text Box 103" o:spid="_x0000_s1045" type="#_x0000_t202" style="position:absolute;left:0;text-align:left;margin-left:3.85pt;margin-top:539.65pt;width:410.4pt;height:52.3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" stroked="f">
                <v:textbox inset="0,0,0,0">
                  <w:txbxContent>
                    <w:p w14:paraId="41BF0F50" w14:textId="2ADB1EE6" w:rsidR="009A2C73" w:rsidRPr="004810F5" w:rsidRDefault="009A2C73" w:rsidP="004810F5">
                      <w:pPr>
                        <w:pStyle w:val="NormalWeb"/>
                        <w:spacing w:before="0" w:beforeAutospacing="0" w:after="200" w:afterAutospacing="0" w:line="360" w:lineRule="auto"/>
                        <w:jc w:val="both"/>
                        <w:rPr>
                          <w:sz w:val="22"/>
                        </w:rPr>
                      </w:pPr>
                      <w:r w:rsidRPr="004810F5">
                        <w:rPr>
                          <w:rFonts w:eastAsia="Calibri" w:cstheme="minorBidi"/>
                          <w:b/>
                          <w:bCs/>
                          <w:color w:val="000000"/>
                          <w:kern w:val="24"/>
                          <w:sz w:val="16"/>
                          <w:szCs w:val="18"/>
                        </w:rPr>
                        <w:t>Figure 1.</w:t>
                      </w:r>
                      <w:r>
                        <w:rPr>
                          <w:rFonts w:eastAsia="Calibri" w:cstheme="minorBidi"/>
                          <w:b/>
                          <w:bCs/>
                          <w:color w:val="000000"/>
                          <w:kern w:val="24"/>
                          <w:sz w:val="16"/>
                          <w:szCs w:val="18"/>
                        </w:rPr>
                        <w:t>6</w:t>
                      </w:r>
                      <w:r w:rsidRPr="004810F5">
                        <w:rPr>
                          <w:rFonts w:eastAsia="Calibri" w:cstheme="minorBidi"/>
                          <w:b/>
                          <w:bCs/>
                          <w:color w:val="000000"/>
                          <w:kern w:val="24"/>
                          <w:sz w:val="16"/>
                          <w:szCs w:val="18"/>
                        </w:rPr>
                        <w:t xml:space="preserve">. Important under-investigated aspects of plant responses to priming agents. </w:t>
                      </w:r>
                      <w:r w:rsidRPr="004810F5">
                        <w:rPr>
                          <w:rFonts w:eastAsia="Calibri" w:cstheme="minorBidi"/>
                          <w:color w:val="000000"/>
                          <w:kern w:val="24"/>
                          <w:sz w:val="16"/>
                          <w:szCs w:val="18"/>
                        </w:rPr>
                        <w:t>A priming stimulus is taken up and/or transported, converted to a</w:t>
                      </w:r>
                      <w:r>
                        <w:rPr>
                          <w:rFonts w:eastAsia="Calibri" w:cstheme="minorBidi"/>
                          <w:color w:val="000000"/>
                          <w:kern w:val="24"/>
                          <w:sz w:val="16"/>
                          <w:szCs w:val="18"/>
                        </w:rPr>
                        <w:t>n</w:t>
                      </w:r>
                      <w:r w:rsidRPr="004810F5">
                        <w:rPr>
                          <w:rFonts w:eastAsia="Calibri" w:cstheme="minorBidi"/>
                          <w:color w:val="000000"/>
                          <w:kern w:val="24"/>
                          <w:sz w:val="16"/>
                          <w:szCs w:val="18"/>
                        </w:rPr>
                        <w:t xml:space="preserve"> active metabolite</w:t>
                      </w:r>
                      <w:r>
                        <w:rPr>
                          <w:rFonts w:eastAsia="Calibri" w:cstheme="minorBidi"/>
                          <w:color w:val="000000"/>
                          <w:kern w:val="24"/>
                          <w:sz w:val="16"/>
                          <w:szCs w:val="18"/>
                        </w:rPr>
                        <w:t>(s)</w:t>
                      </w:r>
                      <w:r w:rsidRPr="004810F5">
                        <w:rPr>
                          <w:rFonts w:eastAsia="Calibri" w:cstheme="minorBidi"/>
                          <w:color w:val="000000"/>
                          <w:kern w:val="24"/>
                          <w:sz w:val="16"/>
                          <w:szCs w:val="18"/>
                        </w:rPr>
                        <w:t>, degraded, perceived. Perception leads to defence, but might also lead to metabolic allocation and antagonistic signalling with abiotic stress resistance signalling or the establishment of beneficial interactions.</w:t>
                      </w:r>
                    </w:p>
                  </w:txbxContent>
                </v:textbox>
              </v:shape>
            </w:pict>
          </mc:Fallback>
        </mc:AlternateContent>
      </w:r>
      <w:r w:rsidR="002A1351" w:rsidRPr="00FE7BE7">
        <w:rPr>
          <w:rFonts w:ascii="Times New Roman" w:hAnsi="Times New Roman" w:cs="Times New Roman"/>
          <w:noProof/>
        </w:rPr>
        <w:drawing>
          <wp:anchor distT="0" distB="0" distL="114300" distR="114300" simplePos="0" relativeHeight="251890688" behindDoc="1" locked="0" layoutInCell="1" allowOverlap="1" wp14:anchorId="50108B41" wp14:editId="76B5B60C">
            <wp:simplePos x="0" y="0"/>
            <wp:positionH relativeFrom="column">
              <wp:posOffset>-52578</wp:posOffset>
            </wp:positionH>
            <wp:positionV relativeFrom="paragraph">
              <wp:posOffset>2078990</wp:posOffset>
            </wp:positionV>
            <wp:extent cx="5308600" cy="4773295"/>
            <wp:effectExtent l="0" t="0" r="6350" b="8255"/>
            <wp:wrapTight wrapText="bothSides">
              <wp:wrapPolygon edited="0">
                <wp:start x="0" y="0"/>
                <wp:lineTo x="0" y="21551"/>
                <wp:lineTo x="21548" y="21551"/>
                <wp:lineTo x="21548"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r="37433"/>
                    <a:stretch/>
                  </pic:blipFill>
                  <pic:spPr bwMode="auto">
                    <a:xfrm>
                      <a:off x="0" y="0"/>
                      <a:ext cx="5308600" cy="4773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22CF" w:rsidRPr="00FE7BE7">
        <w:rPr>
          <w:rFonts w:ascii="Times New Roman" w:hAnsi="Times New Roman" w:cs="Times New Roman"/>
          <w:sz w:val="24"/>
          <w:szCs w:val="24"/>
        </w:rPr>
        <w:t>As mentioned above in</w:t>
      </w:r>
      <w:r w:rsidR="00CD42B3" w:rsidRPr="00FE7BE7">
        <w:rPr>
          <w:rFonts w:ascii="Times New Roman" w:hAnsi="Times New Roman" w:cs="Times New Roman"/>
          <w:sz w:val="24"/>
          <w:szCs w:val="24"/>
        </w:rPr>
        <w:t xml:space="preserve"> the</w:t>
      </w:r>
      <w:r w:rsidR="007A22CF" w:rsidRPr="00FE7BE7">
        <w:rPr>
          <w:rFonts w:ascii="Times New Roman" w:hAnsi="Times New Roman" w:cs="Times New Roman"/>
          <w:sz w:val="24"/>
          <w:szCs w:val="24"/>
        </w:rPr>
        <w:t xml:space="preserve"> context of transgenerational priming, the </w:t>
      </w:r>
      <w:r w:rsidR="00262953" w:rsidRPr="00FE7BE7">
        <w:rPr>
          <w:rFonts w:ascii="Times New Roman" w:hAnsi="Times New Roman" w:cs="Times New Roman"/>
          <w:sz w:val="24"/>
          <w:szCs w:val="24"/>
        </w:rPr>
        <w:t xml:space="preserve">fitness costs of </w:t>
      </w:r>
      <w:r w:rsidR="00873461" w:rsidRPr="00FE7BE7">
        <w:rPr>
          <w:rFonts w:ascii="Times New Roman" w:hAnsi="Times New Roman" w:cs="Times New Roman"/>
          <w:sz w:val="24"/>
          <w:szCs w:val="24"/>
        </w:rPr>
        <w:t xml:space="preserve">priming </w:t>
      </w:r>
      <w:r w:rsidR="00262953" w:rsidRPr="00FE7BE7">
        <w:rPr>
          <w:rFonts w:ascii="Times New Roman" w:hAnsi="Times New Roman" w:cs="Times New Roman"/>
          <w:sz w:val="24"/>
          <w:szCs w:val="24"/>
        </w:rPr>
        <w:t xml:space="preserve">are </w:t>
      </w:r>
      <w:r w:rsidR="007A22CF" w:rsidRPr="00FE7BE7">
        <w:rPr>
          <w:rFonts w:ascii="Times New Roman" w:hAnsi="Times New Roman" w:cs="Times New Roman"/>
          <w:sz w:val="24"/>
          <w:szCs w:val="24"/>
        </w:rPr>
        <w:t xml:space="preserve">critical </w:t>
      </w:r>
      <w:r w:rsidR="00262953" w:rsidRPr="00FE7BE7">
        <w:rPr>
          <w:rFonts w:ascii="Times New Roman" w:hAnsi="Times New Roman" w:cs="Times New Roman"/>
          <w:sz w:val="24"/>
          <w:szCs w:val="24"/>
        </w:rPr>
        <w:t>to understand the evolution</w:t>
      </w:r>
      <w:r w:rsidR="003A5291" w:rsidRPr="00FE7BE7">
        <w:rPr>
          <w:rFonts w:ascii="Times New Roman" w:hAnsi="Times New Roman" w:cs="Times New Roman"/>
          <w:sz w:val="24"/>
          <w:szCs w:val="24"/>
        </w:rPr>
        <w:t xml:space="preserve"> of </w:t>
      </w:r>
      <w:r w:rsidR="007A22CF" w:rsidRPr="00FE7BE7">
        <w:rPr>
          <w:rFonts w:ascii="Times New Roman" w:hAnsi="Times New Roman" w:cs="Times New Roman"/>
          <w:sz w:val="24"/>
          <w:szCs w:val="24"/>
        </w:rPr>
        <w:t xml:space="preserve">plant </w:t>
      </w:r>
      <w:r w:rsidR="003A5291" w:rsidRPr="00FE7BE7">
        <w:rPr>
          <w:rFonts w:ascii="Times New Roman" w:hAnsi="Times New Roman" w:cs="Times New Roman"/>
          <w:sz w:val="24"/>
          <w:szCs w:val="24"/>
        </w:rPr>
        <w:t>immun</w:t>
      </w:r>
      <w:r w:rsidR="007A22CF" w:rsidRPr="00FE7BE7">
        <w:rPr>
          <w:rFonts w:ascii="Times New Roman" w:hAnsi="Times New Roman" w:cs="Times New Roman"/>
          <w:sz w:val="24"/>
          <w:szCs w:val="24"/>
        </w:rPr>
        <w:t xml:space="preserve">ity and </w:t>
      </w:r>
      <w:r w:rsidR="00262953" w:rsidRPr="00FE7BE7">
        <w:rPr>
          <w:rFonts w:ascii="Times New Roman" w:hAnsi="Times New Roman" w:cs="Times New Roman"/>
          <w:sz w:val="24"/>
          <w:szCs w:val="24"/>
        </w:rPr>
        <w:t>potential application of priming in agriculture.</w:t>
      </w:r>
      <w:r w:rsidR="003A5291" w:rsidRPr="00FE7BE7">
        <w:rPr>
          <w:rFonts w:ascii="Times New Roman" w:hAnsi="Times New Roman" w:cs="Times New Roman"/>
          <w:sz w:val="24"/>
          <w:szCs w:val="24"/>
        </w:rPr>
        <w:t xml:space="preserve"> </w:t>
      </w:r>
      <w:r w:rsidR="00072A84" w:rsidRPr="00FE7BE7">
        <w:rPr>
          <w:rFonts w:ascii="Times New Roman" w:hAnsi="Times New Roman" w:cs="Times New Roman"/>
          <w:sz w:val="24"/>
          <w:szCs w:val="24"/>
        </w:rPr>
        <w:t xml:space="preserve">These </w:t>
      </w:r>
      <w:r w:rsidR="007A22CF" w:rsidRPr="00FE7BE7">
        <w:rPr>
          <w:rFonts w:ascii="Times New Roman" w:hAnsi="Times New Roman" w:cs="Times New Roman"/>
          <w:sz w:val="24"/>
          <w:szCs w:val="24"/>
        </w:rPr>
        <w:t xml:space="preserve">costs </w:t>
      </w:r>
      <w:r w:rsidR="00072A84" w:rsidRPr="00FE7BE7">
        <w:rPr>
          <w:rFonts w:ascii="Times New Roman" w:hAnsi="Times New Roman" w:cs="Times New Roman"/>
          <w:sz w:val="24"/>
          <w:szCs w:val="24"/>
        </w:rPr>
        <w:t xml:space="preserve">can broadly </w:t>
      </w:r>
      <w:r w:rsidR="007A22CF" w:rsidRPr="00FE7BE7">
        <w:rPr>
          <w:rFonts w:ascii="Times New Roman" w:hAnsi="Times New Roman" w:cs="Times New Roman"/>
          <w:sz w:val="24"/>
          <w:szCs w:val="24"/>
        </w:rPr>
        <w:t xml:space="preserve">arise from metabolic </w:t>
      </w:r>
      <w:r w:rsidR="00072A84" w:rsidRPr="00FE7BE7">
        <w:rPr>
          <w:rFonts w:ascii="Times New Roman" w:hAnsi="Times New Roman" w:cs="Times New Roman"/>
          <w:sz w:val="24"/>
          <w:szCs w:val="24"/>
        </w:rPr>
        <w:t>allocation costs</w:t>
      </w:r>
      <w:r w:rsidR="0046723E" w:rsidRPr="00FE7BE7">
        <w:rPr>
          <w:rFonts w:ascii="Times New Roman" w:hAnsi="Times New Roman" w:cs="Times New Roman"/>
          <w:sz w:val="24"/>
          <w:szCs w:val="24"/>
        </w:rPr>
        <w:t xml:space="preserve">, </w:t>
      </w:r>
      <w:r w:rsidR="00183B18" w:rsidRPr="00FE7BE7">
        <w:rPr>
          <w:rFonts w:ascii="Times New Roman" w:hAnsi="Times New Roman" w:cs="Times New Roman"/>
          <w:sz w:val="24"/>
          <w:szCs w:val="24"/>
        </w:rPr>
        <w:t xml:space="preserve">negative </w:t>
      </w:r>
      <w:r w:rsidR="0072257E" w:rsidRPr="00FE7BE7">
        <w:rPr>
          <w:rFonts w:ascii="Times New Roman" w:hAnsi="Times New Roman" w:cs="Times New Roman"/>
          <w:sz w:val="24"/>
          <w:szCs w:val="24"/>
        </w:rPr>
        <w:t>signalling</w:t>
      </w:r>
      <w:r w:rsidR="007A22CF" w:rsidRPr="00FE7BE7">
        <w:rPr>
          <w:rFonts w:ascii="Times New Roman" w:hAnsi="Times New Roman" w:cs="Times New Roman"/>
          <w:sz w:val="24"/>
          <w:szCs w:val="24"/>
        </w:rPr>
        <w:t xml:space="preserve"> cross-talk with </w:t>
      </w:r>
      <w:r w:rsidR="00183B18" w:rsidRPr="00FE7BE7">
        <w:rPr>
          <w:rFonts w:ascii="Times New Roman" w:hAnsi="Times New Roman" w:cs="Times New Roman"/>
          <w:sz w:val="24"/>
          <w:szCs w:val="24"/>
        </w:rPr>
        <w:t>developmental pathways or pathways controlling resistance to other (a)biotic stresses</w:t>
      </w:r>
      <w:r w:rsidR="0072257E" w:rsidRPr="00FE7BE7">
        <w:rPr>
          <w:rFonts w:ascii="Times New Roman" w:hAnsi="Times New Roman" w:cs="Times New Roman"/>
          <w:sz w:val="24"/>
          <w:szCs w:val="24"/>
        </w:rPr>
        <w:t xml:space="preserve">, </w:t>
      </w:r>
      <w:r w:rsidR="00183B18" w:rsidRPr="00FE7BE7">
        <w:rPr>
          <w:rFonts w:ascii="Times New Roman" w:hAnsi="Times New Roman" w:cs="Times New Roman"/>
          <w:sz w:val="24"/>
          <w:szCs w:val="24"/>
        </w:rPr>
        <w:t xml:space="preserve">and </w:t>
      </w:r>
      <w:r w:rsidR="0072257E" w:rsidRPr="00FE7BE7">
        <w:rPr>
          <w:rFonts w:ascii="Times New Roman" w:hAnsi="Times New Roman" w:cs="Times New Roman"/>
          <w:sz w:val="24"/>
          <w:szCs w:val="24"/>
        </w:rPr>
        <w:t>ecological costs</w:t>
      </w:r>
      <w:r w:rsidR="00183B18" w:rsidRPr="00FE7BE7">
        <w:rPr>
          <w:rFonts w:ascii="Times New Roman" w:hAnsi="Times New Roman" w:cs="Times New Roman"/>
          <w:sz w:val="24"/>
          <w:szCs w:val="24"/>
        </w:rPr>
        <w:t xml:space="preserve"> such</w:t>
      </w:r>
      <w:r w:rsidR="0072257E" w:rsidRPr="00FE7BE7">
        <w:rPr>
          <w:rFonts w:ascii="Times New Roman" w:hAnsi="Times New Roman" w:cs="Times New Roman"/>
          <w:sz w:val="24"/>
          <w:szCs w:val="24"/>
        </w:rPr>
        <w:t xml:space="preserve"> </w:t>
      </w:r>
      <w:r w:rsidR="00183B18" w:rsidRPr="00FE7BE7">
        <w:rPr>
          <w:rFonts w:ascii="Times New Roman" w:hAnsi="Times New Roman" w:cs="Times New Roman"/>
          <w:sz w:val="24"/>
          <w:szCs w:val="24"/>
        </w:rPr>
        <w:t>negative effects on interactions with pollinating insects or plant-beneficial microbes</w:t>
      </w:r>
      <w:r w:rsidR="004810F5">
        <w:rPr>
          <w:rFonts w:ascii="Times New Roman" w:hAnsi="Times New Roman" w:cs="Times New Roman"/>
          <w:sz w:val="24"/>
          <w:szCs w:val="24"/>
        </w:rPr>
        <w:t xml:space="preserve"> (Fig. 1.</w:t>
      </w:r>
      <w:r w:rsidR="00502227">
        <w:rPr>
          <w:rFonts w:ascii="Times New Roman" w:hAnsi="Times New Roman" w:cs="Times New Roman"/>
          <w:sz w:val="24"/>
          <w:szCs w:val="24"/>
        </w:rPr>
        <w:t>6</w:t>
      </w:r>
      <w:r w:rsidR="004810F5">
        <w:rPr>
          <w:rFonts w:ascii="Times New Roman" w:hAnsi="Times New Roman" w:cs="Times New Roman"/>
          <w:sz w:val="24"/>
          <w:szCs w:val="24"/>
        </w:rPr>
        <w:t>)</w:t>
      </w:r>
      <w:r w:rsidR="009B2368" w:rsidRPr="00FE7BE7">
        <w:rPr>
          <w:rFonts w:ascii="Times New Roman" w:hAnsi="Times New Roman" w:cs="Times New Roman"/>
          <w:sz w:val="24"/>
          <w:szCs w:val="24"/>
        </w:rPr>
        <w:t xml:space="preserve">. </w:t>
      </w:r>
    </w:p>
    <w:p w14:paraId="1422CBBD" w14:textId="0BA2137D" w:rsidR="004810F5" w:rsidRDefault="004810F5" w:rsidP="00710EDE">
      <w:pPr>
        <w:spacing w:line="480" w:lineRule="auto"/>
        <w:jc w:val="both"/>
        <w:rPr>
          <w:rFonts w:ascii="Times New Roman" w:hAnsi="Times New Roman" w:cs="Times New Roman"/>
          <w:sz w:val="24"/>
          <w:szCs w:val="24"/>
        </w:rPr>
      </w:pPr>
    </w:p>
    <w:p w14:paraId="0691846C" w14:textId="3F423A9E" w:rsidR="004810F5" w:rsidRDefault="004810F5" w:rsidP="00710EDE">
      <w:pPr>
        <w:spacing w:line="480" w:lineRule="auto"/>
        <w:jc w:val="both"/>
        <w:rPr>
          <w:rFonts w:ascii="Times New Roman" w:hAnsi="Times New Roman" w:cs="Times New Roman"/>
          <w:sz w:val="24"/>
          <w:szCs w:val="24"/>
        </w:rPr>
      </w:pPr>
    </w:p>
    <w:p w14:paraId="50799AB4" w14:textId="1BA0A398" w:rsidR="004810F5" w:rsidRDefault="004810F5" w:rsidP="00710EDE">
      <w:pPr>
        <w:spacing w:line="480" w:lineRule="auto"/>
        <w:jc w:val="both"/>
        <w:rPr>
          <w:rFonts w:ascii="Times New Roman" w:hAnsi="Times New Roman" w:cs="Times New Roman"/>
          <w:sz w:val="24"/>
          <w:szCs w:val="24"/>
        </w:rPr>
      </w:pPr>
    </w:p>
    <w:p w14:paraId="7229AF78" w14:textId="47E8F377" w:rsidR="003A5291" w:rsidRPr="00FE7BE7" w:rsidRDefault="003A5291"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There are many studies that </w:t>
      </w:r>
      <w:r w:rsidR="00183B18" w:rsidRPr="00FE7BE7">
        <w:rPr>
          <w:rFonts w:ascii="Times New Roman" w:hAnsi="Times New Roman" w:cs="Times New Roman"/>
          <w:sz w:val="24"/>
          <w:szCs w:val="24"/>
        </w:rPr>
        <w:t xml:space="preserve">have </w:t>
      </w:r>
      <w:r w:rsidR="0073793C" w:rsidRPr="00FE7BE7">
        <w:rPr>
          <w:rFonts w:ascii="Times New Roman" w:hAnsi="Times New Roman" w:cs="Times New Roman"/>
          <w:sz w:val="24"/>
          <w:szCs w:val="24"/>
        </w:rPr>
        <w:t xml:space="preserve">reported costs of direct </w:t>
      </w:r>
      <w:r w:rsidR="00873461" w:rsidRPr="00FE7BE7">
        <w:rPr>
          <w:rFonts w:ascii="Times New Roman" w:hAnsi="Times New Roman" w:cs="Times New Roman"/>
          <w:sz w:val="24"/>
          <w:szCs w:val="24"/>
        </w:rPr>
        <w:t>defence induction</w:t>
      </w:r>
      <w:r w:rsidRPr="00FE7BE7">
        <w:rPr>
          <w:rFonts w:ascii="Times New Roman" w:hAnsi="Times New Roman" w:cs="Times New Roman"/>
          <w:sz w:val="24"/>
          <w:szCs w:val="24"/>
        </w:rPr>
        <w:t xml:space="preserve"> on plant growth, </w:t>
      </w:r>
      <w:r w:rsidR="0073793C" w:rsidRPr="00FE7BE7">
        <w:rPr>
          <w:rFonts w:ascii="Times New Roman" w:hAnsi="Times New Roman" w:cs="Times New Roman"/>
          <w:sz w:val="24"/>
          <w:szCs w:val="24"/>
        </w:rPr>
        <w:t xml:space="preserve">typically caused by </w:t>
      </w:r>
      <w:r w:rsidR="00183B18" w:rsidRPr="00FE7BE7">
        <w:rPr>
          <w:rFonts w:ascii="Times New Roman" w:hAnsi="Times New Roman" w:cs="Times New Roman"/>
          <w:sz w:val="24"/>
          <w:szCs w:val="24"/>
        </w:rPr>
        <w:t xml:space="preserve">the </w:t>
      </w:r>
      <w:r w:rsidRPr="00FE7BE7">
        <w:rPr>
          <w:rFonts w:ascii="Times New Roman" w:hAnsi="Times New Roman" w:cs="Times New Roman"/>
          <w:sz w:val="24"/>
          <w:szCs w:val="24"/>
        </w:rPr>
        <w:t>diver</w:t>
      </w:r>
      <w:r w:rsidR="00183B18" w:rsidRPr="00FE7BE7">
        <w:rPr>
          <w:rFonts w:ascii="Times New Roman" w:hAnsi="Times New Roman" w:cs="Times New Roman"/>
          <w:sz w:val="24"/>
          <w:szCs w:val="24"/>
        </w:rPr>
        <w:t>sion of</w:t>
      </w:r>
      <w:r w:rsidRPr="00FE7BE7">
        <w:rPr>
          <w:rFonts w:ascii="Times New Roman" w:hAnsi="Times New Roman" w:cs="Times New Roman"/>
          <w:sz w:val="24"/>
          <w:szCs w:val="24"/>
        </w:rPr>
        <w:t xml:space="preserve"> </w:t>
      </w:r>
      <w:r w:rsidR="00183B18" w:rsidRPr="00FE7BE7">
        <w:rPr>
          <w:rFonts w:ascii="Times New Roman" w:hAnsi="Times New Roman" w:cs="Times New Roman"/>
          <w:sz w:val="24"/>
          <w:szCs w:val="24"/>
        </w:rPr>
        <w:t xml:space="preserve">metabolic resources </w:t>
      </w:r>
      <w:r w:rsidRPr="00FE7BE7">
        <w:rPr>
          <w:rFonts w:ascii="Times New Roman" w:hAnsi="Times New Roman" w:cs="Times New Roman"/>
          <w:sz w:val="24"/>
          <w:szCs w:val="24"/>
        </w:rPr>
        <w:t xml:space="preserve">and signalling away from growth </w:t>
      </w:r>
      <w:r w:rsidR="00072A84"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{"citationItems":[{"id":"ITEM-1","itemData":{"ISBN":"978-1-118-37184-8; 978-1-118-37183-1","author":[{"dropping-particle":"","family":"Heil","given":"Martin","non-dropping-particle":"","parse-names":false,"suffix":""}],"container-title":"Induced Resistance for Plant Defense: A Sustainable Approach to Crop Protection, 2nd Edition","editor":[{"dropping-particle":"","family":"Walters, DR and Newton, AC and Lyon","given":"GD","non-dropping-particle":"","parse-names":false,"suffix":""}],"id":"ITEM-1","issued":{"date-parts":[["2014"]]},"page":"171-192","publisher":"John Wiley and Sons Inc.","title":"Trade-offs Associated with Induced Resistance","type":"chapter"},"uris":["http://www.mendeley.com/documents/?uuid=695189e5-05bd-4dba-9883-e176c3427278"]}],"mendeley":{"formattedCitation":"(Heil, 2014)","plainTextFormattedCitation":"(Heil, 2014)","previouslyFormattedCitation":"(Heil, 2014)"},"properties":{"noteIndex":0},"schema":"https://github.com/citation-style-language/schema/raw/master/csl-citation.json"}</w:instrText>
      </w:r>
      <w:r w:rsidR="00072A84" w:rsidRPr="00FE7BE7">
        <w:rPr>
          <w:rFonts w:ascii="Times New Roman" w:hAnsi="Times New Roman" w:cs="Times New Roman"/>
          <w:sz w:val="24"/>
          <w:szCs w:val="24"/>
        </w:rPr>
        <w:fldChar w:fldCharType="separate"/>
      </w:r>
      <w:r w:rsidR="00072A84" w:rsidRPr="00FE7BE7">
        <w:rPr>
          <w:rFonts w:ascii="Times New Roman" w:hAnsi="Times New Roman" w:cs="Times New Roman"/>
          <w:noProof/>
          <w:sz w:val="24"/>
          <w:szCs w:val="24"/>
        </w:rPr>
        <w:t>(Heil, 2014)</w:t>
      </w:r>
      <w:r w:rsidR="00072A84" w:rsidRPr="00FE7BE7">
        <w:rPr>
          <w:rFonts w:ascii="Times New Roman" w:hAnsi="Times New Roman" w:cs="Times New Roman"/>
          <w:sz w:val="24"/>
          <w:szCs w:val="24"/>
        </w:rPr>
        <w:fldChar w:fldCharType="end"/>
      </w:r>
      <w:r w:rsidR="00072A84" w:rsidRPr="00FE7BE7">
        <w:rPr>
          <w:rFonts w:ascii="Times New Roman" w:hAnsi="Times New Roman" w:cs="Times New Roman"/>
          <w:sz w:val="24"/>
          <w:szCs w:val="24"/>
        </w:rPr>
        <w:t xml:space="preserve">. </w:t>
      </w:r>
      <w:r w:rsidR="00C51A35" w:rsidRPr="00FE7BE7">
        <w:rPr>
          <w:rFonts w:ascii="Times New Roman" w:hAnsi="Times New Roman" w:cs="Times New Roman"/>
          <w:sz w:val="24"/>
          <w:szCs w:val="24"/>
        </w:rPr>
        <w:t>F</w:t>
      </w:r>
      <w:r w:rsidR="00262953" w:rsidRPr="00FE7BE7">
        <w:rPr>
          <w:rFonts w:ascii="Times New Roman" w:hAnsi="Times New Roman" w:cs="Times New Roman"/>
          <w:sz w:val="24"/>
          <w:szCs w:val="24"/>
        </w:rPr>
        <w:t>ew</w:t>
      </w:r>
      <w:r w:rsidR="0073793C" w:rsidRPr="00FE7BE7">
        <w:rPr>
          <w:rFonts w:ascii="Times New Roman" w:hAnsi="Times New Roman" w:cs="Times New Roman"/>
          <w:sz w:val="24"/>
          <w:szCs w:val="24"/>
        </w:rPr>
        <w:t>er</w:t>
      </w:r>
      <w:r w:rsidR="00262953" w:rsidRPr="00FE7BE7">
        <w:rPr>
          <w:rFonts w:ascii="Times New Roman" w:hAnsi="Times New Roman" w:cs="Times New Roman"/>
          <w:sz w:val="24"/>
          <w:szCs w:val="24"/>
        </w:rPr>
        <w:t xml:space="preserve"> studies have sought to quantify the</w:t>
      </w:r>
      <w:r w:rsidRPr="00FE7BE7">
        <w:rPr>
          <w:rFonts w:ascii="Times New Roman" w:hAnsi="Times New Roman" w:cs="Times New Roman"/>
          <w:sz w:val="24"/>
          <w:szCs w:val="24"/>
        </w:rPr>
        <w:t xml:space="preserve"> </w:t>
      </w:r>
      <w:r w:rsidR="0072257E" w:rsidRPr="00FE7BE7">
        <w:rPr>
          <w:rFonts w:ascii="Times New Roman" w:hAnsi="Times New Roman" w:cs="Times New Roman"/>
          <w:sz w:val="24"/>
          <w:szCs w:val="24"/>
        </w:rPr>
        <w:t>costs</w:t>
      </w:r>
      <w:r w:rsidRPr="00FE7BE7">
        <w:rPr>
          <w:rFonts w:ascii="Times New Roman" w:hAnsi="Times New Roman" w:cs="Times New Roman"/>
          <w:sz w:val="24"/>
          <w:szCs w:val="24"/>
        </w:rPr>
        <w:t xml:space="preserve"> associated specifically with priming</w:t>
      </w:r>
      <w:r w:rsidR="0073793C" w:rsidRPr="00FE7BE7">
        <w:rPr>
          <w:rFonts w:ascii="Times New Roman" w:hAnsi="Times New Roman" w:cs="Times New Roman"/>
          <w:sz w:val="24"/>
          <w:szCs w:val="24"/>
        </w:rPr>
        <w:t xml:space="preserve">. It can be expected that the costs of priming are lower than the costs of prolonged up-regulation of </w:t>
      </w:r>
      <w:r w:rsidR="005A7442" w:rsidRPr="00FE7BE7">
        <w:rPr>
          <w:rFonts w:ascii="Times New Roman" w:hAnsi="Times New Roman" w:cs="Times New Roman"/>
          <w:sz w:val="24"/>
          <w:szCs w:val="24"/>
        </w:rPr>
        <w:t xml:space="preserve">inducible </w:t>
      </w:r>
      <w:r w:rsidR="0073793C" w:rsidRPr="00FE7BE7">
        <w:rPr>
          <w:rFonts w:ascii="Times New Roman" w:hAnsi="Times New Roman" w:cs="Times New Roman"/>
          <w:sz w:val="24"/>
          <w:szCs w:val="24"/>
        </w:rPr>
        <w:t xml:space="preserve">defence, since </w:t>
      </w:r>
      <w:r w:rsidR="005A7442" w:rsidRPr="00FE7BE7">
        <w:rPr>
          <w:rFonts w:ascii="Times New Roman" w:hAnsi="Times New Roman" w:cs="Times New Roman"/>
          <w:sz w:val="24"/>
          <w:szCs w:val="24"/>
        </w:rPr>
        <w:t xml:space="preserve">these </w:t>
      </w:r>
      <w:r w:rsidR="0073793C" w:rsidRPr="00FE7BE7">
        <w:rPr>
          <w:rFonts w:ascii="Times New Roman" w:hAnsi="Times New Roman" w:cs="Times New Roman"/>
          <w:sz w:val="24"/>
          <w:szCs w:val="24"/>
        </w:rPr>
        <w:t xml:space="preserve">costly </w:t>
      </w:r>
      <w:r w:rsidR="005A7442" w:rsidRPr="00FE7BE7">
        <w:rPr>
          <w:rFonts w:ascii="Times New Roman" w:hAnsi="Times New Roman" w:cs="Times New Roman"/>
          <w:sz w:val="24"/>
          <w:szCs w:val="24"/>
        </w:rPr>
        <w:t>defence mechanisms</w:t>
      </w:r>
      <w:r w:rsidR="0073793C" w:rsidRPr="00FE7BE7">
        <w:rPr>
          <w:rFonts w:ascii="Times New Roman" w:hAnsi="Times New Roman" w:cs="Times New Roman"/>
          <w:sz w:val="24"/>
          <w:szCs w:val="24"/>
        </w:rPr>
        <w:t xml:space="preserve"> are merely </w:t>
      </w:r>
      <w:r w:rsidR="00C51A35" w:rsidRPr="00FE7BE7">
        <w:rPr>
          <w:rFonts w:ascii="Times New Roman" w:hAnsi="Times New Roman" w:cs="Times New Roman"/>
          <w:sz w:val="24"/>
          <w:szCs w:val="24"/>
        </w:rPr>
        <w:t>sensitis</w:t>
      </w:r>
      <w:r w:rsidR="0073793C" w:rsidRPr="00FE7BE7">
        <w:rPr>
          <w:rFonts w:ascii="Times New Roman" w:hAnsi="Times New Roman" w:cs="Times New Roman"/>
          <w:sz w:val="24"/>
          <w:szCs w:val="24"/>
        </w:rPr>
        <w:t>ed</w:t>
      </w:r>
      <w:r w:rsidR="005A7442" w:rsidRPr="00FE7BE7">
        <w:rPr>
          <w:rFonts w:ascii="Times New Roman" w:hAnsi="Times New Roman" w:cs="Times New Roman"/>
          <w:sz w:val="24"/>
          <w:szCs w:val="24"/>
        </w:rPr>
        <w:t xml:space="preserve"> in primed plants</w:t>
      </w:r>
      <w:r w:rsidR="00262953" w:rsidRPr="00FE7BE7">
        <w:rPr>
          <w:rFonts w:ascii="Times New Roman" w:hAnsi="Times New Roman" w:cs="Times New Roman"/>
          <w:sz w:val="24"/>
          <w:szCs w:val="24"/>
        </w:rPr>
        <w:t xml:space="preserve">. However, </w:t>
      </w:r>
      <w:r w:rsidR="005A7442" w:rsidRPr="00FE7BE7">
        <w:rPr>
          <w:rFonts w:ascii="Times New Roman" w:hAnsi="Times New Roman" w:cs="Times New Roman"/>
          <w:sz w:val="24"/>
          <w:szCs w:val="24"/>
        </w:rPr>
        <w:t xml:space="preserve">over recent years, evidence has accumulated </w:t>
      </w:r>
      <w:r w:rsidR="00262953" w:rsidRPr="00FE7BE7">
        <w:rPr>
          <w:rFonts w:ascii="Times New Roman" w:hAnsi="Times New Roman" w:cs="Times New Roman"/>
          <w:sz w:val="24"/>
          <w:szCs w:val="24"/>
        </w:rPr>
        <w:t>t</w:t>
      </w:r>
      <w:r w:rsidR="00095A34" w:rsidRPr="00FE7BE7">
        <w:rPr>
          <w:rFonts w:ascii="Times New Roman" w:hAnsi="Times New Roman" w:cs="Times New Roman"/>
          <w:sz w:val="24"/>
          <w:szCs w:val="24"/>
        </w:rPr>
        <w:t>hat t</w:t>
      </w:r>
      <w:r w:rsidR="00262953" w:rsidRPr="00FE7BE7">
        <w:rPr>
          <w:rFonts w:ascii="Times New Roman" w:hAnsi="Times New Roman" w:cs="Times New Roman"/>
          <w:sz w:val="24"/>
          <w:szCs w:val="24"/>
        </w:rPr>
        <w:t xml:space="preserve">here </w:t>
      </w:r>
      <w:r w:rsidR="005A7442" w:rsidRPr="00FE7BE7">
        <w:rPr>
          <w:rFonts w:ascii="Times New Roman" w:hAnsi="Times New Roman" w:cs="Times New Roman"/>
          <w:sz w:val="24"/>
          <w:szCs w:val="24"/>
        </w:rPr>
        <w:t xml:space="preserve">are costs associated with the primed immune state, explaining why priming is an inducible response in plants. </w:t>
      </w:r>
      <w:r w:rsidR="00095A34" w:rsidRPr="00FE7BE7">
        <w:rPr>
          <w:rFonts w:ascii="Times New Roman" w:hAnsi="Times New Roman" w:cs="Times New Roman"/>
          <w:sz w:val="24"/>
          <w:szCs w:val="24"/>
        </w:rPr>
        <w:t>In addition</w:t>
      </w:r>
      <w:r w:rsidR="005A7442" w:rsidRPr="00FE7BE7">
        <w:rPr>
          <w:rFonts w:ascii="Times New Roman" w:hAnsi="Times New Roman" w:cs="Times New Roman"/>
          <w:sz w:val="24"/>
          <w:szCs w:val="24"/>
        </w:rPr>
        <w:t xml:space="preserve">, there is evidence that priming </w:t>
      </w:r>
      <w:r w:rsidR="00183B18" w:rsidRPr="00FE7BE7">
        <w:rPr>
          <w:rFonts w:ascii="Times New Roman" w:hAnsi="Times New Roman" w:cs="Times New Roman"/>
          <w:sz w:val="24"/>
          <w:szCs w:val="24"/>
        </w:rPr>
        <w:t xml:space="preserve">in environments </w:t>
      </w:r>
      <w:r w:rsidR="005A7442" w:rsidRPr="00FE7BE7">
        <w:rPr>
          <w:rFonts w:ascii="Times New Roman" w:hAnsi="Times New Roman" w:cs="Times New Roman"/>
          <w:sz w:val="24"/>
          <w:szCs w:val="24"/>
        </w:rPr>
        <w:t xml:space="preserve">with </w:t>
      </w:r>
      <w:r w:rsidR="00183B18" w:rsidRPr="00FE7BE7">
        <w:rPr>
          <w:rFonts w:ascii="Times New Roman" w:hAnsi="Times New Roman" w:cs="Times New Roman"/>
          <w:sz w:val="24"/>
          <w:szCs w:val="24"/>
        </w:rPr>
        <w:t xml:space="preserve">high disease pressure </w:t>
      </w:r>
      <w:r w:rsidR="00262953" w:rsidRPr="00FE7BE7">
        <w:rPr>
          <w:rFonts w:ascii="Times New Roman" w:hAnsi="Times New Roman" w:cs="Times New Roman"/>
          <w:sz w:val="24"/>
          <w:szCs w:val="24"/>
        </w:rPr>
        <w:t>confers a fitness advantage</w:t>
      </w:r>
      <w:r w:rsidR="00072A84" w:rsidRPr="00FE7BE7">
        <w:rPr>
          <w:rFonts w:ascii="Times New Roman" w:hAnsi="Times New Roman" w:cs="Times New Roman"/>
          <w:sz w:val="24"/>
          <w:szCs w:val="24"/>
        </w:rPr>
        <w:t xml:space="preserve"> over </w:t>
      </w:r>
      <w:r w:rsidR="005A7442" w:rsidRPr="00FE7BE7">
        <w:rPr>
          <w:rFonts w:ascii="Times New Roman" w:hAnsi="Times New Roman" w:cs="Times New Roman"/>
          <w:sz w:val="24"/>
          <w:szCs w:val="24"/>
        </w:rPr>
        <w:t xml:space="preserve">plants with </w:t>
      </w:r>
      <w:r w:rsidR="00072A84" w:rsidRPr="00FE7BE7">
        <w:rPr>
          <w:rFonts w:ascii="Times New Roman" w:hAnsi="Times New Roman" w:cs="Times New Roman"/>
          <w:sz w:val="24"/>
          <w:szCs w:val="24"/>
        </w:rPr>
        <w:t xml:space="preserve">constitutively </w:t>
      </w:r>
      <w:r w:rsidR="00183B18" w:rsidRPr="00FE7BE7">
        <w:rPr>
          <w:rFonts w:ascii="Times New Roman" w:hAnsi="Times New Roman" w:cs="Times New Roman"/>
          <w:sz w:val="24"/>
          <w:szCs w:val="24"/>
        </w:rPr>
        <w:t xml:space="preserve">activated </w:t>
      </w:r>
      <w:r w:rsidR="00072A84" w:rsidRPr="00FE7BE7">
        <w:rPr>
          <w:rFonts w:ascii="Times New Roman" w:hAnsi="Times New Roman" w:cs="Times New Roman"/>
          <w:sz w:val="24"/>
          <w:szCs w:val="24"/>
        </w:rPr>
        <w:t>or naïve immune systems</w:t>
      </w:r>
      <w:r w:rsidR="00262953" w:rsidRPr="00FE7BE7">
        <w:rPr>
          <w:rFonts w:ascii="Times New Roman" w:hAnsi="Times New Roman" w:cs="Times New Roman"/>
          <w:sz w:val="24"/>
          <w:szCs w:val="24"/>
        </w:rPr>
        <w:t>.</w:t>
      </w:r>
      <w:r w:rsidR="00A66DF6" w:rsidRPr="00FE7BE7">
        <w:rPr>
          <w:rFonts w:ascii="Times New Roman" w:hAnsi="Times New Roman" w:cs="Times New Roman"/>
          <w:sz w:val="24"/>
          <w:szCs w:val="24"/>
        </w:rPr>
        <w:t xml:space="preserve"> </w:t>
      </w:r>
    </w:p>
    <w:p w14:paraId="17EB9E0F" w14:textId="1D85BFAD" w:rsidR="00262953" w:rsidRPr="00FE7BE7" w:rsidRDefault="00A66DF6"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fldChar w:fldCharType="begin" w:fldLock="1"/>
      </w:r>
      <w:r w:rsidR="00657DA5" w:rsidRPr="00FE7BE7">
        <w:rPr>
          <w:rFonts w:ascii="Times New Roman" w:hAnsi="Times New Roman" w:cs="Times New Roman"/>
          <w:sz w:val="24"/>
          <w:szCs w:val="24"/>
        </w:rPr>
        <w:instrText>ADDIN CSL_CITATION {"citationItems":[{"id":"ITEM-1","itemData":{"DOI":"10.1073/pnas.0510213103","ISSN":"0027-8424 (Print)","PMID":"16565218","abstract":"Induced resistance protects plants against a wide spectrum of diseases; however,  it can also entail costs due to the allocation of resources or toxicity of defensive products. The cellular defense responses involved in induced resistance are either activated directly or primed for augmented expression upon pathogen attack. Priming for defense may combine the advantages of enhanced disease protection and low costs. In this study, we have compared the costs and benefits of priming to those of induced direct defense in Arabidopsis. In the absence of pathogen infection, chemical priming by low doses of beta-aminobutyric acid caused minor reductions in relative growth rate and had no effect on seed production, whereas induction of direct defense by high doses of beta-aminobutyric acid or benzothiadiazole strongly affected both fitness parameters. These costs were defense-related, because the salicylic acid-insensitive defense mutant npr1-1 remained unaffected by these treatments. Furthermore, the constitutive priming mutant edr1-1 displayed only slightly lower levels of fitness than wild-type plants and performed considerably better than the constitutively activated defense mutant cpr1-1. Hence, priming involves less fitness costs than induced direct defense. Upon infection by Pseudomonas syringae or Hyaloperonospora parasitica, priming conferred levels of disease protection that almost equaled the protection in benzothiadiazole-treated wild-type plants and cpr1 plants. Under these conditions, primed plants displayed significantly higher levels of fitness than noninduced plants and plants expressing chemically or cpr1-induced direct defense. Collectively, our results indicate that the benefits of priming-mediated resistance outweigh the costs in environments in which disease occurs.","author":[{"dropping-particle":"","family":"Hulten","given":"Marieke","non-dropping-particle":"van","parse-names":false,"suffix":""},{"dropping-particle":"","family":"Pelser","given":"Maaike","non-dropping-particle":"","parse-names":false,"suffix":""},{"dropping-particle":"","family":"Loon","given":"L C","non-dropping-particle":"van","parse-names":false,"suffix":""},{"dropping-particle":"","family":"Pieterse","given":"Corne M J","non-dropping-particle":"","parse-names":false,"suffix":""},{"dropping-particle":"","family":"Ton","given":"Jurriaan","non-dropping-particle":"","parse-names":false,"suffix":""}],"container-title":"Proceedings of the National Academy of Sciences of the United States of America","id":"ITEM-1","issue":"14","issued":{"date-parts":[["2006","4"]]},"language":"eng","page":"5602-5607","publisher-place":"United States","title":"Costs and benefits of priming for defense in Arabidopsis.","type":"article-journal","volume":"103"},"uris":["http://www.mendeley.com/documents/?uuid=0e5aebe7-b4f7-4691-8b0e-75e4b9dcd36f"]}],"mendeley":{"formattedCitation":"(van Hulten &lt;i&gt;et al.&lt;/i&gt;, 2006)","manualFormatting":"Van Hulten et al. (2006)","plainTextFormattedCitation":"(van Hulten et al., 2006)","previouslyFormattedCitation":"(van Hulten &lt;i&gt;et al.&lt;/i&gt;, 2006)"},"properties":{"noteIndex":0},"schema":"https://github.com/citation-style-language/schema/raw/master/csl-citation.json"}</w:instrText>
      </w:r>
      <w:r w:rsidRPr="00FE7BE7">
        <w:rPr>
          <w:rFonts w:ascii="Times New Roman" w:hAnsi="Times New Roman" w:cs="Times New Roman"/>
          <w:sz w:val="24"/>
          <w:szCs w:val="24"/>
        </w:rPr>
        <w:fldChar w:fldCharType="separate"/>
      </w:r>
      <w:r w:rsidR="00153D07" w:rsidRPr="00FE7BE7">
        <w:rPr>
          <w:rFonts w:ascii="Times New Roman" w:hAnsi="Times New Roman" w:cs="Times New Roman"/>
          <w:noProof/>
          <w:sz w:val="24"/>
          <w:szCs w:val="24"/>
        </w:rPr>
        <w:t>V</w:t>
      </w:r>
      <w:r w:rsidRPr="00FE7BE7">
        <w:rPr>
          <w:rFonts w:ascii="Times New Roman" w:hAnsi="Times New Roman" w:cs="Times New Roman"/>
          <w:noProof/>
          <w:sz w:val="24"/>
          <w:szCs w:val="24"/>
        </w:rPr>
        <w:t xml:space="preserve">an Hulten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w:t>
      </w:r>
      <w:r w:rsidR="00153D07" w:rsidRPr="00FE7BE7">
        <w:rPr>
          <w:rFonts w:ascii="Times New Roman" w:hAnsi="Times New Roman" w:cs="Times New Roman"/>
          <w:noProof/>
          <w:sz w:val="24"/>
          <w:szCs w:val="24"/>
        </w:rPr>
        <w:t>(</w:t>
      </w:r>
      <w:r w:rsidRPr="00FE7BE7">
        <w:rPr>
          <w:rFonts w:ascii="Times New Roman" w:hAnsi="Times New Roman" w:cs="Times New Roman"/>
          <w:noProof/>
          <w:sz w:val="24"/>
          <w:szCs w:val="24"/>
        </w:rPr>
        <w:t>2006)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t>
      </w:r>
      <w:r w:rsidR="00BC36C7" w:rsidRPr="00FE7BE7">
        <w:rPr>
          <w:rFonts w:ascii="Times New Roman" w:hAnsi="Times New Roman" w:cs="Times New Roman"/>
          <w:sz w:val="24"/>
          <w:szCs w:val="24"/>
        </w:rPr>
        <w:t>found that p</w:t>
      </w:r>
      <w:r w:rsidR="00262953" w:rsidRPr="00FE7BE7">
        <w:rPr>
          <w:rFonts w:ascii="Times New Roman" w:hAnsi="Times New Roman" w:cs="Times New Roman"/>
          <w:sz w:val="24"/>
          <w:szCs w:val="24"/>
        </w:rPr>
        <w:t xml:space="preserve">rimed </w:t>
      </w:r>
      <w:r w:rsidR="00051683" w:rsidRPr="00FE7BE7">
        <w:rPr>
          <w:rFonts w:ascii="Times New Roman" w:hAnsi="Times New Roman" w:cs="Times New Roman"/>
          <w:sz w:val="24"/>
          <w:szCs w:val="24"/>
        </w:rPr>
        <w:t xml:space="preserve">Arabidopsis </w:t>
      </w:r>
      <w:r w:rsidR="00262953" w:rsidRPr="00FE7BE7">
        <w:rPr>
          <w:rFonts w:ascii="Times New Roman" w:hAnsi="Times New Roman" w:cs="Times New Roman"/>
          <w:sz w:val="24"/>
          <w:szCs w:val="24"/>
        </w:rPr>
        <w:t>display</w:t>
      </w:r>
      <w:r w:rsidR="00183B18" w:rsidRPr="00FE7BE7">
        <w:rPr>
          <w:rFonts w:ascii="Times New Roman" w:hAnsi="Times New Roman" w:cs="Times New Roman"/>
          <w:sz w:val="24"/>
          <w:szCs w:val="24"/>
        </w:rPr>
        <w:t>s</w:t>
      </w:r>
      <w:r w:rsidR="00262953" w:rsidRPr="00FE7BE7">
        <w:rPr>
          <w:rFonts w:ascii="Times New Roman" w:hAnsi="Times New Roman" w:cs="Times New Roman"/>
          <w:sz w:val="24"/>
          <w:szCs w:val="24"/>
        </w:rPr>
        <w:t xml:space="preserve"> a </w:t>
      </w:r>
      <w:r w:rsidR="00183B18" w:rsidRPr="00FE7BE7">
        <w:rPr>
          <w:rFonts w:ascii="Times New Roman" w:hAnsi="Times New Roman" w:cs="Times New Roman"/>
          <w:sz w:val="24"/>
          <w:szCs w:val="24"/>
        </w:rPr>
        <w:t xml:space="preserve">minor </w:t>
      </w:r>
      <w:r w:rsidR="00262953" w:rsidRPr="00FE7BE7">
        <w:rPr>
          <w:rFonts w:ascii="Times New Roman" w:hAnsi="Times New Roman" w:cs="Times New Roman"/>
          <w:sz w:val="24"/>
          <w:szCs w:val="24"/>
        </w:rPr>
        <w:t xml:space="preserve">reduction in </w:t>
      </w:r>
      <w:r w:rsidR="00FC71C4" w:rsidRPr="00FE7BE7">
        <w:rPr>
          <w:rFonts w:ascii="Times New Roman" w:hAnsi="Times New Roman" w:cs="Times New Roman"/>
          <w:sz w:val="24"/>
          <w:szCs w:val="24"/>
        </w:rPr>
        <w:t xml:space="preserve">relative </w:t>
      </w:r>
      <w:r w:rsidR="00262953" w:rsidRPr="00FE7BE7">
        <w:rPr>
          <w:rFonts w:ascii="Times New Roman" w:hAnsi="Times New Roman" w:cs="Times New Roman"/>
          <w:sz w:val="24"/>
          <w:szCs w:val="24"/>
        </w:rPr>
        <w:t>growth</w:t>
      </w:r>
      <w:r w:rsidR="00FC71C4" w:rsidRPr="00FE7BE7">
        <w:rPr>
          <w:rFonts w:ascii="Times New Roman" w:hAnsi="Times New Roman" w:cs="Times New Roman"/>
          <w:sz w:val="24"/>
          <w:szCs w:val="24"/>
        </w:rPr>
        <w:t xml:space="preserve"> rate (RGR)</w:t>
      </w:r>
      <w:r w:rsidR="00262953" w:rsidRPr="00FE7BE7">
        <w:rPr>
          <w:rFonts w:ascii="Times New Roman" w:hAnsi="Times New Roman" w:cs="Times New Roman"/>
          <w:sz w:val="24"/>
          <w:szCs w:val="24"/>
        </w:rPr>
        <w:t xml:space="preserve"> and </w:t>
      </w:r>
      <w:r w:rsidR="00183B18" w:rsidRPr="00FE7BE7">
        <w:rPr>
          <w:rFonts w:ascii="Times New Roman" w:hAnsi="Times New Roman" w:cs="Times New Roman"/>
          <w:sz w:val="24"/>
          <w:szCs w:val="24"/>
        </w:rPr>
        <w:t xml:space="preserve">seed production </w:t>
      </w:r>
      <w:r w:rsidR="00262953" w:rsidRPr="00FE7BE7">
        <w:rPr>
          <w:rFonts w:ascii="Times New Roman" w:hAnsi="Times New Roman" w:cs="Times New Roman"/>
          <w:sz w:val="24"/>
          <w:szCs w:val="24"/>
        </w:rPr>
        <w:t>compared to non-treated plants</w:t>
      </w:r>
      <w:r w:rsidR="00F24AC5" w:rsidRPr="00FE7BE7">
        <w:rPr>
          <w:rFonts w:ascii="Times New Roman" w:hAnsi="Times New Roman" w:cs="Times New Roman"/>
          <w:sz w:val="24"/>
          <w:szCs w:val="24"/>
        </w:rPr>
        <w:t xml:space="preserve">. However, growth and reproduction </w:t>
      </w:r>
      <w:r w:rsidR="00262953" w:rsidRPr="00FE7BE7">
        <w:rPr>
          <w:rFonts w:ascii="Times New Roman" w:hAnsi="Times New Roman" w:cs="Times New Roman"/>
          <w:sz w:val="24"/>
          <w:szCs w:val="24"/>
        </w:rPr>
        <w:t xml:space="preserve">costs </w:t>
      </w:r>
      <w:r w:rsidR="009F5E1A" w:rsidRPr="00FE7BE7">
        <w:rPr>
          <w:rFonts w:ascii="Times New Roman" w:hAnsi="Times New Roman" w:cs="Times New Roman"/>
          <w:sz w:val="24"/>
          <w:szCs w:val="24"/>
        </w:rPr>
        <w:t>were</w:t>
      </w:r>
      <w:r w:rsidR="00262953" w:rsidRPr="00FE7BE7">
        <w:rPr>
          <w:rFonts w:ascii="Times New Roman" w:hAnsi="Times New Roman" w:cs="Times New Roman"/>
          <w:sz w:val="24"/>
          <w:szCs w:val="24"/>
        </w:rPr>
        <w:t xml:space="preserve"> far higher in Arabidopsis </w:t>
      </w:r>
      <w:r w:rsidR="00183B18" w:rsidRPr="00FE7BE7">
        <w:rPr>
          <w:rFonts w:ascii="Times New Roman" w:hAnsi="Times New Roman" w:cs="Times New Roman"/>
          <w:sz w:val="24"/>
          <w:szCs w:val="24"/>
        </w:rPr>
        <w:t xml:space="preserve">plants </w:t>
      </w:r>
      <w:r w:rsidR="00262953" w:rsidRPr="00FE7BE7">
        <w:rPr>
          <w:rFonts w:ascii="Times New Roman" w:hAnsi="Times New Roman" w:cs="Times New Roman"/>
          <w:sz w:val="24"/>
          <w:szCs w:val="24"/>
        </w:rPr>
        <w:t>constitutive</w:t>
      </w:r>
      <w:r w:rsidR="00183B18" w:rsidRPr="00FE7BE7">
        <w:rPr>
          <w:rFonts w:ascii="Times New Roman" w:hAnsi="Times New Roman" w:cs="Times New Roman"/>
          <w:sz w:val="24"/>
          <w:szCs w:val="24"/>
        </w:rPr>
        <w:t>ly</w:t>
      </w:r>
      <w:r w:rsidR="00262953" w:rsidRPr="00FE7BE7">
        <w:rPr>
          <w:rFonts w:ascii="Times New Roman" w:hAnsi="Times New Roman" w:cs="Times New Roman"/>
          <w:sz w:val="24"/>
          <w:szCs w:val="24"/>
        </w:rPr>
        <w:t xml:space="preserve"> </w:t>
      </w:r>
      <w:r w:rsidR="00183B18" w:rsidRPr="00FE7BE7">
        <w:rPr>
          <w:rFonts w:ascii="Times New Roman" w:hAnsi="Times New Roman" w:cs="Times New Roman"/>
          <w:sz w:val="24"/>
          <w:szCs w:val="24"/>
        </w:rPr>
        <w:t xml:space="preserve">expressing inducible </w:t>
      </w:r>
      <w:r w:rsidR="00262953" w:rsidRPr="00FE7BE7">
        <w:rPr>
          <w:rFonts w:ascii="Times New Roman" w:hAnsi="Times New Roman" w:cs="Times New Roman"/>
          <w:sz w:val="24"/>
          <w:szCs w:val="24"/>
        </w:rPr>
        <w:t>defence</w:t>
      </w:r>
      <w:r w:rsidR="00183B18" w:rsidRPr="00FE7BE7">
        <w:rPr>
          <w:rFonts w:ascii="Times New Roman" w:hAnsi="Times New Roman" w:cs="Times New Roman"/>
          <w:sz w:val="24"/>
          <w:szCs w:val="24"/>
        </w:rPr>
        <w:t>s</w:t>
      </w:r>
      <w:r w:rsidR="00262953" w:rsidRPr="00FE7BE7">
        <w:rPr>
          <w:rFonts w:ascii="Times New Roman" w:hAnsi="Times New Roman" w:cs="Times New Roman"/>
          <w:sz w:val="24"/>
          <w:szCs w:val="24"/>
        </w:rPr>
        <w:t xml:space="preserve">. Moreover, when primed plants </w:t>
      </w:r>
      <w:r w:rsidR="009F5E1A" w:rsidRPr="00FE7BE7">
        <w:rPr>
          <w:rFonts w:ascii="Times New Roman" w:hAnsi="Times New Roman" w:cs="Times New Roman"/>
          <w:sz w:val="24"/>
          <w:szCs w:val="24"/>
        </w:rPr>
        <w:t>were</w:t>
      </w:r>
      <w:r w:rsidR="00262953" w:rsidRPr="00FE7BE7">
        <w:rPr>
          <w:rFonts w:ascii="Times New Roman" w:hAnsi="Times New Roman" w:cs="Times New Roman"/>
          <w:sz w:val="24"/>
          <w:szCs w:val="24"/>
        </w:rPr>
        <w:t xml:space="preserve"> challenged with a pathogen, they display</w:t>
      </w:r>
      <w:r w:rsidR="009F5E1A" w:rsidRPr="00FE7BE7">
        <w:rPr>
          <w:rFonts w:ascii="Times New Roman" w:hAnsi="Times New Roman" w:cs="Times New Roman"/>
          <w:sz w:val="24"/>
          <w:szCs w:val="24"/>
        </w:rPr>
        <w:t>ed</w:t>
      </w:r>
      <w:r w:rsidR="00262953" w:rsidRPr="00FE7BE7">
        <w:rPr>
          <w:rFonts w:ascii="Times New Roman" w:hAnsi="Times New Roman" w:cs="Times New Roman"/>
          <w:sz w:val="24"/>
          <w:szCs w:val="24"/>
        </w:rPr>
        <w:t xml:space="preserve"> similar levels of resistance to plants </w:t>
      </w:r>
      <w:r w:rsidR="00EC37EB" w:rsidRPr="00FE7BE7">
        <w:rPr>
          <w:rFonts w:ascii="Times New Roman" w:hAnsi="Times New Roman" w:cs="Times New Roman"/>
          <w:sz w:val="24"/>
          <w:szCs w:val="24"/>
        </w:rPr>
        <w:t xml:space="preserve">that were constitutively expressing </w:t>
      </w:r>
      <w:r w:rsidR="00262953" w:rsidRPr="00FE7BE7">
        <w:rPr>
          <w:rFonts w:ascii="Times New Roman" w:hAnsi="Times New Roman" w:cs="Times New Roman"/>
          <w:sz w:val="24"/>
          <w:szCs w:val="24"/>
        </w:rPr>
        <w:t>defence</w:t>
      </w:r>
      <w:r w:rsidR="007B01B8" w:rsidRPr="00FE7BE7">
        <w:rPr>
          <w:rFonts w:ascii="Times New Roman" w:hAnsi="Times New Roman" w:cs="Times New Roman"/>
          <w:sz w:val="24"/>
          <w:szCs w:val="24"/>
        </w:rPr>
        <w:t xml:space="preserve">. </w:t>
      </w:r>
      <w:r w:rsidR="00EC37EB" w:rsidRPr="00FE7BE7">
        <w:rPr>
          <w:rFonts w:ascii="Times New Roman" w:hAnsi="Times New Roman" w:cs="Times New Roman"/>
          <w:sz w:val="24"/>
          <w:szCs w:val="24"/>
        </w:rPr>
        <w:t>Although the</w:t>
      </w:r>
      <w:r w:rsidR="007B01B8" w:rsidRPr="00FE7BE7">
        <w:rPr>
          <w:rFonts w:ascii="Times New Roman" w:hAnsi="Times New Roman" w:cs="Times New Roman"/>
          <w:sz w:val="24"/>
          <w:szCs w:val="24"/>
        </w:rPr>
        <w:t xml:space="preserve"> </w:t>
      </w:r>
      <w:r w:rsidR="00EC37EB" w:rsidRPr="00FE7BE7">
        <w:rPr>
          <w:rFonts w:ascii="Times New Roman" w:hAnsi="Times New Roman" w:cs="Times New Roman"/>
          <w:sz w:val="24"/>
          <w:szCs w:val="24"/>
        </w:rPr>
        <w:t>experiments</w:t>
      </w:r>
      <w:r w:rsidR="007B01B8" w:rsidRPr="00FE7BE7">
        <w:rPr>
          <w:rFonts w:ascii="Times New Roman" w:hAnsi="Times New Roman" w:cs="Times New Roman"/>
          <w:sz w:val="24"/>
          <w:szCs w:val="24"/>
        </w:rPr>
        <w:t xml:space="preserve"> </w:t>
      </w:r>
      <w:r w:rsidR="00EC37EB" w:rsidRPr="00FE7BE7">
        <w:rPr>
          <w:rFonts w:ascii="Times New Roman" w:hAnsi="Times New Roman" w:cs="Times New Roman"/>
          <w:sz w:val="24"/>
          <w:szCs w:val="24"/>
        </w:rPr>
        <w:t xml:space="preserve">by </w:t>
      </w:r>
      <w:r w:rsidR="00153D07" w:rsidRPr="00FE7BE7">
        <w:rPr>
          <w:rFonts w:ascii="Times New Roman" w:hAnsi="Times New Roman" w:cs="Times New Roman"/>
          <w:sz w:val="24"/>
          <w:szCs w:val="24"/>
        </w:rPr>
        <w:t>v</w:t>
      </w:r>
      <w:r w:rsidR="00EC37EB" w:rsidRPr="00FE7BE7">
        <w:rPr>
          <w:rFonts w:ascii="Times New Roman" w:hAnsi="Times New Roman" w:cs="Times New Roman"/>
          <w:sz w:val="24"/>
          <w:szCs w:val="24"/>
        </w:rPr>
        <w:t xml:space="preserve">an Hulten </w:t>
      </w:r>
      <w:r w:rsidR="00EC37EB" w:rsidRPr="00FE7BE7">
        <w:rPr>
          <w:rFonts w:ascii="Times New Roman" w:hAnsi="Times New Roman" w:cs="Times New Roman"/>
          <w:i/>
          <w:sz w:val="24"/>
          <w:szCs w:val="24"/>
        </w:rPr>
        <w:t>et al</w:t>
      </w:r>
      <w:r w:rsidR="00EC37EB" w:rsidRPr="00FE7BE7">
        <w:rPr>
          <w:rFonts w:ascii="Times New Roman" w:hAnsi="Times New Roman" w:cs="Times New Roman"/>
          <w:sz w:val="24"/>
          <w:szCs w:val="24"/>
        </w:rPr>
        <w:t xml:space="preserve">. (2006) were conducted under ideal growth conditions in a non-competitive setting, the results suggested that priming entails a relatively low-cost defence strategy that is particularly beneficial to plants in hostile environments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{"citationItems":[{"id":"ITEM-1","itemData":{"DOI":"10.1073/pnas.0510213103","ISSN":"0027-8424 (Print)","PMID":"16565218","abstract":"Induced resistance protects plants against a wide spectrum of diseases; however,  it can also entail costs due to the allocation of resources or toxicity of defensive products. The cellular defense responses involved in induced resistance are either activated directly or primed for augmented expression upon pathogen attack. Priming for defense may combine the advantages of enhanced disease protection and low costs. In this study, we have compared the costs and benefits of priming to those of induced direct defense in Arabidopsis. In the absence of pathogen infection, chemical priming by low doses of beta-aminobutyric acid caused minor reductions in relative growth rate and had no effect on seed production, whereas induction of direct defense by high doses of beta-aminobutyric acid or benzothiadiazole strongly affected both fitness parameters. These costs were defense-related, because the salicylic acid-insensitive defense mutant npr1-1 remained unaffected by these treatments. Furthermore, the constitutive priming mutant edr1-1 displayed only slightly lower levels of fitness than wild-type plants and performed considerably better than the constitutively activated defense mutant cpr1-1. Hence, priming involves less fitness costs than induced direct defense. Upon infection by Pseudomonas syringae or Hyaloperonospora parasitica, priming conferred levels of disease protection that almost equaled the protection in benzothiadiazole-treated wild-type plants and cpr1 plants. Under these conditions, primed plants displayed significantly higher levels of fitness than noninduced plants and plants expressing chemically or cpr1-induced direct defense. Collectively, our results indicate that the benefits of priming-mediated resistance outweigh the costs in environments in which disease occurs.","author":[{"dropping-particle":"","family":"Hulten","given":"Marieke","non-dropping-particle":"van","parse-names":false,"suffix":""},{"dropping-particle":"","family":"Pelser","given":"Maaike","non-dropping-particle":"","parse-names":false,"suffix":""},{"dropping-particle":"","family":"Loon","given":"L C","non-dropping-particle":"van","parse-names":false,"suffix":""},{"dropping-particle":"","family":"Pieterse","given":"Corne M J","non-dropping-particle":"","parse-names":false,"suffix":""},{"dropping-particle":"","family":"Ton","given":"Jurriaan","non-dropping-particle":"","parse-names":false,"suffix":""}],"container-title":"Proceedings of the National Academy of Sciences of the United States of America","id":"ITEM-1","issue":"14","issued":{"date-parts":[["2006","4"]]},"language":"eng","page":"5602-5607","publisher-place":"United States","title":"Costs and benefits of priming for defense in Arabidopsis.","type":"article-journal","volume":"103"},"uris":["http://www.mendeley.com/documents/?uuid=0e5aebe7-b4f7-4691-8b0e-75e4b9dcd36f"]}],"mendeley":{"formattedCitation":"(van Hulten &lt;i&gt;et al.&lt;/i&gt;, 2006)","plainTextFormattedCitation":"(van Hulten et al., 2006)","previouslyFormattedCitation":"(van Hulten &lt;i&gt;et al.&lt;/i&gt;, 2006)"},"properties":{"noteIndex":0},"schema":"https://github.com/citation-style-language/schema/raw/master/csl-citation.json"}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(van Hulten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2006)</w:t>
      </w:r>
      <w:r w:rsidRPr="00FE7BE7">
        <w:rPr>
          <w:rFonts w:ascii="Times New Roman" w:hAnsi="Times New Roman" w:cs="Times New Roman"/>
          <w:sz w:val="24"/>
          <w:szCs w:val="24"/>
        </w:rPr>
        <w:fldChar w:fldCharType="end"/>
      </w:r>
      <w:r w:rsidR="00262953" w:rsidRPr="00FE7BE7">
        <w:rPr>
          <w:rFonts w:ascii="Times New Roman" w:hAnsi="Times New Roman" w:cs="Times New Roman"/>
          <w:sz w:val="24"/>
          <w:szCs w:val="24"/>
        </w:rPr>
        <w:t>.</w:t>
      </w:r>
      <w:r w:rsidR="001517C1" w:rsidRPr="00FE7BE7">
        <w:rPr>
          <w:rFonts w:ascii="Times New Roman" w:hAnsi="Times New Roman" w:cs="Times New Roman"/>
          <w:sz w:val="24"/>
          <w:szCs w:val="24"/>
        </w:rPr>
        <w:t xml:space="preserve"> </w:t>
      </w:r>
      <w:r w:rsidR="00EC37EB" w:rsidRPr="00FE7BE7">
        <w:rPr>
          <w:rFonts w:ascii="Times New Roman" w:hAnsi="Times New Roman" w:cs="Times New Roman"/>
          <w:sz w:val="24"/>
          <w:szCs w:val="24"/>
        </w:rPr>
        <w:t xml:space="preserve">This conclusion was </w:t>
      </w:r>
      <w:r w:rsidR="001517C1" w:rsidRPr="00FE7BE7">
        <w:rPr>
          <w:rFonts w:ascii="Times New Roman" w:hAnsi="Times New Roman" w:cs="Times New Roman"/>
          <w:sz w:val="24"/>
          <w:szCs w:val="24"/>
        </w:rPr>
        <w:t>supported by a further study</w:t>
      </w:r>
      <w:r w:rsidR="00EC37EB" w:rsidRPr="00FE7BE7">
        <w:rPr>
          <w:rFonts w:ascii="Times New Roman" w:hAnsi="Times New Roman" w:cs="Times New Roman"/>
          <w:sz w:val="24"/>
          <w:szCs w:val="24"/>
        </w:rPr>
        <w:t xml:space="preserve">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{"citationItems":[{"id":"ITEM-1","itemData":{"DOI":"https://doi.org/10.1016/j.pmpp.2009.03.002","ISSN":"0885-5765","author":[{"dropping-particle":"","family":"Walters","given":"Dale R","non-dropping-particle":"","parse-names":false,"suffix":""},{"dropping-particle":"","family":"Paterson","given":"Linda","non-dropping-particle":"","parse-names":false,"suffix":""},{"dropping-particle":"","family":"Walsh","given":"David J","non-dropping-particle":"","parse-names":false,"suffix":""},{"dropping-particle":"","family":"Havis","given":"Neil D","non-dropping-particle":"","parse-names":false,"suffix":""}],"container-title":"Physiological and Molecular Plant Pathology","id":"ITEM-1","issue":"4","issued":{"date-parts":[["2008"]]},"page":"95-100","title":"Priming for plant defense in barley provides benefits only under high disease pressure","type":"article-journal","volume":"73"},"uris":["http://www.mendeley.com/documents/?uuid=46dc00f3-4a37-4767-9665-30c123f9de27"]}],"mendeley":{"formattedCitation":"(Walters &lt;i&gt;et al.&lt;/i&gt;, 2008)","plainTextFormattedCitation":"(Walters et al., 2008)","previouslyFormattedCitation":"(Walters &lt;i&gt;et al.&lt;/i&gt;, 2008)"},"properties":{"noteIndex":0},"schema":"https://github.com/citation-style-language/schema/raw/master/csl-citation.json"}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(Walters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2008)</w:t>
      </w:r>
      <w:r w:rsidRPr="00FE7BE7">
        <w:rPr>
          <w:rFonts w:ascii="Times New Roman" w:hAnsi="Times New Roman" w:cs="Times New Roman"/>
          <w:sz w:val="24"/>
          <w:szCs w:val="24"/>
        </w:rPr>
        <w:fldChar w:fldCharType="end"/>
      </w:r>
      <w:r w:rsidR="001517C1" w:rsidRPr="00FE7BE7">
        <w:rPr>
          <w:rFonts w:ascii="Times New Roman" w:hAnsi="Times New Roman" w:cs="Times New Roman"/>
          <w:sz w:val="24"/>
          <w:szCs w:val="24"/>
        </w:rPr>
        <w:t>,</w:t>
      </w:r>
      <w:r w:rsidR="00EC37EB" w:rsidRPr="00FE7BE7">
        <w:rPr>
          <w:rFonts w:ascii="Times New Roman" w:hAnsi="Times New Roman" w:cs="Times New Roman"/>
          <w:sz w:val="24"/>
          <w:szCs w:val="24"/>
        </w:rPr>
        <w:t xml:space="preserve"> demonstrat</w:t>
      </w:r>
      <w:r w:rsidR="00B8516B">
        <w:rPr>
          <w:rFonts w:ascii="Times New Roman" w:hAnsi="Times New Roman" w:cs="Times New Roman"/>
          <w:sz w:val="24"/>
          <w:szCs w:val="24"/>
        </w:rPr>
        <w:t>ing</w:t>
      </w:r>
      <w:r w:rsidR="00EC37EB" w:rsidRPr="00FE7BE7">
        <w:rPr>
          <w:rFonts w:ascii="Times New Roman" w:hAnsi="Times New Roman" w:cs="Times New Roman"/>
          <w:sz w:val="24"/>
          <w:szCs w:val="24"/>
        </w:rPr>
        <w:t xml:space="preserve"> </w:t>
      </w:r>
      <w:r w:rsidR="00FC71C4" w:rsidRPr="00FE7BE7">
        <w:rPr>
          <w:rFonts w:ascii="Times New Roman" w:hAnsi="Times New Roman" w:cs="Times New Roman"/>
          <w:sz w:val="24"/>
          <w:szCs w:val="24"/>
        </w:rPr>
        <w:t xml:space="preserve">that </w:t>
      </w:r>
      <w:r w:rsidR="00BA03CB" w:rsidRPr="00FE7BE7">
        <w:rPr>
          <w:rFonts w:ascii="Times New Roman" w:hAnsi="Times New Roman" w:cs="Times New Roman"/>
          <w:sz w:val="24"/>
          <w:szCs w:val="24"/>
        </w:rPr>
        <w:t xml:space="preserve">chemical </w:t>
      </w:r>
      <w:r w:rsidR="00FC71C4" w:rsidRPr="00FE7BE7">
        <w:rPr>
          <w:rFonts w:ascii="Times New Roman" w:hAnsi="Times New Roman" w:cs="Times New Roman"/>
          <w:sz w:val="24"/>
          <w:szCs w:val="24"/>
        </w:rPr>
        <w:t xml:space="preserve">priming </w:t>
      </w:r>
      <w:r w:rsidR="00EC37EB" w:rsidRPr="00FE7BE7">
        <w:rPr>
          <w:rFonts w:ascii="Times New Roman" w:hAnsi="Times New Roman" w:cs="Times New Roman"/>
          <w:sz w:val="24"/>
          <w:szCs w:val="24"/>
        </w:rPr>
        <w:t xml:space="preserve">of barley </w:t>
      </w:r>
      <w:r w:rsidR="00FC71C4" w:rsidRPr="00FE7BE7">
        <w:rPr>
          <w:rFonts w:ascii="Times New Roman" w:hAnsi="Times New Roman" w:cs="Times New Roman"/>
          <w:sz w:val="24"/>
          <w:szCs w:val="24"/>
        </w:rPr>
        <w:t>confer</w:t>
      </w:r>
      <w:r w:rsidR="00EC37EB" w:rsidRPr="00FE7BE7">
        <w:rPr>
          <w:rFonts w:ascii="Times New Roman" w:hAnsi="Times New Roman" w:cs="Times New Roman"/>
          <w:sz w:val="24"/>
          <w:szCs w:val="24"/>
        </w:rPr>
        <w:t>s</w:t>
      </w:r>
      <w:r w:rsidR="00FC71C4" w:rsidRPr="00FE7BE7">
        <w:rPr>
          <w:rFonts w:ascii="Times New Roman" w:hAnsi="Times New Roman" w:cs="Times New Roman"/>
          <w:sz w:val="24"/>
          <w:szCs w:val="24"/>
        </w:rPr>
        <w:t xml:space="preserve"> a fitness advantage</w:t>
      </w:r>
      <w:r w:rsidR="00966DE3" w:rsidRPr="00FE7BE7">
        <w:rPr>
          <w:rFonts w:ascii="Times New Roman" w:hAnsi="Times New Roman" w:cs="Times New Roman"/>
          <w:sz w:val="24"/>
          <w:szCs w:val="24"/>
        </w:rPr>
        <w:t xml:space="preserve"> </w:t>
      </w:r>
      <w:r w:rsidR="00EC37EB" w:rsidRPr="00FE7BE7">
        <w:rPr>
          <w:rFonts w:ascii="Times New Roman" w:hAnsi="Times New Roman" w:cs="Times New Roman"/>
          <w:sz w:val="24"/>
          <w:szCs w:val="24"/>
        </w:rPr>
        <w:t xml:space="preserve">under </w:t>
      </w:r>
      <w:r w:rsidR="00855F02" w:rsidRPr="00FE7BE7">
        <w:rPr>
          <w:rFonts w:ascii="Times New Roman" w:hAnsi="Times New Roman" w:cs="Times New Roman"/>
          <w:sz w:val="24"/>
          <w:szCs w:val="24"/>
        </w:rPr>
        <w:t>high</w:t>
      </w:r>
      <w:r w:rsidR="00966DE3" w:rsidRPr="00FE7BE7">
        <w:rPr>
          <w:rFonts w:ascii="Times New Roman" w:hAnsi="Times New Roman" w:cs="Times New Roman"/>
          <w:sz w:val="24"/>
          <w:szCs w:val="24"/>
        </w:rPr>
        <w:t xml:space="preserve"> </w:t>
      </w:r>
      <w:r w:rsidR="00855F02" w:rsidRPr="00FE7BE7">
        <w:rPr>
          <w:rFonts w:ascii="Times New Roman" w:hAnsi="Times New Roman" w:cs="Times New Roman"/>
          <w:sz w:val="24"/>
          <w:szCs w:val="24"/>
        </w:rPr>
        <w:t>disease pressure</w:t>
      </w:r>
      <w:r w:rsidR="00FC71C4" w:rsidRPr="00FE7BE7">
        <w:rPr>
          <w:rFonts w:ascii="Times New Roman" w:hAnsi="Times New Roman" w:cs="Times New Roman"/>
          <w:sz w:val="24"/>
          <w:szCs w:val="24"/>
        </w:rPr>
        <w:t>.</w:t>
      </w:r>
      <w:r w:rsidR="00855F02" w:rsidRPr="00FE7BE7">
        <w:rPr>
          <w:rFonts w:ascii="Times New Roman" w:hAnsi="Times New Roman" w:cs="Times New Roman"/>
          <w:sz w:val="24"/>
          <w:szCs w:val="24"/>
        </w:rPr>
        <w:t xml:space="preserve"> Interestingly, </w:t>
      </w:r>
      <w:r w:rsidR="00BA03CB" w:rsidRPr="00FE7BE7">
        <w:rPr>
          <w:rFonts w:ascii="Times New Roman" w:hAnsi="Times New Roman" w:cs="Times New Roman"/>
          <w:sz w:val="24"/>
          <w:szCs w:val="24"/>
        </w:rPr>
        <w:t xml:space="preserve">this also study showed that priming treatment under field conditions increased grain yield slightly, although not significantly </w:t>
      </w:r>
      <w:r w:rsidRPr="00FE7BE7">
        <w:rPr>
          <w:rFonts w:ascii="Times New Roman" w:hAnsi="Times New Roman" w:cs="Times New Roman"/>
          <w:sz w:val="24"/>
          <w:szCs w:val="24"/>
        </w:rPr>
        <w:fldChar w:fldCharType="begin" w:fldLock="1"/>
      </w:r>
      <w:r w:rsidR="007A6E4A" w:rsidRPr="00FE7BE7">
        <w:rPr>
          <w:rFonts w:ascii="Times New Roman" w:hAnsi="Times New Roman" w:cs="Times New Roman"/>
          <w:sz w:val="24"/>
          <w:szCs w:val="24"/>
        </w:rPr>
        <w:instrText>ADDIN CSL_CITATION {"citationItems":[{"id":"ITEM-1","itemData":{"DOI":"https://doi.org/10.1016/j.pmpp.2009.03.002","ISSN":"0885-5765","author":[{"dropping-particle":"","family":"Walters","given":"Dale R","non-dropping-particle":"","parse-names":false,"suffix":""},{"dropping-particle":"","family":"Paterson","given":"Linda","non-dropping-particle":"","parse-names":false,"suffix":""},{"dropping-particle":"","family":"Walsh","given":"David J","non-dropping-particle":"","parse-names":false,"suffix":""},{"dropping-particle":"","family":"Havis","given":"Neil D","non-dropping-particle":"","parse-names":false,"suffix":""}],"container-title":"Physiological and Molecular Plant Pathology","id":"ITEM-1","issue":"4","issued":{"date-parts":[["2008"]]},"page":"95-100","title":"Priming for plant defense in barley provides benefits only under high disease pressure","type":"article-journal","volume":"73"},"uris":["http://www.mendeley.com/documents/?uuid=46dc00f3-4a37-4767-9665-30c123f9de27"]}],"mendeley":{"formattedCitation":"(Walters &lt;i&gt;et al.&lt;/i&gt;, 2008)","plainTextFormattedCitation":"(Walters et al., 2008)","previouslyFormattedCitation":"(Walters &lt;i&gt;et al.&lt;/i&gt;, 2008)"},"properties":{"noteIndex":0},"schema":"https://github.com/citation-style-language/schema/raw/master/csl-citation.json"}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(Walters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2008)</w:t>
      </w:r>
      <w:r w:rsidRPr="00FE7BE7">
        <w:rPr>
          <w:rFonts w:ascii="Times New Roman" w:hAnsi="Times New Roman" w:cs="Times New Roman"/>
          <w:sz w:val="24"/>
          <w:szCs w:val="24"/>
        </w:rPr>
        <w:fldChar w:fldCharType="end"/>
      </w:r>
      <w:r w:rsidR="00855F02" w:rsidRPr="00FE7BE7">
        <w:rPr>
          <w:rFonts w:ascii="Times New Roman" w:hAnsi="Times New Roman" w:cs="Times New Roman"/>
          <w:sz w:val="24"/>
          <w:szCs w:val="24"/>
        </w:rPr>
        <w:t>.</w:t>
      </w:r>
      <w:r w:rsidR="00FC71C4" w:rsidRPr="00FE7BE7">
        <w:rPr>
          <w:rFonts w:ascii="Times New Roman" w:hAnsi="Times New Roman" w:cs="Times New Roman"/>
          <w:sz w:val="24"/>
          <w:szCs w:val="24"/>
        </w:rPr>
        <w:t xml:space="preserve"> </w:t>
      </w:r>
      <w:r w:rsidR="00262953" w:rsidRPr="00FE7BE7">
        <w:rPr>
          <w:rFonts w:ascii="Times New Roman" w:hAnsi="Times New Roman" w:cs="Times New Roman"/>
          <w:sz w:val="24"/>
          <w:szCs w:val="24"/>
        </w:rPr>
        <w:t>The</w:t>
      </w:r>
      <w:r w:rsidR="00855F02" w:rsidRPr="00FE7BE7">
        <w:rPr>
          <w:rFonts w:ascii="Times New Roman" w:hAnsi="Times New Roman" w:cs="Times New Roman"/>
          <w:sz w:val="24"/>
          <w:szCs w:val="24"/>
        </w:rPr>
        <w:t xml:space="preserve">refore, </w:t>
      </w:r>
      <w:r w:rsidRPr="00FE7BE7">
        <w:rPr>
          <w:rFonts w:ascii="Times New Roman" w:hAnsi="Times New Roman" w:cs="Times New Roman"/>
          <w:sz w:val="24"/>
          <w:szCs w:val="24"/>
        </w:rPr>
        <w:t xml:space="preserve">the </w:t>
      </w:r>
      <w:r w:rsidR="00855F02" w:rsidRPr="00FE7BE7">
        <w:rPr>
          <w:rFonts w:ascii="Times New Roman" w:hAnsi="Times New Roman" w:cs="Times New Roman"/>
          <w:sz w:val="24"/>
          <w:szCs w:val="24"/>
        </w:rPr>
        <w:t>available data suggest that</w:t>
      </w:r>
      <w:r w:rsidR="00262953" w:rsidRPr="00FE7BE7">
        <w:rPr>
          <w:rFonts w:ascii="Times New Roman" w:hAnsi="Times New Roman" w:cs="Times New Roman"/>
          <w:sz w:val="24"/>
          <w:szCs w:val="24"/>
        </w:rPr>
        <w:t xml:space="preserve"> in environments where pathogen attack is likely, priming </w:t>
      </w:r>
      <w:r w:rsidR="001517C1" w:rsidRPr="00FE7BE7">
        <w:rPr>
          <w:rFonts w:ascii="Times New Roman" w:hAnsi="Times New Roman" w:cs="Times New Roman"/>
          <w:sz w:val="24"/>
          <w:szCs w:val="24"/>
        </w:rPr>
        <w:t>c</w:t>
      </w:r>
      <w:r w:rsidR="00262953" w:rsidRPr="00FE7BE7">
        <w:rPr>
          <w:rFonts w:ascii="Times New Roman" w:hAnsi="Times New Roman" w:cs="Times New Roman"/>
          <w:sz w:val="24"/>
          <w:szCs w:val="24"/>
        </w:rPr>
        <w:t>ould confer a fitness advantage over i</w:t>
      </w:r>
      <w:r w:rsidR="00051683" w:rsidRPr="00FE7BE7">
        <w:rPr>
          <w:rFonts w:ascii="Times New Roman" w:hAnsi="Times New Roman" w:cs="Times New Roman"/>
          <w:sz w:val="24"/>
          <w:szCs w:val="24"/>
        </w:rPr>
        <w:t>ndividual</w:t>
      </w:r>
      <w:r w:rsidR="00DA38D5" w:rsidRPr="00FE7BE7">
        <w:rPr>
          <w:rFonts w:ascii="Times New Roman" w:hAnsi="Times New Roman" w:cs="Times New Roman"/>
          <w:sz w:val="24"/>
          <w:szCs w:val="24"/>
        </w:rPr>
        <w:t>s</w:t>
      </w:r>
      <w:r w:rsidR="00051683" w:rsidRPr="00FE7BE7">
        <w:rPr>
          <w:rFonts w:ascii="Times New Roman" w:hAnsi="Times New Roman" w:cs="Times New Roman"/>
          <w:sz w:val="24"/>
          <w:szCs w:val="24"/>
        </w:rPr>
        <w:t xml:space="preserve"> with a ‘naïve’</w:t>
      </w:r>
      <w:r w:rsidR="00E42174" w:rsidRPr="00FE7BE7">
        <w:rPr>
          <w:rFonts w:ascii="Times New Roman" w:hAnsi="Times New Roman" w:cs="Times New Roman"/>
          <w:sz w:val="24"/>
          <w:szCs w:val="24"/>
        </w:rPr>
        <w:t xml:space="preserve"> or constitutively</w:t>
      </w:r>
      <w:r w:rsidR="00D15FA8" w:rsidRPr="00FE7BE7">
        <w:rPr>
          <w:rFonts w:ascii="Times New Roman" w:hAnsi="Times New Roman" w:cs="Times New Roman"/>
          <w:sz w:val="24"/>
          <w:szCs w:val="24"/>
        </w:rPr>
        <w:t xml:space="preserve"> active</w:t>
      </w:r>
      <w:r w:rsidR="00051683" w:rsidRPr="00FE7BE7">
        <w:rPr>
          <w:rFonts w:ascii="Times New Roman" w:hAnsi="Times New Roman" w:cs="Times New Roman"/>
          <w:sz w:val="24"/>
          <w:szCs w:val="24"/>
        </w:rPr>
        <w:t xml:space="preserve"> immune system</w:t>
      </w:r>
      <w:r w:rsidR="004810F5">
        <w:rPr>
          <w:rFonts w:ascii="Times New Roman" w:hAnsi="Times New Roman" w:cs="Times New Roman"/>
          <w:sz w:val="24"/>
          <w:szCs w:val="24"/>
        </w:rPr>
        <w:t xml:space="preserve"> (Fig. 1.</w:t>
      </w:r>
      <w:r w:rsidR="00502227">
        <w:rPr>
          <w:rFonts w:ascii="Times New Roman" w:hAnsi="Times New Roman" w:cs="Times New Roman"/>
          <w:sz w:val="24"/>
          <w:szCs w:val="24"/>
        </w:rPr>
        <w:t>7</w:t>
      </w:r>
      <w:r w:rsidR="004810F5">
        <w:rPr>
          <w:rFonts w:ascii="Times New Roman" w:hAnsi="Times New Roman" w:cs="Times New Roman"/>
          <w:sz w:val="24"/>
          <w:szCs w:val="24"/>
        </w:rPr>
        <w:t>)</w:t>
      </w:r>
      <w:r w:rsidR="00051683" w:rsidRPr="00FE7BE7">
        <w:rPr>
          <w:rFonts w:ascii="Times New Roman" w:hAnsi="Times New Roman" w:cs="Times New Roman"/>
          <w:sz w:val="24"/>
          <w:szCs w:val="24"/>
        </w:rPr>
        <w:t>.</w:t>
      </w:r>
    </w:p>
    <w:p w14:paraId="19193418" w14:textId="2AF17B13" w:rsidR="00FC71C4" w:rsidRPr="00FE7BE7" w:rsidRDefault="00FC71C4"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The lack of further empirical studies on the </w:t>
      </w:r>
      <w:r w:rsidR="008032F1" w:rsidRPr="00FE7BE7">
        <w:rPr>
          <w:rFonts w:ascii="Times New Roman" w:hAnsi="Times New Roman" w:cs="Times New Roman"/>
          <w:sz w:val="24"/>
          <w:szCs w:val="24"/>
        </w:rPr>
        <w:t>growth</w:t>
      </w:r>
      <w:r w:rsidRPr="00FE7BE7">
        <w:rPr>
          <w:rFonts w:ascii="Times New Roman" w:hAnsi="Times New Roman" w:cs="Times New Roman"/>
          <w:sz w:val="24"/>
          <w:szCs w:val="24"/>
        </w:rPr>
        <w:t xml:space="preserve"> dynamics of priming limits the conclusions </w:t>
      </w:r>
      <w:r w:rsidR="008C2C57" w:rsidRPr="00FE7BE7">
        <w:rPr>
          <w:rFonts w:ascii="Times New Roman" w:hAnsi="Times New Roman" w:cs="Times New Roman"/>
          <w:sz w:val="24"/>
          <w:szCs w:val="24"/>
        </w:rPr>
        <w:t>tha</w:t>
      </w:r>
      <w:r w:rsidR="00153D07" w:rsidRPr="00FE7BE7">
        <w:rPr>
          <w:rFonts w:ascii="Times New Roman" w:hAnsi="Times New Roman" w:cs="Times New Roman"/>
          <w:sz w:val="24"/>
          <w:szCs w:val="24"/>
        </w:rPr>
        <w:t>t</w:t>
      </w:r>
      <w:r w:rsidR="008C2C57" w:rsidRPr="00FE7BE7">
        <w:rPr>
          <w:rFonts w:ascii="Times New Roman" w:hAnsi="Times New Roman" w:cs="Times New Roman"/>
          <w:sz w:val="24"/>
          <w:szCs w:val="24"/>
        </w:rPr>
        <w:t xml:space="preserve"> can be </w:t>
      </w:r>
      <w:r w:rsidRPr="00FE7BE7">
        <w:rPr>
          <w:rFonts w:ascii="Times New Roman" w:hAnsi="Times New Roman" w:cs="Times New Roman"/>
          <w:sz w:val="24"/>
          <w:szCs w:val="24"/>
        </w:rPr>
        <w:t>draw</w:t>
      </w:r>
      <w:r w:rsidR="008C2C57" w:rsidRPr="00FE7BE7">
        <w:rPr>
          <w:rFonts w:ascii="Times New Roman" w:hAnsi="Times New Roman" w:cs="Times New Roman"/>
          <w:sz w:val="24"/>
          <w:szCs w:val="24"/>
        </w:rPr>
        <w:t>n</w:t>
      </w:r>
      <w:r w:rsidRPr="00FE7BE7">
        <w:rPr>
          <w:rFonts w:ascii="Times New Roman" w:hAnsi="Times New Roman" w:cs="Times New Roman"/>
          <w:sz w:val="24"/>
          <w:szCs w:val="24"/>
        </w:rPr>
        <w:t xml:space="preserve"> from existing data. </w:t>
      </w:r>
      <w:r w:rsidR="00262EE6" w:rsidRPr="00FE7BE7">
        <w:rPr>
          <w:rFonts w:ascii="Times New Roman" w:hAnsi="Times New Roman" w:cs="Times New Roman"/>
          <w:sz w:val="24"/>
          <w:szCs w:val="24"/>
        </w:rPr>
        <w:t xml:space="preserve">So far, most </w:t>
      </w:r>
      <w:r w:rsidRPr="00FE7BE7">
        <w:rPr>
          <w:rFonts w:ascii="Times New Roman" w:hAnsi="Times New Roman" w:cs="Times New Roman"/>
          <w:sz w:val="24"/>
          <w:szCs w:val="24"/>
        </w:rPr>
        <w:t xml:space="preserve">studies </w:t>
      </w:r>
      <w:r w:rsidR="00262EE6" w:rsidRPr="00FE7BE7">
        <w:rPr>
          <w:rFonts w:ascii="Times New Roman" w:hAnsi="Times New Roman" w:cs="Times New Roman"/>
          <w:sz w:val="24"/>
          <w:szCs w:val="24"/>
        </w:rPr>
        <w:t xml:space="preserve">have focused </w:t>
      </w:r>
      <w:r w:rsidR="008C2C57" w:rsidRPr="00FE7BE7">
        <w:rPr>
          <w:rFonts w:ascii="Times New Roman" w:hAnsi="Times New Roman" w:cs="Times New Roman"/>
          <w:sz w:val="24"/>
          <w:szCs w:val="24"/>
        </w:rPr>
        <w:t xml:space="preserve">on </w:t>
      </w:r>
      <w:r w:rsidRPr="00FE7BE7">
        <w:rPr>
          <w:rFonts w:ascii="Times New Roman" w:hAnsi="Times New Roman" w:cs="Times New Roman"/>
          <w:sz w:val="24"/>
          <w:szCs w:val="24"/>
        </w:rPr>
        <w:t xml:space="preserve">a small selection of priming agents </w:t>
      </w:r>
      <w:r w:rsidR="00DA38D5" w:rsidRPr="00FE7BE7">
        <w:rPr>
          <w:rFonts w:ascii="Times New Roman" w:hAnsi="Times New Roman" w:cs="Times New Roman"/>
          <w:sz w:val="24"/>
          <w:szCs w:val="24"/>
        </w:rPr>
        <w:t xml:space="preserve">and constitutively </w:t>
      </w:r>
      <w:r w:rsidRPr="00FE7BE7">
        <w:rPr>
          <w:rFonts w:ascii="Times New Roman" w:hAnsi="Times New Roman" w:cs="Times New Roman"/>
          <w:sz w:val="24"/>
          <w:szCs w:val="24"/>
        </w:rPr>
        <w:t>prim</w:t>
      </w:r>
      <w:r w:rsidR="00DA38D5" w:rsidRPr="00FE7BE7">
        <w:rPr>
          <w:rFonts w:ascii="Times New Roman" w:hAnsi="Times New Roman" w:cs="Times New Roman"/>
          <w:sz w:val="24"/>
          <w:szCs w:val="24"/>
        </w:rPr>
        <w:t>ed</w:t>
      </w:r>
      <w:r w:rsidRPr="00FE7BE7">
        <w:rPr>
          <w:rFonts w:ascii="Times New Roman" w:hAnsi="Times New Roman" w:cs="Times New Roman"/>
          <w:sz w:val="24"/>
          <w:szCs w:val="24"/>
        </w:rPr>
        <w:t xml:space="preserve"> mutants</w:t>
      </w:r>
      <w:r w:rsidR="008C2C57" w:rsidRPr="00FE7BE7">
        <w:rPr>
          <w:rFonts w:ascii="Times New Roman" w:hAnsi="Times New Roman" w:cs="Times New Roman"/>
          <w:sz w:val="24"/>
          <w:szCs w:val="24"/>
        </w:rPr>
        <w:t>,</w:t>
      </w:r>
      <w:r w:rsidRPr="00FE7BE7">
        <w:rPr>
          <w:rFonts w:ascii="Times New Roman" w:hAnsi="Times New Roman" w:cs="Times New Roman"/>
          <w:sz w:val="24"/>
          <w:szCs w:val="24"/>
        </w:rPr>
        <w:t xml:space="preserve"> and the costs associated with those priming mechanisms might be specific to </w:t>
      </w:r>
      <w:r w:rsidR="00262EE6" w:rsidRPr="00FE7BE7">
        <w:rPr>
          <w:rFonts w:ascii="Times New Roman" w:hAnsi="Times New Roman" w:cs="Times New Roman"/>
          <w:sz w:val="24"/>
          <w:szCs w:val="24"/>
        </w:rPr>
        <w:t xml:space="preserve">the corresponding </w:t>
      </w:r>
      <w:r w:rsidR="00DA38D5" w:rsidRPr="00FE7BE7">
        <w:rPr>
          <w:rFonts w:ascii="Times New Roman" w:hAnsi="Times New Roman" w:cs="Times New Roman"/>
          <w:sz w:val="24"/>
          <w:szCs w:val="24"/>
        </w:rPr>
        <w:t>priming responses</w:t>
      </w:r>
      <w:r w:rsidRPr="00FE7BE7">
        <w:rPr>
          <w:rFonts w:ascii="Times New Roman" w:hAnsi="Times New Roman" w:cs="Times New Roman"/>
          <w:sz w:val="24"/>
          <w:szCs w:val="24"/>
        </w:rPr>
        <w:t xml:space="preserve">. Moreover, priming </w:t>
      </w:r>
      <w:r w:rsidR="008C2C57" w:rsidRPr="00FE7BE7">
        <w:rPr>
          <w:rFonts w:ascii="Times New Roman" w:hAnsi="Times New Roman" w:cs="Times New Roman"/>
          <w:sz w:val="24"/>
          <w:szCs w:val="24"/>
        </w:rPr>
        <w:t xml:space="preserve">and acquired immunity has </w:t>
      </w:r>
      <w:r w:rsidRPr="00FE7BE7">
        <w:rPr>
          <w:rFonts w:ascii="Times New Roman" w:hAnsi="Times New Roman" w:cs="Times New Roman"/>
          <w:sz w:val="24"/>
          <w:szCs w:val="24"/>
        </w:rPr>
        <w:t xml:space="preserve">evolved in natural </w:t>
      </w:r>
      <w:r w:rsidR="008C2C57" w:rsidRPr="00FE7BE7">
        <w:rPr>
          <w:rFonts w:ascii="Times New Roman" w:hAnsi="Times New Roman" w:cs="Times New Roman"/>
          <w:sz w:val="24"/>
          <w:szCs w:val="24"/>
        </w:rPr>
        <w:t xml:space="preserve">plant </w:t>
      </w:r>
      <w:r w:rsidRPr="00FE7BE7">
        <w:rPr>
          <w:rFonts w:ascii="Times New Roman" w:hAnsi="Times New Roman" w:cs="Times New Roman"/>
          <w:sz w:val="24"/>
          <w:szCs w:val="24"/>
        </w:rPr>
        <w:t>environment</w:t>
      </w:r>
      <w:r w:rsidR="00A441D6" w:rsidRPr="00FE7BE7">
        <w:rPr>
          <w:rFonts w:ascii="Times New Roman" w:hAnsi="Times New Roman" w:cs="Times New Roman"/>
          <w:sz w:val="24"/>
          <w:szCs w:val="24"/>
        </w:rPr>
        <w:t>s</w:t>
      </w:r>
      <w:r w:rsidRPr="00FE7BE7">
        <w:rPr>
          <w:rFonts w:ascii="Times New Roman" w:hAnsi="Times New Roman" w:cs="Times New Roman"/>
          <w:sz w:val="24"/>
          <w:szCs w:val="24"/>
        </w:rPr>
        <w:t xml:space="preserve">, </w:t>
      </w:r>
      <w:r w:rsidR="00BA03CB" w:rsidRPr="00FE7BE7">
        <w:rPr>
          <w:rFonts w:ascii="Times New Roman" w:hAnsi="Times New Roman" w:cs="Times New Roman"/>
          <w:sz w:val="24"/>
          <w:szCs w:val="24"/>
        </w:rPr>
        <w:t xml:space="preserve">where </w:t>
      </w:r>
      <w:r w:rsidRPr="00FE7BE7">
        <w:rPr>
          <w:rFonts w:ascii="Times New Roman" w:hAnsi="Times New Roman" w:cs="Times New Roman"/>
          <w:sz w:val="24"/>
          <w:szCs w:val="24"/>
        </w:rPr>
        <w:t xml:space="preserve">inter/intra-specific competition </w:t>
      </w:r>
      <w:r w:rsidR="003207A9" w:rsidRPr="00FE7BE7">
        <w:rPr>
          <w:rFonts w:ascii="Times New Roman" w:hAnsi="Times New Roman" w:cs="Times New Roman"/>
          <w:sz w:val="24"/>
          <w:szCs w:val="24"/>
        </w:rPr>
        <w:t xml:space="preserve">and simultaneous exposure to other stresses </w:t>
      </w:r>
      <w:r w:rsidR="00A441D6" w:rsidRPr="00FE7BE7">
        <w:rPr>
          <w:rFonts w:ascii="Times New Roman" w:hAnsi="Times New Roman" w:cs="Times New Roman"/>
          <w:sz w:val="24"/>
          <w:szCs w:val="24"/>
        </w:rPr>
        <w:t>c</w:t>
      </w:r>
      <w:r w:rsidRPr="00FE7BE7">
        <w:rPr>
          <w:rFonts w:ascii="Times New Roman" w:hAnsi="Times New Roman" w:cs="Times New Roman"/>
          <w:sz w:val="24"/>
          <w:szCs w:val="24"/>
        </w:rPr>
        <w:t xml:space="preserve">ould be important factors in determining </w:t>
      </w:r>
      <w:r w:rsidR="00DA38D5" w:rsidRPr="00FE7BE7">
        <w:rPr>
          <w:rFonts w:ascii="Times New Roman" w:hAnsi="Times New Roman" w:cs="Times New Roman"/>
          <w:sz w:val="24"/>
          <w:szCs w:val="24"/>
        </w:rPr>
        <w:t xml:space="preserve">the </w:t>
      </w:r>
      <w:r w:rsidR="003207A9" w:rsidRPr="00FE7BE7">
        <w:rPr>
          <w:rFonts w:ascii="Times New Roman" w:hAnsi="Times New Roman" w:cs="Times New Roman"/>
          <w:sz w:val="24"/>
          <w:szCs w:val="24"/>
        </w:rPr>
        <w:t xml:space="preserve">growth-resistance </w:t>
      </w:r>
      <w:r w:rsidR="00DA38D5" w:rsidRPr="00FE7BE7">
        <w:rPr>
          <w:rFonts w:ascii="Times New Roman" w:hAnsi="Times New Roman" w:cs="Times New Roman"/>
          <w:sz w:val="24"/>
          <w:szCs w:val="24"/>
        </w:rPr>
        <w:t>balance</w:t>
      </w:r>
      <w:r w:rsidRPr="00FE7BE7">
        <w:rPr>
          <w:rFonts w:ascii="Times New Roman" w:hAnsi="Times New Roman" w:cs="Times New Roman"/>
          <w:sz w:val="24"/>
          <w:szCs w:val="24"/>
        </w:rPr>
        <w:t>.</w:t>
      </w:r>
      <w:r w:rsidR="008C2C57" w:rsidRPr="00FE7BE7">
        <w:rPr>
          <w:rFonts w:ascii="Times New Roman" w:hAnsi="Times New Roman" w:cs="Times New Roman"/>
          <w:sz w:val="24"/>
          <w:szCs w:val="24"/>
        </w:rPr>
        <w:t xml:space="preserve"> </w:t>
      </w:r>
      <w:r w:rsidR="003207A9" w:rsidRPr="00FE7BE7">
        <w:rPr>
          <w:rFonts w:ascii="Times New Roman" w:hAnsi="Times New Roman" w:cs="Times New Roman"/>
          <w:sz w:val="24"/>
          <w:szCs w:val="24"/>
        </w:rPr>
        <w:t xml:space="preserve">To date, these </w:t>
      </w:r>
      <w:r w:rsidR="00AF0B1F" w:rsidRPr="00FE7BE7">
        <w:rPr>
          <w:rFonts w:ascii="Times New Roman" w:hAnsi="Times New Roman" w:cs="Times New Roman"/>
          <w:sz w:val="24"/>
          <w:szCs w:val="24"/>
        </w:rPr>
        <w:t xml:space="preserve">environmental </w:t>
      </w:r>
      <w:r w:rsidR="008C2C57" w:rsidRPr="00FE7BE7">
        <w:rPr>
          <w:rFonts w:ascii="Times New Roman" w:hAnsi="Times New Roman" w:cs="Times New Roman"/>
          <w:sz w:val="24"/>
          <w:szCs w:val="24"/>
        </w:rPr>
        <w:t xml:space="preserve">factors have </w:t>
      </w:r>
      <w:r w:rsidR="00AF0B1F" w:rsidRPr="00FE7BE7">
        <w:rPr>
          <w:rFonts w:ascii="Times New Roman" w:hAnsi="Times New Roman" w:cs="Times New Roman"/>
          <w:sz w:val="24"/>
          <w:szCs w:val="24"/>
        </w:rPr>
        <w:t xml:space="preserve">rarely </w:t>
      </w:r>
      <w:r w:rsidR="008C2C57" w:rsidRPr="00FE7BE7">
        <w:rPr>
          <w:rFonts w:ascii="Times New Roman" w:hAnsi="Times New Roman" w:cs="Times New Roman"/>
          <w:sz w:val="24"/>
          <w:szCs w:val="24"/>
        </w:rPr>
        <w:t xml:space="preserve">been addressed </w:t>
      </w:r>
      <w:r w:rsidR="003207A9" w:rsidRPr="00FE7BE7">
        <w:rPr>
          <w:rFonts w:ascii="Times New Roman" w:hAnsi="Times New Roman" w:cs="Times New Roman"/>
          <w:sz w:val="24"/>
          <w:szCs w:val="24"/>
        </w:rPr>
        <w:t xml:space="preserve">in studies </w:t>
      </w:r>
      <w:r w:rsidR="00AF0B1F" w:rsidRPr="00FE7BE7">
        <w:rPr>
          <w:rFonts w:ascii="Times New Roman" w:hAnsi="Times New Roman" w:cs="Times New Roman"/>
          <w:sz w:val="24"/>
          <w:szCs w:val="24"/>
        </w:rPr>
        <w:t xml:space="preserve">about </w:t>
      </w:r>
      <w:r w:rsidR="003207A9" w:rsidRPr="00FE7BE7">
        <w:rPr>
          <w:rFonts w:ascii="Times New Roman" w:hAnsi="Times New Roman" w:cs="Times New Roman"/>
          <w:sz w:val="24"/>
          <w:szCs w:val="24"/>
        </w:rPr>
        <w:t xml:space="preserve">the costs of plant </w:t>
      </w:r>
      <w:r w:rsidR="00AF0B1F" w:rsidRPr="00FE7BE7">
        <w:rPr>
          <w:rFonts w:ascii="Times New Roman" w:hAnsi="Times New Roman" w:cs="Times New Roman"/>
          <w:sz w:val="24"/>
          <w:szCs w:val="24"/>
        </w:rPr>
        <w:t xml:space="preserve">defence </w:t>
      </w:r>
      <w:r w:rsidR="003207A9" w:rsidRPr="00FE7BE7">
        <w:rPr>
          <w:rFonts w:ascii="Times New Roman" w:hAnsi="Times New Roman" w:cs="Times New Roman"/>
          <w:sz w:val="24"/>
          <w:szCs w:val="24"/>
        </w:rPr>
        <w:t>priming</w:t>
      </w:r>
      <w:r w:rsidR="008C2C57" w:rsidRPr="00FE7BE7">
        <w:rPr>
          <w:rFonts w:ascii="Times New Roman" w:hAnsi="Times New Roman" w:cs="Times New Roman"/>
          <w:sz w:val="24"/>
          <w:szCs w:val="24"/>
        </w:rPr>
        <w:t xml:space="preserve">. </w:t>
      </w:r>
      <w:r w:rsidR="00BA03CB" w:rsidRPr="00FE7BE7">
        <w:rPr>
          <w:rFonts w:ascii="Times New Roman" w:hAnsi="Times New Roman" w:cs="Times New Roman"/>
          <w:sz w:val="24"/>
          <w:szCs w:val="24"/>
        </w:rPr>
        <w:t xml:space="preserve"> </w:t>
      </w:r>
    </w:p>
    <w:p w14:paraId="64AE5677" w14:textId="0D0B41AD" w:rsidR="004810F5" w:rsidRDefault="004810F5"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lang w:eastAsia="en-GB"/>
        </w:rPr>
        <w:drawing>
          <wp:anchor distT="0" distB="0" distL="114300" distR="114300" simplePos="0" relativeHeight="251889664" behindDoc="1" locked="0" layoutInCell="1" allowOverlap="1" wp14:anchorId="47C63162" wp14:editId="3415E2B2">
            <wp:simplePos x="0" y="0"/>
            <wp:positionH relativeFrom="column">
              <wp:posOffset>439420</wp:posOffset>
            </wp:positionH>
            <wp:positionV relativeFrom="paragraph">
              <wp:posOffset>6985</wp:posOffset>
            </wp:positionV>
            <wp:extent cx="4245610" cy="3499485"/>
            <wp:effectExtent l="0" t="0" r="2540" b="5715"/>
            <wp:wrapTight wrapText="bothSides">
              <wp:wrapPolygon edited="0">
                <wp:start x="0" y="0"/>
                <wp:lineTo x="0" y="21518"/>
                <wp:lineTo x="21516" y="21518"/>
                <wp:lineTo x="21516"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17646" t="5071" r="23530" b="8721"/>
                    <a:stretch/>
                  </pic:blipFill>
                  <pic:spPr bwMode="auto">
                    <a:xfrm>
                      <a:off x="0" y="0"/>
                      <a:ext cx="4245610" cy="3499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52146A" w14:textId="0424A5F2" w:rsidR="004810F5" w:rsidRDefault="004810F5" w:rsidP="00710EDE">
      <w:pPr>
        <w:spacing w:line="480" w:lineRule="auto"/>
        <w:jc w:val="both"/>
        <w:rPr>
          <w:rFonts w:ascii="Times New Roman" w:hAnsi="Times New Roman" w:cs="Times New Roman"/>
          <w:sz w:val="24"/>
          <w:szCs w:val="24"/>
        </w:rPr>
      </w:pPr>
    </w:p>
    <w:p w14:paraId="71963AD0" w14:textId="76FB6652" w:rsidR="004810F5" w:rsidRDefault="004810F5" w:rsidP="00710EDE">
      <w:pPr>
        <w:spacing w:line="480" w:lineRule="auto"/>
        <w:jc w:val="both"/>
        <w:rPr>
          <w:rFonts w:ascii="Times New Roman" w:hAnsi="Times New Roman" w:cs="Times New Roman"/>
          <w:sz w:val="24"/>
          <w:szCs w:val="24"/>
        </w:rPr>
      </w:pPr>
    </w:p>
    <w:p w14:paraId="63E7D632" w14:textId="11B8E82C" w:rsidR="004810F5" w:rsidRDefault="004810F5" w:rsidP="00710EDE">
      <w:pPr>
        <w:spacing w:line="480" w:lineRule="auto"/>
        <w:jc w:val="both"/>
        <w:rPr>
          <w:rFonts w:ascii="Times New Roman" w:hAnsi="Times New Roman" w:cs="Times New Roman"/>
          <w:sz w:val="24"/>
          <w:szCs w:val="24"/>
        </w:rPr>
      </w:pPr>
    </w:p>
    <w:p w14:paraId="3D79F406" w14:textId="6D5EAE88" w:rsidR="004810F5" w:rsidRDefault="004810F5" w:rsidP="00710EDE">
      <w:pPr>
        <w:spacing w:line="480" w:lineRule="auto"/>
        <w:jc w:val="both"/>
        <w:rPr>
          <w:rFonts w:ascii="Times New Roman" w:hAnsi="Times New Roman" w:cs="Times New Roman"/>
          <w:sz w:val="24"/>
          <w:szCs w:val="24"/>
        </w:rPr>
      </w:pPr>
    </w:p>
    <w:p w14:paraId="0CDA5450" w14:textId="4F806262" w:rsidR="004810F5" w:rsidRDefault="004810F5" w:rsidP="00710EDE">
      <w:pPr>
        <w:spacing w:line="480" w:lineRule="auto"/>
        <w:jc w:val="both"/>
        <w:rPr>
          <w:rFonts w:ascii="Times New Roman" w:hAnsi="Times New Roman" w:cs="Times New Roman"/>
          <w:sz w:val="24"/>
          <w:szCs w:val="24"/>
        </w:rPr>
      </w:pPr>
    </w:p>
    <w:p w14:paraId="112D9DDC" w14:textId="0FA40A9F" w:rsidR="004810F5" w:rsidRDefault="004810F5"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sz w:val="24"/>
          <w:szCs w:val="24"/>
        </w:rPr>
        <mc:AlternateContent>
          <mc:Choice Requires="wps">
            <w:drawing>
              <wp:anchor distT="0" distB="0" distL="114300" distR="114300" simplePos="0" relativeHeight="251699200" behindDoc="0" locked="0" layoutInCell="1" allowOverlap="1" wp14:anchorId="2CF0FEEE" wp14:editId="46A695B7">
                <wp:simplePos x="0" y="0"/>
                <wp:positionH relativeFrom="column">
                  <wp:posOffset>150767</wp:posOffset>
                </wp:positionH>
                <wp:positionV relativeFrom="paragraph">
                  <wp:posOffset>4775200</wp:posOffset>
                </wp:positionV>
                <wp:extent cx="5021943" cy="852407"/>
                <wp:effectExtent l="0" t="0" r="7620" b="5080"/>
                <wp:wrapNone/>
                <wp:docPr id="49" name="Text Box 103">
                  <a:extLst xmlns:a="http://schemas.openxmlformats.org/drawingml/2006/main">
                    <a:ext uri="{FF2B5EF4-FFF2-40B4-BE49-F238E27FC236}">
                      <a16:creationId xmlns:a16="http://schemas.microsoft.com/office/drawing/2014/main" id="{9E0CECDE-E9B7-41C1-B4A9-09D1BF09FB04}"/>
                    </a:ext>
                  </a:extLst>
                </wp:docPr>
                <wp:cNvGraphicFramePr/>
                <a:graphic xmlns:a="http://schemas.openxmlformats.org/drawingml/2006/main">
                  <a:graphicData uri="http://schemas.microsoft.com/office/word/2010/wordprocessingShape">
                    <wps:wsp>
                      <wps:cNvSpPr txBox="1"/>
                      <wps:spPr>
                        <a:xfrm>
                          <a:off x="0" y="0"/>
                          <a:ext cx="5021943" cy="852407"/>
                        </a:xfrm>
                        <a:prstGeom prst="rect">
                          <a:avLst/>
                        </a:prstGeom>
                        <a:solidFill>
                          <a:prstClr val="white"/>
                        </a:solidFill>
                        <a:ln>
                          <a:noFill/>
                        </a:ln>
                        <a:effectLst/>
                      </wps:spPr>
                      <wps:txbx>
                        <w:txbxContent>
                          <w:p w14:paraId="33F3FD60" w14:textId="0530E74A" w:rsidR="009A2C73" w:rsidRPr="004810F5" w:rsidRDefault="009A2C73" w:rsidP="006A0007">
                            <w:pPr>
                              <w:pStyle w:val="NormalWeb"/>
                              <w:spacing w:before="0" w:beforeAutospacing="0" w:after="200" w:afterAutospacing="0" w:line="360" w:lineRule="auto"/>
                              <w:jc w:val="both"/>
                              <w:rPr>
                                <w:sz w:val="22"/>
                              </w:rPr>
                            </w:pPr>
                            <w:r w:rsidRPr="004810F5">
                              <w:rPr>
                                <w:rFonts w:eastAsia="Calibri" w:cstheme="minorBidi"/>
                                <w:b/>
                                <w:bCs/>
                                <w:color w:val="000000"/>
                                <w:kern w:val="24"/>
                                <w:sz w:val="16"/>
                                <w:szCs w:val="18"/>
                              </w:rPr>
                              <w:t xml:space="preserve">Figure 1.5. Under-investigated potential costs of plant responses to priming agents. </w:t>
                            </w:r>
                            <w:r w:rsidRPr="004810F5">
                              <w:rPr>
                                <w:rFonts w:eastAsia="Calibri" w:cstheme="minorBidi"/>
                                <w:color w:val="000000"/>
                                <w:kern w:val="24"/>
                                <w:sz w:val="16"/>
                                <w:szCs w:val="18"/>
                              </w:rPr>
                              <w:t>A priming stimulus is taken up and/or transported, converted to an active metabolite, degraded, perceived. Perception leads to defence, but might also lead to metabolic allocation and antagonistic signalling with abiotic stress resistance signalling or the establishment of beneficial interactions.</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0FEEE" id="_x0000_s1046" type="#_x0000_t202" style="position:absolute;left:0;text-align:left;margin-left:11.85pt;margin-top:376pt;width:395.45pt;height:67.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" stroked="f">
                <v:textbox inset="0,0,0,0">
                  <w:txbxContent>
                    <w:p w14:paraId="33F3FD60" w14:textId="0530E74A" w:rsidR="009A2C73" w:rsidRPr="004810F5" w:rsidRDefault="009A2C73" w:rsidP="006A0007">
                      <w:pPr>
                        <w:pStyle w:val="NormalWeb"/>
                        <w:spacing w:before="0" w:beforeAutospacing="0" w:after="200" w:afterAutospacing="0" w:line="360" w:lineRule="auto"/>
                        <w:jc w:val="both"/>
                        <w:rPr>
                          <w:sz w:val="22"/>
                        </w:rPr>
                      </w:pPr>
                      <w:r w:rsidRPr="004810F5">
                        <w:rPr>
                          <w:rFonts w:eastAsia="Calibri" w:cstheme="minorBidi"/>
                          <w:b/>
                          <w:bCs/>
                          <w:color w:val="000000"/>
                          <w:kern w:val="24"/>
                          <w:sz w:val="16"/>
                          <w:szCs w:val="18"/>
                        </w:rPr>
                        <w:t xml:space="preserve">Figure 1.5. Under-investigated potential costs of plant responses to priming agents. </w:t>
                      </w:r>
                      <w:r w:rsidRPr="004810F5">
                        <w:rPr>
                          <w:rFonts w:eastAsia="Calibri" w:cstheme="minorBidi"/>
                          <w:color w:val="000000"/>
                          <w:kern w:val="24"/>
                          <w:sz w:val="16"/>
                          <w:szCs w:val="18"/>
                        </w:rPr>
                        <w:t>A priming stimulus is taken up and/or transported, converted to an active metabolite, degraded, perceived. Perception leads to defence, but might also lead to metabolic allocation and antagonistic signalling with abiotic stress resistance signalling or the establishment of beneficial interactions.</w:t>
                      </w:r>
                    </w:p>
                  </w:txbxContent>
                </v:textbox>
              </v:shape>
            </w:pict>
          </mc:Fallback>
        </mc:AlternateContent>
      </w:r>
    </w:p>
    <w:p w14:paraId="66DCD995" w14:textId="04C8FEB5" w:rsidR="004810F5" w:rsidRDefault="004810F5" w:rsidP="00710EDE">
      <w:pPr>
        <w:spacing w:line="480" w:lineRule="auto"/>
        <w:jc w:val="both"/>
        <w:rPr>
          <w:rFonts w:ascii="Times New Roman" w:hAnsi="Times New Roman" w:cs="Times New Roman"/>
          <w:sz w:val="24"/>
          <w:szCs w:val="24"/>
        </w:rPr>
      </w:pPr>
    </w:p>
    <w:p w14:paraId="3FF687DA" w14:textId="2DE00E24" w:rsidR="004810F5" w:rsidRDefault="00534268"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sz w:val="24"/>
          <w:szCs w:val="24"/>
        </w:rPr>
        <mc:AlternateContent>
          <mc:Choice Requires="wps">
            <w:drawing>
              <wp:anchor distT="0" distB="0" distL="114300" distR="114300" simplePos="0" relativeHeight="251697152" behindDoc="0" locked="0" layoutInCell="1" allowOverlap="1" wp14:anchorId="48FC8E77" wp14:editId="7FCA5928">
                <wp:simplePos x="0" y="0"/>
                <wp:positionH relativeFrom="column">
                  <wp:posOffset>144780</wp:posOffset>
                </wp:positionH>
                <wp:positionV relativeFrom="paragraph">
                  <wp:posOffset>18763</wp:posOffset>
                </wp:positionV>
                <wp:extent cx="5311775" cy="1025525"/>
                <wp:effectExtent l="0" t="0" r="3175" b="3175"/>
                <wp:wrapNone/>
                <wp:docPr id="34" name="Text Box 103">
                  <a:extLst xmlns:a="http://schemas.openxmlformats.org/drawingml/2006/main">
                    <a:ext uri="{FF2B5EF4-FFF2-40B4-BE49-F238E27FC236}">
                      <a16:creationId xmlns:a16="http://schemas.microsoft.com/office/drawing/2014/main" id="{16A55A06-ABDD-4E0A-A368-59D84162EF85}"/>
                    </a:ext>
                  </a:extLst>
                </wp:docPr>
                <wp:cNvGraphicFramePr/>
                <a:graphic xmlns:a="http://schemas.openxmlformats.org/drawingml/2006/main">
                  <a:graphicData uri="http://schemas.microsoft.com/office/word/2010/wordprocessingShape">
                    <wps:wsp>
                      <wps:cNvSpPr txBox="1"/>
                      <wps:spPr>
                        <a:xfrm>
                          <a:off x="0" y="0"/>
                          <a:ext cx="5311775" cy="1025525"/>
                        </a:xfrm>
                        <a:prstGeom prst="rect">
                          <a:avLst/>
                        </a:prstGeom>
                        <a:solidFill>
                          <a:prstClr val="white"/>
                        </a:solidFill>
                        <a:ln>
                          <a:noFill/>
                        </a:ln>
                        <a:effectLst/>
                      </wps:spPr>
                      <wps:txbx>
                        <w:txbxContent>
                          <w:p w14:paraId="5A605F2A" w14:textId="333D2257" w:rsidR="009A2C73" w:rsidRPr="004810F5" w:rsidRDefault="009A2C73" w:rsidP="006A0007">
                            <w:pPr>
                              <w:pStyle w:val="NormalWeb"/>
                              <w:spacing w:before="0" w:beforeAutospacing="0" w:after="200" w:afterAutospacing="0" w:line="360" w:lineRule="auto"/>
                              <w:jc w:val="both"/>
                              <w:rPr>
                                <w:sz w:val="22"/>
                              </w:rPr>
                            </w:pPr>
                            <w:r w:rsidRPr="004810F5">
                              <w:rPr>
                                <w:rFonts w:eastAsia="Calibri" w:cstheme="minorBidi"/>
                                <w:b/>
                                <w:bCs/>
                                <w:color w:val="000000"/>
                                <w:kern w:val="24"/>
                                <w:sz w:val="16"/>
                                <w:szCs w:val="18"/>
                              </w:rPr>
                              <w:t>Figure 1.</w:t>
                            </w:r>
                            <w:r>
                              <w:rPr>
                                <w:rFonts w:eastAsia="Calibri" w:cstheme="minorBidi"/>
                                <w:b/>
                                <w:bCs/>
                                <w:color w:val="000000"/>
                                <w:kern w:val="24"/>
                                <w:sz w:val="16"/>
                                <w:szCs w:val="18"/>
                              </w:rPr>
                              <w:t>7</w:t>
                            </w:r>
                            <w:r w:rsidRPr="004810F5">
                              <w:rPr>
                                <w:rFonts w:eastAsia="Calibri" w:cstheme="minorBidi"/>
                                <w:b/>
                                <w:bCs/>
                                <w:color w:val="000000"/>
                                <w:kern w:val="24"/>
                                <w:sz w:val="16"/>
                                <w:szCs w:val="18"/>
                              </w:rPr>
                              <w:t xml:space="preserve">. A cost-benefit model of priming innate inducible immune responses (Adapted from Martinez-Medina </w:t>
                            </w:r>
                            <w:r w:rsidRPr="004810F5">
                              <w:rPr>
                                <w:rFonts w:eastAsia="Calibri" w:cstheme="minorBidi"/>
                                <w:b/>
                                <w:bCs/>
                                <w:i/>
                                <w:iCs/>
                                <w:color w:val="000000"/>
                                <w:kern w:val="24"/>
                                <w:sz w:val="16"/>
                                <w:szCs w:val="18"/>
                              </w:rPr>
                              <w:t>et al.</w:t>
                            </w:r>
                            <w:r w:rsidRPr="004810F5">
                              <w:rPr>
                                <w:rFonts w:eastAsia="Calibri" w:cstheme="minorBidi"/>
                                <w:b/>
                                <w:bCs/>
                                <w:color w:val="000000"/>
                                <w:kern w:val="24"/>
                                <w:sz w:val="16"/>
                                <w:szCs w:val="18"/>
                              </w:rPr>
                              <w:t xml:space="preserve">, 2016). </w:t>
                            </w:r>
                            <w:r w:rsidRPr="004810F5">
                              <w:rPr>
                                <w:rFonts w:eastAsia="Calibri" w:cstheme="minorBidi"/>
                                <w:color w:val="000000"/>
                                <w:kern w:val="24"/>
                                <w:sz w:val="16"/>
                                <w:szCs w:val="18"/>
                              </w:rPr>
                              <w:t>The onset and maintenance of defence priming subsequent to a priming stimulus is typically associated with low fitness costs. Upon subsequent pathogen attack, primed plants display a stronger activation of defence and are more resistant to attack, leading to a smaller fitness cost of infection. Therefore, in a hostile environment, the disease-suppressive benefits of priming would likely outweigh any initial fitness costs.</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C8E77" id="_x0000_s1047" type="#_x0000_t202" style="position:absolute;left:0;text-align:left;margin-left:11.4pt;margin-top:1.5pt;width:418.25pt;height:80.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" stroked="f">
                <v:textbox inset="0,0,0,0">
                  <w:txbxContent>
                    <w:p w14:paraId="5A605F2A" w14:textId="333D2257" w:rsidR="009A2C73" w:rsidRPr="004810F5" w:rsidRDefault="009A2C73" w:rsidP="006A0007">
                      <w:pPr>
                        <w:pStyle w:val="NormalWeb"/>
                        <w:spacing w:before="0" w:beforeAutospacing="0" w:after="200" w:afterAutospacing="0" w:line="360" w:lineRule="auto"/>
                        <w:jc w:val="both"/>
                        <w:rPr>
                          <w:sz w:val="22"/>
                        </w:rPr>
                      </w:pPr>
                      <w:r w:rsidRPr="004810F5">
                        <w:rPr>
                          <w:rFonts w:eastAsia="Calibri" w:cstheme="minorBidi"/>
                          <w:b/>
                          <w:bCs/>
                          <w:color w:val="000000"/>
                          <w:kern w:val="24"/>
                          <w:sz w:val="16"/>
                          <w:szCs w:val="18"/>
                        </w:rPr>
                        <w:t>Figure 1.</w:t>
                      </w:r>
                      <w:r>
                        <w:rPr>
                          <w:rFonts w:eastAsia="Calibri" w:cstheme="minorBidi"/>
                          <w:b/>
                          <w:bCs/>
                          <w:color w:val="000000"/>
                          <w:kern w:val="24"/>
                          <w:sz w:val="16"/>
                          <w:szCs w:val="18"/>
                        </w:rPr>
                        <w:t>7</w:t>
                      </w:r>
                      <w:r w:rsidRPr="004810F5">
                        <w:rPr>
                          <w:rFonts w:eastAsia="Calibri" w:cstheme="minorBidi"/>
                          <w:b/>
                          <w:bCs/>
                          <w:color w:val="000000"/>
                          <w:kern w:val="24"/>
                          <w:sz w:val="16"/>
                          <w:szCs w:val="18"/>
                        </w:rPr>
                        <w:t xml:space="preserve">. A cost-benefit model of priming innate inducible immune responses (Adapted from Martinez-Medina </w:t>
                      </w:r>
                      <w:r w:rsidRPr="004810F5">
                        <w:rPr>
                          <w:rFonts w:eastAsia="Calibri" w:cstheme="minorBidi"/>
                          <w:b/>
                          <w:bCs/>
                          <w:i/>
                          <w:iCs/>
                          <w:color w:val="000000"/>
                          <w:kern w:val="24"/>
                          <w:sz w:val="16"/>
                          <w:szCs w:val="18"/>
                        </w:rPr>
                        <w:t>et al.</w:t>
                      </w:r>
                      <w:r w:rsidRPr="004810F5">
                        <w:rPr>
                          <w:rFonts w:eastAsia="Calibri" w:cstheme="minorBidi"/>
                          <w:b/>
                          <w:bCs/>
                          <w:color w:val="000000"/>
                          <w:kern w:val="24"/>
                          <w:sz w:val="16"/>
                          <w:szCs w:val="18"/>
                        </w:rPr>
                        <w:t xml:space="preserve">, 2016). </w:t>
                      </w:r>
                      <w:r w:rsidRPr="004810F5">
                        <w:rPr>
                          <w:rFonts w:eastAsia="Calibri" w:cstheme="minorBidi"/>
                          <w:color w:val="000000"/>
                          <w:kern w:val="24"/>
                          <w:sz w:val="16"/>
                          <w:szCs w:val="18"/>
                        </w:rPr>
                        <w:t>The onset and maintenance of defence priming subsequent to a priming stimulus is typically associated with low fitness costs. Upon subsequent pathogen attack, primed plants display a stronger activation of defence and are more resistant to attack, leading to a smaller fitness cost of infection. Therefore, in a hostile environment, the disease-suppressive benefits of priming would likely outweigh any initial fitness costs.</w:t>
                      </w:r>
                    </w:p>
                  </w:txbxContent>
                </v:textbox>
              </v:shape>
            </w:pict>
          </mc:Fallback>
        </mc:AlternateContent>
      </w:r>
    </w:p>
    <w:p w14:paraId="2CCA7AE3" w14:textId="77777777" w:rsidR="004810F5" w:rsidRDefault="004810F5" w:rsidP="00710EDE">
      <w:pPr>
        <w:spacing w:line="480" w:lineRule="auto"/>
        <w:jc w:val="both"/>
        <w:rPr>
          <w:rFonts w:ascii="Times New Roman" w:hAnsi="Times New Roman" w:cs="Times New Roman"/>
          <w:sz w:val="24"/>
          <w:szCs w:val="24"/>
        </w:rPr>
      </w:pPr>
    </w:p>
    <w:p w14:paraId="1A619191" w14:textId="77777777" w:rsidR="004810F5" w:rsidRDefault="004810F5" w:rsidP="00710EDE">
      <w:pPr>
        <w:spacing w:line="480" w:lineRule="auto"/>
        <w:jc w:val="both"/>
        <w:rPr>
          <w:rFonts w:ascii="Times New Roman" w:hAnsi="Times New Roman" w:cs="Times New Roman"/>
          <w:sz w:val="24"/>
          <w:szCs w:val="24"/>
        </w:rPr>
      </w:pPr>
    </w:p>
    <w:p w14:paraId="202B6136" w14:textId="6ED91E05" w:rsidR="009F5E1A" w:rsidRPr="00FE7BE7" w:rsidRDefault="009F5E1A"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A recent study </w:t>
      </w:r>
      <w:r w:rsidR="00AF0B1F" w:rsidRPr="00FE7BE7">
        <w:rPr>
          <w:rFonts w:ascii="Times New Roman" w:hAnsi="Times New Roman" w:cs="Times New Roman"/>
          <w:sz w:val="24"/>
          <w:szCs w:val="24"/>
        </w:rPr>
        <w:t xml:space="preserve">took a modelling approach </w:t>
      </w:r>
      <w:r w:rsidRPr="00FE7BE7">
        <w:rPr>
          <w:rFonts w:ascii="Times New Roman" w:hAnsi="Times New Roman" w:cs="Times New Roman"/>
          <w:sz w:val="24"/>
          <w:szCs w:val="24"/>
        </w:rPr>
        <w:t xml:space="preserve">to </w:t>
      </w:r>
      <w:r w:rsidR="00AF0B1F" w:rsidRPr="00FE7BE7">
        <w:rPr>
          <w:rFonts w:ascii="Times New Roman" w:hAnsi="Times New Roman" w:cs="Times New Roman"/>
          <w:sz w:val="24"/>
          <w:szCs w:val="24"/>
        </w:rPr>
        <w:t xml:space="preserve">study </w:t>
      </w:r>
      <w:r w:rsidRPr="00FE7BE7">
        <w:rPr>
          <w:rFonts w:ascii="Times New Roman" w:hAnsi="Times New Roman" w:cs="Times New Roman"/>
          <w:sz w:val="24"/>
          <w:szCs w:val="24"/>
        </w:rPr>
        <w:t xml:space="preserve">the </w:t>
      </w:r>
      <w:r w:rsidR="008032F1" w:rsidRPr="00FE7BE7">
        <w:rPr>
          <w:rFonts w:ascii="Times New Roman" w:hAnsi="Times New Roman" w:cs="Times New Roman"/>
          <w:sz w:val="24"/>
          <w:szCs w:val="24"/>
        </w:rPr>
        <w:t>growth</w:t>
      </w:r>
      <w:r w:rsidRPr="00FE7BE7">
        <w:rPr>
          <w:rFonts w:ascii="Times New Roman" w:hAnsi="Times New Roman" w:cs="Times New Roman"/>
          <w:sz w:val="24"/>
          <w:szCs w:val="24"/>
        </w:rPr>
        <w:t xml:space="preserve"> benefits of </w:t>
      </w:r>
      <w:r w:rsidR="00AF0B1F" w:rsidRPr="00FE7BE7">
        <w:rPr>
          <w:rFonts w:ascii="Times New Roman" w:hAnsi="Times New Roman" w:cs="Times New Roman"/>
          <w:sz w:val="24"/>
          <w:szCs w:val="24"/>
        </w:rPr>
        <w:t xml:space="preserve">defence </w:t>
      </w:r>
      <w:r w:rsidRPr="00FE7BE7">
        <w:rPr>
          <w:rFonts w:ascii="Times New Roman" w:hAnsi="Times New Roman" w:cs="Times New Roman"/>
          <w:sz w:val="24"/>
          <w:szCs w:val="24"/>
        </w:rPr>
        <w:t>priming against herbivores in a range of environmental conditions</w:t>
      </w:r>
      <w:r w:rsidR="00037EE9" w:rsidRPr="00FE7BE7">
        <w:rPr>
          <w:rFonts w:ascii="Times New Roman" w:hAnsi="Times New Roman" w:cs="Times New Roman"/>
          <w:sz w:val="24"/>
          <w:szCs w:val="24"/>
        </w:rPr>
        <w:t xml:space="preserve"> </w:t>
      </w:r>
      <w:r w:rsidR="007A6E4A" w:rsidRPr="00FE7BE7">
        <w:rPr>
          <w:rFonts w:ascii="Times New Roman" w:hAnsi="Times New Roman" w:cs="Times New Roman"/>
          <w:sz w:val="24"/>
          <w:szCs w:val="24"/>
        </w:rPr>
        <w:fldChar w:fldCharType="begin" w:fldLock="1"/>
      </w:r>
      <w:r w:rsidR="007A6E4A" w:rsidRPr="00FE7BE7">
        <w:rPr>
          <w:rFonts w:ascii="Times New Roman" w:hAnsi="Times New Roman" w:cs="Times New Roman"/>
          <w:sz w:val="24"/>
          <w:szCs w:val="24"/>
        </w:rPr>
        <w:instrText>ADDIN CSL_CITATION {"citationItems":[{"id":"ITEM-1","itemData":{"DOI":"10.1111/nph.14771","ISSN":"0028-646X","abstract":" Plants can prepare for future herbivore attack through a process called priming. Primed plants respond more strongly and/or faster to insect attack succeeding the priming event than nonprimed plants, while the energetic costs of priming are relatively low. To better understand the evolution of priming, we developed a simulation model, partly parameterized for Brassica nigra plants, to explore how the fitness benefits of priming change when plants are grown in different biotic environments. Model simulations showed that herbivore dynamics (arrival probability, arrival time, and feeding rate) affect the optimal duration, the optimal investment and the fitness benefits of priming. Competition for light increases the indirect costs of priming, but may also result in a larger payoff when the nonprimed plant experiences substantial leaf losses. This modeling approach identified some important knowledge gaps: herbivore arrival rates on individual plants are rarely reported but they shape the optimal duration of priming, and it would pay off if the likelihood, severity and timing of the attack could be discerned from the priming cue, but it is unknown if plants can do so. In addition, the model generated some testable predictions, for example that the sensitivity to the priming cue decreases with plant age. ","author":[{"dropping-particle":"","family":"Douma","given":"Jacob C","non-dropping-particle":"","parse-names":false,"suffix":""},{"dropping-particle":"","family":"Vermeulen","given":"Peter J","non-dropping-particle":"","parse-names":false,"suffix":""},{"dropping-particle":"","family":"Poelman","given":"Erik H","non-dropping-particle":"","parse-names":false,"suffix":""},{"dropping-particle":"","family":"Dicke","given":"Marcel","non-dropping-particle":"","parse-names":false,"suffix":""},{"dropping-particle":"","family":"Anten","given":"Niels P R","non-dropping-particle":"","parse-names":false,"suffix":""}],"container-title":"The New Phytologist","id":"ITEM-1","issue":"3","issued":{"date-parts":[["2017","11","11"]]},"page":"782-797","publisher":"John Wiley and Sons Inc.","publisher-place":"Hoboken","title":"When does it pay off to prime for defense? A modeling analysis","type":"article-journal","volume":"216"},"uris":["http://www.mendeley.com/documents/?uuid=fc445530-8beb-471c-8ef0-b17328a05cff"]}],"mendeley":{"formattedCitation":"(Douma &lt;i&gt;et al.&lt;/i&gt;, 2017)","plainTextFormattedCitation":"(Douma et al., 2017)","previouslyFormattedCitation":"(Douma &lt;i&gt;et al.&lt;/i&gt;, 2017)"},"properties":{"noteIndex":0},"schema":"https://github.com/citation-style-language/schema/raw/master/csl-citation.json"}</w:instrText>
      </w:r>
      <w:r w:rsidR="007A6E4A" w:rsidRPr="00FE7BE7">
        <w:rPr>
          <w:rFonts w:ascii="Times New Roman" w:hAnsi="Times New Roman" w:cs="Times New Roman"/>
          <w:sz w:val="24"/>
          <w:szCs w:val="24"/>
        </w:rPr>
        <w:fldChar w:fldCharType="separate"/>
      </w:r>
      <w:r w:rsidR="007A6E4A" w:rsidRPr="00FE7BE7">
        <w:rPr>
          <w:rFonts w:ascii="Times New Roman" w:hAnsi="Times New Roman" w:cs="Times New Roman"/>
          <w:noProof/>
          <w:sz w:val="24"/>
          <w:szCs w:val="24"/>
        </w:rPr>
        <w:t xml:space="preserve">(Douma </w:t>
      </w:r>
      <w:r w:rsidR="007A6E4A" w:rsidRPr="00FE7BE7">
        <w:rPr>
          <w:rFonts w:ascii="Times New Roman" w:hAnsi="Times New Roman" w:cs="Times New Roman"/>
          <w:i/>
          <w:noProof/>
          <w:sz w:val="24"/>
          <w:szCs w:val="24"/>
        </w:rPr>
        <w:t>et al.</w:t>
      </w:r>
      <w:r w:rsidR="007A6E4A" w:rsidRPr="00FE7BE7">
        <w:rPr>
          <w:rFonts w:ascii="Times New Roman" w:hAnsi="Times New Roman" w:cs="Times New Roman"/>
          <w:noProof/>
          <w:sz w:val="24"/>
          <w:szCs w:val="24"/>
        </w:rPr>
        <w:t>, 2017)</w:t>
      </w:r>
      <w:r w:rsidR="007A6E4A"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Importantly, this study </w:t>
      </w:r>
      <w:r w:rsidR="00DA38D5" w:rsidRPr="00FE7BE7">
        <w:rPr>
          <w:rFonts w:ascii="Times New Roman" w:hAnsi="Times New Roman" w:cs="Times New Roman"/>
          <w:sz w:val="24"/>
          <w:szCs w:val="24"/>
        </w:rPr>
        <w:t xml:space="preserve">investigated </w:t>
      </w:r>
      <w:r w:rsidRPr="00FE7BE7">
        <w:rPr>
          <w:rFonts w:ascii="Times New Roman" w:hAnsi="Times New Roman" w:cs="Times New Roman"/>
          <w:sz w:val="24"/>
          <w:szCs w:val="24"/>
        </w:rPr>
        <w:t xml:space="preserve">how fitness dynamics of priming change </w:t>
      </w:r>
      <w:r w:rsidR="00DA38D5" w:rsidRPr="00FE7BE7">
        <w:rPr>
          <w:rFonts w:ascii="Times New Roman" w:hAnsi="Times New Roman" w:cs="Times New Roman"/>
          <w:sz w:val="24"/>
          <w:szCs w:val="24"/>
        </w:rPr>
        <w:t>with</w:t>
      </w:r>
      <w:r w:rsidRPr="00FE7BE7">
        <w:rPr>
          <w:rFonts w:ascii="Times New Roman" w:hAnsi="Times New Roman" w:cs="Times New Roman"/>
          <w:sz w:val="24"/>
          <w:szCs w:val="24"/>
        </w:rPr>
        <w:t>in a</w:t>
      </w:r>
      <w:r w:rsidR="005B1E22" w:rsidRPr="00FE7BE7">
        <w:rPr>
          <w:rFonts w:ascii="Times New Roman" w:hAnsi="Times New Roman" w:cs="Times New Roman"/>
          <w:sz w:val="24"/>
          <w:szCs w:val="24"/>
        </w:rPr>
        <w:t xml:space="preserve"> plant</w:t>
      </w:r>
      <w:r w:rsidRPr="00FE7BE7">
        <w:rPr>
          <w:rFonts w:ascii="Times New Roman" w:hAnsi="Times New Roman" w:cs="Times New Roman"/>
          <w:sz w:val="24"/>
          <w:szCs w:val="24"/>
        </w:rPr>
        <w:t xml:space="preserve"> community</w:t>
      </w:r>
      <w:r w:rsidR="005B1E22" w:rsidRPr="00FE7BE7">
        <w:rPr>
          <w:rFonts w:ascii="Times New Roman" w:hAnsi="Times New Roman" w:cs="Times New Roman"/>
          <w:sz w:val="24"/>
          <w:szCs w:val="24"/>
        </w:rPr>
        <w:t xml:space="preserve"> setting. The models </w:t>
      </w:r>
      <w:r w:rsidR="00DA38D5" w:rsidRPr="00FE7BE7">
        <w:rPr>
          <w:rFonts w:ascii="Times New Roman" w:hAnsi="Times New Roman" w:cs="Times New Roman"/>
          <w:sz w:val="24"/>
          <w:szCs w:val="24"/>
        </w:rPr>
        <w:t xml:space="preserve">confirmed the above </w:t>
      </w:r>
      <w:r w:rsidR="005B1E22" w:rsidRPr="00FE7BE7">
        <w:rPr>
          <w:rFonts w:ascii="Times New Roman" w:hAnsi="Times New Roman" w:cs="Times New Roman"/>
          <w:sz w:val="24"/>
          <w:szCs w:val="24"/>
        </w:rPr>
        <w:t>empirical</w:t>
      </w:r>
      <w:r w:rsidR="00DA38D5" w:rsidRPr="00FE7BE7">
        <w:rPr>
          <w:rFonts w:ascii="Times New Roman" w:hAnsi="Times New Roman" w:cs="Times New Roman"/>
          <w:sz w:val="24"/>
          <w:szCs w:val="24"/>
        </w:rPr>
        <w:t xml:space="preserve"> studies in</w:t>
      </w:r>
      <w:r w:rsidR="005B1E22" w:rsidRPr="00FE7BE7">
        <w:rPr>
          <w:rFonts w:ascii="Times New Roman" w:hAnsi="Times New Roman" w:cs="Times New Roman"/>
          <w:sz w:val="24"/>
          <w:szCs w:val="24"/>
        </w:rPr>
        <w:t xml:space="preserve"> that priming confers an advantage over direct induction of defence</w:t>
      </w:r>
      <w:r w:rsidR="0073793C" w:rsidRPr="00FE7BE7">
        <w:rPr>
          <w:rFonts w:ascii="Times New Roman" w:hAnsi="Times New Roman" w:cs="Times New Roman"/>
          <w:sz w:val="24"/>
          <w:szCs w:val="24"/>
        </w:rPr>
        <w:t xml:space="preserve"> under high pressure by biotic stress</w:t>
      </w:r>
      <w:r w:rsidR="00DA38D5" w:rsidRPr="00FE7BE7">
        <w:rPr>
          <w:rFonts w:ascii="Times New Roman" w:hAnsi="Times New Roman" w:cs="Times New Roman"/>
          <w:sz w:val="24"/>
          <w:szCs w:val="24"/>
        </w:rPr>
        <w:t xml:space="preserve">. In addition, this </w:t>
      </w:r>
      <w:r w:rsidR="007E3C0B" w:rsidRPr="00FE7BE7">
        <w:rPr>
          <w:rFonts w:ascii="Times New Roman" w:hAnsi="Times New Roman" w:cs="Times New Roman"/>
          <w:sz w:val="24"/>
          <w:szCs w:val="24"/>
        </w:rPr>
        <w:t xml:space="preserve">study </w:t>
      </w:r>
      <w:r w:rsidR="0073793C" w:rsidRPr="00FE7BE7">
        <w:rPr>
          <w:rFonts w:ascii="Times New Roman" w:hAnsi="Times New Roman" w:cs="Times New Roman"/>
          <w:sz w:val="24"/>
          <w:szCs w:val="24"/>
        </w:rPr>
        <w:t xml:space="preserve">revealed </w:t>
      </w:r>
      <w:r w:rsidR="00DA38D5" w:rsidRPr="00FE7BE7">
        <w:rPr>
          <w:rFonts w:ascii="Times New Roman" w:hAnsi="Times New Roman" w:cs="Times New Roman"/>
          <w:sz w:val="24"/>
          <w:szCs w:val="24"/>
        </w:rPr>
        <w:t xml:space="preserve">that </w:t>
      </w:r>
      <w:r w:rsidR="0073793C" w:rsidRPr="00FE7BE7">
        <w:rPr>
          <w:rFonts w:ascii="Times New Roman" w:hAnsi="Times New Roman" w:cs="Times New Roman"/>
          <w:sz w:val="24"/>
          <w:szCs w:val="24"/>
        </w:rPr>
        <w:t xml:space="preserve">the </w:t>
      </w:r>
      <w:r w:rsidR="005B1E22" w:rsidRPr="00FE7BE7">
        <w:rPr>
          <w:rFonts w:ascii="Times New Roman" w:hAnsi="Times New Roman" w:cs="Times New Roman"/>
          <w:sz w:val="24"/>
          <w:szCs w:val="24"/>
        </w:rPr>
        <w:t>probability</w:t>
      </w:r>
      <w:r w:rsidR="00BA03CB" w:rsidRPr="00FE7BE7">
        <w:rPr>
          <w:rFonts w:ascii="Times New Roman" w:hAnsi="Times New Roman" w:cs="Times New Roman"/>
          <w:sz w:val="24"/>
          <w:szCs w:val="24"/>
        </w:rPr>
        <w:t>,</w:t>
      </w:r>
      <w:r w:rsidR="005B1E22" w:rsidRPr="00FE7BE7">
        <w:rPr>
          <w:rFonts w:ascii="Times New Roman" w:hAnsi="Times New Roman" w:cs="Times New Roman"/>
          <w:sz w:val="24"/>
          <w:szCs w:val="24"/>
        </w:rPr>
        <w:t xml:space="preserve"> </w:t>
      </w:r>
      <w:r w:rsidR="007E3C0B" w:rsidRPr="00FE7BE7">
        <w:rPr>
          <w:rFonts w:ascii="Times New Roman" w:hAnsi="Times New Roman" w:cs="Times New Roman"/>
          <w:sz w:val="24"/>
          <w:szCs w:val="24"/>
        </w:rPr>
        <w:t xml:space="preserve">severity, </w:t>
      </w:r>
      <w:r w:rsidR="00BA03CB" w:rsidRPr="00FE7BE7">
        <w:rPr>
          <w:rFonts w:ascii="Times New Roman" w:hAnsi="Times New Roman" w:cs="Times New Roman"/>
          <w:sz w:val="24"/>
          <w:szCs w:val="24"/>
        </w:rPr>
        <w:t xml:space="preserve">and </w:t>
      </w:r>
      <w:r w:rsidR="007E3C0B" w:rsidRPr="00FE7BE7">
        <w:rPr>
          <w:rFonts w:ascii="Times New Roman" w:hAnsi="Times New Roman" w:cs="Times New Roman"/>
          <w:sz w:val="24"/>
          <w:szCs w:val="24"/>
        </w:rPr>
        <w:t>timing</w:t>
      </w:r>
      <w:r w:rsidR="00BA03CB" w:rsidRPr="00FE7BE7">
        <w:rPr>
          <w:rFonts w:ascii="Times New Roman" w:hAnsi="Times New Roman" w:cs="Times New Roman"/>
          <w:sz w:val="24"/>
          <w:szCs w:val="24"/>
        </w:rPr>
        <w:t xml:space="preserve"> of attack </w:t>
      </w:r>
      <w:r w:rsidR="0073793C" w:rsidRPr="00FE7BE7">
        <w:rPr>
          <w:rFonts w:ascii="Times New Roman" w:hAnsi="Times New Roman" w:cs="Times New Roman"/>
          <w:sz w:val="24"/>
          <w:szCs w:val="24"/>
        </w:rPr>
        <w:t>may be important factors and predicted</w:t>
      </w:r>
      <w:r w:rsidR="007E3C0B" w:rsidRPr="00FE7BE7">
        <w:rPr>
          <w:rFonts w:ascii="Times New Roman" w:hAnsi="Times New Roman" w:cs="Times New Roman"/>
          <w:sz w:val="24"/>
          <w:szCs w:val="24"/>
        </w:rPr>
        <w:t xml:space="preserve"> that the sensitivity to priming cues decreases with plant age</w:t>
      </w:r>
      <w:r w:rsidR="005B1E22" w:rsidRPr="00FE7BE7">
        <w:rPr>
          <w:rFonts w:ascii="Times New Roman" w:hAnsi="Times New Roman" w:cs="Times New Roman"/>
          <w:sz w:val="24"/>
          <w:szCs w:val="24"/>
        </w:rPr>
        <w:t>.</w:t>
      </w:r>
      <w:r w:rsidR="007874AC" w:rsidRPr="00FE7BE7">
        <w:rPr>
          <w:rFonts w:ascii="Times New Roman" w:hAnsi="Times New Roman" w:cs="Times New Roman"/>
          <w:sz w:val="24"/>
          <w:szCs w:val="24"/>
        </w:rPr>
        <w:t xml:space="preserve"> </w:t>
      </w:r>
      <w:r w:rsidR="001517C1" w:rsidRPr="00FE7BE7">
        <w:rPr>
          <w:rFonts w:ascii="Times New Roman" w:hAnsi="Times New Roman" w:cs="Times New Roman"/>
          <w:sz w:val="24"/>
          <w:szCs w:val="24"/>
        </w:rPr>
        <w:t xml:space="preserve">As competition within the community was considered in the model, the </w:t>
      </w:r>
      <w:r w:rsidR="00BA03CB" w:rsidRPr="00FE7BE7">
        <w:rPr>
          <w:rFonts w:ascii="Times New Roman" w:hAnsi="Times New Roman" w:cs="Times New Roman"/>
          <w:sz w:val="24"/>
          <w:szCs w:val="24"/>
        </w:rPr>
        <w:t xml:space="preserve">study </w:t>
      </w:r>
      <w:r w:rsidR="001517C1" w:rsidRPr="00FE7BE7">
        <w:rPr>
          <w:rFonts w:ascii="Times New Roman" w:hAnsi="Times New Roman" w:cs="Times New Roman"/>
          <w:sz w:val="24"/>
          <w:szCs w:val="24"/>
        </w:rPr>
        <w:t xml:space="preserve">also </w:t>
      </w:r>
      <w:r w:rsidR="00BA03CB" w:rsidRPr="00FE7BE7">
        <w:rPr>
          <w:rFonts w:ascii="Times New Roman" w:hAnsi="Times New Roman" w:cs="Times New Roman"/>
          <w:sz w:val="24"/>
          <w:szCs w:val="24"/>
        </w:rPr>
        <w:t xml:space="preserve">predicted </w:t>
      </w:r>
      <w:r w:rsidR="001517C1" w:rsidRPr="00FE7BE7">
        <w:rPr>
          <w:rFonts w:ascii="Times New Roman" w:hAnsi="Times New Roman" w:cs="Times New Roman"/>
          <w:sz w:val="24"/>
          <w:szCs w:val="24"/>
        </w:rPr>
        <w:t xml:space="preserve">that </w:t>
      </w:r>
      <w:r w:rsidR="007A6E4A" w:rsidRPr="00FE7BE7">
        <w:rPr>
          <w:rFonts w:ascii="Times New Roman" w:hAnsi="Times New Roman" w:cs="Times New Roman"/>
          <w:sz w:val="24"/>
          <w:szCs w:val="24"/>
        </w:rPr>
        <w:t xml:space="preserve">the fitness benefits of priming </w:t>
      </w:r>
      <w:r w:rsidR="00BA03CB" w:rsidRPr="00FE7BE7">
        <w:rPr>
          <w:rFonts w:ascii="Times New Roman" w:hAnsi="Times New Roman" w:cs="Times New Roman"/>
          <w:sz w:val="24"/>
          <w:szCs w:val="24"/>
        </w:rPr>
        <w:t xml:space="preserve">will </w:t>
      </w:r>
      <w:r w:rsidR="007A6E4A" w:rsidRPr="00FE7BE7">
        <w:rPr>
          <w:rFonts w:ascii="Times New Roman" w:hAnsi="Times New Roman" w:cs="Times New Roman"/>
          <w:sz w:val="24"/>
          <w:szCs w:val="24"/>
        </w:rPr>
        <w:t>be greater where neighbouring individual</w:t>
      </w:r>
      <w:r w:rsidR="0073793C" w:rsidRPr="00FE7BE7">
        <w:rPr>
          <w:rFonts w:ascii="Times New Roman" w:hAnsi="Times New Roman" w:cs="Times New Roman"/>
          <w:sz w:val="24"/>
          <w:szCs w:val="24"/>
        </w:rPr>
        <w:t>s</w:t>
      </w:r>
      <w:r w:rsidR="007A6E4A" w:rsidRPr="00FE7BE7">
        <w:rPr>
          <w:rFonts w:ascii="Times New Roman" w:hAnsi="Times New Roman" w:cs="Times New Roman"/>
          <w:sz w:val="24"/>
          <w:szCs w:val="24"/>
        </w:rPr>
        <w:t xml:space="preserve"> lost substantial leaf area through greater herbivory, </w:t>
      </w:r>
      <w:r w:rsidR="008C2C57" w:rsidRPr="00FE7BE7">
        <w:rPr>
          <w:rFonts w:ascii="Times New Roman" w:hAnsi="Times New Roman" w:cs="Times New Roman"/>
          <w:sz w:val="24"/>
          <w:szCs w:val="24"/>
        </w:rPr>
        <w:t xml:space="preserve">since </w:t>
      </w:r>
      <w:r w:rsidR="007A6E4A" w:rsidRPr="00FE7BE7">
        <w:rPr>
          <w:rFonts w:ascii="Times New Roman" w:hAnsi="Times New Roman" w:cs="Times New Roman"/>
          <w:sz w:val="24"/>
          <w:szCs w:val="24"/>
        </w:rPr>
        <w:t xml:space="preserve">photosynthetic gains for primed plants would outweigh initial growth losses </w:t>
      </w:r>
      <w:r w:rsidR="007A6E4A" w:rsidRPr="00FE7BE7">
        <w:rPr>
          <w:rFonts w:ascii="Times New Roman" w:hAnsi="Times New Roman" w:cs="Times New Roman"/>
          <w:sz w:val="24"/>
          <w:szCs w:val="24"/>
        </w:rPr>
        <w:fldChar w:fldCharType="begin" w:fldLock="1"/>
      </w:r>
      <w:r w:rsidR="007A6E4A" w:rsidRPr="00FE7BE7">
        <w:rPr>
          <w:rFonts w:ascii="Times New Roman" w:hAnsi="Times New Roman" w:cs="Times New Roman"/>
          <w:sz w:val="24"/>
          <w:szCs w:val="24"/>
        </w:rPr>
        <w:instrText>ADDIN CSL_CITATION {"citationItems":[{"id":"ITEM-1","itemData":{"DOI":"10.1111/nph.14771","ISSN":"0028-646X","abstract":" Plants can prepare for future herbivore attack through a process called priming. Primed plants respond more strongly and/or faster to insect attack succeeding the priming event than nonprimed plants, while the energetic costs of priming are relatively low. To better understand the evolution of priming, we developed a simulation model, partly parameterized for Brassica nigra plants, to explore how the fitness benefits of priming change when plants are grown in different biotic environments. Model simulations showed that herbivore dynamics (arrival probability, arrival time, and feeding rate) affect the optimal duration, the optimal investment and the fitness benefits of priming. Competition for light increases the indirect costs of priming, but may also result in a larger payoff when the nonprimed plant experiences substantial leaf losses. This modeling approach identified some important knowledge gaps: herbivore arrival rates on individual plants are rarely reported but they shape the optimal duration of priming, and it would pay off if the likelihood, severity and timing of the attack could be discerned from the priming cue, but it is unknown if plants can do so. In addition, the model generated some testable predictions, for example that the sensitivity to the priming cue decreases with plant age. ","author":[{"dropping-particle":"","family":"Douma","given":"Jacob C","non-dropping-particle":"","parse-names":false,"suffix":""},{"dropping-particle":"","family":"Vermeulen","given":"Peter J","non-dropping-particle":"","parse-names":false,"suffix":""},{"dropping-particle":"","family":"Poelman","given":"Erik H","non-dropping-particle":"","parse-names":false,"suffix":""},{"dropping-particle":"","family":"Dicke","given":"Marcel","non-dropping-particle":"","parse-names":false,"suffix":""},{"dropping-particle":"","family":"Anten","given":"Niels P R","non-dropping-particle":"","parse-names":false,"suffix":""}],"container-title":"The New Phytologist","id":"ITEM-1","issue":"3","issued":{"date-parts":[["2017","11","11"]]},"page":"782-797","publisher":"John Wiley and Sons Inc.","publisher-place":"Hoboken","title":"When does it pay off to prime for defense? A modeling analysis","type":"article-journal","volume":"216"},"uris":["http://www.mendeley.com/documents/?uuid=fc445530-8beb-471c-8ef0-b17328a05cff"]}],"mendeley":{"formattedCitation":"(Douma &lt;i&gt;et al.&lt;/i&gt;, 2017)","plainTextFormattedCitation":"(Douma et al., 2017)","previouslyFormattedCitation":"(Douma &lt;i&gt;et al.&lt;/i&gt;, 2017)"},"properties":{"noteIndex":0},"schema":"https://github.com/citation-style-language/schema/raw/master/csl-citation.json"}</w:instrText>
      </w:r>
      <w:r w:rsidR="007A6E4A" w:rsidRPr="00FE7BE7">
        <w:rPr>
          <w:rFonts w:ascii="Times New Roman" w:hAnsi="Times New Roman" w:cs="Times New Roman"/>
          <w:sz w:val="24"/>
          <w:szCs w:val="24"/>
        </w:rPr>
        <w:fldChar w:fldCharType="separate"/>
      </w:r>
      <w:r w:rsidR="007A6E4A" w:rsidRPr="00FE7BE7">
        <w:rPr>
          <w:rFonts w:ascii="Times New Roman" w:hAnsi="Times New Roman" w:cs="Times New Roman"/>
          <w:noProof/>
          <w:sz w:val="24"/>
          <w:szCs w:val="24"/>
        </w:rPr>
        <w:t xml:space="preserve">(Douma </w:t>
      </w:r>
      <w:r w:rsidR="007A6E4A" w:rsidRPr="00FE7BE7">
        <w:rPr>
          <w:rFonts w:ascii="Times New Roman" w:hAnsi="Times New Roman" w:cs="Times New Roman"/>
          <w:i/>
          <w:noProof/>
          <w:sz w:val="24"/>
          <w:szCs w:val="24"/>
        </w:rPr>
        <w:t>et al.</w:t>
      </w:r>
      <w:r w:rsidR="007A6E4A" w:rsidRPr="00FE7BE7">
        <w:rPr>
          <w:rFonts w:ascii="Times New Roman" w:hAnsi="Times New Roman" w:cs="Times New Roman"/>
          <w:noProof/>
          <w:sz w:val="24"/>
          <w:szCs w:val="24"/>
        </w:rPr>
        <w:t>, 2017)</w:t>
      </w:r>
      <w:r w:rsidR="007A6E4A" w:rsidRPr="00FE7BE7">
        <w:rPr>
          <w:rFonts w:ascii="Times New Roman" w:hAnsi="Times New Roman" w:cs="Times New Roman"/>
          <w:sz w:val="24"/>
          <w:szCs w:val="24"/>
        </w:rPr>
        <w:fldChar w:fldCharType="end"/>
      </w:r>
      <w:r w:rsidR="007A6E4A" w:rsidRPr="00FE7BE7">
        <w:rPr>
          <w:rFonts w:ascii="Times New Roman" w:hAnsi="Times New Roman" w:cs="Times New Roman"/>
          <w:sz w:val="24"/>
          <w:szCs w:val="24"/>
        </w:rPr>
        <w:t>.</w:t>
      </w:r>
      <w:r w:rsidR="00A441D6" w:rsidRPr="00FE7BE7">
        <w:rPr>
          <w:rFonts w:ascii="Times New Roman" w:hAnsi="Times New Roman" w:cs="Times New Roman"/>
          <w:sz w:val="24"/>
          <w:szCs w:val="24"/>
        </w:rPr>
        <w:t xml:space="preserve"> </w:t>
      </w:r>
    </w:p>
    <w:p w14:paraId="138E9EE4" w14:textId="15275E39" w:rsidR="00072A84" w:rsidRPr="00FE7BE7" w:rsidRDefault="008C2C57"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Evidence for costs arising from negative </w:t>
      </w:r>
      <w:r w:rsidR="00873461" w:rsidRPr="00FE7BE7">
        <w:rPr>
          <w:rFonts w:ascii="Times New Roman" w:hAnsi="Times New Roman" w:cs="Times New Roman"/>
          <w:sz w:val="24"/>
          <w:szCs w:val="24"/>
        </w:rPr>
        <w:t xml:space="preserve">signalling </w:t>
      </w:r>
      <w:r w:rsidRPr="00FE7BE7">
        <w:rPr>
          <w:rFonts w:ascii="Times New Roman" w:hAnsi="Times New Roman" w:cs="Times New Roman"/>
          <w:sz w:val="24"/>
          <w:szCs w:val="24"/>
        </w:rPr>
        <w:t xml:space="preserve">cross-talk </w:t>
      </w:r>
      <w:r w:rsidR="00873461" w:rsidRPr="00FE7BE7">
        <w:rPr>
          <w:rFonts w:ascii="Times New Roman" w:hAnsi="Times New Roman" w:cs="Times New Roman"/>
          <w:sz w:val="24"/>
          <w:szCs w:val="24"/>
        </w:rPr>
        <w:t>are</w:t>
      </w:r>
      <w:r w:rsidR="00A441D6" w:rsidRPr="00FE7BE7">
        <w:rPr>
          <w:rFonts w:ascii="Times New Roman" w:hAnsi="Times New Roman" w:cs="Times New Roman"/>
          <w:sz w:val="24"/>
          <w:szCs w:val="24"/>
        </w:rPr>
        <w:t xml:space="preserve"> </w:t>
      </w:r>
      <w:r w:rsidRPr="00FE7BE7">
        <w:rPr>
          <w:rFonts w:ascii="Times New Roman" w:hAnsi="Times New Roman" w:cs="Times New Roman"/>
          <w:sz w:val="24"/>
          <w:szCs w:val="24"/>
        </w:rPr>
        <w:t>relatively scarce</w:t>
      </w:r>
      <w:r w:rsidR="001D59CF" w:rsidRPr="00FE7BE7">
        <w:rPr>
          <w:rFonts w:ascii="Times New Roman" w:hAnsi="Times New Roman" w:cs="Times New Roman"/>
          <w:sz w:val="24"/>
          <w:szCs w:val="24"/>
        </w:rPr>
        <w:t xml:space="preserve">. As with research into </w:t>
      </w:r>
      <w:r w:rsidR="0073793C" w:rsidRPr="00FE7BE7">
        <w:rPr>
          <w:rFonts w:ascii="Times New Roman" w:hAnsi="Times New Roman" w:cs="Times New Roman"/>
          <w:sz w:val="24"/>
          <w:szCs w:val="24"/>
        </w:rPr>
        <w:t xml:space="preserve">metabolic </w:t>
      </w:r>
      <w:r w:rsidR="001D59CF" w:rsidRPr="00FE7BE7">
        <w:rPr>
          <w:rFonts w:ascii="Times New Roman" w:hAnsi="Times New Roman" w:cs="Times New Roman"/>
          <w:sz w:val="24"/>
          <w:szCs w:val="24"/>
        </w:rPr>
        <w:t xml:space="preserve">allocation costs, there </w:t>
      </w:r>
      <w:r w:rsidRPr="00FE7BE7">
        <w:rPr>
          <w:rFonts w:ascii="Times New Roman" w:hAnsi="Times New Roman" w:cs="Times New Roman"/>
          <w:sz w:val="24"/>
          <w:szCs w:val="24"/>
        </w:rPr>
        <w:t xml:space="preserve">are </w:t>
      </w:r>
      <w:r w:rsidR="001D59CF" w:rsidRPr="00FE7BE7">
        <w:rPr>
          <w:rFonts w:ascii="Times New Roman" w:hAnsi="Times New Roman" w:cs="Times New Roman"/>
          <w:sz w:val="24"/>
          <w:szCs w:val="24"/>
        </w:rPr>
        <w:t>considerabl</w:t>
      </w:r>
      <w:r w:rsidR="00657DA5" w:rsidRPr="00FE7BE7">
        <w:rPr>
          <w:rFonts w:ascii="Times New Roman" w:hAnsi="Times New Roman" w:cs="Times New Roman"/>
          <w:sz w:val="24"/>
          <w:szCs w:val="24"/>
        </w:rPr>
        <w:t>y</w:t>
      </w:r>
      <w:r w:rsidR="001D59CF" w:rsidRPr="00FE7BE7">
        <w:rPr>
          <w:rFonts w:ascii="Times New Roman" w:hAnsi="Times New Roman" w:cs="Times New Roman"/>
          <w:sz w:val="24"/>
          <w:szCs w:val="24"/>
        </w:rPr>
        <w:t xml:space="preserve"> </w:t>
      </w:r>
      <w:r w:rsidRPr="00FE7BE7">
        <w:rPr>
          <w:rFonts w:ascii="Times New Roman" w:hAnsi="Times New Roman" w:cs="Times New Roman"/>
          <w:sz w:val="24"/>
          <w:szCs w:val="24"/>
        </w:rPr>
        <w:t xml:space="preserve">more studies about </w:t>
      </w:r>
      <w:r w:rsidR="001D59CF" w:rsidRPr="00FE7BE7">
        <w:rPr>
          <w:rFonts w:ascii="Times New Roman" w:hAnsi="Times New Roman" w:cs="Times New Roman"/>
          <w:sz w:val="24"/>
          <w:szCs w:val="24"/>
        </w:rPr>
        <w:t xml:space="preserve">the </w:t>
      </w:r>
      <w:r w:rsidR="0073793C" w:rsidRPr="00FE7BE7">
        <w:rPr>
          <w:rFonts w:ascii="Times New Roman" w:hAnsi="Times New Roman" w:cs="Times New Roman"/>
          <w:sz w:val="24"/>
          <w:szCs w:val="24"/>
        </w:rPr>
        <w:t xml:space="preserve">costs of </w:t>
      </w:r>
      <w:r w:rsidR="007E3C0B" w:rsidRPr="00FE7BE7">
        <w:rPr>
          <w:rFonts w:ascii="Times New Roman" w:hAnsi="Times New Roman" w:cs="Times New Roman"/>
          <w:sz w:val="24"/>
          <w:szCs w:val="24"/>
        </w:rPr>
        <w:t xml:space="preserve">signalling </w:t>
      </w:r>
      <w:r w:rsidR="0073793C" w:rsidRPr="00FE7BE7">
        <w:rPr>
          <w:rFonts w:ascii="Times New Roman" w:hAnsi="Times New Roman" w:cs="Times New Roman"/>
          <w:sz w:val="24"/>
          <w:szCs w:val="24"/>
        </w:rPr>
        <w:t xml:space="preserve">cross-talk during direct activation of defence </w:t>
      </w:r>
      <w:r w:rsidR="00C45E35"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{"citationItems":[{"id":"ITEM-1","itemData":{"ISBN":"978-1-118-37184-8; 978-1-118-37183-1","author":[{"dropping-particle":"","family":"Heil","given":"Martin","non-dropping-particle":"","parse-names":false,"suffix":""}],"container-title":"Induced Resistance for Plant Defense: A Sustainable Approach to Crop Protection, 2nd Edition","editor":[{"dropping-particle":"","family":"Walters, DR and Newton, AC and Lyon","given":"GD","non-dropping-particle":"","parse-names":false,"suffix":""}],"id":"ITEM-1","issued":{"date-parts":[["2014"]]},"page":"171-192","publisher":"John Wiley and Sons Inc.","title":"Trade-offs Associated with Induced Resistance","type":"chapter"},"uris":["http://www.mendeley.com/documents/?uuid=695189e5-05bd-4dba-9883-e176c3427278"]},{"id":"ITEM-2","itemData":{"DOI":"10.3389/fpls.2015.00639","ISSN":"1664-462X","abstract":"The hormone salicylic acid (SA) generally induces plant defenses against biotrophic pathogens. Jasmonic acid (JA) and its oxylipin derivatives together with ethylene (ET) are generally important hormonal regulators of induced plant defenses against necrotrophic pathogens, whereas JAs together with abscisic acid (ABA) are implicated in induced plant defenses against herbivorous insects. Hormonal crosstalk between the different plant defense pathways has often been hypothesized to be a cost-saving strategy that has evolved as a means of the plant to reduce allocation costs by repression of unnecessary defenses, thereby minimizing trade-offs between plant defense and growth. However, proof for this hypothesis has not been demonstrated yet. In this study the impact of hormonal crosstalk on disease resistance and fitness of Arabidopsis thaliana when under multi-species attack was investigated. Induction of SA- or JA/ABA-dependent defense responses by the biotrophic pathogen Hyaloperonospora arabidopsidis or the herbivorous insect Pieris rapae, respectively, was shown to reduce the level of induced JA/ET-dependent defense against subsequent infection with the necrotrophic pathogen Botrytis cinerea. However, despite the enhanced susceptibility to this second attacker, no additional long-term negative effects were observed on plant fitness when plants had been challenged by multiple attackers. Similarly, when plants were grown in dense competition stands to enlarge fitness effects of induced defenses, treatment with a combination of SA and MeJA did not cause additional negative effects on plant fitness in comparison to the single MeJA treatment. Together, these data support the notion that hormonal crosstalk in plants during multi-attacker interactions allows plants to prioritize their defenses, while limiting the fitness costs associated with induction of defenses. ","author":[{"dropping-particle":"","family":"Vos","given":"Irene A","non-dropping-particle":"","parse-names":false,"suffix":""},{"dropping-particle":"","family":"Moritz","given":"Liselotte","non-dropping-particle":"","parse-names":false,"suffix":""},{"dropping-particle":"","family":"Pieterse","given":"Corné M J","non-dropping-particle":"","parse-names":false,"suffix":""},{"dropping-particle":"","family":"Wees","given":"Saskia C M","non-dropping-particle":"Van","parse-names":false,"suffix":""}],"container-title":"Frontiers in Plant Science","id":"ITEM-2","issued":{"date-parts":[["2015","8","17"]]},"page":"639","publisher":"Frontiers Media S.A.","title":"Impact of hormonal crosstalk on plant resistance and fitness under multi-attacker conditions","type":"article-journal","volume":"6"},"uris":["http://www.mendeley.com/documents/?uuid=140de4f3-589f-4a26-a86e-fb2a4020968e"]}],"mendeley":{"formattedCitation":"(Heil, 2014; Vos &lt;i&gt;et al.&lt;/i&gt;, 2015)","plainTextFormattedCitation":"(Heil, 2014; Vos et al., 2015)","previouslyFormattedCitation":"(Heil, 2014; Vos &lt;i&gt;et al.&lt;/i&gt;, 2015)"},"properties":{"noteIndex":0},"schema":"https://github.com/citation-style-language/schema/raw/master/csl-citation.json"}</w:instrText>
      </w:r>
      <w:r w:rsidR="00C45E35" w:rsidRPr="00FE7BE7">
        <w:rPr>
          <w:rFonts w:ascii="Times New Roman" w:hAnsi="Times New Roman" w:cs="Times New Roman"/>
          <w:sz w:val="24"/>
          <w:szCs w:val="24"/>
        </w:rPr>
        <w:fldChar w:fldCharType="separate"/>
      </w:r>
      <w:r w:rsidR="00C45E35" w:rsidRPr="00FE7BE7">
        <w:rPr>
          <w:rFonts w:ascii="Times New Roman" w:hAnsi="Times New Roman" w:cs="Times New Roman"/>
          <w:noProof/>
          <w:sz w:val="24"/>
          <w:szCs w:val="24"/>
        </w:rPr>
        <w:t xml:space="preserve">(Heil, 2014; Vos </w:t>
      </w:r>
      <w:r w:rsidR="00C45E35" w:rsidRPr="00FE7BE7">
        <w:rPr>
          <w:rFonts w:ascii="Times New Roman" w:hAnsi="Times New Roman" w:cs="Times New Roman"/>
          <w:i/>
          <w:noProof/>
          <w:sz w:val="24"/>
          <w:szCs w:val="24"/>
        </w:rPr>
        <w:t>et al.</w:t>
      </w:r>
      <w:r w:rsidR="00C45E35" w:rsidRPr="00FE7BE7">
        <w:rPr>
          <w:rFonts w:ascii="Times New Roman" w:hAnsi="Times New Roman" w:cs="Times New Roman"/>
          <w:noProof/>
          <w:sz w:val="24"/>
          <w:szCs w:val="24"/>
        </w:rPr>
        <w:t>, 2015)</w:t>
      </w:r>
      <w:r w:rsidR="00C45E35" w:rsidRPr="00FE7BE7">
        <w:rPr>
          <w:rFonts w:ascii="Times New Roman" w:hAnsi="Times New Roman" w:cs="Times New Roman"/>
          <w:sz w:val="24"/>
          <w:szCs w:val="24"/>
        </w:rPr>
        <w:fldChar w:fldCharType="end"/>
      </w:r>
      <w:r w:rsidR="001D59CF" w:rsidRPr="00FE7BE7">
        <w:rPr>
          <w:rFonts w:ascii="Times New Roman" w:hAnsi="Times New Roman" w:cs="Times New Roman"/>
          <w:sz w:val="24"/>
          <w:szCs w:val="24"/>
        </w:rPr>
        <w:t xml:space="preserve">. </w:t>
      </w:r>
      <w:r w:rsidRPr="00FE7BE7">
        <w:rPr>
          <w:rFonts w:ascii="Times New Roman" w:hAnsi="Times New Roman" w:cs="Times New Roman"/>
          <w:sz w:val="24"/>
          <w:szCs w:val="24"/>
        </w:rPr>
        <w:t xml:space="preserve">However, </w:t>
      </w:r>
      <w:r w:rsidR="008D7A43" w:rsidRPr="00FE7BE7">
        <w:rPr>
          <w:rFonts w:ascii="Times New Roman" w:hAnsi="Times New Roman" w:cs="Times New Roman"/>
          <w:sz w:val="24"/>
          <w:szCs w:val="24"/>
        </w:rPr>
        <w:t xml:space="preserve">there are </w:t>
      </w:r>
      <w:r w:rsidR="0073793C" w:rsidRPr="00FE7BE7">
        <w:rPr>
          <w:rFonts w:ascii="Times New Roman" w:hAnsi="Times New Roman" w:cs="Times New Roman"/>
          <w:sz w:val="24"/>
          <w:szCs w:val="24"/>
        </w:rPr>
        <w:t xml:space="preserve">a few </w:t>
      </w:r>
      <w:r w:rsidRPr="00FE7BE7">
        <w:rPr>
          <w:rFonts w:ascii="Times New Roman" w:hAnsi="Times New Roman" w:cs="Times New Roman"/>
          <w:sz w:val="24"/>
          <w:szCs w:val="24"/>
        </w:rPr>
        <w:t xml:space="preserve">studies indicating </w:t>
      </w:r>
      <w:r w:rsidR="0073793C" w:rsidRPr="00FE7BE7">
        <w:rPr>
          <w:rFonts w:ascii="Times New Roman" w:hAnsi="Times New Roman" w:cs="Times New Roman"/>
          <w:sz w:val="24"/>
          <w:szCs w:val="24"/>
        </w:rPr>
        <w:t xml:space="preserve">that there can be significant </w:t>
      </w:r>
      <w:r w:rsidR="008D7A43" w:rsidRPr="00FE7BE7">
        <w:rPr>
          <w:rFonts w:ascii="Times New Roman" w:hAnsi="Times New Roman" w:cs="Times New Roman"/>
          <w:sz w:val="24"/>
          <w:szCs w:val="24"/>
        </w:rPr>
        <w:t>costs</w:t>
      </w:r>
      <w:r w:rsidRPr="00FE7BE7">
        <w:rPr>
          <w:rFonts w:ascii="Times New Roman" w:hAnsi="Times New Roman" w:cs="Times New Roman"/>
          <w:sz w:val="24"/>
          <w:szCs w:val="24"/>
        </w:rPr>
        <w:t xml:space="preserve"> of priming </w:t>
      </w:r>
      <w:r w:rsidR="0073793C" w:rsidRPr="00FE7BE7">
        <w:rPr>
          <w:rFonts w:ascii="Times New Roman" w:hAnsi="Times New Roman" w:cs="Times New Roman"/>
          <w:sz w:val="24"/>
          <w:szCs w:val="24"/>
        </w:rPr>
        <w:t xml:space="preserve">that stem from </w:t>
      </w:r>
      <w:r w:rsidRPr="00FE7BE7">
        <w:rPr>
          <w:rFonts w:ascii="Times New Roman" w:hAnsi="Times New Roman" w:cs="Times New Roman"/>
          <w:sz w:val="24"/>
          <w:szCs w:val="24"/>
        </w:rPr>
        <w:t>negative signalling cross-talk</w:t>
      </w:r>
      <w:r w:rsidR="008D7A43" w:rsidRPr="00FE7BE7">
        <w:rPr>
          <w:rFonts w:ascii="Times New Roman" w:hAnsi="Times New Roman" w:cs="Times New Roman"/>
          <w:sz w:val="24"/>
          <w:szCs w:val="24"/>
        </w:rPr>
        <w:t xml:space="preserve">. For example, </w:t>
      </w:r>
      <w:r w:rsidR="00034BA9"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{"citationItems":[{"id":"ITEM-1","itemData":{"DOI":"10.1104/pp.111.187468","ISSN":"0032-0889","abstract":"Systemic acquired resistance (SAR) is a plant immune response to pathogen attack. Recent evidence suggests that plant immunity involves regulation by chromatin remodeling and DNA methylation. We investigated whether SAR can be inherited epigenetically following disease pressure by Pseudomonas syringae pv tomato DC3000 (PstDC3000). Compared to progeny from control-treated Arabidopsis (Arabidopsis thaliana; C(1)), progeny from PstDC3000-inoculated Arabidopsis (P(1)) were primed to activate salicylic acid (SA)-inducible defense genes and were more resistant to the (hemi)biotrophic pathogens Hyaloperonospora arabidopsidis and PstDC3000. This transgenerational SAR was sustained over one stress-free generation, indicating an epigenetic basis of the phenomenon. Furthermore, P(1) progeny displayed reduced responsiveness of jasmonic acid (JA)-inducible genes and enhanced susceptibility to the necrotrophic fungus Alternaria brassicicola. This shift in SA- and JA-dependent gene responsiveness was not associated with changes in corresponding hormone levels. Instead, chromatin immunoprecipitation analyses revealed that SA-inducible promoters of PATHOGENESIS-RELATED GENE1, WRKY6, and WRKY53 in P(1) plants are enriched with acetylated histone H3 at lysine 9, a chromatin mark associated with a permissive state of transcription. Conversely, the JA-inducible promoter of PLANT DEFENSIN1.2 showed increased H3 triple methylation at lysine 27, a mark related to repressed gene transcription. P(1) progeny from the defense regulatory mutant non expressor of PR1 (npr1)-1 failed to develop transgenerational defense phenotypes, demonstrating a critical role for NPR1 in expression of transgenerational SAR. Furthermore, the drm1drm2cmt3 mutant that is affected in non-CpG DNA methylation mimicked the transgenerational SAR phenotype. Since PstDC3000 induces DNA hypomethylation in Arabidopsis, our results suggest that transgenerational SAR is transmitted by hypomethylated genes that direct priming of SA-dependent defenses in the following generations.","author":[{"dropping-particle":"","family":"Luna","given":"Estrella","non-dropping-particle":"","parse-names":false,"suffix":""},{"dropping-particle":"","family":"Bruce","given":"Toby J A","non-dropping-particle":"","parse-names":false,"suffix":""},{"dropping-particle":"","family":"Roberts","given":"Michael R","non-dropping-particle":"","parse-names":false,"suffix":""},{"dropping-particle":"","family":"Flors","given":"Victor","non-dropping-particle":"","parse-names":false,"suffix":""},{"dropping-particle":"","family":"Ton","given":"Jurriaan","non-dropping-particle":"","parse-names":false,"suffix":""}],"container-title":"Plant Physiology","id":"ITEM-1","issue":"2","issued":{"date-parts":[["2012","2","5"]]},"page":"844-853","publisher":"American Society of Plant Biologists","title":"Next-generation systemic acquired resistance","type":"article-journal","volume":"158"},"uris":["http://www.mendeley.com/documents/?uuid=685e3368-3968-4df5-8c79-7650677257cc"]}],"mendeley":{"formattedCitation":"(Luna &lt;i&gt;et al.&lt;/i&gt;, 2012)","manualFormatting":"Luna et al., (2012","plainTextFormattedCitation":"(Luna et al., 2012)","previouslyFormattedCitation":"(Luna &lt;i&gt;et al.&lt;/i&gt;, 2012)"},"properties":{"noteIndex":0},"schema":"https://github.com/citation-style-language/schema/raw/master/csl-citation.json"}</w:instrText>
      </w:r>
      <w:r w:rsidR="00034BA9" w:rsidRPr="00FE7BE7">
        <w:rPr>
          <w:rFonts w:ascii="Times New Roman" w:hAnsi="Times New Roman" w:cs="Times New Roman"/>
          <w:sz w:val="24"/>
          <w:szCs w:val="24"/>
        </w:rPr>
        <w:fldChar w:fldCharType="separate"/>
      </w:r>
      <w:r w:rsidR="00034BA9" w:rsidRPr="00FE7BE7">
        <w:rPr>
          <w:rFonts w:ascii="Times New Roman" w:hAnsi="Times New Roman" w:cs="Times New Roman"/>
          <w:noProof/>
          <w:sz w:val="24"/>
          <w:szCs w:val="24"/>
        </w:rPr>
        <w:t xml:space="preserve">Luna </w:t>
      </w:r>
      <w:r w:rsidR="00034BA9" w:rsidRPr="00FE7BE7">
        <w:rPr>
          <w:rFonts w:ascii="Times New Roman" w:hAnsi="Times New Roman" w:cs="Times New Roman"/>
          <w:i/>
          <w:noProof/>
          <w:sz w:val="24"/>
          <w:szCs w:val="24"/>
        </w:rPr>
        <w:t>et al.</w:t>
      </w:r>
      <w:r w:rsidR="00034BA9" w:rsidRPr="00FE7BE7">
        <w:rPr>
          <w:rFonts w:ascii="Times New Roman" w:hAnsi="Times New Roman" w:cs="Times New Roman"/>
          <w:noProof/>
          <w:sz w:val="24"/>
          <w:szCs w:val="24"/>
        </w:rPr>
        <w:t xml:space="preserve">, </w:t>
      </w:r>
      <w:r w:rsidR="00657DA5" w:rsidRPr="00FE7BE7">
        <w:rPr>
          <w:rFonts w:ascii="Times New Roman" w:hAnsi="Times New Roman" w:cs="Times New Roman"/>
          <w:noProof/>
          <w:sz w:val="24"/>
          <w:szCs w:val="24"/>
        </w:rPr>
        <w:t>(</w:t>
      </w:r>
      <w:r w:rsidR="00034BA9" w:rsidRPr="00FE7BE7">
        <w:rPr>
          <w:rFonts w:ascii="Times New Roman" w:hAnsi="Times New Roman" w:cs="Times New Roman"/>
          <w:noProof/>
          <w:sz w:val="24"/>
          <w:szCs w:val="24"/>
        </w:rPr>
        <w:t>2012</w:t>
      </w:r>
      <w:r w:rsidR="00034BA9" w:rsidRPr="00FE7BE7">
        <w:rPr>
          <w:rFonts w:ascii="Times New Roman" w:hAnsi="Times New Roman" w:cs="Times New Roman"/>
          <w:sz w:val="24"/>
          <w:szCs w:val="24"/>
        </w:rPr>
        <w:fldChar w:fldCharType="end"/>
      </w:r>
      <w:r w:rsidR="00657DA5" w:rsidRPr="00FE7BE7">
        <w:rPr>
          <w:rFonts w:ascii="Times New Roman" w:hAnsi="Times New Roman" w:cs="Times New Roman"/>
          <w:sz w:val="24"/>
          <w:szCs w:val="24"/>
        </w:rPr>
        <w:t>)</w:t>
      </w:r>
      <w:r w:rsidR="00034BA9" w:rsidRPr="00FE7BE7">
        <w:rPr>
          <w:rFonts w:ascii="Times New Roman" w:hAnsi="Times New Roman" w:cs="Times New Roman"/>
          <w:sz w:val="24"/>
          <w:szCs w:val="24"/>
        </w:rPr>
        <w:t xml:space="preserve"> </w:t>
      </w:r>
      <w:r w:rsidRPr="00FE7BE7">
        <w:rPr>
          <w:rFonts w:ascii="Times New Roman" w:hAnsi="Times New Roman" w:cs="Times New Roman"/>
          <w:sz w:val="24"/>
          <w:szCs w:val="24"/>
        </w:rPr>
        <w:t xml:space="preserve">demonstrated </w:t>
      </w:r>
      <w:r w:rsidR="00034BA9" w:rsidRPr="00FE7BE7">
        <w:rPr>
          <w:rFonts w:ascii="Times New Roman" w:hAnsi="Times New Roman" w:cs="Times New Roman"/>
          <w:sz w:val="24"/>
          <w:szCs w:val="24"/>
        </w:rPr>
        <w:t>that TAR</w:t>
      </w:r>
      <w:r w:rsidR="007E3C0B" w:rsidRPr="00FE7BE7">
        <w:rPr>
          <w:rFonts w:ascii="Times New Roman" w:hAnsi="Times New Roman" w:cs="Times New Roman"/>
          <w:sz w:val="24"/>
          <w:szCs w:val="24"/>
        </w:rPr>
        <w:t>-related</w:t>
      </w:r>
      <w:r w:rsidR="00034BA9" w:rsidRPr="00FE7BE7">
        <w:rPr>
          <w:rFonts w:ascii="Times New Roman" w:hAnsi="Times New Roman" w:cs="Times New Roman"/>
          <w:sz w:val="24"/>
          <w:szCs w:val="24"/>
        </w:rPr>
        <w:t xml:space="preserve"> </w:t>
      </w:r>
      <w:r w:rsidR="007E3C0B" w:rsidRPr="00FE7BE7">
        <w:rPr>
          <w:rFonts w:ascii="Times New Roman" w:hAnsi="Times New Roman" w:cs="Times New Roman"/>
          <w:sz w:val="24"/>
          <w:szCs w:val="24"/>
        </w:rPr>
        <w:t>priming of SA-dependent defence</w:t>
      </w:r>
      <w:r w:rsidRPr="00FE7BE7">
        <w:rPr>
          <w:rFonts w:ascii="Times New Roman" w:hAnsi="Times New Roman" w:cs="Times New Roman"/>
          <w:sz w:val="24"/>
          <w:szCs w:val="24"/>
        </w:rPr>
        <w:t>s</w:t>
      </w:r>
      <w:r w:rsidR="007E3C0B" w:rsidRPr="00FE7BE7">
        <w:rPr>
          <w:rFonts w:ascii="Times New Roman" w:hAnsi="Times New Roman" w:cs="Times New Roman"/>
          <w:sz w:val="24"/>
          <w:szCs w:val="24"/>
        </w:rPr>
        <w:t xml:space="preserve"> </w:t>
      </w:r>
      <w:r w:rsidR="00034BA9" w:rsidRPr="00FE7BE7">
        <w:rPr>
          <w:rFonts w:ascii="Times New Roman" w:hAnsi="Times New Roman" w:cs="Times New Roman"/>
          <w:sz w:val="24"/>
          <w:szCs w:val="24"/>
        </w:rPr>
        <w:t xml:space="preserve">against (hemi)biotrophic pathogens is associated with </w:t>
      </w:r>
      <w:r w:rsidR="007E3C0B" w:rsidRPr="00FE7BE7">
        <w:rPr>
          <w:rFonts w:ascii="Times New Roman" w:hAnsi="Times New Roman" w:cs="Times New Roman"/>
          <w:sz w:val="24"/>
          <w:szCs w:val="24"/>
        </w:rPr>
        <w:t xml:space="preserve">suppression of </w:t>
      </w:r>
      <w:r w:rsidR="00034BA9" w:rsidRPr="00FE7BE7">
        <w:rPr>
          <w:rFonts w:ascii="Times New Roman" w:hAnsi="Times New Roman" w:cs="Times New Roman"/>
          <w:sz w:val="24"/>
          <w:szCs w:val="24"/>
        </w:rPr>
        <w:t xml:space="preserve">JA-dependent </w:t>
      </w:r>
      <w:r w:rsidR="007E3C0B" w:rsidRPr="00FE7BE7">
        <w:rPr>
          <w:rFonts w:ascii="Times New Roman" w:hAnsi="Times New Roman" w:cs="Times New Roman"/>
          <w:sz w:val="24"/>
          <w:szCs w:val="24"/>
        </w:rPr>
        <w:t>defence</w:t>
      </w:r>
      <w:r w:rsidRPr="00FE7BE7">
        <w:rPr>
          <w:rFonts w:ascii="Times New Roman" w:hAnsi="Times New Roman" w:cs="Times New Roman"/>
          <w:sz w:val="24"/>
          <w:szCs w:val="24"/>
        </w:rPr>
        <w:t>s</w:t>
      </w:r>
      <w:r w:rsidR="007E3C0B" w:rsidRPr="00FE7BE7">
        <w:rPr>
          <w:rFonts w:ascii="Times New Roman" w:hAnsi="Times New Roman" w:cs="Times New Roman"/>
          <w:sz w:val="24"/>
          <w:szCs w:val="24"/>
        </w:rPr>
        <w:t xml:space="preserve"> against the necrotrophic fungus </w:t>
      </w:r>
      <w:r w:rsidR="007E3C0B" w:rsidRPr="00FE7BE7">
        <w:rPr>
          <w:rFonts w:ascii="Times New Roman" w:hAnsi="Times New Roman" w:cs="Times New Roman"/>
          <w:i/>
          <w:sz w:val="24"/>
          <w:szCs w:val="24"/>
        </w:rPr>
        <w:t>Alternaria brassicicola</w:t>
      </w:r>
      <w:r w:rsidR="00034BA9" w:rsidRPr="00FE7BE7">
        <w:rPr>
          <w:rFonts w:ascii="Times New Roman" w:hAnsi="Times New Roman" w:cs="Times New Roman"/>
          <w:sz w:val="24"/>
          <w:szCs w:val="24"/>
        </w:rPr>
        <w:t xml:space="preserve">. Transgenerational priming of SA-dependent defences thus carries costs </w:t>
      </w:r>
      <w:r w:rsidRPr="00FE7BE7">
        <w:rPr>
          <w:rFonts w:ascii="Times New Roman" w:hAnsi="Times New Roman" w:cs="Times New Roman"/>
          <w:sz w:val="24"/>
          <w:szCs w:val="24"/>
        </w:rPr>
        <w:t xml:space="preserve">on the </w:t>
      </w:r>
      <w:r w:rsidR="00034BA9" w:rsidRPr="00FE7BE7">
        <w:rPr>
          <w:rFonts w:ascii="Times New Roman" w:hAnsi="Times New Roman" w:cs="Times New Roman"/>
          <w:sz w:val="24"/>
          <w:szCs w:val="24"/>
        </w:rPr>
        <w:t xml:space="preserve">induction of JA-dependent </w:t>
      </w:r>
      <w:r w:rsidRPr="00FE7BE7">
        <w:rPr>
          <w:rFonts w:ascii="Times New Roman" w:hAnsi="Times New Roman" w:cs="Times New Roman"/>
          <w:sz w:val="24"/>
          <w:szCs w:val="24"/>
        </w:rPr>
        <w:t>resistance</w:t>
      </w:r>
      <w:r w:rsidR="00034BA9" w:rsidRPr="00FE7BE7">
        <w:rPr>
          <w:rFonts w:ascii="Times New Roman" w:hAnsi="Times New Roman" w:cs="Times New Roman"/>
          <w:sz w:val="24"/>
          <w:szCs w:val="24"/>
        </w:rPr>
        <w:t xml:space="preserve"> and could therefore </w:t>
      </w:r>
      <w:r w:rsidRPr="00FE7BE7">
        <w:rPr>
          <w:rFonts w:ascii="Times New Roman" w:hAnsi="Times New Roman" w:cs="Times New Roman"/>
          <w:sz w:val="24"/>
          <w:szCs w:val="24"/>
        </w:rPr>
        <w:t xml:space="preserve">reduce </w:t>
      </w:r>
      <w:r w:rsidR="0073793C" w:rsidRPr="00FE7BE7">
        <w:rPr>
          <w:rFonts w:ascii="Times New Roman" w:hAnsi="Times New Roman" w:cs="Times New Roman"/>
          <w:sz w:val="24"/>
          <w:szCs w:val="24"/>
        </w:rPr>
        <w:t xml:space="preserve">plant </w:t>
      </w:r>
      <w:r w:rsidR="00034BA9" w:rsidRPr="00FE7BE7">
        <w:rPr>
          <w:rFonts w:ascii="Times New Roman" w:hAnsi="Times New Roman" w:cs="Times New Roman"/>
          <w:sz w:val="24"/>
          <w:szCs w:val="24"/>
        </w:rPr>
        <w:t xml:space="preserve">fitness </w:t>
      </w:r>
      <w:r w:rsidR="007E3C0B" w:rsidRPr="00FE7BE7">
        <w:rPr>
          <w:rFonts w:ascii="Times New Roman" w:hAnsi="Times New Roman" w:cs="Times New Roman"/>
          <w:sz w:val="24"/>
          <w:szCs w:val="24"/>
        </w:rPr>
        <w:t xml:space="preserve">when TAR-expressing </w:t>
      </w:r>
      <w:r w:rsidR="00034BA9" w:rsidRPr="00FE7BE7">
        <w:rPr>
          <w:rFonts w:ascii="Times New Roman" w:hAnsi="Times New Roman" w:cs="Times New Roman"/>
          <w:sz w:val="24"/>
          <w:szCs w:val="24"/>
        </w:rPr>
        <w:t xml:space="preserve">plants encounter necrotrophic pathogens or herbivores </w:t>
      </w:r>
      <w:r w:rsidR="00034BA9"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{"citationItems":[{"id":"ITEM-1","itemData":{"DOI":"10.1104/pp.111.187468","ISSN":"0032-0889","abstract":"Systemic acquired resistance (SAR) is a plant immune response to pathogen attack. Recent evidence suggests that plant immunity involves regulation by chromatin remodeling and DNA methylation. We investigated whether SAR can be inherited epigenetically following disease pressure by Pseudomonas syringae pv tomato DC3000 (PstDC3000). Compared to progeny from control-treated Arabidopsis (Arabidopsis thaliana; C(1)), progeny from PstDC3000-inoculated Arabidopsis (P(1)) were primed to activate salicylic acid (SA)-inducible defense genes and were more resistant to the (hemi)biotrophic pathogens Hyaloperonospora arabidopsidis and PstDC3000. This transgenerational SAR was sustained over one stress-free generation, indicating an epigenetic basis of the phenomenon. Furthermore, P(1) progeny displayed reduced responsiveness of jasmonic acid (JA)-inducible genes and enhanced susceptibility to the necrotrophic fungus Alternaria brassicicola. This shift in SA- and JA-dependent gene responsiveness was not associated with changes in corresponding hormone levels. Instead, chromatin immunoprecipitation analyses revealed that SA-inducible promoters of PATHOGENESIS-RELATED GENE1, WRKY6, and WRKY53 in P(1) plants are enriched with acetylated histone H3 at lysine 9, a chromatin mark associated with a permissive state of transcription. Conversely, the JA-inducible promoter of PLANT DEFENSIN1.2 showed increased H3 triple methylation at lysine 27, a mark related to repressed gene transcription. P(1) progeny from the defense regulatory mutant non expressor of PR1 (npr1)-1 failed to develop transgenerational defense phenotypes, demonstrating a critical role for NPR1 in expression of transgenerational SAR. Furthermore, the drm1drm2cmt3 mutant that is affected in non-CpG DNA methylation mimicked the transgenerational SAR phenotype. Since PstDC3000 induces DNA hypomethylation in Arabidopsis, our results suggest that transgenerational SAR is transmitted by hypomethylated genes that direct priming of SA-dependent defenses in the following generations.","author":[{"dropping-particle":"","family":"Luna","given":"Estrella","non-dropping-particle":"","parse-names":false,"suffix":""},{"dropping-particle":"","family":"Bruce","given":"Toby J A","non-dropping-particle":"","parse-names":false,"suffix":""},{"dropping-particle":"","family":"Roberts","given":"Michael R","non-dropping-particle":"","parse-names":false,"suffix":""},{"dropping-particle":"","family":"Flors","given":"Victor","non-dropping-particle":"","parse-names":false,"suffix":""},{"dropping-particle":"","family":"Ton","given":"Jurriaan","non-dropping-particle":"","parse-names":false,"suffix":""}],"container-title":"Plant Physiology","id":"ITEM-1","issue":"2","issued":{"date-parts":[["2012","2","5"]]},"page":"844-853","publisher":"American Society of Plant Biologists","title":"Next-generation systemic acquired resistance","type":"article-journal","volume":"158"},"uris":["http://www.mendeley.com/documents/?uuid=685e3368-3968-4df5-8c79-7650677257cc"]}],"mendeley":{"formattedCitation":"(Luna &lt;i&gt;et al.&lt;/i&gt;, 2012)","plainTextFormattedCitation":"(Luna et al., 2012)","previouslyFormattedCitation":"(Luna &lt;i&gt;et al.&lt;/i&gt;, 2012)"},"properties":{"noteIndex":0},"schema":"https://github.com/citation-style-language/schema/raw/master/csl-citation.json"}</w:instrText>
      </w:r>
      <w:r w:rsidR="00034BA9" w:rsidRPr="00FE7BE7">
        <w:rPr>
          <w:rFonts w:ascii="Times New Roman" w:hAnsi="Times New Roman" w:cs="Times New Roman"/>
          <w:sz w:val="24"/>
          <w:szCs w:val="24"/>
        </w:rPr>
        <w:fldChar w:fldCharType="separate"/>
      </w:r>
      <w:r w:rsidR="00034BA9" w:rsidRPr="00FE7BE7">
        <w:rPr>
          <w:rFonts w:ascii="Times New Roman" w:hAnsi="Times New Roman" w:cs="Times New Roman"/>
          <w:noProof/>
          <w:sz w:val="24"/>
          <w:szCs w:val="24"/>
        </w:rPr>
        <w:t xml:space="preserve">(Luna </w:t>
      </w:r>
      <w:r w:rsidR="00034BA9" w:rsidRPr="00FE7BE7">
        <w:rPr>
          <w:rFonts w:ascii="Times New Roman" w:hAnsi="Times New Roman" w:cs="Times New Roman"/>
          <w:i/>
          <w:noProof/>
          <w:sz w:val="24"/>
          <w:szCs w:val="24"/>
        </w:rPr>
        <w:t>et al.</w:t>
      </w:r>
      <w:r w:rsidR="00034BA9" w:rsidRPr="00FE7BE7">
        <w:rPr>
          <w:rFonts w:ascii="Times New Roman" w:hAnsi="Times New Roman" w:cs="Times New Roman"/>
          <w:noProof/>
          <w:sz w:val="24"/>
          <w:szCs w:val="24"/>
        </w:rPr>
        <w:t>, 2012)</w:t>
      </w:r>
      <w:r w:rsidR="00034BA9" w:rsidRPr="00FE7BE7">
        <w:rPr>
          <w:rFonts w:ascii="Times New Roman" w:hAnsi="Times New Roman" w:cs="Times New Roman"/>
          <w:sz w:val="24"/>
          <w:szCs w:val="24"/>
        </w:rPr>
        <w:fldChar w:fldCharType="end"/>
      </w:r>
      <w:r w:rsidR="00034BA9" w:rsidRPr="00FE7BE7">
        <w:rPr>
          <w:rFonts w:ascii="Times New Roman" w:hAnsi="Times New Roman" w:cs="Times New Roman"/>
          <w:sz w:val="24"/>
          <w:szCs w:val="24"/>
        </w:rPr>
        <w:t>.</w:t>
      </w:r>
      <w:r w:rsidR="007D20BB" w:rsidRPr="00FE7BE7">
        <w:rPr>
          <w:rFonts w:ascii="Times New Roman" w:hAnsi="Times New Roman" w:cs="Times New Roman"/>
          <w:sz w:val="24"/>
          <w:szCs w:val="24"/>
        </w:rPr>
        <w:t xml:space="preserve"> </w:t>
      </w:r>
      <w:r w:rsidR="008C553E" w:rsidRPr="00FE7BE7">
        <w:rPr>
          <w:rFonts w:ascii="Times New Roman" w:hAnsi="Times New Roman" w:cs="Times New Roman"/>
          <w:sz w:val="24"/>
          <w:szCs w:val="24"/>
        </w:rPr>
        <w:t xml:space="preserve">Aside from the </w:t>
      </w:r>
      <w:r w:rsidR="007E3C0B" w:rsidRPr="00FE7BE7">
        <w:rPr>
          <w:rFonts w:ascii="Times New Roman" w:hAnsi="Times New Roman" w:cs="Times New Roman"/>
          <w:sz w:val="24"/>
          <w:szCs w:val="24"/>
        </w:rPr>
        <w:t xml:space="preserve">ecological and evolutionary </w:t>
      </w:r>
      <w:r w:rsidR="008C553E" w:rsidRPr="00FE7BE7">
        <w:rPr>
          <w:rFonts w:ascii="Times New Roman" w:hAnsi="Times New Roman" w:cs="Times New Roman"/>
          <w:sz w:val="24"/>
          <w:szCs w:val="24"/>
        </w:rPr>
        <w:t xml:space="preserve">implications of </w:t>
      </w:r>
      <w:r w:rsidR="007E3C0B" w:rsidRPr="00FE7BE7">
        <w:rPr>
          <w:rFonts w:ascii="Times New Roman" w:hAnsi="Times New Roman" w:cs="Times New Roman"/>
          <w:sz w:val="24"/>
          <w:szCs w:val="24"/>
        </w:rPr>
        <w:t xml:space="preserve">the </w:t>
      </w:r>
      <w:r w:rsidR="008C553E" w:rsidRPr="00FE7BE7">
        <w:rPr>
          <w:rFonts w:ascii="Times New Roman" w:hAnsi="Times New Roman" w:cs="Times New Roman"/>
          <w:sz w:val="24"/>
          <w:szCs w:val="24"/>
        </w:rPr>
        <w:t>priming</w:t>
      </w:r>
      <w:r w:rsidR="007E3C0B" w:rsidRPr="00FE7BE7">
        <w:rPr>
          <w:rFonts w:ascii="Times New Roman" w:hAnsi="Times New Roman" w:cs="Times New Roman"/>
          <w:sz w:val="24"/>
          <w:szCs w:val="24"/>
        </w:rPr>
        <w:t xml:space="preserve"> costs from antagonistic signalling cross-talk</w:t>
      </w:r>
      <w:r w:rsidR="008C553E" w:rsidRPr="00FE7BE7">
        <w:rPr>
          <w:rFonts w:ascii="Times New Roman" w:hAnsi="Times New Roman" w:cs="Times New Roman"/>
          <w:sz w:val="24"/>
          <w:szCs w:val="24"/>
        </w:rPr>
        <w:t xml:space="preserve">, </w:t>
      </w:r>
      <w:r w:rsidRPr="00FE7BE7">
        <w:rPr>
          <w:rFonts w:ascii="Times New Roman" w:hAnsi="Times New Roman" w:cs="Times New Roman"/>
          <w:sz w:val="24"/>
          <w:szCs w:val="24"/>
        </w:rPr>
        <w:t xml:space="preserve">these costs are </w:t>
      </w:r>
      <w:r w:rsidR="007E3C0B" w:rsidRPr="00FE7BE7">
        <w:rPr>
          <w:rFonts w:ascii="Times New Roman" w:hAnsi="Times New Roman" w:cs="Times New Roman"/>
          <w:sz w:val="24"/>
          <w:szCs w:val="24"/>
        </w:rPr>
        <w:t xml:space="preserve">also relevant for the </w:t>
      </w:r>
      <w:r w:rsidR="007D20BB" w:rsidRPr="00FE7BE7">
        <w:rPr>
          <w:rFonts w:ascii="Times New Roman" w:hAnsi="Times New Roman" w:cs="Times New Roman"/>
          <w:sz w:val="24"/>
          <w:szCs w:val="24"/>
        </w:rPr>
        <w:t xml:space="preserve">development of agricultural priming agents. </w:t>
      </w:r>
    </w:p>
    <w:p w14:paraId="37D93791" w14:textId="7E2D40D7" w:rsidR="00873461" w:rsidRPr="00FE7BE7" w:rsidRDefault="005D1EB5"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The e</w:t>
      </w:r>
      <w:r w:rsidR="00873461" w:rsidRPr="00FE7BE7">
        <w:rPr>
          <w:rFonts w:ascii="Times New Roman" w:hAnsi="Times New Roman" w:cs="Times New Roman"/>
          <w:sz w:val="24"/>
          <w:szCs w:val="24"/>
        </w:rPr>
        <w:t xml:space="preserve">cological costs of priming </w:t>
      </w:r>
      <w:r w:rsidR="00B63F36" w:rsidRPr="00FE7BE7">
        <w:rPr>
          <w:rFonts w:ascii="Times New Roman" w:hAnsi="Times New Roman" w:cs="Times New Roman"/>
          <w:sz w:val="24"/>
          <w:szCs w:val="24"/>
        </w:rPr>
        <w:t>remain poorly understood</w:t>
      </w:r>
      <w:r w:rsidR="00C45E35" w:rsidRPr="00FE7BE7">
        <w:rPr>
          <w:rFonts w:ascii="Times New Roman" w:hAnsi="Times New Roman" w:cs="Times New Roman"/>
          <w:sz w:val="24"/>
          <w:szCs w:val="24"/>
        </w:rPr>
        <w:t xml:space="preserve">. </w:t>
      </w:r>
      <w:r w:rsidR="008C553E" w:rsidRPr="00FE7BE7">
        <w:rPr>
          <w:rFonts w:ascii="Times New Roman" w:hAnsi="Times New Roman" w:cs="Times New Roman"/>
          <w:sz w:val="24"/>
          <w:szCs w:val="24"/>
        </w:rPr>
        <w:t>Direct induction of defences with BTH</w:t>
      </w:r>
      <w:r w:rsidR="007D20BB" w:rsidRPr="00FE7BE7">
        <w:rPr>
          <w:rFonts w:ascii="Times New Roman" w:hAnsi="Times New Roman" w:cs="Times New Roman"/>
          <w:sz w:val="24"/>
          <w:szCs w:val="24"/>
        </w:rPr>
        <w:t xml:space="preserve"> and ASM</w:t>
      </w:r>
      <w:r w:rsidR="008C553E" w:rsidRPr="00FE7BE7">
        <w:rPr>
          <w:rFonts w:ascii="Times New Roman" w:hAnsi="Times New Roman" w:cs="Times New Roman"/>
          <w:sz w:val="24"/>
          <w:szCs w:val="24"/>
        </w:rPr>
        <w:t xml:space="preserve"> has been shown to reduce colonisation by mycorrhizal fungi and beneficial rhizobacteria</w:t>
      </w:r>
      <w:r w:rsidR="007D20BB" w:rsidRPr="00FE7BE7">
        <w:rPr>
          <w:rFonts w:ascii="Times New Roman" w:hAnsi="Times New Roman" w:cs="Times New Roman"/>
          <w:sz w:val="24"/>
          <w:szCs w:val="24"/>
        </w:rPr>
        <w:t xml:space="preserve"> </w:t>
      </w:r>
      <w:r w:rsidR="007D20BB"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10.1007/s11104-009-0150-7","author":[{"dropping-particle":"","family":"Ludovic","given":"Faessel","non-dropping-particle":"","parse-names":false,"suffix":""},{"dropping-particle":"","family":"Nassr","given":"Najat","non-dropping-particle":"","parse-names":false,"suffix":""},{"dropping-particle":"","family":"Lebeau","given":"Thierry","non-dropping-particle":"","parse-names":false,"suffix":""},{"dropping-particle":"","family":"Walter","given":"Bernard","non-dropping-particle":"","parse-names":false,"suffix":""}],"container-title":"Plant and Soil","id":"ITEM-1","issued":{"date-parts":[["2009","4","1"]]},"page":"259-268","title":"Chemically-induced resistance on soybean inhibits nodulation and mycorrhization","type":"article-journal","volume":"329"},"uris":["http://www.mendeley.com/documents/?uuid=0be794a8-0482-44db-a59a-5fe6fdaebce2"]},{"id":"ITEM-2","itemData":{"DOI":"10.1111/j.1365-2745.2010.01752.x","abstract":"Summary 1. Plants possess numerous mechanisms to control infections by deleterious organisms. Unspecific resistance mechanisms may, however, also exert ecological costs when they have a negative effect on beneficial plant–microbe interactions. Such negative effects may even cross the border between a plant’s aerial parts and its roots and then affect very central functions such as nutrient uptake and root resistance to micro-organisms. Whereas an impaired nodulation indeed appears common after resistance expression in the leaves, contradictory results have been published for the case of arbuscular mycorrhizal (AM) fungi. 2. We analysed the effect of induction of resistance mechanisms in foliar tissues on AM colonization in soybean plants, using acibenzolar-S-methyl (ASM) as chemical elicitor. By determining different physiological and biochemical parameters, we assessed whether the effects are related to the activation of the plant defence mechanisms or rather to the re-allocation of primary metabolites. 3. Colonization with AM fungi transiently decreased after pathogen resistance mechanisms were elicited in the aerial parts of the plant. The induction with ASM led to a significant, yet moderate, defence response in the roots, which was modulated in mycorrhizal plants. No allocation or fitness costs associated with the induction of resistance were detected in this study. 4. Synthesis. Our study confirms a transient negative impact of the elicitation of foliar defences on root–AM interactions. The results show that induced resistance to foliar pathogens can (i) move from the above-ground to the below-ground compartment and (ii) affect mutualistic micro-organisms as well as plant pathogens. We also conclude that (iii) the negative effect is likely linked to changes in the defence status of the plant rather than to changes in resource allocation patterns and (iv) the AM association can modulate the activation of the plant defence mechanisms and overcome such effects.","author":[{"dropping-particle":"","family":"Román","given":"Miriam","non-dropping-particle":"de","parse-names":false,"suffix":""},{"dropping-particle":"","family":"Fernández","given":"Iván","non-dropping-particle":"","parse-names":false,"suffix":""},{"dropping-particle":"","family":"Wyatt","given":"Timon","non-dropping-particle":"","parse-names":false,"suffix":""},{"dropping-particle":"","family":"Sahrawy","given":"Mariam","non-dropping-particle":"","parse-names":false,"suffix":""},{"dropping-particle":"","family":"Heil","given":"Martin","non-dropping-particle":"","parse-names":false,"suffix":""},{"dropping-particle":"","family":"Pozo","given":"María J","non-dropping-particle":"","parse-names":false,"suffix":""}],"container-title":"Journal of Ecology","id":"ITEM-2","issue":"1","issued":{"date-parts":[["2011"]]},"page":"36-45","title":"Elicitation of foliar resistance mechanisms transiently impairs root association with arbuscular mycorrhizal fungi","type":"article-journal","volume":"99"},"uris":["http://www.mendeley.com/documents/?uuid=8816c3a2-b83f-432a-9b6f-27905d7d29c6"]}],"mendeley":{"formattedCitation":"(Ludovic &lt;i&gt;et al.&lt;/i&gt;, 2009; de Román &lt;i&gt;et al.&lt;/i&gt;, 2011)","plainTextFormattedCitation":"(Ludovic et al., 2009; de Román et al., 2011)","previouslyFormattedCitation":"(Ludovic &lt;i&gt;et al.&lt;/i&gt;, 2009; de Román &lt;i&gt;et al.&lt;/i&gt;, 2011)"},"properties":{"noteIndex":0},"schema":"https://github.com/citation-style-language/schema/raw/master/csl-citation.json"}</w:instrText>
      </w:r>
      <w:r w:rsidR="007D20BB" w:rsidRPr="00FE7BE7">
        <w:rPr>
          <w:rFonts w:ascii="Times New Roman" w:hAnsi="Times New Roman" w:cs="Times New Roman"/>
          <w:sz w:val="24"/>
          <w:szCs w:val="24"/>
        </w:rPr>
        <w:fldChar w:fldCharType="separate"/>
      </w:r>
      <w:r w:rsidR="00657DA5" w:rsidRPr="00FE7BE7">
        <w:rPr>
          <w:rFonts w:ascii="Times New Roman" w:hAnsi="Times New Roman" w:cs="Times New Roman"/>
          <w:noProof/>
          <w:sz w:val="24"/>
          <w:szCs w:val="24"/>
        </w:rPr>
        <w:t xml:space="preserve">(Ludovic </w:t>
      </w:r>
      <w:r w:rsidR="00657DA5" w:rsidRPr="00FE7BE7">
        <w:rPr>
          <w:rFonts w:ascii="Times New Roman" w:hAnsi="Times New Roman" w:cs="Times New Roman"/>
          <w:i/>
          <w:noProof/>
          <w:sz w:val="24"/>
          <w:szCs w:val="24"/>
        </w:rPr>
        <w:t>et al.</w:t>
      </w:r>
      <w:r w:rsidR="00657DA5" w:rsidRPr="00FE7BE7">
        <w:rPr>
          <w:rFonts w:ascii="Times New Roman" w:hAnsi="Times New Roman" w:cs="Times New Roman"/>
          <w:noProof/>
          <w:sz w:val="24"/>
          <w:szCs w:val="24"/>
        </w:rPr>
        <w:t xml:space="preserve">, 2009; de Román </w:t>
      </w:r>
      <w:r w:rsidR="00657DA5" w:rsidRPr="00FE7BE7">
        <w:rPr>
          <w:rFonts w:ascii="Times New Roman" w:hAnsi="Times New Roman" w:cs="Times New Roman"/>
          <w:i/>
          <w:noProof/>
          <w:sz w:val="24"/>
          <w:szCs w:val="24"/>
        </w:rPr>
        <w:t>et al.</w:t>
      </w:r>
      <w:r w:rsidR="00657DA5" w:rsidRPr="00FE7BE7">
        <w:rPr>
          <w:rFonts w:ascii="Times New Roman" w:hAnsi="Times New Roman" w:cs="Times New Roman"/>
          <w:noProof/>
          <w:sz w:val="24"/>
          <w:szCs w:val="24"/>
        </w:rPr>
        <w:t>, 2011)</w:t>
      </w:r>
      <w:r w:rsidR="007D20BB" w:rsidRPr="00FE7BE7">
        <w:rPr>
          <w:rFonts w:ascii="Times New Roman" w:hAnsi="Times New Roman" w:cs="Times New Roman"/>
          <w:sz w:val="24"/>
          <w:szCs w:val="24"/>
        </w:rPr>
        <w:fldChar w:fldCharType="end"/>
      </w:r>
      <w:r w:rsidR="00750CA7" w:rsidRPr="00FE7BE7">
        <w:rPr>
          <w:rFonts w:ascii="Times New Roman" w:hAnsi="Times New Roman" w:cs="Times New Roman"/>
          <w:sz w:val="24"/>
          <w:szCs w:val="24"/>
        </w:rPr>
        <w:t xml:space="preserve">, </w:t>
      </w:r>
      <w:r w:rsidR="007E3C0B" w:rsidRPr="00FE7BE7">
        <w:rPr>
          <w:rFonts w:ascii="Times New Roman" w:hAnsi="Times New Roman" w:cs="Times New Roman"/>
          <w:sz w:val="24"/>
          <w:szCs w:val="24"/>
        </w:rPr>
        <w:t xml:space="preserve">suggesting </w:t>
      </w:r>
      <w:r w:rsidR="00750CA7" w:rsidRPr="00FE7BE7">
        <w:rPr>
          <w:rFonts w:ascii="Times New Roman" w:hAnsi="Times New Roman" w:cs="Times New Roman"/>
          <w:sz w:val="24"/>
          <w:szCs w:val="24"/>
        </w:rPr>
        <w:t xml:space="preserve">that there could be </w:t>
      </w:r>
      <w:r w:rsidR="007E3C0B" w:rsidRPr="00FE7BE7">
        <w:rPr>
          <w:rFonts w:ascii="Times New Roman" w:hAnsi="Times New Roman" w:cs="Times New Roman"/>
          <w:sz w:val="24"/>
          <w:szCs w:val="24"/>
        </w:rPr>
        <w:t>ecological costs arising from loss of plant-beneficial interactions</w:t>
      </w:r>
      <w:r w:rsidR="007D20BB" w:rsidRPr="00FE7BE7">
        <w:rPr>
          <w:rFonts w:ascii="Times New Roman" w:hAnsi="Times New Roman" w:cs="Times New Roman"/>
          <w:sz w:val="24"/>
          <w:szCs w:val="24"/>
        </w:rPr>
        <w:t xml:space="preserve">. </w:t>
      </w:r>
      <w:r w:rsidR="00504F35" w:rsidRPr="00FE7BE7">
        <w:rPr>
          <w:rFonts w:ascii="Times New Roman" w:hAnsi="Times New Roman" w:cs="Times New Roman"/>
          <w:sz w:val="24"/>
          <w:szCs w:val="24"/>
        </w:rPr>
        <w:t>However,</w:t>
      </w:r>
      <w:r w:rsidR="00B8516B">
        <w:rPr>
          <w:rFonts w:ascii="Times New Roman" w:hAnsi="Times New Roman" w:cs="Times New Roman"/>
          <w:sz w:val="24"/>
          <w:szCs w:val="24"/>
        </w:rPr>
        <w:t xml:space="preserve"> knowledge of</w:t>
      </w:r>
      <w:r w:rsidR="00504F35" w:rsidRPr="00FE7BE7">
        <w:rPr>
          <w:rFonts w:ascii="Times New Roman" w:hAnsi="Times New Roman" w:cs="Times New Roman"/>
          <w:sz w:val="24"/>
          <w:szCs w:val="24"/>
        </w:rPr>
        <w:t xml:space="preserve"> t</w:t>
      </w:r>
      <w:r w:rsidR="007D20BB" w:rsidRPr="00FE7BE7">
        <w:rPr>
          <w:rFonts w:ascii="Times New Roman" w:hAnsi="Times New Roman" w:cs="Times New Roman"/>
          <w:sz w:val="24"/>
          <w:szCs w:val="24"/>
        </w:rPr>
        <w:t>he effects of priming on such mutualis</w:t>
      </w:r>
      <w:r w:rsidR="007E3C0B" w:rsidRPr="00FE7BE7">
        <w:rPr>
          <w:rFonts w:ascii="Times New Roman" w:hAnsi="Times New Roman" w:cs="Times New Roman"/>
          <w:sz w:val="24"/>
          <w:szCs w:val="24"/>
        </w:rPr>
        <w:t>tic interactions</w:t>
      </w:r>
      <w:r w:rsidR="007D20BB" w:rsidRPr="00FE7BE7">
        <w:rPr>
          <w:rFonts w:ascii="Times New Roman" w:hAnsi="Times New Roman" w:cs="Times New Roman"/>
          <w:sz w:val="24"/>
          <w:szCs w:val="24"/>
        </w:rPr>
        <w:t xml:space="preserve"> </w:t>
      </w:r>
      <w:r w:rsidR="007E3C0B" w:rsidRPr="00FE7BE7">
        <w:rPr>
          <w:rFonts w:ascii="Times New Roman" w:hAnsi="Times New Roman" w:cs="Times New Roman"/>
          <w:sz w:val="24"/>
          <w:szCs w:val="24"/>
        </w:rPr>
        <w:t xml:space="preserve">remains </w:t>
      </w:r>
      <w:r w:rsidR="00B63F36" w:rsidRPr="00FE7BE7">
        <w:rPr>
          <w:rFonts w:ascii="Times New Roman" w:hAnsi="Times New Roman" w:cs="Times New Roman"/>
          <w:sz w:val="24"/>
          <w:szCs w:val="24"/>
        </w:rPr>
        <w:t xml:space="preserve">fragmented </w:t>
      </w:r>
      <w:r w:rsidR="00EC37EB" w:rsidRPr="00FE7BE7">
        <w:rPr>
          <w:rFonts w:ascii="Times New Roman" w:hAnsi="Times New Roman" w:cs="Times New Roman"/>
          <w:sz w:val="24"/>
          <w:szCs w:val="24"/>
        </w:rPr>
        <w:t xml:space="preserve">and more studies are required to elucidate the effects of priming treatment on pathways controlling </w:t>
      </w:r>
      <w:r w:rsidR="00B63F36" w:rsidRPr="00FE7BE7">
        <w:rPr>
          <w:rFonts w:ascii="Times New Roman" w:hAnsi="Times New Roman" w:cs="Times New Roman"/>
          <w:sz w:val="24"/>
          <w:szCs w:val="24"/>
        </w:rPr>
        <w:t xml:space="preserve">the </w:t>
      </w:r>
      <w:r w:rsidR="00EC37EB" w:rsidRPr="00FE7BE7">
        <w:rPr>
          <w:rFonts w:ascii="Times New Roman" w:hAnsi="Times New Roman" w:cs="Times New Roman"/>
          <w:sz w:val="24"/>
          <w:szCs w:val="24"/>
        </w:rPr>
        <w:t>symbiosis with mycorrhiza and rhizobia</w:t>
      </w:r>
      <w:r w:rsidR="007D20BB" w:rsidRPr="00FE7BE7">
        <w:rPr>
          <w:rFonts w:ascii="Times New Roman" w:hAnsi="Times New Roman" w:cs="Times New Roman"/>
          <w:sz w:val="24"/>
          <w:szCs w:val="24"/>
        </w:rPr>
        <w:t xml:space="preserve">. </w:t>
      </w:r>
    </w:p>
    <w:p w14:paraId="7DFEBA63" w14:textId="2F17008D" w:rsidR="00504F35" w:rsidRPr="00FE7BE7" w:rsidRDefault="00316000"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A</w:t>
      </w:r>
      <w:r w:rsidR="00A53BDF" w:rsidRPr="00FE7BE7">
        <w:rPr>
          <w:rFonts w:ascii="Times New Roman" w:hAnsi="Times New Roman" w:cs="Times New Roman"/>
          <w:sz w:val="24"/>
          <w:szCs w:val="24"/>
        </w:rPr>
        <w:t>n</w:t>
      </w:r>
      <w:r w:rsidR="00B63F36" w:rsidRPr="00FE7BE7">
        <w:rPr>
          <w:rFonts w:ascii="Times New Roman" w:hAnsi="Times New Roman" w:cs="Times New Roman"/>
          <w:sz w:val="24"/>
          <w:szCs w:val="24"/>
        </w:rPr>
        <w:t>other</w:t>
      </w:r>
      <w:r w:rsidR="00A53BDF" w:rsidRPr="00FE7BE7">
        <w:rPr>
          <w:rFonts w:ascii="Times New Roman" w:hAnsi="Times New Roman" w:cs="Times New Roman"/>
          <w:sz w:val="24"/>
          <w:szCs w:val="24"/>
        </w:rPr>
        <w:t xml:space="preserve"> </w:t>
      </w:r>
      <w:r w:rsidR="00F556FF">
        <w:rPr>
          <w:rFonts w:ascii="Times New Roman" w:hAnsi="Times New Roman" w:cs="Times New Roman"/>
          <w:sz w:val="24"/>
          <w:szCs w:val="24"/>
        </w:rPr>
        <w:t>neglected</w:t>
      </w:r>
      <w:r w:rsidR="00F556FF" w:rsidRPr="00FE7BE7">
        <w:rPr>
          <w:rFonts w:ascii="Times New Roman" w:hAnsi="Times New Roman" w:cs="Times New Roman"/>
          <w:sz w:val="24"/>
          <w:szCs w:val="24"/>
        </w:rPr>
        <w:t xml:space="preserve"> </w:t>
      </w:r>
      <w:r w:rsidR="00855F02" w:rsidRPr="00FE7BE7">
        <w:rPr>
          <w:rFonts w:ascii="Times New Roman" w:hAnsi="Times New Roman" w:cs="Times New Roman"/>
          <w:sz w:val="24"/>
          <w:szCs w:val="24"/>
        </w:rPr>
        <w:t>question is</w:t>
      </w:r>
      <w:r w:rsidR="00A44BD8" w:rsidRPr="00FE7BE7">
        <w:rPr>
          <w:rFonts w:ascii="Times New Roman" w:hAnsi="Times New Roman" w:cs="Times New Roman"/>
          <w:sz w:val="24"/>
          <w:szCs w:val="24"/>
        </w:rPr>
        <w:t xml:space="preserve"> </w:t>
      </w:r>
      <w:r w:rsidR="00C51A35" w:rsidRPr="00FE7BE7">
        <w:rPr>
          <w:rFonts w:ascii="Times New Roman" w:hAnsi="Times New Roman" w:cs="Times New Roman"/>
          <w:sz w:val="24"/>
          <w:szCs w:val="24"/>
        </w:rPr>
        <w:t xml:space="preserve">how priming minimises </w:t>
      </w:r>
      <w:r w:rsidR="00496D85" w:rsidRPr="00FE7BE7">
        <w:rPr>
          <w:rFonts w:ascii="Times New Roman" w:hAnsi="Times New Roman" w:cs="Times New Roman"/>
          <w:sz w:val="24"/>
          <w:szCs w:val="24"/>
        </w:rPr>
        <w:t>allocation</w:t>
      </w:r>
      <w:r w:rsidR="00C51A35" w:rsidRPr="00FE7BE7">
        <w:rPr>
          <w:rFonts w:ascii="Times New Roman" w:hAnsi="Times New Roman" w:cs="Times New Roman"/>
          <w:sz w:val="24"/>
          <w:szCs w:val="24"/>
        </w:rPr>
        <w:t xml:space="preserve"> costs at the molecular level. </w:t>
      </w:r>
      <w:r w:rsidR="00873461" w:rsidRPr="00FE7BE7">
        <w:rPr>
          <w:rFonts w:ascii="Times New Roman" w:hAnsi="Times New Roman" w:cs="Times New Roman"/>
          <w:sz w:val="24"/>
          <w:szCs w:val="24"/>
        </w:rPr>
        <w:t xml:space="preserve">To minimise costs </w:t>
      </w:r>
      <w:r w:rsidR="00B63F36" w:rsidRPr="00FE7BE7">
        <w:rPr>
          <w:rFonts w:ascii="Times New Roman" w:hAnsi="Times New Roman" w:cs="Times New Roman"/>
          <w:sz w:val="24"/>
          <w:szCs w:val="24"/>
        </w:rPr>
        <w:t xml:space="preserve">during </w:t>
      </w:r>
      <w:r w:rsidR="00873461" w:rsidRPr="00FE7BE7">
        <w:rPr>
          <w:rFonts w:ascii="Times New Roman" w:hAnsi="Times New Roman" w:cs="Times New Roman"/>
          <w:sz w:val="24"/>
          <w:szCs w:val="24"/>
        </w:rPr>
        <w:t>the pre-challenge phase,</w:t>
      </w:r>
      <w:r w:rsidR="00496D85" w:rsidRPr="00FE7BE7">
        <w:rPr>
          <w:rFonts w:ascii="Times New Roman" w:hAnsi="Times New Roman" w:cs="Times New Roman"/>
          <w:sz w:val="24"/>
          <w:szCs w:val="24"/>
        </w:rPr>
        <w:t xml:space="preserve"> continuous generation of defence compound pre-cursors or</w:t>
      </w:r>
      <w:r w:rsidR="00873461" w:rsidRPr="00FE7BE7">
        <w:rPr>
          <w:rFonts w:ascii="Times New Roman" w:hAnsi="Times New Roman" w:cs="Times New Roman"/>
          <w:sz w:val="24"/>
          <w:szCs w:val="24"/>
        </w:rPr>
        <w:t xml:space="preserve"> </w:t>
      </w:r>
      <w:r w:rsidR="002B17C4" w:rsidRPr="00FE7BE7">
        <w:rPr>
          <w:rFonts w:ascii="Times New Roman" w:hAnsi="Times New Roman" w:cs="Times New Roman"/>
          <w:sz w:val="24"/>
          <w:szCs w:val="24"/>
        </w:rPr>
        <w:t xml:space="preserve">antagonistic </w:t>
      </w:r>
      <w:r w:rsidR="00873461" w:rsidRPr="00FE7BE7">
        <w:rPr>
          <w:rFonts w:ascii="Times New Roman" w:hAnsi="Times New Roman" w:cs="Times New Roman"/>
          <w:sz w:val="24"/>
          <w:szCs w:val="24"/>
        </w:rPr>
        <w:t>signalling with growth-regulating pathways would need to be avoided</w:t>
      </w:r>
      <w:r w:rsidR="002B17C4" w:rsidRPr="00FE7BE7">
        <w:rPr>
          <w:rFonts w:ascii="Times New Roman" w:hAnsi="Times New Roman" w:cs="Times New Roman"/>
          <w:sz w:val="24"/>
          <w:szCs w:val="24"/>
        </w:rPr>
        <w:t>.</w:t>
      </w:r>
      <w:r w:rsidRPr="00FE7BE7">
        <w:rPr>
          <w:rFonts w:ascii="Times New Roman" w:hAnsi="Times New Roman" w:cs="Times New Roman"/>
          <w:sz w:val="24"/>
          <w:szCs w:val="24"/>
        </w:rPr>
        <w:t xml:space="preserve"> </w:t>
      </w:r>
      <w:r w:rsidR="00496D85" w:rsidRPr="00FE7BE7">
        <w:rPr>
          <w:rFonts w:ascii="Times New Roman" w:hAnsi="Times New Roman" w:cs="Times New Roman"/>
          <w:sz w:val="24"/>
          <w:szCs w:val="24"/>
        </w:rPr>
        <w:t>For these reasons, epigenetic mechanisms have</w:t>
      </w:r>
      <w:r w:rsidR="00873461" w:rsidRPr="00FE7BE7">
        <w:rPr>
          <w:rFonts w:ascii="Times New Roman" w:hAnsi="Times New Roman" w:cs="Times New Roman"/>
          <w:sz w:val="24"/>
          <w:szCs w:val="24"/>
        </w:rPr>
        <w:t xml:space="preserve"> </w:t>
      </w:r>
      <w:r w:rsidR="006F6315" w:rsidRPr="00FE7BE7">
        <w:rPr>
          <w:rFonts w:ascii="Times New Roman" w:hAnsi="Times New Roman" w:cs="Times New Roman"/>
          <w:sz w:val="24"/>
          <w:szCs w:val="24"/>
        </w:rPr>
        <w:t xml:space="preserve">emerged as </w:t>
      </w:r>
      <w:r w:rsidR="00873461" w:rsidRPr="00FE7BE7">
        <w:rPr>
          <w:rFonts w:ascii="Times New Roman" w:hAnsi="Times New Roman" w:cs="Times New Roman"/>
          <w:sz w:val="24"/>
          <w:szCs w:val="24"/>
        </w:rPr>
        <w:t xml:space="preserve">a </w:t>
      </w:r>
      <w:r w:rsidR="006F6315" w:rsidRPr="00FE7BE7">
        <w:rPr>
          <w:rFonts w:ascii="Times New Roman" w:hAnsi="Times New Roman" w:cs="Times New Roman"/>
          <w:sz w:val="24"/>
          <w:szCs w:val="24"/>
        </w:rPr>
        <w:t xml:space="preserve">plausible </w:t>
      </w:r>
      <w:r w:rsidR="00B63F36" w:rsidRPr="00FE7BE7">
        <w:rPr>
          <w:rFonts w:ascii="Times New Roman" w:hAnsi="Times New Roman" w:cs="Times New Roman"/>
          <w:sz w:val="24"/>
          <w:szCs w:val="24"/>
        </w:rPr>
        <w:t xml:space="preserve">mechanism to minimise </w:t>
      </w:r>
      <w:r w:rsidR="00496D85" w:rsidRPr="00FE7BE7">
        <w:rPr>
          <w:rFonts w:ascii="Times New Roman" w:hAnsi="Times New Roman" w:cs="Times New Roman"/>
          <w:sz w:val="24"/>
          <w:szCs w:val="24"/>
        </w:rPr>
        <w:t xml:space="preserve">allocation costs. </w:t>
      </w:r>
      <w:r w:rsidR="00B63F36" w:rsidRPr="00FE7BE7">
        <w:rPr>
          <w:rFonts w:ascii="Times New Roman" w:hAnsi="Times New Roman" w:cs="Times New Roman"/>
          <w:sz w:val="24"/>
          <w:szCs w:val="24"/>
        </w:rPr>
        <w:t xml:space="preserve">However, despite increased knowledge about the epigenetic mechanisms </w:t>
      </w:r>
      <w:r w:rsidR="004A712F" w:rsidRPr="00FE7BE7">
        <w:rPr>
          <w:rFonts w:ascii="Times New Roman" w:hAnsi="Times New Roman" w:cs="Times New Roman"/>
          <w:sz w:val="24"/>
          <w:szCs w:val="24"/>
        </w:rPr>
        <w:t xml:space="preserve">controlling priming </w:t>
      </w:r>
      <w:r w:rsidR="00B63F36" w:rsidRPr="00FE7BE7">
        <w:rPr>
          <w:rFonts w:ascii="Times New Roman" w:hAnsi="Times New Roman" w:cs="Times New Roman"/>
          <w:sz w:val="24"/>
          <w:szCs w:val="24"/>
        </w:rPr>
        <w:t xml:space="preserve">(see above), it </w:t>
      </w:r>
      <w:r w:rsidR="006F6315" w:rsidRPr="00FE7BE7">
        <w:rPr>
          <w:rFonts w:ascii="Times New Roman" w:hAnsi="Times New Roman" w:cs="Times New Roman"/>
          <w:sz w:val="24"/>
          <w:szCs w:val="24"/>
        </w:rPr>
        <w:t xml:space="preserve">remains difficult to explain how </w:t>
      </w:r>
      <w:r w:rsidR="004A712F" w:rsidRPr="00FE7BE7">
        <w:rPr>
          <w:rFonts w:ascii="Times New Roman" w:hAnsi="Times New Roman" w:cs="Times New Roman"/>
          <w:sz w:val="24"/>
          <w:szCs w:val="24"/>
        </w:rPr>
        <w:t xml:space="preserve">relatively aspecific genome-wide regulatory mechanisms, such as </w:t>
      </w:r>
      <w:r w:rsidR="006F6315" w:rsidRPr="00FE7BE7">
        <w:rPr>
          <w:rFonts w:ascii="Times New Roman" w:hAnsi="Times New Roman" w:cs="Times New Roman"/>
          <w:sz w:val="24"/>
          <w:szCs w:val="24"/>
        </w:rPr>
        <w:t xml:space="preserve">DNA methylation and </w:t>
      </w:r>
      <w:r w:rsidR="004A712F" w:rsidRPr="00FE7BE7">
        <w:rPr>
          <w:rFonts w:ascii="Times New Roman" w:hAnsi="Times New Roman" w:cs="Times New Roman"/>
          <w:sz w:val="24"/>
          <w:szCs w:val="24"/>
        </w:rPr>
        <w:t>histone modifications, selectively prime defence-related genes. Clearly,</w:t>
      </w:r>
      <w:r w:rsidR="006F6315" w:rsidRPr="00FE7BE7">
        <w:rPr>
          <w:rFonts w:ascii="Times New Roman" w:hAnsi="Times New Roman" w:cs="Times New Roman"/>
          <w:sz w:val="24"/>
          <w:szCs w:val="24"/>
        </w:rPr>
        <w:t xml:space="preserve"> </w:t>
      </w:r>
      <w:r w:rsidR="004A712F" w:rsidRPr="00FE7BE7">
        <w:rPr>
          <w:rFonts w:ascii="Times New Roman" w:hAnsi="Times New Roman" w:cs="Times New Roman"/>
          <w:sz w:val="24"/>
          <w:szCs w:val="24"/>
        </w:rPr>
        <w:t>m</w:t>
      </w:r>
      <w:r w:rsidR="00C93A9C" w:rsidRPr="00FE7BE7">
        <w:rPr>
          <w:rFonts w:ascii="Times New Roman" w:hAnsi="Times New Roman" w:cs="Times New Roman"/>
          <w:sz w:val="24"/>
          <w:szCs w:val="24"/>
        </w:rPr>
        <w:t>ore research is required to characterise</w:t>
      </w:r>
      <w:r w:rsidR="00496D85" w:rsidRPr="00FE7BE7">
        <w:rPr>
          <w:rFonts w:ascii="Times New Roman" w:hAnsi="Times New Roman" w:cs="Times New Roman"/>
          <w:sz w:val="24"/>
          <w:szCs w:val="24"/>
        </w:rPr>
        <w:t xml:space="preserve"> the molecular mechanisms by which priming averts growth costs</w:t>
      </w:r>
      <w:r w:rsidR="00C93A9C" w:rsidRPr="00FE7BE7">
        <w:rPr>
          <w:rFonts w:ascii="Times New Roman" w:hAnsi="Times New Roman" w:cs="Times New Roman"/>
          <w:sz w:val="24"/>
          <w:szCs w:val="24"/>
        </w:rPr>
        <w:t>, both to advance our understanding of the evolution of priming</w:t>
      </w:r>
      <w:r w:rsidR="004A712F" w:rsidRPr="00FE7BE7">
        <w:rPr>
          <w:rFonts w:ascii="Times New Roman" w:hAnsi="Times New Roman" w:cs="Times New Roman"/>
          <w:sz w:val="24"/>
          <w:szCs w:val="24"/>
        </w:rPr>
        <w:t>,</w:t>
      </w:r>
      <w:r w:rsidR="00C93A9C" w:rsidRPr="00FE7BE7">
        <w:rPr>
          <w:rFonts w:ascii="Times New Roman" w:hAnsi="Times New Roman" w:cs="Times New Roman"/>
          <w:sz w:val="24"/>
          <w:szCs w:val="24"/>
        </w:rPr>
        <w:t xml:space="preserve"> but also to aid identification of low-cost priming agents for </w:t>
      </w:r>
      <w:r w:rsidR="004A712F" w:rsidRPr="00FE7BE7">
        <w:rPr>
          <w:rFonts w:ascii="Times New Roman" w:hAnsi="Times New Roman" w:cs="Times New Roman"/>
          <w:sz w:val="24"/>
          <w:szCs w:val="24"/>
        </w:rPr>
        <w:t xml:space="preserve">exploitation </w:t>
      </w:r>
      <w:r w:rsidR="00C93A9C" w:rsidRPr="00FE7BE7">
        <w:rPr>
          <w:rFonts w:ascii="Times New Roman" w:hAnsi="Times New Roman" w:cs="Times New Roman"/>
          <w:sz w:val="24"/>
          <w:szCs w:val="24"/>
        </w:rPr>
        <w:t>in agriculture.</w:t>
      </w:r>
    </w:p>
    <w:p w14:paraId="281B72DE" w14:textId="46FC2F07" w:rsidR="00F36794" w:rsidRPr="00FE7BE7" w:rsidRDefault="00F36794" w:rsidP="00710EDE">
      <w:pPr>
        <w:spacing w:line="480" w:lineRule="auto"/>
        <w:jc w:val="both"/>
        <w:rPr>
          <w:rFonts w:ascii="Times New Roman" w:hAnsi="Times New Roman" w:cs="Times New Roman"/>
          <w:sz w:val="24"/>
          <w:szCs w:val="24"/>
        </w:rPr>
      </w:pPr>
    </w:p>
    <w:p w14:paraId="20110BD8" w14:textId="157D6D3A" w:rsidR="00F36794" w:rsidRPr="00FE7BE7" w:rsidRDefault="00F36794" w:rsidP="00710EDE">
      <w:pPr>
        <w:spacing w:line="480" w:lineRule="auto"/>
        <w:jc w:val="both"/>
        <w:rPr>
          <w:rFonts w:ascii="Times New Roman" w:hAnsi="Times New Roman" w:cs="Times New Roman"/>
          <w:sz w:val="24"/>
          <w:szCs w:val="24"/>
        </w:rPr>
      </w:pPr>
    </w:p>
    <w:p w14:paraId="27BB6A5B" w14:textId="5FDE9CE4" w:rsidR="00F36794" w:rsidRPr="00FE7BE7" w:rsidRDefault="00F36794" w:rsidP="00710EDE">
      <w:pPr>
        <w:spacing w:line="480" w:lineRule="auto"/>
        <w:jc w:val="both"/>
        <w:rPr>
          <w:rFonts w:ascii="Times New Roman" w:hAnsi="Times New Roman" w:cs="Times New Roman"/>
          <w:sz w:val="24"/>
          <w:szCs w:val="24"/>
        </w:rPr>
      </w:pPr>
    </w:p>
    <w:p w14:paraId="72083814" w14:textId="25835423" w:rsidR="006A0007" w:rsidRPr="00FE7BE7" w:rsidRDefault="006A0007" w:rsidP="004810F5"/>
    <w:p w14:paraId="798A06D5" w14:textId="77777777" w:rsidR="004810F5" w:rsidRDefault="004810F5" w:rsidP="004810F5">
      <w:bookmarkStart w:id="17" w:name="_Toc534272100"/>
    </w:p>
    <w:p w14:paraId="176908E8" w14:textId="620CDBE9" w:rsidR="00060D64" w:rsidRPr="00FE7BE7" w:rsidRDefault="00837D5B" w:rsidP="00710EDE">
      <w:pPr>
        <w:pStyle w:val="Heading2"/>
        <w:spacing w:line="480" w:lineRule="auto"/>
        <w:rPr>
          <w:rFonts w:cs="Times New Roman"/>
        </w:rPr>
      </w:pPr>
      <w:r w:rsidRPr="00FE7BE7">
        <w:rPr>
          <w:rFonts w:cs="Times New Roman"/>
        </w:rPr>
        <w:t xml:space="preserve">1.6 </w:t>
      </w:r>
      <w:r w:rsidR="004A712F" w:rsidRPr="00FE7BE7">
        <w:rPr>
          <w:rFonts w:cs="Times New Roman"/>
        </w:rPr>
        <w:t xml:space="preserve">Exploiting </w:t>
      </w:r>
      <w:r w:rsidR="00060D64" w:rsidRPr="00FE7BE7">
        <w:rPr>
          <w:rFonts w:cs="Times New Roman"/>
        </w:rPr>
        <w:t xml:space="preserve">priming in </w:t>
      </w:r>
      <w:r w:rsidR="004A712F" w:rsidRPr="00FE7BE7">
        <w:rPr>
          <w:rFonts w:cs="Times New Roman"/>
        </w:rPr>
        <w:t>crop protection</w:t>
      </w:r>
      <w:r w:rsidR="00316000" w:rsidRPr="00FE7BE7">
        <w:rPr>
          <w:rFonts w:cs="Times New Roman"/>
        </w:rPr>
        <w:t>:</w:t>
      </w:r>
      <w:r w:rsidR="007B2047" w:rsidRPr="00FE7BE7">
        <w:rPr>
          <w:rFonts w:cs="Times New Roman"/>
        </w:rPr>
        <w:t xml:space="preserve"> progress to date</w:t>
      </w:r>
      <w:bookmarkEnd w:id="17"/>
      <w:r w:rsidR="00316000" w:rsidRPr="00FE7BE7">
        <w:rPr>
          <w:rFonts w:cs="Times New Roman"/>
        </w:rPr>
        <w:t xml:space="preserve"> </w:t>
      </w:r>
    </w:p>
    <w:p w14:paraId="7A2C680C" w14:textId="28DA078F" w:rsidR="0067385E" w:rsidRPr="00FE7BE7" w:rsidRDefault="003E409E"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Alongside </w:t>
      </w:r>
      <w:r w:rsidR="00D03C8B" w:rsidRPr="00FE7BE7">
        <w:rPr>
          <w:rFonts w:ascii="Times New Roman" w:hAnsi="Times New Roman" w:cs="Times New Roman"/>
          <w:sz w:val="24"/>
          <w:szCs w:val="24"/>
        </w:rPr>
        <w:t xml:space="preserve">advances in our mechanistic understanding of priming, research has </w:t>
      </w:r>
      <w:r w:rsidR="00401F09" w:rsidRPr="00FE7BE7">
        <w:rPr>
          <w:rFonts w:ascii="Times New Roman" w:hAnsi="Times New Roman" w:cs="Times New Roman"/>
          <w:sz w:val="24"/>
          <w:szCs w:val="24"/>
        </w:rPr>
        <w:t>sought to explore</w:t>
      </w:r>
      <w:r w:rsidR="00D03C8B" w:rsidRPr="00FE7BE7">
        <w:rPr>
          <w:rFonts w:ascii="Times New Roman" w:hAnsi="Times New Roman" w:cs="Times New Roman"/>
          <w:sz w:val="24"/>
          <w:szCs w:val="24"/>
        </w:rPr>
        <w:t xml:space="preserve"> the viability of priming </w:t>
      </w:r>
      <w:r w:rsidR="00401F09" w:rsidRPr="00FE7BE7">
        <w:rPr>
          <w:rFonts w:ascii="Times New Roman" w:hAnsi="Times New Roman" w:cs="Times New Roman"/>
          <w:sz w:val="24"/>
          <w:szCs w:val="24"/>
        </w:rPr>
        <w:t>as part of crop protection strategies</w:t>
      </w:r>
      <w:r w:rsidR="007A6E4A" w:rsidRPr="00FE7BE7">
        <w:rPr>
          <w:rFonts w:ascii="Times New Roman" w:hAnsi="Times New Roman" w:cs="Times New Roman"/>
          <w:sz w:val="24"/>
          <w:szCs w:val="24"/>
        </w:rPr>
        <w:t xml:space="preserve"> </w:t>
      </w:r>
      <w:r w:rsidR="007A6E4A" w:rsidRPr="00FE7BE7">
        <w:rPr>
          <w:rFonts w:ascii="Times New Roman" w:hAnsi="Times New Roman" w:cs="Times New Roman"/>
          <w:sz w:val="24"/>
          <w:szCs w:val="24"/>
        </w:rPr>
        <w:fldChar w:fldCharType="begin" w:fldLock="1"/>
      </w:r>
      <w:r w:rsidR="00A274BE" w:rsidRPr="00FE7BE7">
        <w:rPr>
          <w:rFonts w:ascii="Times New Roman" w:hAnsi="Times New Roman" w:cs="Times New Roman"/>
          <w:sz w:val="24"/>
          <w:szCs w:val="24"/>
        </w:rPr>
        <w:instrText>ADDIN CSL_CITATION {"citationItems":[{"id":"ITEM-1","itemData":{"ISSN":"0022-0957","abstract":"A number of different types of induced resistance have been defined based on differences in signalling pathways and spectra of effectiveness, including systemic acquired resistance and induced systemic resistance. Such resistance can be induced in plants by application of a variety of biotic and abiotic agents. The resulting resistance tends to be broad-spectrum and can be long-lasting, but is rarely complete, with most inducing agents reducing disease by between 20 and 85%. Since induced resistance is a host response, its expression under field conditions is likely to be influenced by a number of factors, including the environment, genotype, crop nutrition and the extent to which plants are already induced. Although research in this area has increased over the last few years, our understanding of the impact of these influences on the expression of induced resistance is still poor. There have also been a number of studies in recent years aimed at understanding of how best to use induced resistance in practical crop protection. However, such studies are relatively rare and further research geared towards incorporating induced resistance into disease management programmes, if appropriate, is required.","author":[{"dropping-particle":"","family":"Walters","given":"Dale R","non-dropping-particle":"","parse-names":false,"suffix":""},{"dropping-particle":"","family":"Ratsep","given":"Jaan","non-dropping-particle":"","parse-names":false,"suffix":""},{"dropping-particle":"","family":"Havis","given":"Neil D","non-dropping-particle":"","parse-names":false,"suffix":""}],"container-title":"Journal of Experimental Botany","id":"ITEM-1","issue":"5","issued":{"date-parts":[["2013","3","1"]]},"note":"10.1093/jxb/ert026","page":"1263-1280","title":"Controlling crop diseases using induced resistance: challenges for the future","type":"article-journal","volume":"64"},"uris":["http://www.mendeley.com/documents/?uuid=b8355fe8-5675-4cd9-9a13-03c317e5187b"]}],"mendeley":{"formattedCitation":"(Walters &lt;i&gt;et al.&lt;/i&gt;, 2013)","plainTextFormattedCitation":"(Walters et al., 2013)","previouslyFormattedCitation":"(Walters &lt;i&gt;et al.&lt;/i&gt;, 2013)"},"properties":{"noteIndex":0},"schema":"https://github.com/citation-style-language/schema/raw/master/csl-citation.json"}</w:instrText>
      </w:r>
      <w:r w:rsidR="007A6E4A" w:rsidRPr="00FE7BE7">
        <w:rPr>
          <w:rFonts w:ascii="Times New Roman" w:hAnsi="Times New Roman" w:cs="Times New Roman"/>
          <w:sz w:val="24"/>
          <w:szCs w:val="24"/>
        </w:rPr>
        <w:fldChar w:fldCharType="separate"/>
      </w:r>
      <w:r w:rsidR="007A6E4A" w:rsidRPr="00FE7BE7">
        <w:rPr>
          <w:rFonts w:ascii="Times New Roman" w:hAnsi="Times New Roman" w:cs="Times New Roman"/>
          <w:noProof/>
          <w:sz w:val="24"/>
          <w:szCs w:val="24"/>
        </w:rPr>
        <w:t xml:space="preserve">(Walters </w:t>
      </w:r>
      <w:r w:rsidR="007A6E4A" w:rsidRPr="00FE7BE7">
        <w:rPr>
          <w:rFonts w:ascii="Times New Roman" w:hAnsi="Times New Roman" w:cs="Times New Roman"/>
          <w:i/>
          <w:noProof/>
          <w:sz w:val="24"/>
          <w:szCs w:val="24"/>
        </w:rPr>
        <w:t>et al.</w:t>
      </w:r>
      <w:r w:rsidR="007A6E4A" w:rsidRPr="00FE7BE7">
        <w:rPr>
          <w:rFonts w:ascii="Times New Roman" w:hAnsi="Times New Roman" w:cs="Times New Roman"/>
          <w:noProof/>
          <w:sz w:val="24"/>
          <w:szCs w:val="24"/>
        </w:rPr>
        <w:t>, 2013)</w:t>
      </w:r>
      <w:r w:rsidR="007A6E4A" w:rsidRPr="00FE7BE7">
        <w:rPr>
          <w:rFonts w:ascii="Times New Roman" w:hAnsi="Times New Roman" w:cs="Times New Roman"/>
          <w:sz w:val="24"/>
          <w:szCs w:val="24"/>
        </w:rPr>
        <w:fldChar w:fldCharType="end"/>
      </w:r>
      <w:r w:rsidR="00D03C8B" w:rsidRPr="00FE7BE7">
        <w:rPr>
          <w:rFonts w:ascii="Times New Roman" w:hAnsi="Times New Roman" w:cs="Times New Roman"/>
          <w:sz w:val="24"/>
          <w:szCs w:val="24"/>
        </w:rPr>
        <w:t xml:space="preserve">. </w:t>
      </w:r>
      <w:r w:rsidR="00814ED9" w:rsidRPr="00FE7BE7">
        <w:rPr>
          <w:rFonts w:ascii="Times New Roman" w:hAnsi="Times New Roman" w:cs="Times New Roman"/>
          <w:sz w:val="24"/>
          <w:szCs w:val="24"/>
        </w:rPr>
        <w:t xml:space="preserve">Priming is attractive in crop protection for </w:t>
      </w:r>
      <w:r w:rsidR="00E34B93" w:rsidRPr="00FE7BE7">
        <w:rPr>
          <w:rFonts w:ascii="Times New Roman" w:hAnsi="Times New Roman" w:cs="Times New Roman"/>
          <w:sz w:val="24"/>
          <w:szCs w:val="24"/>
        </w:rPr>
        <w:t>several</w:t>
      </w:r>
      <w:r w:rsidR="00123978" w:rsidRPr="00FE7BE7">
        <w:rPr>
          <w:rFonts w:ascii="Times New Roman" w:hAnsi="Times New Roman" w:cs="Times New Roman"/>
          <w:sz w:val="24"/>
          <w:szCs w:val="24"/>
        </w:rPr>
        <w:t xml:space="preserve"> reasons</w:t>
      </w:r>
      <w:r w:rsidR="00814ED9" w:rsidRPr="00FE7BE7">
        <w:rPr>
          <w:rFonts w:ascii="Times New Roman" w:hAnsi="Times New Roman" w:cs="Times New Roman"/>
          <w:sz w:val="24"/>
          <w:szCs w:val="24"/>
        </w:rPr>
        <w:t>. Firstly, priming</w:t>
      </w:r>
      <w:r w:rsidR="00401F09" w:rsidRPr="00FE7BE7">
        <w:rPr>
          <w:rFonts w:ascii="Times New Roman" w:hAnsi="Times New Roman" w:cs="Times New Roman"/>
          <w:sz w:val="24"/>
          <w:szCs w:val="24"/>
        </w:rPr>
        <w:t xml:space="preserve"> acts via multiple defence pathways</w:t>
      </w:r>
      <w:r w:rsidR="004A712F" w:rsidRPr="00FE7BE7">
        <w:rPr>
          <w:rFonts w:ascii="Times New Roman" w:hAnsi="Times New Roman" w:cs="Times New Roman"/>
          <w:sz w:val="24"/>
          <w:szCs w:val="24"/>
        </w:rPr>
        <w:t xml:space="preserve"> and genes</w:t>
      </w:r>
      <w:r w:rsidR="00401F09" w:rsidRPr="00FE7BE7">
        <w:rPr>
          <w:rFonts w:ascii="Times New Roman" w:hAnsi="Times New Roman" w:cs="Times New Roman"/>
          <w:sz w:val="24"/>
          <w:szCs w:val="24"/>
        </w:rPr>
        <w:t>, and is th</w:t>
      </w:r>
      <w:r w:rsidR="00F3441D" w:rsidRPr="00FE7BE7">
        <w:rPr>
          <w:rFonts w:ascii="Times New Roman" w:hAnsi="Times New Roman" w:cs="Times New Roman"/>
          <w:sz w:val="24"/>
          <w:szCs w:val="24"/>
        </w:rPr>
        <w:t>erefore</w:t>
      </w:r>
      <w:r w:rsidR="00401F09" w:rsidRPr="00FE7BE7">
        <w:rPr>
          <w:rFonts w:ascii="Times New Roman" w:hAnsi="Times New Roman" w:cs="Times New Roman"/>
          <w:sz w:val="24"/>
          <w:szCs w:val="24"/>
        </w:rPr>
        <w:t xml:space="preserve"> typically effective against a broad spectrum of pathogens </w:t>
      </w:r>
      <w:r w:rsidR="004A712F" w:rsidRPr="00FE7BE7">
        <w:rPr>
          <w:rFonts w:ascii="Times New Roman" w:hAnsi="Times New Roman" w:cs="Times New Roman"/>
          <w:sz w:val="24"/>
          <w:szCs w:val="24"/>
        </w:rPr>
        <w:t xml:space="preserve">and </w:t>
      </w:r>
      <w:r w:rsidR="003207A9" w:rsidRPr="00FE7BE7">
        <w:rPr>
          <w:rFonts w:ascii="Times New Roman" w:hAnsi="Times New Roman" w:cs="Times New Roman"/>
          <w:sz w:val="24"/>
          <w:szCs w:val="24"/>
        </w:rPr>
        <w:t xml:space="preserve">considered to be resilient against co-evolving pests and diseases </w:t>
      </w:r>
      <w:r w:rsidR="00E34B93" w:rsidRPr="00FE7BE7">
        <w:rPr>
          <w:rFonts w:ascii="Times New Roman" w:hAnsi="Times New Roman" w:cs="Times New Roman"/>
          <w:sz w:val="24"/>
          <w:szCs w:val="24"/>
        </w:rPr>
        <w:fldChar w:fldCharType="begin" w:fldLock="1"/>
      </w:r>
      <w:r w:rsidR="005F00F2" w:rsidRPr="00FE7BE7">
        <w:rPr>
          <w:rFonts w:ascii="Times New Roman" w:hAnsi="Times New Roman" w:cs="Times New Roman"/>
          <w:sz w:val="24"/>
          <w:szCs w:val="24"/>
        </w:rPr>
        <w:instrText>ADDIN CSL_CITATION {"citationItems":[{"id":"ITEM-1","itemData":{"DOI":"10.1111/j.1364-3703.2010.00645.x","ISSN":"1364-3703 (Electronic)","PMID":"21029325","abstract":"Biotic stress has a major impact on the process of natural selection in plants. As plants have evolved under variable environmental conditions, they have acquired a diverse spectrum of defensive strategies against pathogens and herbivores. Genetic variation in the expression of plant defence offers valuable insights into the evolution of these strategies. The 'zigzag' model, which describes an ongoing arms race between inducible plant defences and their suppression by pathogens, is now a commonly accepted model of plant defence evolution. This review explores additional strategies by which plants have evolved to cope with biotic stress under different selective circumstances. Apart from interactions with plant-beneficial micro-organisms that can antagonize pathogens directly, plants have the ability to prime their immune system in response to selected environmental signals. This defence priming offers disease protection that is effective against a broad spectrum of virulent pathogens, as long as the augmented defence reaction is expressed before the invading pathogen has the opportunity to suppress host defences. Furthermore, priming has been shown to be a cost-efficient defence strategy under relatively hostile environmental conditions. Accordingly, it is possible that selected plant varieties have evolved a constitutively primed immune system to adapt to levels of disease pressure. Here, we examine this hypothesis further by evaluating the evidence for natural variation in the responsiveness of basal defence mechanisms, and discuss how this genetic variation can be exploited in breeding programmes to provide sustainable crop protection against pests and diseases.","author":[{"dropping-particle":"","family":"Ahmad","given":"Shakoor","non-dropping-particle":"","parse-names":false,"suffix":""},{"dropping-particle":"","family":"Gordon-Weeks","given":"Ruth","non-dropping-particle":"","parse-names":false,"suffix":""},{"dropping-particle":"","family":"Pickett","given":"John","non-dropping-particle":"","parse-names":false,"suffix":""},{"dropping-particle":"","family":"Ton","given":"Jurriaan","non-dropping-particle":"","parse-names":false,"suffix":""}],"container-title":"Molecular Plant Pathology","id":"ITEM-1","issue":"6","issued":{"date-parts":[["2010","11"]]},"language":"eng","page":"817-827","publisher-place":"England","title":"Natural variation in priming of basal resistance: from evolutionary origin to agricultural exploitation.","type":"article-journal","volume":"11"},"uris":["http://www.mendeley.com/documents/?uuid=312cf272-12f6-418b-a8f4-fa1bf2fd42b8"]}],"mendeley":{"formattedCitation":"(Ahmad &lt;i&gt;et al.&lt;/i&gt;, 2010)","plainTextFormattedCitation":"(Ahmad et al., 2010)","previouslyFormattedCitation":"(Ahmad &lt;i&gt;et al.&lt;/i&gt;, 2010)"},"properties":{"noteIndex":0},"schema":"https://github.com/citation-style-language/schema/raw/master/csl-citation.json"}</w:instrText>
      </w:r>
      <w:r w:rsidR="00E34B93" w:rsidRPr="00FE7BE7">
        <w:rPr>
          <w:rFonts w:ascii="Times New Roman" w:hAnsi="Times New Roman" w:cs="Times New Roman"/>
          <w:sz w:val="24"/>
          <w:szCs w:val="24"/>
        </w:rPr>
        <w:fldChar w:fldCharType="separate"/>
      </w:r>
      <w:r w:rsidR="00E34B93" w:rsidRPr="00FE7BE7">
        <w:rPr>
          <w:rFonts w:ascii="Times New Roman" w:hAnsi="Times New Roman" w:cs="Times New Roman"/>
          <w:noProof/>
          <w:sz w:val="24"/>
          <w:szCs w:val="24"/>
        </w:rPr>
        <w:t xml:space="preserve">(Ahmad </w:t>
      </w:r>
      <w:r w:rsidR="00E34B93" w:rsidRPr="00FE7BE7">
        <w:rPr>
          <w:rFonts w:ascii="Times New Roman" w:hAnsi="Times New Roman" w:cs="Times New Roman"/>
          <w:i/>
          <w:noProof/>
          <w:sz w:val="24"/>
          <w:szCs w:val="24"/>
        </w:rPr>
        <w:t>et al.</w:t>
      </w:r>
      <w:r w:rsidR="00E34B93" w:rsidRPr="00FE7BE7">
        <w:rPr>
          <w:rFonts w:ascii="Times New Roman" w:hAnsi="Times New Roman" w:cs="Times New Roman"/>
          <w:noProof/>
          <w:sz w:val="24"/>
          <w:szCs w:val="24"/>
        </w:rPr>
        <w:t>, 2010)</w:t>
      </w:r>
      <w:r w:rsidR="00E34B93" w:rsidRPr="00FE7BE7">
        <w:rPr>
          <w:rFonts w:ascii="Times New Roman" w:hAnsi="Times New Roman" w:cs="Times New Roman"/>
          <w:sz w:val="24"/>
          <w:szCs w:val="24"/>
        </w:rPr>
        <w:fldChar w:fldCharType="end"/>
      </w:r>
      <w:r w:rsidR="00401F09" w:rsidRPr="00FE7BE7">
        <w:rPr>
          <w:rFonts w:ascii="Times New Roman" w:hAnsi="Times New Roman" w:cs="Times New Roman"/>
          <w:sz w:val="24"/>
          <w:szCs w:val="24"/>
        </w:rPr>
        <w:t xml:space="preserve">. Secondly, priming can be long lasting </w:t>
      </w:r>
      <w:r w:rsidR="00E34B93" w:rsidRPr="00FE7BE7">
        <w:rPr>
          <w:rFonts w:ascii="Times New Roman" w:hAnsi="Times New Roman" w:cs="Times New Roman"/>
          <w:sz w:val="24"/>
          <w:szCs w:val="24"/>
        </w:rPr>
        <w:fldChar w:fldCharType="begin" w:fldLock="1"/>
      </w:r>
      <w:r w:rsidR="00E75363" w:rsidRPr="00FE7BE7">
        <w:rPr>
          <w:rFonts w:ascii="Times New Roman" w:hAnsi="Times New Roman" w:cs="Times New Roman"/>
          <w:sz w:val="24"/>
          <w:szCs w:val="24"/>
        </w:rPr>
        <w:instrText>ADDIN CSL_CITATION {"citationItems":[{"id":"ITEM-1","itemData":{"DOI":"10.1111/j.1469-8137.2011.03987.x","ISSN":"1469-8137 (Electronic)","PMID":"22142268","abstract":"* Priming of defence is a strategy employed by plants exposed to stress to enhance resistance against future stress episodes with minimal associated costs on growth. Here, we test the hypothesis that application of priming agents to seeds can result in plants with primed defences. * We measured resistance to arthropod herbivores and disease in tomato (Solanum lycopersicum) plants grown from seed treated with jasmonic acid (JA) and/or beta-aminobutryric acid (BABA). * Plants grown from JA-treated seed showed increased resistance against herbivory by spider mites, caterpillars and aphids, and against the necrotrophic fungal pathogen, Botrytis cinerea. BABA seed treatment provided primed defence against powdery mildew disease caused by the biotrophic fungal pathogen, Oidium neolycopersici. Priming responses were long-lasting, with significant increases in resistance sustained in plants grown from treated seed for at least 8 wk, and were associated with enhanced defence gene expression during pathogen attack. There was no significant antagonism between different forms of defence in plants grown from seeds treated with a combination of JA and BABA. * Long-term defence priming by seed treatments was not accompanied by reductions in growth, and may therefore be suitable for commercial exploitation.","author":[{"dropping-particle":"","family":"Worrall","given":"Dawn","non-dropping-particle":"","parse-names":false,"suffix":""},{"dropping-particle":"","family":"Holroyd","given":"Geoff H","non-dropping-particle":"","parse-names":false,"suffix":""},{"dropping-particle":"","family":"Moore","given":"Jason P","non-dropping-particle":"","parse-names":false,"suffix":""},{"dropping-particle":"","family":"Glowacz","given":"Marcin","non-dropping-particle":"","parse-names":false,"suffix":""},{"dropping-particle":"","family":"Croft","given":"Patricia","non-dropping-particle":"","parse-names":false,"suffix":""},{"dropping-particle":"","family":"Taylor","given":"Jane E","non-dropping-particle":"","parse-names":false,"suffix":""},{"dropping-particle":"","family":"Paul","given":"Nigel D","non-dropping-particle":"","parse-names":false,"suffix":""},{"dropping-particle":"","family":"Roberts","given":"Michael R","non-dropping-particle":"","parse-names":false,"suffix":""}],"container-title":"The New Phytologist","id":"ITEM-1","issue":"3","issued":{"date-parts":[["2012","2"]]},"language":"eng","page":"770-778","publisher-place":"England","title":"Treating seeds with activators of plant defence generates long-lasting priming of resistance to pests and pathogens.","type":"article-journal","volume":"193"},"uris":["http://www.mendeley.com/documents/?uuid=89f6d31a-c9f4-4cfe-be5f-ee8135a064b9"]},{"id":"ITEM-2","itemData":{"DOI":"10.3389/fpls.2014.00184","ISSN":"1664-462X","abstract":"Priming of defense increases the responsiveness of the plant immune system and can provide broad-spectrum protection against disease. Recent evidence suggests that priming of defense can be inherited epigenetically to following generations. However, the mechanisms of long-lasting defense priming within one generation remains poorly understood. Here, we have investigated the mechanistic basis of long-lasting induced resistance after treatment with β -aminobutyric acid (BABA), an agent that mimics biologically induced resistance phenomena. BABA-induced resistance (BABA-IR) is based on priming of salicylic acid (SA)-dependent and SA-independent defenses. BABA-IR could be detected up to 28 days after treatment of wild-type Arabidopsis. This long-lasting component of the induced resistance response requires the regulatory protein NPR1 and is associated with priming of SA-inducible genes. In contrast, NPR1-independent resistance by BABA was transient and had disappeared by 14 days after treatment. Chromatin immunoprecipitation (ChIP) assays revealed no increased acetylation of histone H3K9 at promoters regions of priming-responsive genes, indicating that this post-translational histone modification is not critical for long-term transcriptional priming. Interestingly, the kyp-6 mutant, which is affected in methyltransferase activity of H3K9, was blocked in long-lasting BABA-IR, indicating a critical requirement of this post-translational histone modification in long-lasting BABA-IR. Considering that KYP suppresses gene transcription through methylation of H3K9 and CpHpG DNA methylation, we propose that KYP enables long-term defense gene priming by silencing suppressor genes of SA/NPR1-dependent genes. ","author":[{"dropping-particle":"","family":"Luna","given":"Estrella","non-dropping-particle":"","parse-names":false,"suffix":""},{"dropping-particle":"","family":"López","given":"Ana","non-dropping-particle":"","parse-names":false,"suffix":""},{"dropping-particle":"","family":"Kooiman","given":"Jaap","non-dropping-particle":"","parse-names":false,"suffix":""},{"dropping-particle":"","family":"Ton","given":"Jurriaan","non-dropping-particle":"","parse-names":false,"suffix":""}],"container-title":"Frontiers in Plant Science","id":"ITEM-2","issued":{"date-parts":[["2014","5","8"]]},"page":"184","publisher":"Frontiers Media S.A.","title":"Role of NPR1 and KYP in long-lasting induced resistance by β-aminobutyric acid","type":"article-journal","volume":"5"},"uris":["http://www.mendeley.com/documents/?uuid=c89cb890-4b1c-4934-902f-ac54ae6dc73b"]},{"id":"ITEM-3","itemData":{"DOI":"10.1111/ppa.12725","abstract":"Minimizing losses to pests and diseases is essential for producing sufficient food to feed the world's rapidly growing population. The necrotrophic fungus Botrytis cinerea triggers devastating pre- and post-harvest yield losses in tomato (Solanum lycopersicum). Current control methods are based on the pre-harvest use of fungicides, which are limited by strict legislation. This investigation tested whether induction of resistance by β-aminobutyric acid (BABA) at different developmental stages provides an alternative strategy to protect post-harvest tomato fruit against B. cinerea. Soil-drenching plants with BABA once fruit had already formed had no impact on tomato susceptibility to B. cinerea. However, BABA application to seedlings significantly reduced post-harvest infection of fruit. This resistance response was not associated with a yield reduction; however, there was a delay in fruit ripening. Untargeted metabolomics revealed differences between fruit from water- and BABA-treated plants, demonstrating that BABA triggered a defence-associated metabolomics profile that was long lasting. Targeted analysis of defence hormones suggested a role of abscisic acid (ABA) in the resistance phenotype. Post-harvest application of ABA to the fruit of water-treated plants induced susceptibility to B. cinerea. This phenotype was absent from the ABA-exposed fruit of BABA-treated plants, suggesting a complex role of ABA in BABA-induced resistance. A final targeted metabolomic analysis detected trace residues of BABA accumulated in the red fruit. Overall, it was demonstrated that BABA induces post-harvest resistance in tomato fruit against B. cinerea with no penalties in yield.","author":[{"dropping-particle":"","family":"Wilkinson","given":"S W","non-dropping-particle":"","parse-names":false,"suffix":""},{"dropping-particle":"","family":"Pastor","given":"V","non-dropping-particle":"","parse-names":false,"suffix":""},{"dropping-particle":"","family":"Paplauskas","given":"S","non-dropping-particle":"","parse-names":false,"suffix":""},{"dropping-particle":"","family":"Pétriacq","given":"P","non-dropping-particle":"","parse-names":false,"suffix":""},{"dropping-particle":"","family":"Luna","given":"E","non-dropping-particle":"","parse-names":false,"suffix":""}],"container-title":"Plant Pathology","id":"ITEM-3","issue":"1","issued":{"date-parts":[["2018"]]},"page":"30-41","title":"Long-lasting β-aminobutyric acid-induced resistance protects tomato fruit against Botrytis cinerea","type":"article-journal","volume":"67"},"uris":["http://www.mendeley.com/documents/?uuid=c98ccb45-9f32-4e3b-aa5f-f98e78229768"]}],"mendeley":{"formattedCitation":"(Worrall &lt;i&gt;et al.&lt;/i&gt;, 2012; Luna &lt;i&gt;et al.&lt;/i&gt;, 2014b; Wilkinson &lt;i&gt;et al.&lt;/i&gt;, 2018)","plainTextFormattedCitation":"(Worrall et al., 2012; Luna et al., 2014b; Wilkinson et al., 2018)","previouslyFormattedCitation":"(Worrall &lt;i&gt;et al.&lt;/i&gt;, 2012; Luna &lt;i&gt;et al.&lt;/i&gt;, 2014b; Wilkinson &lt;i&gt;et al.&lt;/i&gt;, 2018)"},"properties":{"noteIndex":0},"schema":"https://github.com/citation-style-language/schema/raw/master/csl-citation.json"}</w:instrText>
      </w:r>
      <w:r w:rsidR="00E34B93" w:rsidRPr="00FE7BE7">
        <w:rPr>
          <w:rFonts w:ascii="Times New Roman" w:hAnsi="Times New Roman" w:cs="Times New Roman"/>
          <w:sz w:val="24"/>
          <w:szCs w:val="24"/>
        </w:rPr>
        <w:fldChar w:fldCharType="separate"/>
      </w:r>
      <w:r w:rsidR="00BA6845" w:rsidRPr="00FE7BE7">
        <w:rPr>
          <w:rFonts w:ascii="Times New Roman" w:hAnsi="Times New Roman" w:cs="Times New Roman"/>
          <w:noProof/>
          <w:sz w:val="24"/>
          <w:szCs w:val="24"/>
        </w:rPr>
        <w:t xml:space="preserve">(Worrall </w:t>
      </w:r>
      <w:r w:rsidR="00BA6845" w:rsidRPr="00FE7BE7">
        <w:rPr>
          <w:rFonts w:ascii="Times New Roman" w:hAnsi="Times New Roman" w:cs="Times New Roman"/>
          <w:i/>
          <w:noProof/>
          <w:sz w:val="24"/>
          <w:szCs w:val="24"/>
        </w:rPr>
        <w:t>et al.</w:t>
      </w:r>
      <w:r w:rsidR="00BA6845" w:rsidRPr="00FE7BE7">
        <w:rPr>
          <w:rFonts w:ascii="Times New Roman" w:hAnsi="Times New Roman" w:cs="Times New Roman"/>
          <w:noProof/>
          <w:sz w:val="24"/>
          <w:szCs w:val="24"/>
        </w:rPr>
        <w:t xml:space="preserve">, 2012; Luna </w:t>
      </w:r>
      <w:r w:rsidR="00BA6845" w:rsidRPr="00FE7BE7">
        <w:rPr>
          <w:rFonts w:ascii="Times New Roman" w:hAnsi="Times New Roman" w:cs="Times New Roman"/>
          <w:i/>
          <w:noProof/>
          <w:sz w:val="24"/>
          <w:szCs w:val="24"/>
        </w:rPr>
        <w:t>et al.</w:t>
      </w:r>
      <w:r w:rsidR="00BA6845" w:rsidRPr="00FE7BE7">
        <w:rPr>
          <w:rFonts w:ascii="Times New Roman" w:hAnsi="Times New Roman" w:cs="Times New Roman"/>
          <w:noProof/>
          <w:sz w:val="24"/>
          <w:szCs w:val="24"/>
        </w:rPr>
        <w:t xml:space="preserve">, 2014b; Wilkinson </w:t>
      </w:r>
      <w:r w:rsidR="00BA6845" w:rsidRPr="00FE7BE7">
        <w:rPr>
          <w:rFonts w:ascii="Times New Roman" w:hAnsi="Times New Roman" w:cs="Times New Roman"/>
          <w:i/>
          <w:noProof/>
          <w:sz w:val="24"/>
          <w:szCs w:val="24"/>
        </w:rPr>
        <w:t>et al.</w:t>
      </w:r>
      <w:r w:rsidR="00BA6845" w:rsidRPr="00FE7BE7">
        <w:rPr>
          <w:rFonts w:ascii="Times New Roman" w:hAnsi="Times New Roman" w:cs="Times New Roman"/>
          <w:noProof/>
          <w:sz w:val="24"/>
          <w:szCs w:val="24"/>
        </w:rPr>
        <w:t>, 2018)</w:t>
      </w:r>
      <w:r w:rsidR="00E34B93" w:rsidRPr="00FE7BE7">
        <w:rPr>
          <w:rFonts w:ascii="Times New Roman" w:hAnsi="Times New Roman" w:cs="Times New Roman"/>
          <w:sz w:val="24"/>
          <w:szCs w:val="24"/>
        </w:rPr>
        <w:fldChar w:fldCharType="end"/>
      </w:r>
      <w:r w:rsidR="00401F09" w:rsidRPr="00FE7BE7">
        <w:rPr>
          <w:rFonts w:ascii="Times New Roman" w:hAnsi="Times New Roman" w:cs="Times New Roman"/>
          <w:sz w:val="24"/>
          <w:szCs w:val="24"/>
        </w:rPr>
        <w:t xml:space="preserve">, reducing the need for frequent treatments which </w:t>
      </w:r>
      <w:r w:rsidR="003207A9" w:rsidRPr="00FE7BE7">
        <w:rPr>
          <w:rFonts w:ascii="Times New Roman" w:hAnsi="Times New Roman" w:cs="Times New Roman"/>
          <w:sz w:val="24"/>
          <w:szCs w:val="24"/>
        </w:rPr>
        <w:t xml:space="preserve">can </w:t>
      </w:r>
      <w:r w:rsidR="00401F09" w:rsidRPr="00FE7BE7">
        <w:rPr>
          <w:rFonts w:ascii="Times New Roman" w:hAnsi="Times New Roman" w:cs="Times New Roman"/>
          <w:sz w:val="24"/>
          <w:szCs w:val="24"/>
        </w:rPr>
        <w:t xml:space="preserve">be environmentally and/or economically costly. </w:t>
      </w:r>
      <w:r w:rsidR="00E34B93" w:rsidRPr="00FE7BE7">
        <w:rPr>
          <w:rFonts w:ascii="Times New Roman" w:hAnsi="Times New Roman" w:cs="Times New Roman"/>
          <w:sz w:val="24"/>
          <w:szCs w:val="24"/>
        </w:rPr>
        <w:t>Thirdly, as opposed to</w:t>
      </w:r>
      <w:r w:rsidR="00F3441D" w:rsidRPr="00FE7BE7">
        <w:rPr>
          <w:rFonts w:ascii="Times New Roman" w:hAnsi="Times New Roman" w:cs="Times New Roman"/>
          <w:sz w:val="24"/>
          <w:szCs w:val="24"/>
        </w:rPr>
        <w:t xml:space="preserve"> many</w:t>
      </w:r>
      <w:r w:rsidR="00E34B93" w:rsidRPr="00FE7BE7">
        <w:rPr>
          <w:rFonts w:ascii="Times New Roman" w:hAnsi="Times New Roman" w:cs="Times New Roman"/>
          <w:sz w:val="24"/>
          <w:szCs w:val="24"/>
        </w:rPr>
        <w:t xml:space="preserve"> conventional pesticides, priming can act alongside other methods of biocontrol within an </w:t>
      </w:r>
      <w:r w:rsidR="008C553E" w:rsidRPr="00FE7BE7">
        <w:rPr>
          <w:rFonts w:ascii="Times New Roman" w:hAnsi="Times New Roman" w:cs="Times New Roman"/>
          <w:sz w:val="24"/>
          <w:szCs w:val="24"/>
        </w:rPr>
        <w:t>Integrated Pest Management (IPM)</w:t>
      </w:r>
      <w:r w:rsidR="00E34B93" w:rsidRPr="00FE7BE7">
        <w:rPr>
          <w:rFonts w:ascii="Times New Roman" w:hAnsi="Times New Roman" w:cs="Times New Roman"/>
          <w:sz w:val="24"/>
          <w:szCs w:val="24"/>
        </w:rPr>
        <w:t xml:space="preserve"> strategy</w:t>
      </w:r>
      <w:r w:rsidR="00BA03CB" w:rsidRPr="00FE7BE7">
        <w:rPr>
          <w:rFonts w:ascii="Times New Roman" w:hAnsi="Times New Roman" w:cs="Times New Roman"/>
          <w:sz w:val="24"/>
          <w:szCs w:val="24"/>
        </w:rPr>
        <w:t xml:space="preserve">, </w:t>
      </w:r>
      <w:r w:rsidR="003207A9" w:rsidRPr="00FE7BE7">
        <w:rPr>
          <w:rFonts w:ascii="Times New Roman" w:hAnsi="Times New Roman" w:cs="Times New Roman"/>
          <w:sz w:val="24"/>
          <w:szCs w:val="24"/>
        </w:rPr>
        <w:t xml:space="preserve">which </w:t>
      </w:r>
      <w:r w:rsidR="00BA03CB" w:rsidRPr="00FE7BE7">
        <w:rPr>
          <w:rFonts w:ascii="Times New Roman" w:hAnsi="Times New Roman" w:cs="Times New Roman"/>
          <w:sz w:val="24"/>
          <w:szCs w:val="24"/>
        </w:rPr>
        <w:t xml:space="preserve">is </w:t>
      </w:r>
      <w:r w:rsidR="00E34B93" w:rsidRPr="00FE7BE7">
        <w:rPr>
          <w:rFonts w:ascii="Times New Roman" w:hAnsi="Times New Roman" w:cs="Times New Roman"/>
          <w:sz w:val="24"/>
          <w:szCs w:val="24"/>
        </w:rPr>
        <w:t xml:space="preserve">increasingly favoured in the design of sustainable agro-ecosystems </w:t>
      </w:r>
      <w:r w:rsidR="00E34B93" w:rsidRPr="00FE7BE7">
        <w:rPr>
          <w:rFonts w:ascii="Times New Roman" w:hAnsi="Times New Roman" w:cs="Times New Roman"/>
          <w:sz w:val="24"/>
          <w:szCs w:val="24"/>
        </w:rPr>
        <w:fldChar w:fldCharType="begin" w:fldLock="1"/>
      </w:r>
      <w:r w:rsidR="005F16E2" w:rsidRPr="00FE7BE7">
        <w:rPr>
          <w:rFonts w:ascii="Times New Roman" w:hAnsi="Times New Roman" w:cs="Times New Roman"/>
          <w:sz w:val="24"/>
          <w:szCs w:val="24"/>
        </w:rPr>
        <w:instrText>ADDIN CSL_CITATION {"citationItems":[{"id":"ITEM-1","itemData":{"DOI":"10.1038/s41893-018-0114-0","ISSN":"2398-9629","abstract":"The sustainable intensification of agricultural systems offers synergistic opportunities for the co-production of agricultural and natural capital outcomes. Efficiency and substitution are steps towards sustainable intensification, but system redesign is essential to deliver optimum outcomes as ecological and economic conditions change. We show global progress towards sustainable intensification by farms and hectares, using seven sustainable intensification sub-types: integrated pest management, conservation agriculture, integrated crop and biodiversity, pasture and forage, trees, irrigation management and small or patch systems. From 47 sustainable intensification initiatives at scale (each &gt; 10(4) farms or hectares), we estimate 163 million farms (29% of all worldwide) have crossed a redesign threshold, practising forms of sustainable intensification on 453 Mha of agricultural land (9% of worldwide total). Key challenges include investment to integrate more forms of sustainable intensification in farming systems, creating agricultural knowledge economies and establishing policy measures to scale sustainable intensification further. We conclude that sustainable intensification may be approaching a tipping point where it could be transformative.","author":[{"dropping-particle":"","family":"Pretty","given":"Jules","non-dropping-particle":"","parse-names":false,"suffix":""},{"dropping-particle":"","family":"Benton","given":"Tim G","non-dropping-particle":"","parse-names":false,"suffix":""},{"dropping-particle":"","family":"Bharucha","given":"Zareen Pervez","non-dropping-particle":"","parse-names":false,"suffix":""},{"dropping-particle":"V","family":"Dicks","given":"Lynn","non-dropping-particle":"","parse-names":false,"suffix":""},{"dropping-particle":"","family":"Flora","given":"Cornelia Butler","non-dropping-particle":"","parse-names":false,"suffix":""},{"dropping-particle":"","family":"Godfray","given":"H Charles J","non-dropping-particle":"","parse-names":false,"suffix":""},{"dropping-particle":"","family":"Goulson","given":"Dave","non-dropping-particle":"","parse-names":false,"suffix":""},{"dropping-particle":"","family":"Hartley","given":"Sue","non-dropping-particle":"","parse-names":false,"suffix":""},{"dropping-particle":"","family":"Lampkin","given":"Nic","non-dropping-particle":"","parse-names":false,"suffix":""},{"dropping-particle":"","family":"Morris","given":"Carol","non-dropping-particle":"","parse-names":false,"suffix":""},{"dropping-particle":"","family":"Pierzynski","given":"Gary","non-dropping-particle":"","parse-names":false,"suffix":""},{"dropping-particle":"","family":"Prasad","given":"P V Vara","non-dropping-particle":"","parse-names":false,"suffix":""},{"dropping-particle":"","family":"Reganold","given":"John","non-dropping-particle":"","parse-names":false,"suffix":""},{"dropping-particle":"","family":"Rockstrom","given":"Johan","non-dropping-particle":"","parse-names":false,"suffix":""},{"dropping-particle":"","family":"Smith","given":"Pete","non-dropping-particle":"","parse-names":false,"suffix":""},{"dropping-particle":"","family":"Thorne","given":"Peter","non-dropping-particle":"","parse-names":false,"suffix":""},{"dropping-particle":"","family":"Wratten","given":"Steve","non-dropping-particle":"","parse-names":false,"suffix":""}],"container-title":"Nature Sustainability","id":"ITEM-1","issue":"8","issued":{"date-parts":[["2018","8"]]},"page":"441-446","publisher":"NATURE PUBLISHING GROUP","publisher-place":"MACMILLAN BUILDING, 4 CRINAN ST, LONDON N1 9XW, ENGLAND","title":"Global assessment of agricultural system redesign for sustainable intensification","type":"article-journal","volume":"1"},"uris":["http://www.mendeley.com/documents/?uuid=4c57ab3b-d32b-4742-bc25-0666961babc8"]}],"mendeley":{"formattedCitation":"(Pretty &lt;i&gt;et al.&lt;/i&gt;, 2018)","plainTextFormattedCitation":"(Pretty et al., 2018)","previouslyFormattedCitation":"(Pretty &lt;i&gt;et al.&lt;/i&gt;, 2018)"},"properties":{"noteIndex":0},"schema":"https://github.com/citation-style-language/schema/raw/master/csl-citation.json"}</w:instrText>
      </w:r>
      <w:r w:rsidR="00E34B93" w:rsidRPr="00FE7BE7">
        <w:rPr>
          <w:rFonts w:ascii="Times New Roman" w:hAnsi="Times New Roman" w:cs="Times New Roman"/>
          <w:sz w:val="24"/>
          <w:szCs w:val="24"/>
        </w:rPr>
        <w:fldChar w:fldCharType="separate"/>
      </w:r>
      <w:r w:rsidR="00E34B93" w:rsidRPr="00FE7BE7">
        <w:rPr>
          <w:rFonts w:ascii="Times New Roman" w:hAnsi="Times New Roman" w:cs="Times New Roman"/>
          <w:noProof/>
          <w:sz w:val="24"/>
          <w:szCs w:val="24"/>
        </w:rPr>
        <w:t xml:space="preserve">(Pretty </w:t>
      </w:r>
      <w:r w:rsidR="00E34B93" w:rsidRPr="00FE7BE7">
        <w:rPr>
          <w:rFonts w:ascii="Times New Roman" w:hAnsi="Times New Roman" w:cs="Times New Roman"/>
          <w:i/>
          <w:noProof/>
          <w:sz w:val="24"/>
          <w:szCs w:val="24"/>
        </w:rPr>
        <w:t>et al.</w:t>
      </w:r>
      <w:r w:rsidR="00E34B93" w:rsidRPr="00FE7BE7">
        <w:rPr>
          <w:rFonts w:ascii="Times New Roman" w:hAnsi="Times New Roman" w:cs="Times New Roman"/>
          <w:noProof/>
          <w:sz w:val="24"/>
          <w:szCs w:val="24"/>
        </w:rPr>
        <w:t>, 2018)</w:t>
      </w:r>
      <w:r w:rsidR="00E34B93" w:rsidRPr="00FE7BE7">
        <w:rPr>
          <w:rFonts w:ascii="Times New Roman" w:hAnsi="Times New Roman" w:cs="Times New Roman"/>
          <w:sz w:val="24"/>
          <w:szCs w:val="24"/>
        </w:rPr>
        <w:fldChar w:fldCharType="end"/>
      </w:r>
      <w:r w:rsidR="00E34B93" w:rsidRPr="00FE7BE7">
        <w:rPr>
          <w:rFonts w:ascii="Times New Roman" w:hAnsi="Times New Roman" w:cs="Times New Roman"/>
          <w:sz w:val="24"/>
          <w:szCs w:val="24"/>
        </w:rPr>
        <w:t>.</w:t>
      </w:r>
    </w:p>
    <w:p w14:paraId="10E937F1" w14:textId="7427A547" w:rsidR="0009113E" w:rsidRPr="00FE7BE7" w:rsidRDefault="00F3441D"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Despite these </w:t>
      </w:r>
      <w:r w:rsidR="00E059A0" w:rsidRPr="00FE7BE7">
        <w:rPr>
          <w:rFonts w:ascii="Times New Roman" w:hAnsi="Times New Roman" w:cs="Times New Roman"/>
          <w:sz w:val="24"/>
          <w:szCs w:val="24"/>
        </w:rPr>
        <w:t>benefits of priming</w:t>
      </w:r>
      <w:r w:rsidRPr="00FE7BE7">
        <w:rPr>
          <w:rFonts w:ascii="Times New Roman" w:hAnsi="Times New Roman" w:cs="Times New Roman"/>
          <w:sz w:val="24"/>
          <w:szCs w:val="24"/>
        </w:rPr>
        <w:t xml:space="preserve">, a number of limitations </w:t>
      </w:r>
      <w:r w:rsidR="00E059A0" w:rsidRPr="00FE7BE7">
        <w:rPr>
          <w:rFonts w:ascii="Times New Roman" w:hAnsi="Times New Roman" w:cs="Times New Roman"/>
          <w:sz w:val="24"/>
          <w:szCs w:val="24"/>
        </w:rPr>
        <w:t xml:space="preserve">hindering commercial exploitation </w:t>
      </w:r>
      <w:r w:rsidRPr="00FE7BE7">
        <w:rPr>
          <w:rFonts w:ascii="Times New Roman" w:hAnsi="Times New Roman" w:cs="Times New Roman"/>
          <w:sz w:val="24"/>
          <w:szCs w:val="24"/>
        </w:rPr>
        <w:t xml:space="preserve">have been identified </w:t>
      </w:r>
      <w:r w:rsidRPr="00FE7BE7">
        <w:rPr>
          <w:rFonts w:ascii="Times New Roman" w:hAnsi="Times New Roman" w:cs="Times New Roman"/>
          <w:sz w:val="24"/>
          <w:szCs w:val="24"/>
        </w:rPr>
        <w:fldChar w:fldCharType="begin" w:fldLock="1"/>
      </w:r>
      <w:r w:rsidR="00CB5C71" w:rsidRPr="00FE7BE7">
        <w:rPr>
          <w:rFonts w:ascii="Times New Roman" w:hAnsi="Times New Roman" w:cs="Times New Roman"/>
          <w:sz w:val="24"/>
          <w:szCs w:val="24"/>
        </w:rPr>
        <w:instrText>ADDIN CSL_CITATION {"citationItems":[{"id":"ITEM-1","itemData":{"ISSN":"0022-0957","abstract":"A number of different types of induced resistance have been defined based on differences in signalling pathways and spectra of effectiveness, including systemic acquired resistance and induced systemic resistance. Such resistance can be induced in plants by application of a variety of biotic and abiotic agents. The resulting resistance tends to be broad-spectrum and can be long-lasting, but is rarely complete, with most inducing agents reducing disease by between 20 and 85%. Since induced resistance is a host response, its expression under field conditions is likely to be influenced by a number of factors, including the environment, genotype, crop nutrition and the extent to which plants are already induced. Although research in this area has increased over the last few years, our understanding of the impact of these influences on the expression of induced resistance is still poor. There have also been a number of studies in recent years aimed at understanding of how best to use induced resistance in practical crop protection. However, such studies are relatively rare and further research geared towards incorporating induced resistance into disease management programmes, if appropriate, is required.","author":[{"dropping-particle":"","family":"Walters","given":"Dale R","non-dropping-particle":"","parse-names":false,"suffix":""},{"dropping-particle":"","family":"Ratsep","given":"Jaan","non-dropping-particle":"","parse-names":false,"suffix":""},{"dropping-particle":"","family":"Havis","given":"Neil D","non-dropping-particle":"","parse-names":false,"suffix":""}],"container-title":"Journal of Experimental Botany","id":"ITEM-1","issue":"5","issued":{"date-parts":[["2013","3","1"]]},"note":"10.1093/jxb/ert026","page":"1263-1280","title":"Controlling crop diseases using induced resistance: challenges for the future","type":"article-journal","volume":"64"},"uris":["http://www.mendeley.com/documents/?uuid=b8355fe8-5675-4cd9-9a13-03c317e5187b"]}],"mendeley":{"formattedCitation":"(Walters &lt;i&gt;et al.&lt;/i&gt;, 2013)","plainTextFormattedCitation":"(Walters et al., 2013)","previouslyFormattedCitation":"(Walters &lt;i&gt;et al.&lt;/i&gt;, 2013)"},"properties":{"noteIndex":0},"schema":"https://github.com/citation-style-language/schema/raw/master/csl-citation.json"}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(Walters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2013)</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t>
      </w:r>
      <w:r w:rsidR="00A53BDF" w:rsidRPr="00FE7BE7">
        <w:rPr>
          <w:rFonts w:ascii="Times New Roman" w:hAnsi="Times New Roman" w:cs="Times New Roman"/>
          <w:sz w:val="24"/>
          <w:szCs w:val="24"/>
        </w:rPr>
        <w:t xml:space="preserve">One </w:t>
      </w:r>
      <w:r w:rsidR="00E059A0" w:rsidRPr="00FE7BE7">
        <w:rPr>
          <w:rFonts w:ascii="Times New Roman" w:hAnsi="Times New Roman" w:cs="Times New Roman"/>
          <w:sz w:val="24"/>
          <w:szCs w:val="24"/>
        </w:rPr>
        <w:t xml:space="preserve">commonly used argument against application of </w:t>
      </w:r>
      <w:r w:rsidR="00A53BDF" w:rsidRPr="00FE7BE7">
        <w:rPr>
          <w:rFonts w:ascii="Times New Roman" w:hAnsi="Times New Roman" w:cs="Times New Roman"/>
          <w:sz w:val="24"/>
          <w:szCs w:val="24"/>
        </w:rPr>
        <w:t>priming</w:t>
      </w:r>
      <w:r w:rsidR="009C1762" w:rsidRPr="00FE7BE7">
        <w:rPr>
          <w:rFonts w:ascii="Times New Roman" w:hAnsi="Times New Roman" w:cs="Times New Roman"/>
          <w:sz w:val="24"/>
          <w:szCs w:val="24"/>
        </w:rPr>
        <w:t xml:space="preserve"> </w:t>
      </w:r>
      <w:r w:rsidR="00E059A0" w:rsidRPr="00FE7BE7">
        <w:rPr>
          <w:rFonts w:ascii="Times New Roman" w:hAnsi="Times New Roman" w:cs="Times New Roman"/>
          <w:sz w:val="24"/>
          <w:szCs w:val="24"/>
        </w:rPr>
        <w:t xml:space="preserve">under field conditions </w:t>
      </w:r>
      <w:r w:rsidR="009C1762" w:rsidRPr="00FE7BE7">
        <w:rPr>
          <w:rFonts w:ascii="Times New Roman" w:hAnsi="Times New Roman" w:cs="Times New Roman"/>
          <w:sz w:val="24"/>
          <w:szCs w:val="24"/>
        </w:rPr>
        <w:t xml:space="preserve">is the extent to which crop plants in </w:t>
      </w:r>
      <w:r w:rsidR="00E059A0" w:rsidRPr="00FE7BE7">
        <w:rPr>
          <w:rFonts w:ascii="Times New Roman" w:hAnsi="Times New Roman" w:cs="Times New Roman"/>
          <w:sz w:val="24"/>
          <w:szCs w:val="24"/>
        </w:rPr>
        <w:t xml:space="preserve">the field </w:t>
      </w:r>
      <w:r w:rsidR="009C1762" w:rsidRPr="00FE7BE7">
        <w:rPr>
          <w:rFonts w:ascii="Times New Roman" w:hAnsi="Times New Roman" w:cs="Times New Roman"/>
          <w:sz w:val="24"/>
          <w:szCs w:val="24"/>
        </w:rPr>
        <w:t>are already primed</w:t>
      </w:r>
      <w:r w:rsidR="00E059A0" w:rsidRPr="00FE7BE7">
        <w:rPr>
          <w:rFonts w:ascii="Times New Roman" w:hAnsi="Times New Roman" w:cs="Times New Roman"/>
          <w:sz w:val="24"/>
          <w:szCs w:val="24"/>
        </w:rPr>
        <w:t>, which could limit the beneficial protective effect of priming agents</w:t>
      </w:r>
      <w:r w:rsidR="009C1762" w:rsidRPr="00FE7BE7">
        <w:rPr>
          <w:rFonts w:ascii="Times New Roman" w:hAnsi="Times New Roman" w:cs="Times New Roman"/>
          <w:sz w:val="24"/>
          <w:szCs w:val="24"/>
        </w:rPr>
        <w:t>.</w:t>
      </w:r>
      <w:r w:rsidR="000179E8" w:rsidRPr="00FE7BE7">
        <w:rPr>
          <w:rFonts w:ascii="Times New Roman" w:hAnsi="Times New Roman" w:cs="Times New Roman"/>
          <w:sz w:val="24"/>
          <w:szCs w:val="24"/>
        </w:rPr>
        <w:t xml:space="preserve"> There is also evidence to suggest that prior inoculation with pathogens can inhibit a plant’s future capacity to be primed </w:t>
      </w:r>
      <w:r w:rsidR="000179E8" w:rsidRPr="00FE7BE7">
        <w:rPr>
          <w:rFonts w:ascii="Times New Roman" w:hAnsi="Times New Roman" w:cs="Times New Roman"/>
          <w:sz w:val="24"/>
          <w:szCs w:val="24"/>
        </w:rPr>
        <w:fldChar w:fldCharType="begin" w:fldLock="1"/>
      </w:r>
      <w:r w:rsidR="0009113E" w:rsidRPr="00FE7BE7">
        <w:rPr>
          <w:rFonts w:ascii="Times New Roman" w:hAnsi="Times New Roman" w:cs="Times New Roman"/>
          <w:sz w:val="24"/>
          <w:szCs w:val="24"/>
        </w:rPr>
        <w:instrText>ADDIN CSL_CITATION {"citationItems":[{"id":"ITEM-1","itemData":{"DOI":"10.1007/s10658-010-9733-7","ISSN":"1573-8469","abstract":"It has been suggested that if plants in the field are already induced, their ability to further enhance induced resistance might be compromised. This was examined in barley by inoculating the first two leaves with Rhynchosporium secalis prior to treatment of leaves three and four with an elicitor combination, followed by inoculation with R. secalis. The elicitor combination used consisted of acibenzolar-S-methyl, $β$-aminobutyric acid, and cis-jasmone, which was shown previously to provide higher levels of disease control in barley than any of the components used individually. The elicitor combination reduced infection by R. secalis, and led to an up-regulation of PR1-b, a marker gene for systemic acquired resistance, and increased activities of the defence-related enzymes cinnamyl alcohol dehydrogenase (CAD), peroxidase (POX), and $β$-1,3-glucanase. It also led to down-regulation of LOX2, a gene involved in biosynthesis of jasmonic acid. In plants where the first two leaves were inoculated with R. secalis prior to treatment of leaves three and four with elicitor, these increased defence responses did not occur, and control of R. secalis infection on leaves three and four was also reduced. These results suggest that, at least in young barley plants, prior infection with R. secalis compromises their ability to respond effectively to elicitors. The results might help to explain the relatively poor performance of induced resistance in the field, particularly in cereals, compared to plants grown under controlled conditions.","author":[{"dropping-particle":"","family":"Walters","given":"Dale R","non-dropping-particle":"","parse-names":false,"suffix":""},{"dropping-particle":"","family":"Paterson","given":"Linda","non-dropping-particle":"","parse-names":false,"suffix":""},{"dropping-particle":"","family":"Sablou","given":"Cecile","non-dropping-particle":"","parse-names":false,"suffix":""},{"dropping-particle":"","family":"Walsh","given":"David J","non-dropping-particle":"","parse-names":false,"suffix":""}],"container-title":"European Journal of Plant Pathology","id":"ITEM-1","issue":"1","issued":{"date-parts":[["2011","5"]]},"page":"73-82","title":"Existing infection with Rhynchosporium secalis compromises the ability of barley to express induced resistance","type":"article-journal","volume":"130"},"uris":["http://www.mendeley.com/documents/?uuid=9d12e7e4-1492-468e-bdd0-0c359afad765"]}],"mendeley":{"formattedCitation":"(Walters &lt;i&gt;et al.&lt;/i&gt;, 2011)","plainTextFormattedCitation":"(Walters et al., 2011)","previouslyFormattedCitation":"(Walters &lt;i&gt;et al.&lt;/i&gt;, 2011)"},"properties":{"noteIndex":0},"schema":"https://github.com/citation-style-language/schema/raw/master/csl-citation.json"}</w:instrText>
      </w:r>
      <w:r w:rsidR="000179E8" w:rsidRPr="00FE7BE7">
        <w:rPr>
          <w:rFonts w:ascii="Times New Roman" w:hAnsi="Times New Roman" w:cs="Times New Roman"/>
          <w:sz w:val="24"/>
          <w:szCs w:val="24"/>
        </w:rPr>
        <w:fldChar w:fldCharType="separate"/>
      </w:r>
      <w:r w:rsidR="000179E8" w:rsidRPr="00FE7BE7">
        <w:rPr>
          <w:rFonts w:ascii="Times New Roman" w:hAnsi="Times New Roman" w:cs="Times New Roman"/>
          <w:noProof/>
          <w:sz w:val="24"/>
          <w:szCs w:val="24"/>
        </w:rPr>
        <w:t xml:space="preserve">(Walters </w:t>
      </w:r>
      <w:r w:rsidR="000179E8" w:rsidRPr="00FE7BE7">
        <w:rPr>
          <w:rFonts w:ascii="Times New Roman" w:hAnsi="Times New Roman" w:cs="Times New Roman"/>
          <w:i/>
          <w:noProof/>
          <w:sz w:val="24"/>
          <w:szCs w:val="24"/>
        </w:rPr>
        <w:t>et al.</w:t>
      </w:r>
      <w:r w:rsidR="000179E8" w:rsidRPr="00FE7BE7">
        <w:rPr>
          <w:rFonts w:ascii="Times New Roman" w:hAnsi="Times New Roman" w:cs="Times New Roman"/>
          <w:noProof/>
          <w:sz w:val="24"/>
          <w:szCs w:val="24"/>
        </w:rPr>
        <w:t>, 2011)</w:t>
      </w:r>
      <w:r w:rsidR="000179E8" w:rsidRPr="00FE7BE7">
        <w:rPr>
          <w:rFonts w:ascii="Times New Roman" w:hAnsi="Times New Roman" w:cs="Times New Roman"/>
          <w:sz w:val="24"/>
          <w:szCs w:val="24"/>
        </w:rPr>
        <w:fldChar w:fldCharType="end"/>
      </w:r>
      <w:r w:rsidR="000179E8" w:rsidRPr="00FE7BE7">
        <w:rPr>
          <w:rFonts w:ascii="Times New Roman" w:hAnsi="Times New Roman" w:cs="Times New Roman"/>
          <w:sz w:val="24"/>
          <w:szCs w:val="24"/>
        </w:rPr>
        <w:t>. On the other hand</w:t>
      </w:r>
      <w:r w:rsidR="009C1762" w:rsidRPr="00FE7BE7">
        <w:rPr>
          <w:rFonts w:ascii="Times New Roman" w:hAnsi="Times New Roman" w:cs="Times New Roman"/>
          <w:sz w:val="24"/>
          <w:szCs w:val="24"/>
        </w:rPr>
        <w:t xml:space="preserve">, evidence from </w:t>
      </w:r>
      <w:r w:rsidR="00E059A0" w:rsidRPr="00FE7BE7">
        <w:rPr>
          <w:rFonts w:ascii="Times New Roman" w:hAnsi="Times New Roman" w:cs="Times New Roman"/>
          <w:sz w:val="24"/>
          <w:szCs w:val="24"/>
        </w:rPr>
        <w:t xml:space="preserve">work on </w:t>
      </w:r>
      <w:r w:rsidR="009C1762" w:rsidRPr="00FE7BE7">
        <w:rPr>
          <w:rFonts w:ascii="Times New Roman" w:hAnsi="Times New Roman" w:cs="Times New Roman"/>
          <w:sz w:val="24"/>
          <w:szCs w:val="24"/>
        </w:rPr>
        <w:t xml:space="preserve">transgenerational SAR </w:t>
      </w:r>
      <w:r w:rsidR="00E059A0" w:rsidRPr="00FE7BE7">
        <w:rPr>
          <w:rFonts w:ascii="Times New Roman" w:hAnsi="Times New Roman" w:cs="Times New Roman"/>
          <w:sz w:val="24"/>
          <w:szCs w:val="24"/>
        </w:rPr>
        <w:t xml:space="preserve">have shown </w:t>
      </w:r>
      <w:r w:rsidR="009C1762" w:rsidRPr="00FE7BE7">
        <w:rPr>
          <w:rFonts w:ascii="Times New Roman" w:hAnsi="Times New Roman" w:cs="Times New Roman"/>
          <w:sz w:val="24"/>
          <w:szCs w:val="24"/>
        </w:rPr>
        <w:t>that the offspring of primed plants are ‘primed to be primed’</w:t>
      </w:r>
      <w:r w:rsidR="00E059A0" w:rsidRPr="00FE7BE7">
        <w:rPr>
          <w:rFonts w:ascii="Times New Roman" w:hAnsi="Times New Roman" w:cs="Times New Roman"/>
          <w:sz w:val="24"/>
          <w:szCs w:val="24"/>
        </w:rPr>
        <w:t>,</w:t>
      </w:r>
      <w:r w:rsidR="009C1762" w:rsidRPr="00FE7BE7">
        <w:rPr>
          <w:rFonts w:ascii="Times New Roman" w:hAnsi="Times New Roman" w:cs="Times New Roman"/>
          <w:sz w:val="24"/>
          <w:szCs w:val="24"/>
        </w:rPr>
        <w:t xml:space="preserve"> suggest</w:t>
      </w:r>
      <w:r w:rsidR="00E059A0" w:rsidRPr="00FE7BE7">
        <w:rPr>
          <w:rFonts w:ascii="Times New Roman" w:hAnsi="Times New Roman" w:cs="Times New Roman"/>
          <w:sz w:val="24"/>
          <w:szCs w:val="24"/>
        </w:rPr>
        <w:t>ing</w:t>
      </w:r>
      <w:r w:rsidR="009C1762" w:rsidRPr="00FE7BE7">
        <w:rPr>
          <w:rFonts w:ascii="Times New Roman" w:hAnsi="Times New Roman" w:cs="Times New Roman"/>
          <w:sz w:val="24"/>
          <w:szCs w:val="24"/>
        </w:rPr>
        <w:t xml:space="preserve"> that priming could be effective in a field setting</w:t>
      </w:r>
      <w:r w:rsidR="00D2106E" w:rsidRPr="00FE7BE7">
        <w:rPr>
          <w:rFonts w:ascii="Times New Roman" w:hAnsi="Times New Roman" w:cs="Times New Roman"/>
          <w:sz w:val="24"/>
          <w:szCs w:val="24"/>
        </w:rPr>
        <w:t xml:space="preserve"> </w:t>
      </w:r>
      <w:r w:rsidR="00D2106E" w:rsidRPr="00FE7BE7">
        <w:rPr>
          <w:rFonts w:ascii="Times New Roman" w:hAnsi="Times New Roman" w:cs="Times New Roman"/>
          <w:sz w:val="24"/>
          <w:szCs w:val="24"/>
        </w:rPr>
        <w:fldChar w:fldCharType="begin" w:fldLock="1"/>
      </w:r>
      <w:r w:rsidR="003C6991" w:rsidRPr="00FE7BE7">
        <w:rPr>
          <w:rFonts w:ascii="Times New Roman" w:hAnsi="Times New Roman" w:cs="Times New Roman"/>
          <w:sz w:val="24"/>
          <w:szCs w:val="24"/>
        </w:rPr>
        <w:instrText>ADDIN CSL_CITATION {"citationItems":[{"id":"ITEM-1","itemData":{"abstract":"An attack of plants by pathogens or treatment with certain resistance-inducing compounds can lead to the establishment of a unique primed state of defense. Primed plants show enhanced defense reactions upon further challenge with biotic or abiotic stress. Here, we report that the primed state in Arabidopsis (Arabidopsis thaliana) is still functional in the next generation without additional treatment. We compared the reactions of Arabidopsis plants that had been either primed with β-amino-butyric acid (BABA) or with an avirulent isolate of the bacteria Pseudomonas syringae pv tomato (PstavrRpt2). The descendants of primed plants showed a faster and higher accumulation of transcripts of defense-related genes in the salicylic acid signaling pathway and enhanced disease resistance upon challenge inoculation with a virulent isolate of P. syringae. In addition, the progeny of primed plants was also more resistant against the oomycete pathogen Hyaloperonospora arabidopsidis. When transgenerationally primed plants were subjected to an additional priming treatment, their descendants displayed an even stronger primed phenotype, suggesting that plants can inherit a sensitization for the priming phenomenon. Interestingly, this primed to be primed phenotype was much reduced in the Arabidopsis β-amino-butyric acid priming mutant ibs1 (induced BABA sterility1). Our results demonstrate that the primed state of plants is transferred to their progeny and confers improved protection from pathogen attack as compared to the descendants of unprimed plants.","author":[{"dropping-particle":"","family":"Slaughter","given":"Ana","non-dropping-particle":"","parse-names":false,"suffix":""},{"dropping-particle":"","family":"Daniel","given":"Xavier","non-dropping-particle":"","parse-names":false,"suffix":""},{"dropping-particle":"","family":"Flors","given":"Victor","non-dropping-particle":"","parse-names":false,"suffix":""},{"dropping-particle":"","family":"Luna","given":"Estrella","non-dropping-particle":"","parse-names":false,"suffix":""},{"dropping-particle":"","family":"Hohn","given":"Barbara","non-dropping-particle":"","parse-names":false,"suffix":""},{"dropping-particle":"","family":"Mauch-Mani","given":"Brigitte","non-dropping-particle":"","parse-names":false,"suffix":""}],"container-title":"Plant Physiology","id":"ITEM-1","issue":"2","issued":{"date-parts":[["2012","2","1"]]},"page":"835 -843","title":"Descendants of primed Arabidopsis plants exhibit resistance to biotic stress","type":"article-journal","volume":"158"},"uris":["http://www.mendeley.com/documents/?uuid=63382de9-3514-481b-ab0e-d9515a728940"]}],"mendeley":{"formattedCitation":"(Slaughter &lt;i&gt;et al.&lt;/i&gt;, 2012)","plainTextFormattedCitation":"(Slaughter et al., 2012)","previouslyFormattedCitation":"(Slaughter &lt;i&gt;et al.&lt;/i&gt;, 2012)"},"properties":{"noteIndex":0},"schema":"https://github.com/citation-style-language/schema/raw/master/csl-citation.json"}</w:instrText>
      </w:r>
      <w:r w:rsidR="00D2106E" w:rsidRPr="00FE7BE7">
        <w:rPr>
          <w:rFonts w:ascii="Times New Roman" w:hAnsi="Times New Roman" w:cs="Times New Roman"/>
          <w:sz w:val="24"/>
          <w:szCs w:val="24"/>
        </w:rPr>
        <w:fldChar w:fldCharType="separate"/>
      </w:r>
      <w:r w:rsidR="00D2106E" w:rsidRPr="00FE7BE7">
        <w:rPr>
          <w:rFonts w:ascii="Times New Roman" w:hAnsi="Times New Roman" w:cs="Times New Roman"/>
          <w:noProof/>
          <w:sz w:val="24"/>
          <w:szCs w:val="24"/>
        </w:rPr>
        <w:t xml:space="preserve">(Slaughter </w:t>
      </w:r>
      <w:r w:rsidR="00D2106E" w:rsidRPr="00FE7BE7">
        <w:rPr>
          <w:rFonts w:ascii="Times New Roman" w:hAnsi="Times New Roman" w:cs="Times New Roman"/>
          <w:i/>
          <w:noProof/>
          <w:sz w:val="24"/>
          <w:szCs w:val="24"/>
        </w:rPr>
        <w:t>et al.</w:t>
      </w:r>
      <w:r w:rsidR="00D2106E" w:rsidRPr="00FE7BE7">
        <w:rPr>
          <w:rFonts w:ascii="Times New Roman" w:hAnsi="Times New Roman" w:cs="Times New Roman"/>
          <w:noProof/>
          <w:sz w:val="24"/>
          <w:szCs w:val="24"/>
        </w:rPr>
        <w:t>, 2012)</w:t>
      </w:r>
      <w:r w:rsidR="00D2106E" w:rsidRPr="00FE7BE7">
        <w:rPr>
          <w:rFonts w:ascii="Times New Roman" w:hAnsi="Times New Roman" w:cs="Times New Roman"/>
          <w:sz w:val="24"/>
          <w:szCs w:val="24"/>
        </w:rPr>
        <w:fldChar w:fldCharType="end"/>
      </w:r>
      <w:r w:rsidR="009C1762" w:rsidRPr="00FE7BE7">
        <w:rPr>
          <w:rFonts w:ascii="Times New Roman" w:hAnsi="Times New Roman" w:cs="Times New Roman"/>
          <w:sz w:val="24"/>
          <w:szCs w:val="24"/>
        </w:rPr>
        <w:t>.</w:t>
      </w:r>
      <w:r w:rsidR="007026F4" w:rsidRPr="00FE7BE7">
        <w:rPr>
          <w:rFonts w:ascii="Times New Roman" w:hAnsi="Times New Roman" w:cs="Times New Roman"/>
          <w:sz w:val="24"/>
          <w:szCs w:val="24"/>
        </w:rPr>
        <w:t xml:space="preserve"> Further, there is empirical evidence that in certain </w:t>
      </w:r>
      <w:r w:rsidR="00E059A0" w:rsidRPr="00FE7BE7">
        <w:rPr>
          <w:rFonts w:ascii="Times New Roman" w:hAnsi="Times New Roman" w:cs="Times New Roman"/>
          <w:sz w:val="24"/>
          <w:szCs w:val="24"/>
        </w:rPr>
        <w:t>conditions</w:t>
      </w:r>
      <w:r w:rsidR="007026F4" w:rsidRPr="00FE7BE7">
        <w:rPr>
          <w:rFonts w:ascii="Times New Roman" w:hAnsi="Times New Roman" w:cs="Times New Roman"/>
          <w:sz w:val="24"/>
          <w:szCs w:val="24"/>
        </w:rPr>
        <w:t>, a second priming stimul</w:t>
      </w:r>
      <w:r w:rsidR="00E059A0" w:rsidRPr="00FE7BE7">
        <w:rPr>
          <w:rFonts w:ascii="Times New Roman" w:hAnsi="Times New Roman" w:cs="Times New Roman"/>
          <w:sz w:val="24"/>
          <w:szCs w:val="24"/>
        </w:rPr>
        <w:t>us</w:t>
      </w:r>
      <w:r w:rsidR="007026F4" w:rsidRPr="00FE7BE7">
        <w:rPr>
          <w:rFonts w:ascii="Times New Roman" w:hAnsi="Times New Roman" w:cs="Times New Roman"/>
          <w:sz w:val="24"/>
          <w:szCs w:val="24"/>
        </w:rPr>
        <w:t xml:space="preserve"> can result in </w:t>
      </w:r>
      <w:r w:rsidR="00E059A0" w:rsidRPr="00FE7BE7">
        <w:rPr>
          <w:rFonts w:ascii="Times New Roman" w:hAnsi="Times New Roman" w:cs="Times New Roman"/>
          <w:sz w:val="24"/>
          <w:szCs w:val="24"/>
        </w:rPr>
        <w:t xml:space="preserve">even </w:t>
      </w:r>
      <w:r w:rsidR="007026F4" w:rsidRPr="00FE7BE7">
        <w:rPr>
          <w:rFonts w:ascii="Times New Roman" w:hAnsi="Times New Roman" w:cs="Times New Roman"/>
          <w:sz w:val="24"/>
          <w:szCs w:val="24"/>
        </w:rPr>
        <w:t xml:space="preserve">stronger defence </w:t>
      </w:r>
      <w:r w:rsidR="00E059A0" w:rsidRPr="00FE7BE7">
        <w:rPr>
          <w:rFonts w:ascii="Times New Roman" w:hAnsi="Times New Roman" w:cs="Times New Roman"/>
          <w:sz w:val="24"/>
          <w:szCs w:val="24"/>
        </w:rPr>
        <w:t xml:space="preserve">responses to </w:t>
      </w:r>
      <w:r w:rsidR="007026F4" w:rsidRPr="00FE7BE7">
        <w:rPr>
          <w:rFonts w:ascii="Times New Roman" w:hAnsi="Times New Roman" w:cs="Times New Roman"/>
          <w:sz w:val="24"/>
          <w:szCs w:val="24"/>
        </w:rPr>
        <w:t>attack</w:t>
      </w:r>
      <w:r w:rsidR="00D2106E" w:rsidRPr="00FE7BE7">
        <w:rPr>
          <w:rFonts w:ascii="Times New Roman" w:hAnsi="Times New Roman" w:cs="Times New Roman"/>
          <w:sz w:val="24"/>
          <w:szCs w:val="24"/>
        </w:rPr>
        <w:t xml:space="preserve"> </w:t>
      </w:r>
      <w:r w:rsidR="00D2106E" w:rsidRPr="00FE7BE7">
        <w:rPr>
          <w:rFonts w:ascii="Times New Roman" w:hAnsi="Times New Roman" w:cs="Times New Roman"/>
          <w:sz w:val="24"/>
          <w:szCs w:val="24"/>
        </w:rPr>
        <w:fldChar w:fldCharType="begin" w:fldLock="1"/>
      </w:r>
      <w:r w:rsidR="00D2106E" w:rsidRPr="00FE7BE7">
        <w:rPr>
          <w:rFonts w:ascii="Times New Roman" w:hAnsi="Times New Roman" w:cs="Times New Roman"/>
          <w:sz w:val="24"/>
          <w:szCs w:val="24"/>
        </w:rPr>
        <w:instrText>ADDIN CSL_CITATION {"citationItems":[{"id":"ITEM-1","itemData":{"DOI":"10.1007/s00114-006-0129-7","ISSN":"0028-1042 (Print)","PMID":"16799796","abstract":"Systemic acquired resistance (SAR) of plants to pathogens is a well-defined phenomenon. The underlying signalling pathways and its application in crop protection are intensively studied. However, most studies are conducted on crop plants or on Arabidopsis as a model plant. The taxonomic distribution of this phenomenon and its dependence on life history are thus largely unknown. We quantified activities of three classes of resistance-related enzymes in 18 plant species to investigate whether plants with varying life histories differ in their investment in disease resistance. Enzyme activities were quantified in untreated plants, and in plants induced with BION, a chemical resistance elicitor. All species showed constitutive activities of chitinase, peroxidase, or glucanase. However, constitutive chitinase activities varied by 30 times, and peroxidase by 50 times, among species. Several species did not respond to the induction treatment, while enzyme activities in other species increased more than threefold after BION application. Plant species differ dramatically in the presence and inducibility of resistance enzymes. This variation could be related to life history: While all resistance enzymes were significantly induced in larger perennial plants that flower during summer, spring geophytes hardly showed inducible resistance. These plants grow in an environment that is characterised by a low-pathogen pressure, and thus may simply 'escape' from infection. Our study presents the first comparative data set on resistance-related enzymes in noncultivated plants. The current view on SAR-narrowed by the concentration on cultivated crops-is not sufficient to understand the ecological and evolutionary relevance of this widespread plant trait.","author":[{"dropping-particle":"","family":"Heil","given":"Martin","non-dropping-particle":"","parse-names":false,"suffix":""},{"dropping-particle":"","family":"Ploss","given":"Kerstin","non-dropping-particle":"","parse-names":false,"suffix":""}],"container-title":"Die Naturwissenschaften","id":"ITEM-1","issue":"9","issued":{"date-parts":[["2006","9"]]},"language":"eng","page":"455-460","publisher-place":"Germany","title":"Induced resistance enzymes in wild plants-do 'early birds' escape from pathogen attack?","type":"article-journal","volume":"93"},"uris":["http://www.mendeley.com/documents/?uuid=66192822-107c-43d9-9dd9-06704fb64534"]}],"mendeley":{"formattedCitation":"(Heil &amp; Ploss, 2006)","plainTextFormattedCitation":"(Heil &amp; Ploss, 2006)","previouslyFormattedCitation":"(Heil &amp; Ploss, 2006)"},"properties":{"noteIndex":0},"schema":"https://github.com/citation-style-language/schema/raw/master/csl-citation.json"}</w:instrText>
      </w:r>
      <w:r w:rsidR="00D2106E" w:rsidRPr="00FE7BE7">
        <w:rPr>
          <w:rFonts w:ascii="Times New Roman" w:hAnsi="Times New Roman" w:cs="Times New Roman"/>
          <w:sz w:val="24"/>
          <w:szCs w:val="24"/>
        </w:rPr>
        <w:fldChar w:fldCharType="separate"/>
      </w:r>
      <w:r w:rsidR="00D2106E" w:rsidRPr="00FE7BE7">
        <w:rPr>
          <w:rFonts w:ascii="Times New Roman" w:hAnsi="Times New Roman" w:cs="Times New Roman"/>
          <w:noProof/>
          <w:sz w:val="24"/>
          <w:szCs w:val="24"/>
        </w:rPr>
        <w:t>(Heil &amp; Ploss, 2006)</w:t>
      </w:r>
      <w:r w:rsidR="00D2106E" w:rsidRPr="00FE7BE7">
        <w:rPr>
          <w:rFonts w:ascii="Times New Roman" w:hAnsi="Times New Roman" w:cs="Times New Roman"/>
          <w:sz w:val="24"/>
          <w:szCs w:val="24"/>
        </w:rPr>
        <w:fldChar w:fldCharType="end"/>
      </w:r>
      <w:r w:rsidR="007026F4" w:rsidRPr="00FE7BE7">
        <w:rPr>
          <w:rFonts w:ascii="Times New Roman" w:hAnsi="Times New Roman" w:cs="Times New Roman"/>
          <w:sz w:val="24"/>
          <w:szCs w:val="24"/>
        </w:rPr>
        <w:t xml:space="preserve">. </w:t>
      </w:r>
      <w:r w:rsidR="00E059A0" w:rsidRPr="00FE7BE7">
        <w:rPr>
          <w:rFonts w:ascii="Times New Roman" w:hAnsi="Times New Roman" w:cs="Times New Roman"/>
          <w:sz w:val="24"/>
          <w:szCs w:val="24"/>
        </w:rPr>
        <w:t xml:space="preserve">Above all, evidence for the assumption that field-grown plants are already maximally primed for defence is not supported by experimental evidence. </w:t>
      </w:r>
    </w:p>
    <w:p w14:paraId="0897764F" w14:textId="197AD17E" w:rsidR="009C1762" w:rsidRPr="00FE7BE7" w:rsidRDefault="000179E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Another</w:t>
      </w:r>
      <w:r w:rsidR="00A53BDF" w:rsidRPr="00FE7BE7">
        <w:rPr>
          <w:rFonts w:ascii="Times New Roman" w:hAnsi="Times New Roman" w:cs="Times New Roman"/>
          <w:sz w:val="24"/>
          <w:szCs w:val="24"/>
        </w:rPr>
        <w:t xml:space="preserve"> important factor to consider </w:t>
      </w:r>
      <w:r w:rsidR="0009113E" w:rsidRPr="00FE7BE7">
        <w:rPr>
          <w:rFonts w:ascii="Times New Roman" w:hAnsi="Times New Roman" w:cs="Times New Roman"/>
          <w:sz w:val="24"/>
          <w:szCs w:val="24"/>
        </w:rPr>
        <w:t>is</w:t>
      </w:r>
      <w:r w:rsidR="00A53BDF" w:rsidRPr="00FE7BE7">
        <w:rPr>
          <w:rFonts w:ascii="Times New Roman" w:hAnsi="Times New Roman" w:cs="Times New Roman"/>
          <w:sz w:val="24"/>
          <w:szCs w:val="24"/>
        </w:rPr>
        <w:t xml:space="preserve"> </w:t>
      </w:r>
      <w:r w:rsidR="00BD628D" w:rsidRPr="00FE7BE7">
        <w:rPr>
          <w:rFonts w:ascii="Times New Roman" w:hAnsi="Times New Roman" w:cs="Times New Roman"/>
          <w:sz w:val="24"/>
          <w:szCs w:val="24"/>
        </w:rPr>
        <w:t xml:space="preserve">the genetic </w:t>
      </w:r>
      <w:r w:rsidR="00A53BDF" w:rsidRPr="00FE7BE7">
        <w:rPr>
          <w:rFonts w:ascii="Times New Roman" w:hAnsi="Times New Roman" w:cs="Times New Roman"/>
          <w:sz w:val="24"/>
          <w:szCs w:val="24"/>
        </w:rPr>
        <w:t xml:space="preserve">variation within and between </w:t>
      </w:r>
      <w:r w:rsidR="00BD628D" w:rsidRPr="00FE7BE7">
        <w:rPr>
          <w:rFonts w:ascii="Times New Roman" w:hAnsi="Times New Roman" w:cs="Times New Roman"/>
          <w:sz w:val="24"/>
          <w:szCs w:val="24"/>
        </w:rPr>
        <w:t xml:space="preserve">plant </w:t>
      </w:r>
      <w:r w:rsidR="00A53BDF" w:rsidRPr="00FE7BE7">
        <w:rPr>
          <w:rFonts w:ascii="Times New Roman" w:hAnsi="Times New Roman" w:cs="Times New Roman"/>
          <w:sz w:val="24"/>
          <w:szCs w:val="24"/>
        </w:rPr>
        <w:t>species in their capacity to be primed</w:t>
      </w:r>
      <w:r w:rsidR="0009113E" w:rsidRPr="00FE7BE7">
        <w:rPr>
          <w:rFonts w:ascii="Times New Roman" w:hAnsi="Times New Roman" w:cs="Times New Roman"/>
          <w:sz w:val="24"/>
          <w:szCs w:val="24"/>
        </w:rPr>
        <w:t>. This can relate to the ability of the plant to effectively uptake and respond to the priming stimuli,</w:t>
      </w:r>
      <w:r w:rsidR="008313C2" w:rsidRPr="00FE7BE7">
        <w:rPr>
          <w:rFonts w:ascii="Times New Roman" w:hAnsi="Times New Roman" w:cs="Times New Roman"/>
          <w:sz w:val="24"/>
          <w:szCs w:val="24"/>
        </w:rPr>
        <w:t xml:space="preserve"> or the ability of the plant to form ISR-inducing mutualisms</w:t>
      </w:r>
      <w:r w:rsidR="00E059A0" w:rsidRPr="00FE7BE7">
        <w:rPr>
          <w:rFonts w:ascii="Times New Roman" w:hAnsi="Times New Roman" w:cs="Times New Roman"/>
          <w:sz w:val="24"/>
          <w:szCs w:val="24"/>
        </w:rPr>
        <w:t>. In addition,</w:t>
      </w:r>
      <w:r w:rsidR="0009113E" w:rsidRPr="00FE7BE7">
        <w:rPr>
          <w:rFonts w:ascii="Times New Roman" w:hAnsi="Times New Roman" w:cs="Times New Roman"/>
          <w:sz w:val="24"/>
          <w:szCs w:val="24"/>
        </w:rPr>
        <w:t xml:space="preserve"> life history traits</w:t>
      </w:r>
      <w:r w:rsidR="00E059A0" w:rsidRPr="00FE7BE7">
        <w:rPr>
          <w:rFonts w:ascii="Times New Roman" w:hAnsi="Times New Roman" w:cs="Times New Roman"/>
          <w:sz w:val="24"/>
          <w:szCs w:val="24"/>
        </w:rPr>
        <w:t>,</w:t>
      </w:r>
      <w:r w:rsidR="0009113E" w:rsidRPr="00FE7BE7">
        <w:rPr>
          <w:rFonts w:ascii="Times New Roman" w:hAnsi="Times New Roman" w:cs="Times New Roman"/>
          <w:sz w:val="24"/>
          <w:szCs w:val="24"/>
        </w:rPr>
        <w:t xml:space="preserve"> such as flowering time</w:t>
      </w:r>
      <w:r w:rsidR="00E059A0" w:rsidRPr="00FE7BE7">
        <w:rPr>
          <w:rFonts w:ascii="Times New Roman" w:hAnsi="Times New Roman" w:cs="Times New Roman"/>
          <w:sz w:val="24"/>
          <w:szCs w:val="24"/>
        </w:rPr>
        <w:t>,</w:t>
      </w:r>
      <w:r w:rsidR="0009113E" w:rsidRPr="00FE7BE7">
        <w:rPr>
          <w:rFonts w:ascii="Times New Roman" w:hAnsi="Times New Roman" w:cs="Times New Roman"/>
          <w:sz w:val="24"/>
          <w:szCs w:val="24"/>
        </w:rPr>
        <w:t xml:space="preserve"> </w:t>
      </w:r>
      <w:r w:rsidR="00E059A0" w:rsidRPr="00FE7BE7">
        <w:rPr>
          <w:rFonts w:ascii="Times New Roman" w:hAnsi="Times New Roman" w:cs="Times New Roman"/>
          <w:sz w:val="24"/>
          <w:szCs w:val="24"/>
        </w:rPr>
        <w:t>could provide variation in responsiveness to priming agents</w:t>
      </w:r>
      <w:r w:rsidR="0009113E" w:rsidRPr="00FE7BE7">
        <w:rPr>
          <w:rFonts w:ascii="Times New Roman" w:hAnsi="Times New Roman" w:cs="Times New Roman"/>
          <w:sz w:val="24"/>
          <w:szCs w:val="24"/>
        </w:rPr>
        <w:t xml:space="preserve"> </w:t>
      </w:r>
      <w:r w:rsidR="0009113E" w:rsidRPr="00FE7BE7">
        <w:rPr>
          <w:rFonts w:ascii="Times New Roman" w:hAnsi="Times New Roman" w:cs="Times New Roman"/>
          <w:sz w:val="24"/>
          <w:szCs w:val="24"/>
        </w:rPr>
        <w:fldChar w:fldCharType="begin" w:fldLock="1"/>
      </w:r>
      <w:r w:rsidR="00BA6845" w:rsidRPr="00FE7BE7">
        <w:rPr>
          <w:rFonts w:ascii="Times New Roman" w:hAnsi="Times New Roman" w:cs="Times New Roman"/>
          <w:sz w:val="24"/>
          <w:szCs w:val="24"/>
        </w:rPr>
        <w:instrText>ADDIN CSL_CITATION {"citationItems":[{"id":"ITEM-1","itemData":{"DOI":"10.1007/s00114-006-0129-7","ISSN":"0028-1042 (Print)","PMID":"16799796","abstract":"Systemic acquired resistance (SAR) of plants to pathogens is a well-defined phenomenon. The underlying signalling pathways and its application in crop protection are intensively studied. However, most studies are conducted on crop plants or on Arabidopsis as a model plant. The taxonomic distribution of this phenomenon and its dependence on life history are thus largely unknown. We quantified activities of three classes of resistance-related enzymes in 18 plant species to investigate whether plants with varying life histories differ in their investment in disease resistance. Enzyme activities were quantified in untreated plants, and in plants induced with BION, a chemical resistance elicitor. All species showed constitutive activities of chitinase, peroxidase, or glucanase. However, constitutive chitinase activities varied by 30 times, and peroxidase by 50 times, among species. Several species did not respond to the induction treatment, while enzyme activities in other species increased more than threefold after BION application. Plant species differ dramatically in the presence and inducibility of resistance enzymes. This variation could be related to life history: While all resistance enzymes were significantly induced in larger perennial plants that flower during summer, spring geophytes hardly showed inducible resistance. These plants grow in an environment that is characterised by a low-pathogen pressure, and thus may simply 'escape' from infection. Our study presents the first comparative data set on resistance-related enzymes in noncultivated plants. The current view on SAR-narrowed by the concentration on cultivated crops-is not sufficient to understand the ecological and evolutionary relevance of this widespread plant trait.","author":[{"dropping-particle":"","family":"Heil","given":"Martin","non-dropping-particle":"","parse-names":false,"suffix":""},{"dropping-particle":"","family":"Ploss","given":"Kerstin","non-dropping-particle":"","parse-names":false,"suffix":""}],"container-title":"Die Naturwissenschaften","id":"ITEM-1","issue":"9","issued":{"date-parts":[["2006","9"]]},"language":"eng","page":"455-460","publisher-place":"Germany","title":"Induced resistance enzymes in wild plants-do 'early birds' escape from pathogen attack?","type":"article-journal","volume":"93"},"uris":["http://www.mendeley.com/documents/?uuid=66192822-107c-43d9-9dd9-06704fb64534"]}],"mendeley":{"formattedCitation":"(Heil &amp; Ploss, 2006)","plainTextFormattedCitation":"(Heil &amp; Ploss, 2006)","previouslyFormattedCitation":"(Heil &amp; Ploss, 2006)"},"properties":{"noteIndex":0},"schema":"https://github.com/citation-style-language/schema/raw/master/csl-citation.json"}</w:instrText>
      </w:r>
      <w:r w:rsidR="0009113E" w:rsidRPr="00FE7BE7">
        <w:rPr>
          <w:rFonts w:ascii="Times New Roman" w:hAnsi="Times New Roman" w:cs="Times New Roman"/>
          <w:sz w:val="24"/>
          <w:szCs w:val="24"/>
        </w:rPr>
        <w:fldChar w:fldCharType="separate"/>
      </w:r>
      <w:r w:rsidR="0009113E" w:rsidRPr="00FE7BE7">
        <w:rPr>
          <w:rFonts w:ascii="Times New Roman" w:hAnsi="Times New Roman" w:cs="Times New Roman"/>
          <w:noProof/>
          <w:sz w:val="24"/>
          <w:szCs w:val="24"/>
        </w:rPr>
        <w:t>(Heil &amp; Ploss, 2006)</w:t>
      </w:r>
      <w:r w:rsidR="0009113E" w:rsidRPr="00FE7BE7">
        <w:rPr>
          <w:rFonts w:ascii="Times New Roman" w:hAnsi="Times New Roman" w:cs="Times New Roman"/>
          <w:sz w:val="24"/>
          <w:szCs w:val="24"/>
        </w:rPr>
        <w:fldChar w:fldCharType="end"/>
      </w:r>
      <w:r w:rsidR="0009113E" w:rsidRPr="00FE7BE7">
        <w:rPr>
          <w:rFonts w:ascii="Times New Roman" w:hAnsi="Times New Roman" w:cs="Times New Roman"/>
          <w:sz w:val="24"/>
          <w:szCs w:val="24"/>
        </w:rPr>
        <w:t>.</w:t>
      </w:r>
    </w:p>
    <w:p w14:paraId="4FFDFC16" w14:textId="431836F1" w:rsidR="008A02C1" w:rsidRPr="00FE7BE7" w:rsidRDefault="0009113E" w:rsidP="00710EDE">
      <w:pPr>
        <w:spacing w:line="480" w:lineRule="auto"/>
        <w:jc w:val="both"/>
        <w:rPr>
          <w:rFonts w:ascii="Times New Roman" w:hAnsi="Times New Roman" w:cs="Times New Roman"/>
          <w:b/>
          <w:sz w:val="24"/>
          <w:szCs w:val="24"/>
        </w:rPr>
      </w:pPr>
      <w:r w:rsidRPr="00FE7BE7">
        <w:rPr>
          <w:rFonts w:ascii="Times New Roman" w:hAnsi="Times New Roman" w:cs="Times New Roman"/>
          <w:sz w:val="24"/>
          <w:szCs w:val="24"/>
        </w:rPr>
        <w:t>Finally,</w:t>
      </w:r>
      <w:r w:rsidR="008313C2" w:rsidRPr="00FE7BE7">
        <w:rPr>
          <w:rFonts w:ascii="Times New Roman" w:hAnsi="Times New Roman" w:cs="Times New Roman"/>
          <w:sz w:val="24"/>
          <w:szCs w:val="24"/>
        </w:rPr>
        <w:t xml:space="preserve"> chemical priming agents must be evaluated for </w:t>
      </w:r>
      <w:r w:rsidR="00E059A0" w:rsidRPr="00FE7BE7">
        <w:rPr>
          <w:rFonts w:ascii="Times New Roman" w:hAnsi="Times New Roman" w:cs="Times New Roman"/>
          <w:sz w:val="24"/>
          <w:szCs w:val="24"/>
        </w:rPr>
        <w:t>their ability</w:t>
      </w:r>
      <w:r w:rsidR="00262EE6" w:rsidRPr="00FE7BE7">
        <w:rPr>
          <w:rFonts w:ascii="Times New Roman" w:hAnsi="Times New Roman" w:cs="Times New Roman"/>
          <w:sz w:val="24"/>
          <w:szCs w:val="24"/>
        </w:rPr>
        <w:t xml:space="preserve"> to form chemic</w:t>
      </w:r>
      <w:r w:rsidR="00E059A0" w:rsidRPr="00FE7BE7">
        <w:rPr>
          <w:rFonts w:ascii="Times New Roman" w:hAnsi="Times New Roman" w:cs="Times New Roman"/>
          <w:sz w:val="24"/>
          <w:szCs w:val="24"/>
        </w:rPr>
        <w:t xml:space="preserve">al residues, </w:t>
      </w:r>
      <w:r w:rsidR="008313C2" w:rsidRPr="00FE7BE7">
        <w:rPr>
          <w:rFonts w:ascii="Times New Roman" w:hAnsi="Times New Roman" w:cs="Times New Roman"/>
          <w:sz w:val="24"/>
          <w:szCs w:val="24"/>
        </w:rPr>
        <w:t xml:space="preserve">both </w:t>
      </w:r>
      <w:r w:rsidR="008313C2" w:rsidRPr="00FE7BE7">
        <w:rPr>
          <w:rFonts w:ascii="Times New Roman" w:hAnsi="Times New Roman" w:cs="Times New Roman"/>
          <w:i/>
          <w:sz w:val="24"/>
          <w:szCs w:val="24"/>
        </w:rPr>
        <w:t xml:space="preserve">in planta </w:t>
      </w:r>
      <w:r w:rsidR="008313C2" w:rsidRPr="00FE7BE7">
        <w:rPr>
          <w:rFonts w:ascii="Times New Roman" w:hAnsi="Times New Roman" w:cs="Times New Roman"/>
          <w:sz w:val="24"/>
          <w:szCs w:val="24"/>
        </w:rPr>
        <w:t xml:space="preserve">and in </w:t>
      </w:r>
      <w:r w:rsidR="00262EE6" w:rsidRPr="00FE7BE7">
        <w:rPr>
          <w:rFonts w:ascii="Times New Roman" w:hAnsi="Times New Roman" w:cs="Times New Roman"/>
          <w:sz w:val="24"/>
          <w:szCs w:val="24"/>
        </w:rPr>
        <w:t xml:space="preserve">agricultural </w:t>
      </w:r>
      <w:r w:rsidR="00E059A0" w:rsidRPr="00FE7BE7">
        <w:rPr>
          <w:rFonts w:ascii="Times New Roman" w:hAnsi="Times New Roman" w:cs="Times New Roman"/>
          <w:sz w:val="24"/>
          <w:szCs w:val="24"/>
        </w:rPr>
        <w:t>waste streams</w:t>
      </w:r>
      <w:r w:rsidR="008313C2" w:rsidRPr="00FE7BE7">
        <w:rPr>
          <w:rFonts w:ascii="Times New Roman" w:hAnsi="Times New Roman" w:cs="Times New Roman"/>
          <w:sz w:val="24"/>
          <w:szCs w:val="24"/>
        </w:rPr>
        <w:t xml:space="preserve">. A key </w:t>
      </w:r>
      <w:r w:rsidR="00262EE6" w:rsidRPr="00FE7BE7">
        <w:rPr>
          <w:rFonts w:ascii="Times New Roman" w:hAnsi="Times New Roman" w:cs="Times New Roman"/>
          <w:sz w:val="24"/>
          <w:szCs w:val="24"/>
        </w:rPr>
        <w:t xml:space="preserve">factor in the </w:t>
      </w:r>
      <w:r w:rsidR="008313C2" w:rsidRPr="00FE7BE7">
        <w:rPr>
          <w:rFonts w:ascii="Times New Roman" w:hAnsi="Times New Roman" w:cs="Times New Roman"/>
          <w:sz w:val="24"/>
          <w:szCs w:val="24"/>
        </w:rPr>
        <w:t xml:space="preserve">public </w:t>
      </w:r>
      <w:r w:rsidR="00D2106E" w:rsidRPr="00FE7BE7">
        <w:rPr>
          <w:rFonts w:ascii="Times New Roman" w:hAnsi="Times New Roman" w:cs="Times New Roman"/>
          <w:sz w:val="24"/>
          <w:szCs w:val="24"/>
        </w:rPr>
        <w:t>d</w:t>
      </w:r>
      <w:r w:rsidR="008313C2" w:rsidRPr="00FE7BE7">
        <w:rPr>
          <w:rFonts w:ascii="Times New Roman" w:hAnsi="Times New Roman" w:cs="Times New Roman"/>
          <w:sz w:val="24"/>
          <w:szCs w:val="24"/>
        </w:rPr>
        <w:t>istrust in agrichemicals</w:t>
      </w:r>
      <w:r w:rsidR="00E059A0" w:rsidRPr="00FE7BE7">
        <w:rPr>
          <w:rFonts w:ascii="Times New Roman" w:hAnsi="Times New Roman" w:cs="Times New Roman"/>
          <w:sz w:val="24"/>
          <w:szCs w:val="24"/>
        </w:rPr>
        <w:t>,</w:t>
      </w:r>
      <w:r w:rsidR="008313C2" w:rsidRPr="00FE7BE7">
        <w:rPr>
          <w:rFonts w:ascii="Times New Roman" w:hAnsi="Times New Roman" w:cs="Times New Roman"/>
          <w:sz w:val="24"/>
          <w:szCs w:val="24"/>
        </w:rPr>
        <w:t xml:space="preserve"> such as pesticides</w:t>
      </w:r>
      <w:r w:rsidR="00E059A0" w:rsidRPr="00FE7BE7">
        <w:rPr>
          <w:rFonts w:ascii="Times New Roman" w:hAnsi="Times New Roman" w:cs="Times New Roman"/>
          <w:sz w:val="24"/>
          <w:szCs w:val="24"/>
        </w:rPr>
        <w:t>,</w:t>
      </w:r>
      <w:r w:rsidR="008313C2" w:rsidRPr="00FE7BE7">
        <w:rPr>
          <w:rFonts w:ascii="Times New Roman" w:hAnsi="Times New Roman" w:cs="Times New Roman"/>
          <w:sz w:val="24"/>
          <w:szCs w:val="24"/>
        </w:rPr>
        <w:t xml:space="preserve"> is their persistence in food crops and accumulation in ecosystems, </w:t>
      </w:r>
      <w:r w:rsidR="00F3441D" w:rsidRPr="00FE7BE7">
        <w:rPr>
          <w:rFonts w:ascii="Times New Roman" w:hAnsi="Times New Roman" w:cs="Times New Roman"/>
          <w:sz w:val="24"/>
          <w:szCs w:val="24"/>
        </w:rPr>
        <w:t>irrespective of whether</w:t>
      </w:r>
      <w:r w:rsidR="008313C2" w:rsidRPr="00FE7BE7">
        <w:rPr>
          <w:rFonts w:ascii="Times New Roman" w:hAnsi="Times New Roman" w:cs="Times New Roman"/>
          <w:sz w:val="24"/>
          <w:szCs w:val="24"/>
        </w:rPr>
        <w:t xml:space="preserve"> they pose a risk to humans or </w:t>
      </w:r>
      <w:r w:rsidR="00BC055E" w:rsidRPr="00FE7BE7">
        <w:rPr>
          <w:rFonts w:ascii="Times New Roman" w:hAnsi="Times New Roman" w:cs="Times New Roman"/>
          <w:sz w:val="24"/>
          <w:szCs w:val="24"/>
        </w:rPr>
        <w:t>the environment</w:t>
      </w:r>
      <w:r w:rsidR="00D2106E" w:rsidRPr="00FE7BE7">
        <w:rPr>
          <w:rFonts w:ascii="Times New Roman" w:hAnsi="Times New Roman" w:cs="Times New Roman"/>
          <w:sz w:val="24"/>
          <w:szCs w:val="24"/>
        </w:rPr>
        <w:t xml:space="preserve"> </w:t>
      </w:r>
      <w:r w:rsidR="00D2106E"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{"citationItems":[{"id":"ITEM-1","itemData":{"DOI":"10.4315/0362-028X.JFP-17-104","ISSN":"1944-9097 (Electronic)","PMID":"29154718","abstract":"Pesticide use and pesticide residues in foods have been the subject of controversial public discussions and media coverage in Germany. Against this background, a better understanding of public risk perceptions is needed to promote efficient public health communication. To this end, this study captures the German public's perception of pesticide residues in foods. A representative sample of the population aged 14 years and older (n = 1,004) was surveyed via computer-assisted telephone interviewing on their attitudes and knowledge with regard to pesticide residues. Based on questions regarding their typical consumer behavior, respondents were classified into conventional and organic consumers to identify differences as well as similarities between these two consumer types. As assessed with an open-ended question, both organic and conventional consumers viewed pesticides, chemicals, and toxins as the greatest threats to food quality and safety. Evaluating the risks and benefits of pesticide use, more than two-thirds of organic consumers (70%) rated the risks as greater than the benefits, compared with just over one-half of conventional consumers (53%). Concern about the detection of pesticide residues in the food chain and bodily fluids was significantly higher among organic compared with conventional consumers. Only a minority of respondents was aware that legal limits for pesticide residues (referred to as maximum residue levels) exist, with 69% of organic and 61% of conventional consumers believing that the presence of pesticide residues in foods is generally not permitted. A lack of awareness of maximum residue levels was associated with heightened levels of concern about pesticide residues. Finally, general exposure to media reporting on pesticide residues was associated with more frequent knowledge of legal limits for pesticide residues, whereas actively seeking information on pesticide residues was not. The possible mechanisms underlying these findings are discussed.","author":[{"dropping-particle":"","family":"Koch","given":"Severine","non-dropping-particle":"","parse-names":false,"suffix":""},{"dropping-particle":"","family":"Epp","given":"Astrid","non-dropping-particle":"","parse-names":false,"suffix":""},{"dropping-particle":"","family":"Lohmann","given":"Mark","non-dropping-particle":"","parse-names":false,"suffix":""},{"dropping-particle":"","family":"Bol","given":"Gaby-Fleur","non-dropping-particle":"","parse-names":false,"suffix":""}],"container-title":"Journal of Food Protection","id":"ITEM-1","issue":"12","issued":{"date-parts":[["2017","12"]]},"language":"eng","page":"2083-2089","publisher-place":"United States","title":"Pesticide residues in food: attitudes, beliefs, and misconceptions among conventional and organic consumers.","type":"article-journal","volume":"80"},"uris":["http://www.mendeley.com/documents/?uuid=b7e54b17-f39f-4aa2-93cc-084b4f085f0e"]}],"mendeley":{"formattedCitation":"(Koch &lt;i&gt;et al.&lt;/i&gt;, 2017)","plainTextFormattedCitation":"(Koch et al., 2017)","previouslyFormattedCitation":"(Koch &lt;i&gt;et al.&lt;/i&gt;, 2017)"},"properties":{"noteIndex":0},"schema":"https://github.com/citation-style-language/schema/raw/master/csl-citation.json"}</w:instrText>
      </w:r>
      <w:r w:rsidR="00D2106E" w:rsidRPr="00FE7BE7">
        <w:rPr>
          <w:rFonts w:ascii="Times New Roman" w:hAnsi="Times New Roman" w:cs="Times New Roman"/>
          <w:sz w:val="24"/>
          <w:szCs w:val="24"/>
        </w:rPr>
        <w:fldChar w:fldCharType="separate"/>
      </w:r>
      <w:r w:rsidR="00D2106E" w:rsidRPr="00FE7BE7">
        <w:rPr>
          <w:rFonts w:ascii="Times New Roman" w:hAnsi="Times New Roman" w:cs="Times New Roman"/>
          <w:noProof/>
          <w:sz w:val="24"/>
          <w:szCs w:val="24"/>
        </w:rPr>
        <w:t xml:space="preserve">(Koch </w:t>
      </w:r>
      <w:r w:rsidR="00D2106E" w:rsidRPr="00FE7BE7">
        <w:rPr>
          <w:rFonts w:ascii="Times New Roman" w:hAnsi="Times New Roman" w:cs="Times New Roman"/>
          <w:i/>
          <w:noProof/>
          <w:sz w:val="24"/>
          <w:szCs w:val="24"/>
        </w:rPr>
        <w:t>et al.</w:t>
      </w:r>
      <w:r w:rsidR="00D2106E" w:rsidRPr="00FE7BE7">
        <w:rPr>
          <w:rFonts w:ascii="Times New Roman" w:hAnsi="Times New Roman" w:cs="Times New Roman"/>
          <w:noProof/>
          <w:sz w:val="24"/>
          <w:szCs w:val="24"/>
        </w:rPr>
        <w:t>, 2017)</w:t>
      </w:r>
      <w:r w:rsidR="00D2106E" w:rsidRPr="00FE7BE7">
        <w:rPr>
          <w:rFonts w:ascii="Times New Roman" w:hAnsi="Times New Roman" w:cs="Times New Roman"/>
          <w:sz w:val="24"/>
          <w:szCs w:val="24"/>
        </w:rPr>
        <w:fldChar w:fldCharType="end"/>
      </w:r>
      <w:r w:rsidR="00EC7D7D" w:rsidRPr="00FE7BE7">
        <w:rPr>
          <w:rFonts w:ascii="Times New Roman" w:hAnsi="Times New Roman" w:cs="Times New Roman"/>
          <w:sz w:val="24"/>
          <w:szCs w:val="24"/>
        </w:rPr>
        <w:t>. Besides the duty</w:t>
      </w:r>
      <w:r w:rsidR="00B12C84" w:rsidRPr="00FE7BE7">
        <w:rPr>
          <w:rFonts w:ascii="Times New Roman" w:hAnsi="Times New Roman" w:cs="Times New Roman"/>
          <w:sz w:val="24"/>
          <w:szCs w:val="24"/>
        </w:rPr>
        <w:t xml:space="preserve"> to</w:t>
      </w:r>
      <w:r w:rsidR="00EC7D7D" w:rsidRPr="00FE7BE7">
        <w:rPr>
          <w:rFonts w:ascii="Times New Roman" w:hAnsi="Times New Roman" w:cs="Times New Roman"/>
          <w:sz w:val="24"/>
          <w:szCs w:val="24"/>
        </w:rPr>
        <w:t xml:space="preserve"> address a perceived threat by building public trust in agrichemicals, the identification of BABA as an inhibitor of a </w:t>
      </w:r>
      <w:r w:rsidR="00BC055E" w:rsidRPr="00FE7BE7">
        <w:rPr>
          <w:rFonts w:ascii="Times New Roman" w:hAnsi="Times New Roman" w:cs="Times New Roman"/>
          <w:sz w:val="24"/>
          <w:szCs w:val="24"/>
        </w:rPr>
        <w:t xml:space="preserve">highly </w:t>
      </w:r>
      <w:r w:rsidR="00EC7D7D" w:rsidRPr="00FE7BE7">
        <w:rPr>
          <w:rFonts w:ascii="Times New Roman" w:hAnsi="Times New Roman" w:cs="Times New Roman"/>
          <w:sz w:val="24"/>
          <w:szCs w:val="24"/>
        </w:rPr>
        <w:t xml:space="preserve">conserved enzyme </w:t>
      </w:r>
      <w:r w:rsidR="00BC055E" w:rsidRPr="00FE7BE7">
        <w:rPr>
          <w:rFonts w:ascii="Times New Roman" w:hAnsi="Times New Roman" w:cs="Times New Roman"/>
          <w:sz w:val="24"/>
          <w:szCs w:val="24"/>
        </w:rPr>
        <w:t xml:space="preserve">in primary metabolism </w:t>
      </w:r>
      <w:r w:rsidR="00EC7D7D" w:rsidRPr="00FE7BE7">
        <w:rPr>
          <w:rFonts w:ascii="Times New Roman" w:hAnsi="Times New Roman" w:cs="Times New Roman"/>
          <w:sz w:val="24"/>
          <w:szCs w:val="24"/>
        </w:rPr>
        <w:t xml:space="preserve">shows that chemical priming agents can represent a real toxicological threat. </w:t>
      </w:r>
      <w:r w:rsidR="00BA6845" w:rsidRPr="00FE7BE7">
        <w:rPr>
          <w:rFonts w:ascii="Times New Roman" w:hAnsi="Times New Roman" w:cs="Times New Roman"/>
          <w:sz w:val="24"/>
          <w:szCs w:val="24"/>
        </w:rPr>
        <w:t>Indeed</w:t>
      </w:r>
      <w:r w:rsidR="00EC7D7D" w:rsidRPr="00FE7BE7">
        <w:rPr>
          <w:rFonts w:ascii="Times New Roman" w:hAnsi="Times New Roman" w:cs="Times New Roman"/>
          <w:sz w:val="24"/>
          <w:szCs w:val="24"/>
        </w:rPr>
        <w:t>, BABA treatment of</w:t>
      </w:r>
      <w:r w:rsidR="00BA6845" w:rsidRPr="00FE7BE7">
        <w:rPr>
          <w:rFonts w:ascii="Times New Roman" w:hAnsi="Times New Roman" w:cs="Times New Roman"/>
          <w:sz w:val="24"/>
          <w:szCs w:val="24"/>
        </w:rPr>
        <w:t xml:space="preserve"> tomato</w:t>
      </w:r>
      <w:r w:rsidR="00EC7D7D" w:rsidRPr="00FE7BE7">
        <w:rPr>
          <w:rFonts w:ascii="Times New Roman" w:hAnsi="Times New Roman" w:cs="Times New Roman"/>
          <w:sz w:val="24"/>
          <w:szCs w:val="24"/>
        </w:rPr>
        <w:t xml:space="preserve"> seedlings </w:t>
      </w:r>
      <w:r w:rsidR="00BA6845" w:rsidRPr="00FE7BE7">
        <w:rPr>
          <w:rFonts w:ascii="Times New Roman" w:hAnsi="Times New Roman" w:cs="Times New Roman"/>
          <w:sz w:val="24"/>
          <w:szCs w:val="24"/>
        </w:rPr>
        <w:t xml:space="preserve">results in the presence of BABA </w:t>
      </w:r>
      <w:r w:rsidR="00EC7D7D" w:rsidRPr="00FE7BE7">
        <w:rPr>
          <w:rFonts w:ascii="Times New Roman" w:hAnsi="Times New Roman" w:cs="Times New Roman"/>
          <w:sz w:val="24"/>
          <w:szCs w:val="24"/>
        </w:rPr>
        <w:t xml:space="preserve">in the </w:t>
      </w:r>
      <w:r w:rsidR="00BA6845" w:rsidRPr="00FE7BE7">
        <w:rPr>
          <w:rFonts w:ascii="Times New Roman" w:hAnsi="Times New Roman" w:cs="Times New Roman"/>
          <w:sz w:val="24"/>
          <w:szCs w:val="24"/>
        </w:rPr>
        <w:t xml:space="preserve">tomato fruit, which were harvested 10 weeks post treatment </w:t>
      </w:r>
      <w:r w:rsidR="00BA6845" w:rsidRPr="00FE7BE7">
        <w:rPr>
          <w:rFonts w:ascii="Times New Roman" w:hAnsi="Times New Roman" w:cs="Times New Roman"/>
          <w:sz w:val="24"/>
          <w:szCs w:val="24"/>
        </w:rPr>
        <w:fldChar w:fldCharType="begin" w:fldLock="1"/>
      </w:r>
      <w:r w:rsidR="009060A1" w:rsidRPr="00FE7BE7">
        <w:rPr>
          <w:rFonts w:ascii="Times New Roman" w:hAnsi="Times New Roman" w:cs="Times New Roman"/>
          <w:sz w:val="24"/>
          <w:szCs w:val="24"/>
        </w:rPr>
        <w:instrText>ADDIN CSL_CITATION {"citationItems":[{"id":"ITEM-1","itemData":{"DOI":"10.1111/ppa.12725","abstract":"Minimizing losses to pests and diseases is essential for producing sufficient food to feed the world's rapidly growing population. The necrotrophic fungus Botrytis cinerea triggers devastating pre- and post-harvest yield losses in tomato (Solanum lycopersicum). Current control methods are based on the pre-harvest use of fungicides, which are limited by strict legislation. This investigation tested whether induction of resistance by β-aminobutyric acid (BABA) at different developmental stages provides an alternative strategy to protect post-harvest tomato fruit against B. cinerea. Soil-drenching plants with BABA once fruit had already formed had no impact on tomato susceptibility to B. cinerea. However, BABA application to seedlings significantly reduced post-harvest infection of fruit. This resistance response was not associated with a yield reduction; however, there was a delay in fruit ripening. Untargeted metabolomics revealed differences between fruit from water- and BABA-treated plants, demonstrating that BABA triggered a defence-associated metabolomics profile that was long lasting. Targeted analysis of defence hormones suggested a role of abscisic acid (ABA) in the resistance phenotype. Post-harvest application of ABA to the fruit of water-treated plants induced susceptibility to B. cinerea. This phenotype was absent from the ABA-exposed fruit of BABA-treated plants, suggesting a complex role of ABA in BABA-induced resistance. A final targeted metabolomic analysis detected trace residues of BABA accumulated in the red fruit. Overall, it was demonstrated that BABA induces post-harvest resistance in tomato fruit against B. cinerea with no penalties in yield.","author":[{"dropping-particle":"","family":"Wilkinson","given":"S W","non-dropping-particle":"","parse-names":false,"suffix":""},{"dropping-particle":"","family":"Pastor","given":"V","non-dropping-particle":"","parse-names":false,"suffix":""},{"dropping-particle":"","family":"Paplauskas","given":"S","non-dropping-particle":"","parse-names":false,"suffix":""},{"dropping-particle":"","family":"Pétriacq","given":"P","non-dropping-particle":"","parse-names":false,"suffix":""},{"dropping-particle":"","family":"Luna","given":"E","non-dropping-particle":"","parse-names":false,"suffix":""}],"container-title":"Plant Pathology","id":"ITEM-1","issue":"1","issued":{"date-parts":[["2018"]]},"page":"30-41","title":"Long-lasting β-aminobutyric acid-induced resistance protects tomato fruit against Botrytis cinerea","type":"article-journal","volume":"67"},"uris":["http://www.mendeley.com/documents/?uuid=c98ccb45-9f32-4e3b-aa5f-f98e78229768"]}],"mendeley":{"formattedCitation":"(Wilkinson &lt;i&gt;et al.&lt;/i&gt;, 2018)","plainTextFormattedCitation":"(Wilkinson et al., 2018)","previouslyFormattedCitation":"(Wilkinson &lt;i&gt;et al.&lt;/i&gt;, 2018)"},"properties":{"noteIndex":0},"schema":"https://github.com/citation-style-language/schema/raw/master/csl-citation.json"}</w:instrText>
      </w:r>
      <w:r w:rsidR="00BA6845" w:rsidRPr="00FE7BE7">
        <w:rPr>
          <w:rFonts w:ascii="Times New Roman" w:hAnsi="Times New Roman" w:cs="Times New Roman"/>
          <w:sz w:val="24"/>
          <w:szCs w:val="24"/>
        </w:rPr>
        <w:fldChar w:fldCharType="separate"/>
      </w:r>
      <w:r w:rsidR="00BA6845" w:rsidRPr="00FE7BE7">
        <w:rPr>
          <w:rFonts w:ascii="Times New Roman" w:hAnsi="Times New Roman" w:cs="Times New Roman"/>
          <w:noProof/>
          <w:sz w:val="24"/>
          <w:szCs w:val="24"/>
        </w:rPr>
        <w:t xml:space="preserve">(Wilkinson </w:t>
      </w:r>
      <w:r w:rsidR="00BA6845" w:rsidRPr="00FE7BE7">
        <w:rPr>
          <w:rFonts w:ascii="Times New Roman" w:hAnsi="Times New Roman" w:cs="Times New Roman"/>
          <w:i/>
          <w:noProof/>
          <w:sz w:val="24"/>
          <w:szCs w:val="24"/>
        </w:rPr>
        <w:t>et al.</w:t>
      </w:r>
      <w:r w:rsidR="00BA6845" w:rsidRPr="00FE7BE7">
        <w:rPr>
          <w:rFonts w:ascii="Times New Roman" w:hAnsi="Times New Roman" w:cs="Times New Roman"/>
          <w:noProof/>
          <w:sz w:val="24"/>
          <w:szCs w:val="24"/>
        </w:rPr>
        <w:t>, 2018)</w:t>
      </w:r>
      <w:r w:rsidR="00BA6845" w:rsidRPr="00FE7BE7">
        <w:rPr>
          <w:rFonts w:ascii="Times New Roman" w:hAnsi="Times New Roman" w:cs="Times New Roman"/>
          <w:sz w:val="24"/>
          <w:szCs w:val="24"/>
        </w:rPr>
        <w:fldChar w:fldCharType="end"/>
      </w:r>
      <w:r w:rsidR="00BA6845" w:rsidRPr="00FE7BE7">
        <w:rPr>
          <w:rFonts w:ascii="Times New Roman" w:hAnsi="Times New Roman" w:cs="Times New Roman"/>
          <w:sz w:val="24"/>
          <w:szCs w:val="24"/>
        </w:rPr>
        <w:t xml:space="preserve">. Such assessments are important in the </w:t>
      </w:r>
      <w:r w:rsidR="00BC055E" w:rsidRPr="00FE7BE7">
        <w:rPr>
          <w:rFonts w:ascii="Times New Roman" w:hAnsi="Times New Roman" w:cs="Times New Roman"/>
          <w:sz w:val="24"/>
          <w:szCs w:val="24"/>
        </w:rPr>
        <w:t xml:space="preserve">pre-competitive </w:t>
      </w:r>
      <w:r w:rsidR="00BA6845" w:rsidRPr="00FE7BE7">
        <w:rPr>
          <w:rFonts w:ascii="Times New Roman" w:hAnsi="Times New Roman" w:cs="Times New Roman"/>
          <w:sz w:val="24"/>
          <w:szCs w:val="24"/>
        </w:rPr>
        <w:t xml:space="preserve">stages of </w:t>
      </w:r>
      <w:r w:rsidR="00262EE6" w:rsidRPr="00FE7BE7">
        <w:rPr>
          <w:rFonts w:ascii="Times New Roman" w:hAnsi="Times New Roman" w:cs="Times New Roman"/>
          <w:sz w:val="24"/>
          <w:szCs w:val="24"/>
        </w:rPr>
        <w:t xml:space="preserve">commercial </w:t>
      </w:r>
      <w:r w:rsidR="00BA6845" w:rsidRPr="00FE7BE7">
        <w:rPr>
          <w:rFonts w:ascii="Times New Roman" w:hAnsi="Times New Roman" w:cs="Times New Roman"/>
          <w:sz w:val="24"/>
          <w:szCs w:val="24"/>
        </w:rPr>
        <w:t xml:space="preserve">research into novel priming agents. </w:t>
      </w:r>
    </w:p>
    <w:p w14:paraId="29DF96FC" w14:textId="77777777" w:rsidR="008A02C1" w:rsidRPr="00FE7BE7" w:rsidRDefault="008A02C1" w:rsidP="00710EDE">
      <w:pPr>
        <w:spacing w:line="480" w:lineRule="auto"/>
        <w:jc w:val="both"/>
        <w:rPr>
          <w:rFonts w:ascii="Times New Roman" w:hAnsi="Times New Roman" w:cs="Times New Roman"/>
          <w:b/>
          <w:sz w:val="24"/>
          <w:szCs w:val="24"/>
        </w:rPr>
      </w:pPr>
    </w:p>
    <w:p w14:paraId="5A8AC87B" w14:textId="77777777" w:rsidR="008A02C1" w:rsidRPr="00FE7BE7" w:rsidRDefault="008A02C1" w:rsidP="00710EDE">
      <w:pPr>
        <w:spacing w:line="480" w:lineRule="auto"/>
        <w:jc w:val="both"/>
        <w:rPr>
          <w:rFonts w:ascii="Times New Roman" w:hAnsi="Times New Roman" w:cs="Times New Roman"/>
          <w:b/>
          <w:sz w:val="24"/>
          <w:szCs w:val="24"/>
        </w:rPr>
      </w:pPr>
    </w:p>
    <w:p w14:paraId="6378F78E" w14:textId="61C860F7" w:rsidR="008A02C1" w:rsidRPr="00FE7BE7" w:rsidRDefault="008A02C1" w:rsidP="00710EDE">
      <w:pPr>
        <w:spacing w:line="480" w:lineRule="auto"/>
        <w:jc w:val="both"/>
        <w:rPr>
          <w:rFonts w:ascii="Times New Roman" w:hAnsi="Times New Roman" w:cs="Times New Roman"/>
          <w:b/>
          <w:sz w:val="24"/>
          <w:szCs w:val="24"/>
        </w:rPr>
      </w:pPr>
    </w:p>
    <w:p w14:paraId="5F3CDB8A" w14:textId="3CBF27FB" w:rsidR="00F3441D" w:rsidRPr="00FE7BE7" w:rsidRDefault="00F3441D" w:rsidP="00710EDE">
      <w:pPr>
        <w:spacing w:line="480" w:lineRule="auto"/>
        <w:jc w:val="both"/>
        <w:rPr>
          <w:rFonts w:ascii="Times New Roman" w:hAnsi="Times New Roman" w:cs="Times New Roman"/>
          <w:b/>
          <w:sz w:val="24"/>
          <w:szCs w:val="24"/>
        </w:rPr>
      </w:pPr>
    </w:p>
    <w:p w14:paraId="0C6DA2C6" w14:textId="650A508E" w:rsidR="00F3441D" w:rsidRPr="00FE7BE7" w:rsidRDefault="00F3441D" w:rsidP="00710EDE">
      <w:pPr>
        <w:spacing w:line="480" w:lineRule="auto"/>
        <w:jc w:val="both"/>
        <w:rPr>
          <w:rFonts w:ascii="Times New Roman" w:hAnsi="Times New Roman" w:cs="Times New Roman"/>
          <w:b/>
          <w:sz w:val="24"/>
          <w:szCs w:val="24"/>
        </w:rPr>
      </w:pPr>
    </w:p>
    <w:p w14:paraId="57C1547E" w14:textId="2ED337BF" w:rsidR="00F3441D" w:rsidRPr="00FE7BE7" w:rsidRDefault="00F3441D" w:rsidP="00710EDE">
      <w:pPr>
        <w:spacing w:line="480" w:lineRule="auto"/>
        <w:jc w:val="both"/>
        <w:rPr>
          <w:rFonts w:ascii="Times New Roman" w:hAnsi="Times New Roman" w:cs="Times New Roman"/>
          <w:b/>
          <w:sz w:val="24"/>
          <w:szCs w:val="24"/>
        </w:rPr>
      </w:pPr>
    </w:p>
    <w:p w14:paraId="780E6948" w14:textId="77777777" w:rsidR="00F3441D" w:rsidRPr="00FE7BE7" w:rsidRDefault="00F3441D" w:rsidP="00710EDE">
      <w:pPr>
        <w:spacing w:line="480" w:lineRule="auto"/>
        <w:jc w:val="both"/>
        <w:rPr>
          <w:rFonts w:ascii="Times New Roman" w:hAnsi="Times New Roman" w:cs="Times New Roman"/>
          <w:b/>
          <w:sz w:val="24"/>
          <w:szCs w:val="24"/>
        </w:rPr>
      </w:pPr>
    </w:p>
    <w:p w14:paraId="2681FF56" w14:textId="0EFF6D24" w:rsidR="00D7045D" w:rsidRPr="00FE7BE7" w:rsidRDefault="00D7045D" w:rsidP="00710EDE">
      <w:pPr>
        <w:pStyle w:val="Heading2"/>
        <w:spacing w:line="480" w:lineRule="auto"/>
        <w:rPr>
          <w:rFonts w:cs="Times New Roman"/>
        </w:rPr>
      </w:pPr>
      <w:bookmarkStart w:id="18" w:name="_Toc534272101"/>
      <w:r w:rsidRPr="00FE7BE7">
        <w:rPr>
          <w:rFonts w:cs="Times New Roman"/>
        </w:rPr>
        <w:t>1.</w:t>
      </w:r>
      <w:r w:rsidR="00446E54" w:rsidRPr="00FE7BE7">
        <w:rPr>
          <w:rFonts w:cs="Times New Roman"/>
        </w:rPr>
        <w:t>7</w:t>
      </w:r>
      <w:r w:rsidRPr="00FE7BE7">
        <w:rPr>
          <w:rFonts w:cs="Times New Roman"/>
        </w:rPr>
        <w:t xml:space="preserve"> BABA</w:t>
      </w:r>
      <w:r w:rsidR="00446E54" w:rsidRPr="00FE7BE7">
        <w:rPr>
          <w:rFonts w:cs="Times New Roman"/>
        </w:rPr>
        <w:t>-induced resistance</w:t>
      </w:r>
      <w:r w:rsidRPr="00FE7BE7">
        <w:rPr>
          <w:rFonts w:cs="Times New Roman"/>
        </w:rPr>
        <w:t xml:space="preserve"> and IBI1: </w:t>
      </w:r>
      <w:r w:rsidR="00446E54" w:rsidRPr="00FE7BE7">
        <w:rPr>
          <w:rFonts w:cs="Times New Roman"/>
        </w:rPr>
        <w:t>Challenges and opportunities</w:t>
      </w:r>
      <w:bookmarkEnd w:id="18"/>
    </w:p>
    <w:p w14:paraId="7010CE45" w14:textId="736B9571" w:rsidR="00D6681F" w:rsidRDefault="00F37B15" w:rsidP="00710EDE">
      <w:pPr>
        <w:spacing w:line="480" w:lineRule="auto"/>
        <w:jc w:val="both"/>
        <w:rPr>
          <w:rFonts w:ascii="Times New Roman" w:hAnsi="Times New Roman" w:cs="Times New Roman"/>
          <w:sz w:val="24"/>
          <w:szCs w:val="24"/>
        </w:rPr>
      </w:pPr>
      <w:r w:rsidRPr="00F37B15">
        <w:rPr>
          <w:rFonts w:ascii="Times New Roman" w:hAnsi="Times New Roman" w:cs="Times New Roman"/>
          <w:i/>
          <w:sz w:val="24"/>
          <w:szCs w:val="24"/>
        </w:rPr>
        <w:t>(R)</w:t>
      </w:r>
      <w:r w:rsidR="00D6681F" w:rsidRPr="00FE7BE7">
        <w:rPr>
          <w:rFonts w:ascii="Times New Roman" w:hAnsi="Times New Roman" w:cs="Times New Roman"/>
          <w:sz w:val="24"/>
          <w:szCs w:val="24"/>
        </w:rPr>
        <w:t>-β-amino butyric acid (</w:t>
      </w:r>
      <w:r w:rsidRPr="00F37B15">
        <w:rPr>
          <w:rFonts w:ascii="Times New Roman" w:hAnsi="Times New Roman" w:cs="Times New Roman"/>
          <w:i/>
          <w:sz w:val="24"/>
          <w:szCs w:val="24"/>
        </w:rPr>
        <w:t>(R)</w:t>
      </w:r>
      <w:r w:rsidR="00D6681F" w:rsidRPr="00FE7BE7">
        <w:rPr>
          <w:rFonts w:ascii="Times New Roman" w:hAnsi="Times New Roman" w:cs="Times New Roman"/>
          <w:sz w:val="24"/>
          <w:szCs w:val="24"/>
        </w:rPr>
        <w:t xml:space="preserve">-BABA) is a non-protein amino acid which primes a wide range of plant species for enhanced defence against a broad spectrum of pathogens (termed </w:t>
      </w:r>
      <w:r w:rsidRPr="00F37B15">
        <w:rPr>
          <w:rFonts w:ascii="Times New Roman" w:hAnsi="Times New Roman" w:cs="Times New Roman"/>
          <w:i/>
          <w:sz w:val="24"/>
          <w:szCs w:val="24"/>
        </w:rPr>
        <w:t>(R)</w:t>
      </w:r>
      <w:r w:rsidR="00D6681F" w:rsidRPr="00FE7BE7">
        <w:rPr>
          <w:rFonts w:ascii="Times New Roman" w:hAnsi="Times New Roman" w:cs="Times New Roman"/>
          <w:sz w:val="24"/>
          <w:szCs w:val="24"/>
        </w:rPr>
        <w:t>-BABA-IR)</w:t>
      </w:r>
      <w:r w:rsidR="00A274BE" w:rsidRPr="00FE7BE7">
        <w:rPr>
          <w:rFonts w:ascii="Times New Roman" w:hAnsi="Times New Roman" w:cs="Times New Roman"/>
          <w:sz w:val="24"/>
          <w:szCs w:val="24"/>
        </w:rPr>
        <w:t xml:space="preserve"> </w:t>
      </w:r>
      <w:r w:rsidR="00A274BE" w:rsidRPr="00FE7BE7">
        <w:rPr>
          <w:rFonts w:ascii="Times New Roman" w:hAnsi="Times New Roman" w:cs="Times New Roman"/>
          <w:sz w:val="24"/>
          <w:szCs w:val="24"/>
        </w:rPr>
        <w:fldChar w:fldCharType="begin" w:fldLock="1"/>
      </w:r>
      <w:r w:rsidR="002320C9" w:rsidRPr="00FE7BE7">
        <w:rPr>
          <w:rFonts w:ascii="Times New Roman" w:hAnsi="Times New Roman" w:cs="Times New Roman"/>
          <w:sz w:val="24"/>
          <w:szCs w:val="24"/>
        </w:rPr>
        <w:instrText>ADDIN CSL_CITATION {"citationItems":[{"id":"ITEM-1","itemData":{"author":[{"dropping-particle":"","family":"Papavizas","given":"FG","non-dropping-particle":"","parse-names":false,"suffix":""}],"container-title":"Plant Disease Reports","id":"ITEM-1","issued":{"date-parts":[["1964"]]},"page":"537-541","title":"Greenhouse control of Aphanomyces root rot of peas with aminobutyric acid and methylaspartic acid","type":"article-journal","volume":"48"},"uris":["http://www.mendeley.com/documents/?uuid=ab361bac-7022-44ee-86fe-747d9be1b3ce"]},{"id":"ITEM-2","itemData":{"DOI":"10.1007/s12600-016-0546-x","ISSN":"1876-7184","abstract":"$β$-aminobutyric acid (BABA) has been known as an inducer of disease-resistance since 1963, however, only in the recent two decades an increasing number of reports have been published shedding light on its spectrum of activity, physiological impacts, and mode of action. BABA has been shown to protect about 40 plant species against about 80 pathogens and pests, including a virus, protista, bacteria, oomycetes, fungi, nematodes and arthropods. Interestingly, it is also active against abiotic stress and enhances salt, heat and drought tolerance in several plant species. Although generally regarded as a xenobiotic, there are a few reports that mention its occurrence in plants. BABA-treated plants react faster and in a more robust manner to a stress situation, a phenomenon that has been termed priming. 14C BABA is highly systemic, readily taken up by roots and leaves, and translocate both acropetally and basipetally. No metabolites of BABA are known. BABA is effective as a foliar spray, soil drench and seed treatment. Seeds derived from treated plants may produce primed progeny, making BABA the first agent with transgenerational efficacy. BABA induces numerous biochemical changes in treated plants. Among them are the induction of reactive oxygen species (ROS) and glycolate oxidase (GO) that are tightly linked to defense. ROS scavengers may alleviate the activity of BABA. Interestingly, only the R but not the S enantiomer of BABA primes for resistance. Unfortunately, BABA can also impose growth stress (and phytotoxicity) in some treated plants therefore BABA analogs with reduced stress effects are highly desirable for agricultural use.","author":[{"dropping-particle":"","family":"Cohen","given":"Yigal","non-dropping-particle":"","parse-names":false,"suffix":""},{"dropping-particle":"","family":"Vaknin","given":"Moshe","non-dropping-particle":"","parse-names":false,"suffix":""},{"dropping-particle":"","family":"Mauch-Mani","given":"Brigitte","non-dropping-particle":"","parse-names":false,"suffix":""}],"container-title":"Phytoparasitica","id":"ITEM-2","issue":"4","issued":{"date-parts":[["2016","9"]]},"page":"513-538","title":"BABA-induced resistance: milestones along a 55-year journey","type":"article-journal","volume":"44"},"uris":["http://www.mendeley.com/documents/?uuid=3cd8b797-e347-465e-bf5f-ff53c996701f"]}],"mendeley":{"formattedCitation":"(Papavizas, 1964; Cohen &lt;i&gt;et al.&lt;/i&gt;, 2016)","plainTextFormattedCitation":"(Papavizas, 1964; Cohen et al., 2016)","previouslyFormattedCitation":"(Papavizas, 1964; Cohen &lt;i&gt;et al.&lt;/i&gt;, 2016)"},"properties":{"noteIndex":0},"schema":"https://github.com/citation-style-language/schema/raw/master/csl-citation.json"}</w:instrText>
      </w:r>
      <w:r w:rsidR="00A274BE" w:rsidRPr="00FE7BE7">
        <w:rPr>
          <w:rFonts w:ascii="Times New Roman" w:hAnsi="Times New Roman" w:cs="Times New Roman"/>
          <w:sz w:val="24"/>
          <w:szCs w:val="24"/>
        </w:rPr>
        <w:fldChar w:fldCharType="separate"/>
      </w:r>
      <w:r w:rsidR="00A274BE" w:rsidRPr="00FE7BE7">
        <w:rPr>
          <w:rFonts w:ascii="Times New Roman" w:hAnsi="Times New Roman" w:cs="Times New Roman"/>
          <w:noProof/>
          <w:sz w:val="24"/>
          <w:szCs w:val="24"/>
        </w:rPr>
        <w:t xml:space="preserve">(Papavizas, 1964; Cohen </w:t>
      </w:r>
      <w:r w:rsidR="00A274BE" w:rsidRPr="00FE7BE7">
        <w:rPr>
          <w:rFonts w:ascii="Times New Roman" w:hAnsi="Times New Roman" w:cs="Times New Roman"/>
          <w:i/>
          <w:noProof/>
          <w:sz w:val="24"/>
          <w:szCs w:val="24"/>
        </w:rPr>
        <w:t>et al.</w:t>
      </w:r>
      <w:r w:rsidR="00A274BE" w:rsidRPr="00FE7BE7">
        <w:rPr>
          <w:rFonts w:ascii="Times New Roman" w:hAnsi="Times New Roman" w:cs="Times New Roman"/>
          <w:noProof/>
          <w:sz w:val="24"/>
          <w:szCs w:val="24"/>
        </w:rPr>
        <w:t>, 2016)</w:t>
      </w:r>
      <w:r w:rsidR="00A274BE" w:rsidRPr="00FE7BE7">
        <w:rPr>
          <w:rFonts w:ascii="Times New Roman" w:hAnsi="Times New Roman" w:cs="Times New Roman"/>
          <w:sz w:val="24"/>
          <w:szCs w:val="24"/>
        </w:rPr>
        <w:fldChar w:fldCharType="end"/>
      </w:r>
      <w:r w:rsidR="00A30553" w:rsidRPr="00FE7BE7">
        <w:rPr>
          <w:rFonts w:ascii="Times New Roman" w:hAnsi="Times New Roman" w:cs="Times New Roman"/>
          <w:sz w:val="24"/>
          <w:szCs w:val="24"/>
        </w:rPr>
        <w:t xml:space="preserve">. </w:t>
      </w:r>
      <w:r w:rsidR="00D6681F" w:rsidRPr="00FE7BE7">
        <w:rPr>
          <w:rFonts w:ascii="Times New Roman" w:hAnsi="Times New Roman" w:cs="Times New Roman"/>
          <w:sz w:val="24"/>
          <w:szCs w:val="24"/>
        </w:rPr>
        <w:t xml:space="preserve">This broad-spectrum effectiveness is likely due to </w:t>
      </w:r>
      <w:r w:rsidRPr="00F37B15">
        <w:rPr>
          <w:rFonts w:ascii="Times New Roman" w:hAnsi="Times New Roman" w:cs="Times New Roman"/>
          <w:i/>
          <w:sz w:val="24"/>
          <w:szCs w:val="24"/>
        </w:rPr>
        <w:t>(R)</w:t>
      </w:r>
      <w:r w:rsidR="00D6681F" w:rsidRPr="00FE7BE7">
        <w:rPr>
          <w:rFonts w:ascii="Times New Roman" w:hAnsi="Times New Roman" w:cs="Times New Roman"/>
          <w:sz w:val="24"/>
          <w:szCs w:val="24"/>
        </w:rPr>
        <w:t>-BABA priming of both SA-dependent and SA-independent defence mechanisms</w:t>
      </w:r>
      <w:r w:rsidR="00A30553" w:rsidRPr="00FE7BE7">
        <w:rPr>
          <w:rFonts w:ascii="Times New Roman" w:hAnsi="Times New Roman" w:cs="Times New Roman"/>
          <w:sz w:val="24"/>
          <w:szCs w:val="24"/>
        </w:rPr>
        <w:t xml:space="preserve"> </w:t>
      </w:r>
      <w:r w:rsidR="002320C9" w:rsidRPr="00FE7BE7">
        <w:rPr>
          <w:rFonts w:ascii="Times New Roman" w:hAnsi="Times New Roman" w:cs="Times New Roman"/>
          <w:sz w:val="24"/>
          <w:szCs w:val="24"/>
        </w:rPr>
        <w:fldChar w:fldCharType="begin" w:fldLock="1"/>
      </w:r>
      <w:r w:rsidR="00E75363" w:rsidRPr="00FE7BE7">
        <w:rPr>
          <w:rFonts w:ascii="Times New Roman" w:hAnsi="Times New Roman" w:cs="Times New Roman"/>
          <w:sz w:val="24"/>
          <w:szCs w:val="24"/>
        </w:rPr>
        <w:instrText>ADDIN CSL_CITATION {"citationItems":[{"id":"ITEM-1","itemData":{"DOI":"10.1105/tpc.104.029728","ISSN":"1040-4651 (Print)","PMID":"15722464","abstract":"Plants treated with the nonprotein amino acid beta-aminobutyric acid (BABA) develop an enhanced capacity to resist biotic and abiotic stresses. This BABA-induced resistance (BABA-IR) is associated with an augmented capacity to express basal defense responses, a phenomenon known as priming. Based on the observation that high amounts of BABA induce sterility in Arabidopsis thaliana, a mutagenesis screen was performed to select mutants impaired in BABA-induced sterility (ibs). Here, we report the isolation and subsequent characterization of three T-DNA-tagged ibs mutants. Mutant ibs1 is affected in a cyclin-dependent kinase-like protein, and ibs2 is defective in AtSAC1b encoding a polyphosphoinositide phosphatase. Mutant ibs3 is affected in the regulation of the ABA1 gene encoding the abscisic acid (ABA) biosynthetic enzyme zeaxanthin epoxidase. To elucidate the function of the three IBS genes in plant resistance, the mutants were tested for BABA-IR against the bacterium Pseudomonas syringae pv tomato, the oomycete Hyaloperonospora parasitica, and BABA-induced tolerance to salt. All three ibs mutants were compromised in BABA-IR against H. parasitica, although to a different extent. Whereas ibs1 was reduced in priming for salicylate (SA)-dependent trailing necrosis, mutants ibs2 and ibs3 were affected in the priming for callose deposition. Only ibs1 failed to express BABA-IR against P. syringae, which coincided with a defect in priming for SA-inducible PR-1 gene expression. By contrast, ibs2 and ibs3 showed reduced BABA-induced tolerance to salt, which correlated with an affected priming for ABA-inducible gene expression. For all three ibs alleles, the defects in BABA-induced sterility and BABA-induced protection against P. syringae, H. parasitica, and salt could be confirmed in independent mutants. The data presented here introduce three novel regulatory genes involved in priming for different defense responses.","author":[{"dropping-particle":"","family":"Ton","given":"Jurriaan","non-dropping-particle":"","parse-names":false,"suffix":""},{"dropping-particle":"","family":"Jakab","given":"Gabor","non-dropping-particle":"","parse-names":false,"suffix":""},{"dropping-particle":"","family":"Toquin","given":"Valerie","non-dropping-particle":"","parse-names":false,"suffix":""},{"dropping-particle":"","family":"Flors","given":"Victor","non-dropping-particle":"","parse-names":false,"suffix":""},{"dropping-particle":"","family":"Iavicoli","given":"Annalisa","non-dropping-particle":"","parse-names":false,"suffix":""},{"dropping-particle":"","family":"Maeder","given":"Muriel N","non-dropping-particle":"","parse-names":false,"suffix":""},{"dropping-particle":"","family":"Metraux","given":"Jean-Pierre","non-dropping-particle":"","parse-names":false,"suffix":""},{"dropping-particle":"","family":"Mauch-Mani","given":"Brigitte","non-dropping-particle":"","parse-names":false,"suffix":""}],"container-title":"The Plant Cell","id":"ITEM-1","issue":"3","issued":{"date-parts":[["2005","3"]]},"language":"eng","page":"987-999","publisher-place":"United States","title":"Dissecting the beta-aminobutyric acid-induced priming phenomenon in Arabidopsis.","type":"article-journal","volume":"17"},"uris":["http://www.mendeley.com/documents/?uuid=d20a0b83-fe03-49f6-94fd-f9b599faa9cf"]}],"mendeley":{"formattedCitation":"(Ton &lt;i&gt;et al.&lt;/i&gt;, 2005)","plainTextFormattedCitation":"(Ton et al., 2005)","previouslyFormattedCitation":"(Ton &lt;i&gt;et al.&lt;/i&gt;, 2005)"},"properties":{"noteIndex":0},"schema":"https://github.com/citation-style-language/schema/raw/master/csl-citation.json"}</w:instrText>
      </w:r>
      <w:r w:rsidR="002320C9" w:rsidRPr="00FE7BE7">
        <w:rPr>
          <w:rFonts w:ascii="Times New Roman" w:hAnsi="Times New Roman" w:cs="Times New Roman"/>
          <w:sz w:val="24"/>
          <w:szCs w:val="24"/>
        </w:rPr>
        <w:fldChar w:fldCharType="separate"/>
      </w:r>
      <w:r w:rsidR="002320C9" w:rsidRPr="00FE7BE7">
        <w:rPr>
          <w:rFonts w:ascii="Times New Roman" w:hAnsi="Times New Roman" w:cs="Times New Roman"/>
          <w:noProof/>
          <w:sz w:val="24"/>
          <w:szCs w:val="24"/>
        </w:rPr>
        <w:t xml:space="preserve">(Ton </w:t>
      </w:r>
      <w:r w:rsidR="002320C9" w:rsidRPr="00FE7BE7">
        <w:rPr>
          <w:rFonts w:ascii="Times New Roman" w:hAnsi="Times New Roman" w:cs="Times New Roman"/>
          <w:i/>
          <w:noProof/>
          <w:sz w:val="24"/>
          <w:szCs w:val="24"/>
        </w:rPr>
        <w:t>et al.</w:t>
      </w:r>
      <w:r w:rsidR="002320C9" w:rsidRPr="00FE7BE7">
        <w:rPr>
          <w:rFonts w:ascii="Times New Roman" w:hAnsi="Times New Roman" w:cs="Times New Roman"/>
          <w:noProof/>
          <w:sz w:val="24"/>
          <w:szCs w:val="24"/>
        </w:rPr>
        <w:t>, 2005)</w:t>
      </w:r>
      <w:r w:rsidR="002320C9" w:rsidRPr="00FE7BE7">
        <w:rPr>
          <w:rFonts w:ascii="Times New Roman" w:hAnsi="Times New Roman" w:cs="Times New Roman"/>
          <w:sz w:val="24"/>
          <w:szCs w:val="24"/>
        </w:rPr>
        <w:fldChar w:fldCharType="end"/>
      </w:r>
      <w:r w:rsidR="00A30553" w:rsidRPr="00FE7BE7">
        <w:rPr>
          <w:rFonts w:ascii="Times New Roman" w:hAnsi="Times New Roman" w:cs="Times New Roman"/>
          <w:sz w:val="24"/>
          <w:szCs w:val="24"/>
        </w:rPr>
        <w:t xml:space="preserve">. </w:t>
      </w:r>
      <w:r w:rsidR="00D6681F" w:rsidRPr="00FE7BE7">
        <w:rPr>
          <w:rFonts w:ascii="Times New Roman" w:hAnsi="Times New Roman" w:cs="Times New Roman"/>
          <w:sz w:val="24"/>
          <w:szCs w:val="24"/>
        </w:rPr>
        <w:t xml:space="preserve">However, high concentrations of </w:t>
      </w:r>
      <w:r w:rsidRPr="00F37B15">
        <w:rPr>
          <w:rFonts w:ascii="Times New Roman" w:hAnsi="Times New Roman" w:cs="Times New Roman"/>
          <w:i/>
          <w:sz w:val="24"/>
          <w:szCs w:val="24"/>
        </w:rPr>
        <w:t>(R)</w:t>
      </w:r>
      <w:r w:rsidR="00D6681F" w:rsidRPr="00FE7BE7">
        <w:rPr>
          <w:rFonts w:ascii="Times New Roman" w:hAnsi="Times New Roman" w:cs="Times New Roman"/>
          <w:sz w:val="24"/>
          <w:szCs w:val="24"/>
        </w:rPr>
        <w:t>-BABA trigger a plant stress response, which stunts growth</w:t>
      </w:r>
      <w:r w:rsidR="00A30553" w:rsidRPr="00FE7BE7">
        <w:rPr>
          <w:rFonts w:ascii="Times New Roman" w:hAnsi="Times New Roman" w:cs="Times New Roman"/>
          <w:sz w:val="24"/>
          <w:szCs w:val="24"/>
        </w:rPr>
        <w:t xml:space="preserve"> </w:t>
      </w:r>
      <w:r w:rsidR="002320C9"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{"citationItems":[{"id":"ITEM-1","itemData":{"DOI":"10.1016/S0885-5765(05)80030-X","ISSN":"0885-5765","author":[{"dropping-particle":"","family":"Cohen","given":"Y","non-dropping-particle":"","parse-names":false,"suffix":""}],"container-title":"Physiological and Molecular Plant Pathology","id":"ITEM-1","issue":"4","issued":{"date-parts":[["1994","4"]]},"page":"273-288","publisher":"ACADEMIC PRESS LTD","publisher-place":"24-28 OVAL RD, LONDON, ENGLAND NW1 7DX","title":"3-aminobutyric acid induces systemic resistance against Peronospore tabacina","type":"article-journal","volume":"44"},"uris":["http://www.mendeley.com/documents/?uuid=4e065788-3b7f-4a38-9436-bfb9b6f807f2"]},{"id":"ITEM-2","itemData":{"DOI":"10.1093/jxb/erp363","ISSN":"0022-0957","abstract":"The non-protein amino acid beta-aminobutyric acid (BABA) enhances Arabidopsis resistance to microbial pathogens and abiotic stresses through potentiation of the Arabidopsis defence responses. In this study, it is shown that BABA induces the stress-induced morphogenic response (SIMR). SIMR is observed in plants exposed to sub-lethal stress conditions. Anthocyanin, a known modulator of stress signalling, was also found to accumulate in BABA-treated Arabidopsis. These data and a previous microarray study indicate that BABA induces a stress response in Arabidopsis. High concentrations of amino acids, except for L-glutamine, cause a general amino acid stress inhibition. General amino acid inhibition is prevented by the addition of L-glutamine. L-Glutamine was found to inhibit the BABA-mediated SIMR and anthocyanin accumulation, suggesting that the non-protein amino acid BABA causes a general amino acid stress inhibition in Arabidopsis. L-Glutamine also blocked BABA-induced resistance to heat stress and to the virulent bacterial pathogen Pseudomonas syringae pv. tomato DC3000. During bacterial infection, priming of the salicylic acid-dependent defence marker PR1 was abolished by L-glutamine treatment. These results indicate that L-glutamine removal of the BABA-mediated stress response is concomitant with L-glutamine inhibition of BABA priming and BABA-induced resistance. ","author":[{"dropping-particle":"","family":"Wu","given":"Chen-Chi","non-dropping-particle":"","parse-names":false,"suffix":""},{"dropping-particle":"","family":"Singh","given":"Prashant","non-dropping-particle":"","parse-names":false,"suffix":""},{"dropping-particle":"","family":"Chen","given":"Mao-Chuain","non-dropping-particle":"","parse-names":false,"suffix":""},{"dropping-particle":"","family":"Zimmerli","given":"Laurent","non-dropping-particle":"","parse-names":false,"suffix":""}],"container-title":"Journal of Experimental Botany","id":"ITEM-2","issue":"4","issued":{"date-parts":[["2010","2","10"]]},"page":"995-1002","publisher":"Oxford University Press","title":"L-Glutamine inhibits beta-aminobutyric acid-induced stress resistance and priming in Arabidopsis","type":"article-journal","volume":"61"},"uris":["http://www.mendeley.com/documents/?uuid=9f9e4ad9-f121-4c27-a74e-0828293865ae"]}],"mendeley":{"formattedCitation":"(Cohen, 1994; Wu &lt;i&gt;et al.&lt;/i&gt;, 2010)","plainTextFormattedCitation":"(Cohen, 1994; Wu et al., 2010)","previouslyFormattedCitation":"(Cohen, 1994; Wu &lt;i&gt;et al.&lt;/i&gt;, 2010)"},"properties":{"noteIndex":0},"schema":"https://github.com/citation-style-language/schema/raw/master/csl-citation.json"}</w:instrText>
      </w:r>
      <w:r w:rsidR="002320C9" w:rsidRPr="00FE7BE7">
        <w:rPr>
          <w:rFonts w:ascii="Times New Roman" w:hAnsi="Times New Roman" w:cs="Times New Roman"/>
          <w:sz w:val="24"/>
          <w:szCs w:val="24"/>
        </w:rPr>
        <w:fldChar w:fldCharType="separate"/>
      </w:r>
      <w:r w:rsidR="002320C9" w:rsidRPr="00FE7BE7">
        <w:rPr>
          <w:rFonts w:ascii="Times New Roman" w:hAnsi="Times New Roman" w:cs="Times New Roman"/>
          <w:noProof/>
          <w:sz w:val="24"/>
          <w:szCs w:val="24"/>
        </w:rPr>
        <w:t xml:space="preserve">(Cohen, 1994; Wu </w:t>
      </w:r>
      <w:r w:rsidR="002320C9" w:rsidRPr="00FE7BE7">
        <w:rPr>
          <w:rFonts w:ascii="Times New Roman" w:hAnsi="Times New Roman" w:cs="Times New Roman"/>
          <w:i/>
          <w:noProof/>
          <w:sz w:val="24"/>
          <w:szCs w:val="24"/>
        </w:rPr>
        <w:t>et al.</w:t>
      </w:r>
      <w:r w:rsidR="002320C9" w:rsidRPr="00FE7BE7">
        <w:rPr>
          <w:rFonts w:ascii="Times New Roman" w:hAnsi="Times New Roman" w:cs="Times New Roman"/>
          <w:noProof/>
          <w:sz w:val="24"/>
          <w:szCs w:val="24"/>
        </w:rPr>
        <w:t>, 2010)</w:t>
      </w:r>
      <w:r w:rsidR="002320C9" w:rsidRPr="00FE7BE7">
        <w:rPr>
          <w:rFonts w:ascii="Times New Roman" w:hAnsi="Times New Roman" w:cs="Times New Roman"/>
          <w:sz w:val="24"/>
          <w:szCs w:val="24"/>
        </w:rPr>
        <w:fldChar w:fldCharType="end"/>
      </w:r>
      <w:r w:rsidR="00A30553" w:rsidRPr="00FE7BE7">
        <w:rPr>
          <w:rFonts w:ascii="Times New Roman" w:hAnsi="Times New Roman" w:cs="Times New Roman"/>
          <w:sz w:val="24"/>
          <w:szCs w:val="24"/>
        </w:rPr>
        <w:t xml:space="preserve">. </w:t>
      </w:r>
      <w:r w:rsidR="00D6681F" w:rsidRPr="00FE7BE7">
        <w:rPr>
          <w:rFonts w:ascii="Times New Roman" w:hAnsi="Times New Roman" w:cs="Times New Roman"/>
          <w:sz w:val="24"/>
          <w:szCs w:val="24"/>
        </w:rPr>
        <w:t xml:space="preserve">This negative consequence of </w:t>
      </w:r>
      <w:r w:rsidRPr="00F37B15">
        <w:rPr>
          <w:rFonts w:ascii="Times New Roman" w:hAnsi="Times New Roman" w:cs="Times New Roman"/>
          <w:i/>
          <w:sz w:val="24"/>
          <w:szCs w:val="24"/>
        </w:rPr>
        <w:t>(R)</w:t>
      </w:r>
      <w:r w:rsidR="00D6681F" w:rsidRPr="00FE7BE7">
        <w:rPr>
          <w:rFonts w:ascii="Times New Roman" w:hAnsi="Times New Roman" w:cs="Times New Roman"/>
          <w:sz w:val="24"/>
          <w:szCs w:val="24"/>
        </w:rPr>
        <w:t>-BABA treatment has hampered its application as a crop protection tool</w:t>
      </w:r>
      <w:r w:rsidR="00EC42F1" w:rsidRPr="00FE7BE7">
        <w:rPr>
          <w:rFonts w:ascii="Times New Roman" w:hAnsi="Times New Roman" w:cs="Times New Roman"/>
          <w:sz w:val="24"/>
          <w:szCs w:val="24"/>
        </w:rPr>
        <w:t>.</w:t>
      </w:r>
    </w:p>
    <w:p w14:paraId="5239143C" w14:textId="77777777" w:rsidR="008C76C0" w:rsidRPr="00FE7BE7" w:rsidRDefault="008C76C0" w:rsidP="00710EDE">
      <w:pPr>
        <w:spacing w:line="480" w:lineRule="auto"/>
        <w:jc w:val="both"/>
        <w:rPr>
          <w:rFonts w:ascii="Times New Roman" w:hAnsi="Times New Roman" w:cs="Times New Roman"/>
          <w:sz w:val="24"/>
          <w:szCs w:val="24"/>
        </w:rPr>
      </w:pPr>
    </w:p>
    <w:p w14:paraId="082AC8AC" w14:textId="38A49E63" w:rsidR="00272C7A" w:rsidRPr="00FE7BE7" w:rsidRDefault="00446E54" w:rsidP="00710EDE">
      <w:pPr>
        <w:pStyle w:val="Heading3"/>
        <w:spacing w:line="480" w:lineRule="auto"/>
        <w:rPr>
          <w:rFonts w:cs="Times New Roman"/>
        </w:rPr>
      </w:pPr>
      <w:bookmarkStart w:id="19" w:name="_Toc534272102"/>
      <w:r w:rsidRPr="00FE7BE7">
        <w:rPr>
          <w:rFonts w:cs="Times New Roman"/>
        </w:rPr>
        <w:t xml:space="preserve">1.7.1 </w:t>
      </w:r>
      <w:r w:rsidR="00D6681F" w:rsidRPr="00FE7BE7">
        <w:rPr>
          <w:rFonts w:cs="Times New Roman"/>
        </w:rPr>
        <w:t>A four-stage model of the onset of BABA-induced priming.</w:t>
      </w:r>
      <w:bookmarkEnd w:id="19"/>
      <w:r w:rsidR="00D6681F" w:rsidRPr="00FE7BE7">
        <w:rPr>
          <w:rFonts w:cs="Times New Roman"/>
        </w:rPr>
        <w:t xml:space="preserve"> </w:t>
      </w:r>
    </w:p>
    <w:p w14:paraId="25B17B67" w14:textId="761A2216" w:rsidR="005B3236" w:rsidRPr="00FE7BE7" w:rsidRDefault="00D6681F"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Recently, an aspartyl-tRNA-synthetase, named IBI1, has been identified as a receptor of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-BABA, shedding light on the mechanisms of both defence priming and plant stress</w:t>
      </w:r>
      <w:r w:rsidR="00A30553" w:rsidRPr="00FE7BE7">
        <w:rPr>
          <w:rFonts w:ascii="Times New Roman" w:hAnsi="Times New Roman" w:cs="Times New Roman"/>
          <w:sz w:val="24"/>
          <w:szCs w:val="24"/>
        </w:rPr>
        <w:t xml:space="preserve"> </w:t>
      </w:r>
      <w:r w:rsidR="002320C9"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{"citationItems":[{"id":"ITEM-1","itemData":{"DOI":"10.1038/nchembio.1520","ISSN":"1552-4450","abstract":"Specific chemicals can prime the plant immune system for augmented defence. β-aminobutyric acid (BABA) is a priming agent that provides broad-spectrum disease protection. However, BABA also suppresses plant growth when applied in high doses, which has hampered its application as a crop defence activator. Here we describe a mutant of Arabidopsis thaliana that is impaired in BABA-induced disease immunity (ibi1) but hypersensitive to BABA-induced growth repression. IBI encodes an aspartyl-tRNA synthetase. Enantiomer-specific binding of R-BABA to IBI1 primed the protein for non-canonical defence signalling in the cytoplasm after pathogen attack. This priming was associated with aspartic acid accumulation and tRNA-induced phosphorylation of translation initiation factor eIF2α. However, mutation of eIF2α-phosphorylating GCN2 kinase did not affect BABA-induced immunity, but relieved BABA-induced growth repression. Hence, BABA-activated IBI1 controls plant immunity and growth via separate pathways. Our results open new opportunities to separate broad-spectrum disease resistance from the associated costs on plant growth.","author":[{"dropping-particle":"","family":"Luna","given":"Estrella","non-dropping-particle":"","parse-names":false,"suffix":""},{"dropping-particle":"","family":"Hulten","given":"Marieke","non-dropping-particle":"van","parse-names":false,"suffix":""},{"dropping-particle":"","family":"Zhang","given":"Yuhua","non-dropping-particle":"","parse-names":false,"suffix":""},{"dropping-particle":"","family":"Berkowitz","given":"Oliver","non-dropping-particle":"","parse-names":false,"suffix":""},{"dropping-particle":"","family":"López","given":"Ana","non-dropping-particle":"","parse-names":false,"suffix":""},{"dropping-particle":"","family":"Pétriacq","given":"Pierre","non-dropping-particle":"","parse-names":false,"suffix":""},{"dropping-particle":"","family":"Sellwood","given":"Matthew A","non-dropping-particle":"","parse-names":false,"suffix":""},{"dropping-particle":"","family":"Chen","given":"Beining","non-dropping-particle":"","parse-names":false,"suffix":""},{"dropping-particle":"","family":"Burrell","given":"Mike","non-dropping-particle":"","parse-names":false,"suffix":""},{"dropping-particle":"","family":"Meene","given":"Allison","non-dropping-particle":"van de","parse-names":false,"suffix":""},{"dropping-particle":"","family":"Pieterse","given":"Corné M J","non-dropping-particle":"","parse-names":false,"suffix":""},{"dropping-particle":"","family":"Flors","given":"Victor","non-dropping-particle":"","parse-names":false,"suffix":""},{"dropping-particle":"","family":"Ton","given":"Jurriaan","non-dropping-particle":"","parse-names":false,"suffix":""}],"container-title":"Nature Chemical Biology","id":"ITEM-1","issue":"6","issued":{"date-parts":[["2014","6","28"]]},"page":"450-456","title":"Plant perception of β-aminobutyric acid is mediated by an aspartyl-tRNA synthetase","type":"article-journal","volume":"10"},"uris":["http://www.mendeley.com/documents/?uuid=5d083c33-da8f-40ee-abe9-6dff5c8a42a7"]}],"mendeley":{"formattedCitation":"(Luna &lt;i&gt;et al.&lt;/i&gt;, 2014a)","plainTextFormattedCitation":"(Luna et al., 2014a)","previouslyFormattedCitation":"(Luna &lt;i&gt;et al.&lt;/i&gt;, 2014a)"},"properties":{"noteIndex":0},"schema":"https://github.com/citation-style-language/schema/raw/master/csl-citation.json"}</w:instrText>
      </w:r>
      <w:r w:rsidR="002320C9" w:rsidRPr="00FE7BE7">
        <w:rPr>
          <w:rFonts w:ascii="Times New Roman" w:hAnsi="Times New Roman" w:cs="Times New Roman"/>
          <w:sz w:val="24"/>
          <w:szCs w:val="24"/>
        </w:rPr>
        <w:fldChar w:fldCharType="separate"/>
      </w:r>
      <w:r w:rsidR="00E34B93" w:rsidRPr="00FE7BE7">
        <w:rPr>
          <w:rFonts w:ascii="Times New Roman" w:hAnsi="Times New Roman" w:cs="Times New Roman"/>
          <w:noProof/>
          <w:sz w:val="24"/>
          <w:szCs w:val="24"/>
        </w:rPr>
        <w:t xml:space="preserve">(Luna </w:t>
      </w:r>
      <w:r w:rsidR="00E34B93" w:rsidRPr="00FE7BE7">
        <w:rPr>
          <w:rFonts w:ascii="Times New Roman" w:hAnsi="Times New Roman" w:cs="Times New Roman"/>
          <w:i/>
          <w:noProof/>
          <w:sz w:val="24"/>
          <w:szCs w:val="24"/>
        </w:rPr>
        <w:t>et al.</w:t>
      </w:r>
      <w:r w:rsidR="00E34B93" w:rsidRPr="00FE7BE7">
        <w:rPr>
          <w:rFonts w:ascii="Times New Roman" w:hAnsi="Times New Roman" w:cs="Times New Roman"/>
          <w:noProof/>
          <w:sz w:val="24"/>
          <w:szCs w:val="24"/>
        </w:rPr>
        <w:t>, 2014a)</w:t>
      </w:r>
      <w:r w:rsidR="002320C9" w:rsidRPr="00FE7BE7">
        <w:rPr>
          <w:rFonts w:ascii="Times New Roman" w:hAnsi="Times New Roman" w:cs="Times New Roman"/>
          <w:sz w:val="24"/>
          <w:szCs w:val="24"/>
        </w:rPr>
        <w:fldChar w:fldCharType="end"/>
      </w:r>
      <w:r w:rsidR="00A30553" w:rsidRPr="00FE7BE7">
        <w:rPr>
          <w:rFonts w:ascii="Times New Roman" w:hAnsi="Times New Roman" w:cs="Times New Roman"/>
          <w:sz w:val="24"/>
          <w:szCs w:val="24"/>
        </w:rPr>
        <w:t xml:space="preserve">. </w:t>
      </w:r>
      <w:r w:rsidRPr="00FE7BE7">
        <w:rPr>
          <w:rFonts w:ascii="Times New Roman" w:hAnsi="Times New Roman" w:cs="Times New Roman"/>
          <w:sz w:val="24"/>
          <w:szCs w:val="24"/>
        </w:rPr>
        <w:t xml:space="preserve">When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-BABA binds to IBI1, the protein is blocked from its canonical activity in protein synthesis, and primed for a function in defence. This non-canonical defence function becomes active after pathogen attack, and is marked by a translocation of the protein from the ER to the cytoplasm</w:t>
      </w:r>
      <w:r w:rsidR="002A1351">
        <w:rPr>
          <w:rFonts w:ascii="Times New Roman" w:hAnsi="Times New Roman" w:cs="Times New Roman"/>
          <w:sz w:val="24"/>
          <w:szCs w:val="24"/>
        </w:rPr>
        <w:t xml:space="preserve"> (Fig. 1.</w:t>
      </w:r>
      <w:r w:rsidR="00502227">
        <w:rPr>
          <w:rFonts w:ascii="Times New Roman" w:hAnsi="Times New Roman" w:cs="Times New Roman"/>
          <w:sz w:val="24"/>
          <w:szCs w:val="24"/>
        </w:rPr>
        <w:t>8</w:t>
      </w:r>
      <w:r w:rsidR="002A1351">
        <w:rPr>
          <w:rFonts w:ascii="Times New Roman" w:hAnsi="Times New Roman" w:cs="Times New Roman"/>
          <w:sz w:val="24"/>
          <w:szCs w:val="24"/>
        </w:rPr>
        <w:t>)</w:t>
      </w:r>
      <w:r w:rsidRPr="00FE7BE7">
        <w:rPr>
          <w:rFonts w:ascii="Times New Roman" w:hAnsi="Times New Roman" w:cs="Times New Roman"/>
          <w:sz w:val="24"/>
          <w:szCs w:val="24"/>
        </w:rPr>
        <w:t xml:space="preserve">. This subcellular translocation response of IBI1 is strongly enhanced in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-BABA-primed cells</w:t>
      </w:r>
      <w:r w:rsidR="002A1351">
        <w:rPr>
          <w:rFonts w:ascii="Times New Roman" w:hAnsi="Times New Roman" w:cs="Times New Roman"/>
          <w:sz w:val="24"/>
          <w:szCs w:val="24"/>
        </w:rPr>
        <w:t xml:space="preserve"> (Fig. 1.</w:t>
      </w:r>
      <w:r w:rsidR="00502227">
        <w:rPr>
          <w:rFonts w:ascii="Times New Roman" w:hAnsi="Times New Roman" w:cs="Times New Roman"/>
          <w:sz w:val="24"/>
          <w:szCs w:val="24"/>
        </w:rPr>
        <w:t>8</w:t>
      </w:r>
      <w:r w:rsidR="002A1351">
        <w:rPr>
          <w:rFonts w:ascii="Times New Roman" w:hAnsi="Times New Roman" w:cs="Times New Roman"/>
          <w:sz w:val="24"/>
          <w:szCs w:val="24"/>
        </w:rPr>
        <w:t>)</w:t>
      </w:r>
      <w:r w:rsidRPr="00FE7BE7">
        <w:rPr>
          <w:rFonts w:ascii="Times New Roman" w:hAnsi="Times New Roman" w:cs="Times New Roman"/>
          <w:sz w:val="24"/>
          <w:szCs w:val="24"/>
        </w:rPr>
        <w:t xml:space="preserve">, </w:t>
      </w:r>
      <w:r w:rsidR="00BC055E" w:rsidRPr="00FE7BE7">
        <w:rPr>
          <w:rFonts w:ascii="Times New Roman" w:hAnsi="Times New Roman" w:cs="Times New Roman"/>
          <w:sz w:val="24"/>
          <w:szCs w:val="24"/>
        </w:rPr>
        <w:t xml:space="preserve">enabling </w:t>
      </w:r>
      <w:r w:rsidRPr="00FE7BE7">
        <w:rPr>
          <w:rFonts w:ascii="Times New Roman" w:hAnsi="Times New Roman" w:cs="Times New Roman"/>
          <w:sz w:val="24"/>
          <w:szCs w:val="24"/>
        </w:rPr>
        <w:t xml:space="preserve">an augmented defence reaction in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-BABA-treated plants</w:t>
      </w:r>
      <w:r w:rsidR="002320C9" w:rsidRPr="00FE7BE7">
        <w:rPr>
          <w:rFonts w:ascii="Times New Roman" w:hAnsi="Times New Roman" w:cs="Times New Roman"/>
          <w:sz w:val="24"/>
          <w:szCs w:val="24"/>
        </w:rPr>
        <w:t xml:space="preserve"> </w:t>
      </w:r>
      <w:r w:rsidR="002320C9"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{"citationItems":[{"id":"ITEM-1","itemData":{"DOI":"10.1038/nchembio.1520","ISSN":"1552-4450","abstract":"Specific chemicals can prime the plant immune system for augmented defence. β-aminobutyric acid (BABA) is a priming agent that provides broad-spectrum disease protection. However, BABA also suppresses plant growth when applied in high doses, which has hampered its application as a crop defence activator. Here we describe a mutant of Arabidopsis thaliana that is impaired in BABA-induced disease immunity (ibi1) but hypersensitive to BABA-induced growth repression. IBI encodes an aspartyl-tRNA synthetase. Enantiomer-specific binding of R-BABA to IBI1 primed the protein for non-canonical defence signalling in the cytoplasm after pathogen attack. This priming was associated with aspartic acid accumulation and tRNA-induced phosphorylation of translation initiation factor eIF2α. However, mutation of eIF2α-phosphorylating GCN2 kinase did not affect BABA-induced immunity, but relieved BABA-induced growth repression. Hence, BABA-activated IBI1 controls plant immunity and growth via separate pathways. Our results open new opportunities to separate broad-spectrum disease resistance from the associated costs on plant growth.","author":[{"dropping-particle":"","family":"Luna","given":"Estrella","non-dropping-particle":"","parse-names":false,"suffix":""},{"dropping-particle":"","family":"Hulten","given":"Marieke","non-dropping-particle":"van","parse-names":false,"suffix":""},{"dropping-particle":"","family":"Zhang","given":"Yuhua","non-dropping-particle":"","parse-names":false,"suffix":""},{"dropping-particle":"","family":"Berkowitz","given":"Oliver","non-dropping-particle":"","parse-names":false,"suffix":""},{"dropping-particle":"","family":"López","given":"Ana","non-dropping-particle":"","parse-names":false,"suffix":""},{"dropping-particle":"","family":"Pétriacq","given":"Pierre","non-dropping-particle":"","parse-names":false,"suffix":""},{"dropping-particle":"","family":"Sellwood","given":"Matthew A","non-dropping-particle":"","parse-names":false,"suffix":""},{"dropping-particle":"","family":"Chen","given":"Beining","non-dropping-particle":"","parse-names":false,"suffix":""},{"dropping-particle":"","family":"Burrell","given":"Mike","non-dropping-particle":"","parse-names":false,"suffix":""},{"dropping-particle":"","family":"Meene","given":"Allison","non-dropping-particle":"van de","parse-names":false,"suffix":""},{"dropping-particle":"","family":"Pieterse","given":"Corné M J","non-dropping-particle":"","parse-names":false,"suffix":""},{"dropping-particle":"","family":"Flors","given":"Victor","non-dropping-particle":"","parse-names":false,"suffix":""},{"dropping-particle":"","family":"Ton","given":"Jurriaan","non-dropping-particle":"","parse-names":false,"suffix":""}],"container-title":"Nature Chemical Biology","id":"ITEM-1","issue":"6","issued":{"date-parts":[["2014","6","28"]]},"page":"450-456","title":"Plant perception of β-aminobutyric acid is mediated by an aspartyl-tRNA synthetase","type":"article-journal","volume":"10"},"uris":["http://www.mendeley.com/documents/?uuid=5d083c33-da8f-40ee-abe9-6dff5c8a42a7"]}],"mendeley":{"formattedCitation":"(Luna &lt;i&gt;et al.&lt;/i&gt;, 2014a)","plainTextFormattedCitation":"(Luna et al., 2014a)","previouslyFormattedCitation":"(Luna &lt;i&gt;et al.&lt;/i&gt;, 2014a)"},"properties":{"noteIndex":0},"schema":"https://github.com/citation-style-language/schema/raw/master/csl-citation.json"}</w:instrText>
      </w:r>
      <w:r w:rsidR="002320C9" w:rsidRPr="00FE7BE7">
        <w:rPr>
          <w:rFonts w:ascii="Times New Roman" w:hAnsi="Times New Roman" w:cs="Times New Roman"/>
          <w:sz w:val="24"/>
          <w:szCs w:val="24"/>
        </w:rPr>
        <w:fldChar w:fldCharType="separate"/>
      </w:r>
      <w:r w:rsidR="00E34B93" w:rsidRPr="00FE7BE7">
        <w:rPr>
          <w:rFonts w:ascii="Times New Roman" w:hAnsi="Times New Roman" w:cs="Times New Roman"/>
          <w:noProof/>
          <w:sz w:val="24"/>
          <w:szCs w:val="24"/>
        </w:rPr>
        <w:t xml:space="preserve">(Luna </w:t>
      </w:r>
      <w:r w:rsidR="00E34B93" w:rsidRPr="00FE7BE7">
        <w:rPr>
          <w:rFonts w:ascii="Times New Roman" w:hAnsi="Times New Roman" w:cs="Times New Roman"/>
          <w:i/>
          <w:noProof/>
          <w:sz w:val="24"/>
          <w:szCs w:val="24"/>
        </w:rPr>
        <w:t>et al.</w:t>
      </w:r>
      <w:r w:rsidR="00E34B93" w:rsidRPr="00FE7BE7">
        <w:rPr>
          <w:rFonts w:ascii="Times New Roman" w:hAnsi="Times New Roman" w:cs="Times New Roman"/>
          <w:noProof/>
          <w:sz w:val="24"/>
          <w:szCs w:val="24"/>
        </w:rPr>
        <w:t>, 2014a)</w:t>
      </w:r>
      <w:r w:rsidR="002320C9" w:rsidRPr="00FE7BE7">
        <w:rPr>
          <w:rFonts w:ascii="Times New Roman" w:hAnsi="Times New Roman" w:cs="Times New Roman"/>
          <w:sz w:val="24"/>
          <w:szCs w:val="24"/>
        </w:rPr>
        <w:fldChar w:fldCharType="end"/>
      </w:r>
      <w:r w:rsidRPr="00FE7BE7">
        <w:rPr>
          <w:rFonts w:ascii="Times New Roman" w:hAnsi="Times New Roman" w:cs="Times New Roman"/>
          <w:sz w:val="24"/>
          <w:szCs w:val="24"/>
        </w:rPr>
        <w:t>. In agreement with this 4-stage model, recent findings confirm that IBI1 has the ability to interact with cytosolic defence-related transcription factors</w:t>
      </w:r>
      <w:r w:rsidR="00BC055E" w:rsidRPr="00FE7BE7">
        <w:rPr>
          <w:rFonts w:ascii="Times New Roman" w:hAnsi="Times New Roman" w:cs="Times New Roman"/>
          <w:sz w:val="24"/>
          <w:szCs w:val="24"/>
        </w:rPr>
        <w:t>, such as VOZ1 and VOZ2</w:t>
      </w:r>
      <w:r w:rsidRPr="00FE7BE7">
        <w:rPr>
          <w:rFonts w:ascii="Times New Roman" w:hAnsi="Times New Roman" w:cs="Times New Roman"/>
          <w:sz w:val="24"/>
          <w:szCs w:val="24"/>
        </w:rPr>
        <w:t xml:space="preserve"> (Roland Schwarzenbacher and Jurriaan Ton, unpublished results).</w:t>
      </w:r>
    </w:p>
    <w:p w14:paraId="6A2DF413" w14:textId="43691C91" w:rsidR="002A1351" w:rsidRDefault="002A1351" w:rsidP="00710EDE">
      <w:pPr>
        <w:spacing w:line="480" w:lineRule="auto"/>
        <w:jc w:val="both"/>
        <w:rPr>
          <w:rFonts w:ascii="Times New Roman" w:hAnsi="Times New Roman" w:cs="Times New Roman"/>
          <w:sz w:val="24"/>
          <w:szCs w:val="24"/>
        </w:rPr>
      </w:pPr>
    </w:p>
    <w:p w14:paraId="1D9DF062" w14:textId="381CC973" w:rsidR="002A1351" w:rsidRPr="00FE7BE7" w:rsidRDefault="002A1351"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sz w:val="24"/>
          <w:szCs w:val="24"/>
          <w:lang w:eastAsia="en-GB"/>
        </w:rPr>
        <mc:AlternateContent>
          <mc:Choice Requires="wps">
            <w:drawing>
              <wp:anchor distT="0" distB="0" distL="114300" distR="114300" simplePos="0" relativeHeight="251662336" behindDoc="0" locked="0" layoutInCell="1" allowOverlap="1" wp14:anchorId="7D997C43" wp14:editId="10CB3EE8">
                <wp:simplePos x="0" y="0"/>
                <wp:positionH relativeFrom="column">
                  <wp:posOffset>48837</wp:posOffset>
                </wp:positionH>
                <wp:positionV relativeFrom="paragraph">
                  <wp:posOffset>2265218</wp:posOffset>
                </wp:positionV>
                <wp:extent cx="5264912" cy="1111827"/>
                <wp:effectExtent l="0" t="0" r="0" b="0"/>
                <wp:wrapNone/>
                <wp:docPr id="97" name="Text Box 103">
                  <a:extLst xmlns:a="http://schemas.openxmlformats.org/drawingml/2006/main">
                    <a:ext uri="{FF2B5EF4-FFF2-40B4-BE49-F238E27FC236}">
                      <a16:creationId xmlns:a16="http://schemas.microsoft.com/office/drawing/2014/main" id="{ABA3C544-9588-4329-9B19-DBAD7E964CB8}"/>
                    </a:ext>
                  </a:extLst>
                </wp:docPr>
                <wp:cNvGraphicFramePr/>
                <a:graphic xmlns:a="http://schemas.openxmlformats.org/drawingml/2006/main">
                  <a:graphicData uri="http://schemas.microsoft.com/office/word/2010/wordprocessingShape">
                    <wps:wsp>
                      <wps:cNvSpPr txBox="1"/>
                      <wps:spPr>
                        <a:xfrm>
                          <a:off x="0" y="0"/>
                          <a:ext cx="5264912" cy="1111827"/>
                        </a:xfrm>
                        <a:prstGeom prst="rect">
                          <a:avLst/>
                        </a:prstGeom>
                        <a:solidFill>
                          <a:prstClr val="white"/>
                        </a:solidFill>
                        <a:ln>
                          <a:noFill/>
                        </a:ln>
                        <a:effectLst/>
                      </wps:spPr>
                      <wps:txbx>
                        <w:txbxContent>
                          <w:p w14:paraId="52D815FF" w14:textId="4B5B33B4" w:rsidR="009A2C73" w:rsidRPr="002A1351" w:rsidRDefault="009A2C73">
                            <w:pPr>
                              <w:pStyle w:val="NormalWeb"/>
                              <w:spacing w:before="0" w:beforeAutospacing="0" w:after="200" w:afterAutospacing="0" w:line="360" w:lineRule="auto"/>
                              <w:jc w:val="both"/>
                              <w:rPr>
                                <w:sz w:val="22"/>
                              </w:rPr>
                            </w:pPr>
                            <w:r w:rsidRPr="002A1351">
                              <w:rPr>
                                <w:rFonts w:eastAsia="Calibri"/>
                                <w:b/>
                                <w:bCs/>
                                <w:color w:val="000000"/>
                                <w:kern w:val="24"/>
                                <w:sz w:val="16"/>
                                <w:szCs w:val="18"/>
                              </w:rPr>
                              <w:t>Figure 1.</w:t>
                            </w:r>
                            <w:r>
                              <w:rPr>
                                <w:rFonts w:eastAsia="Calibri"/>
                                <w:b/>
                                <w:bCs/>
                                <w:color w:val="000000"/>
                                <w:kern w:val="24"/>
                                <w:sz w:val="16"/>
                                <w:szCs w:val="18"/>
                              </w:rPr>
                              <w:t>8</w:t>
                            </w:r>
                            <w:r w:rsidRPr="002A1351">
                              <w:rPr>
                                <w:rFonts w:eastAsia="Calibri"/>
                                <w:b/>
                                <w:bCs/>
                                <w:color w:val="000000"/>
                                <w:kern w:val="24"/>
                                <w:sz w:val="16"/>
                                <w:szCs w:val="18"/>
                              </w:rPr>
                              <w:t xml:space="preserve">. A four-stage model of IBI1-dependent defence and priming of IBI1-dependent defence by </w:t>
                            </w:r>
                            <w:r w:rsidRPr="00F37B15">
                              <w:rPr>
                                <w:rFonts w:eastAsia="Calibri"/>
                                <w:b/>
                                <w:bCs/>
                                <w:i/>
                                <w:color w:val="000000"/>
                                <w:kern w:val="24"/>
                                <w:sz w:val="16"/>
                                <w:szCs w:val="18"/>
                              </w:rPr>
                              <w:t>(R)</w:t>
                            </w:r>
                            <w:r w:rsidRPr="002A1351">
                              <w:rPr>
                                <w:rFonts w:eastAsia="Calibri"/>
                                <w:b/>
                                <w:bCs/>
                                <w:color w:val="000000"/>
                                <w:kern w:val="24"/>
                                <w:sz w:val="16"/>
                                <w:szCs w:val="18"/>
                              </w:rPr>
                              <w:t xml:space="preserve">-BABA. </w:t>
                            </w:r>
                            <w:r w:rsidRPr="002A1351">
                              <w:rPr>
                                <w:rFonts w:eastAsia="Calibri"/>
                                <w:color w:val="000000"/>
                                <w:kern w:val="24"/>
                                <w:sz w:val="16"/>
                                <w:szCs w:val="18"/>
                              </w:rPr>
                              <w:t xml:space="preserve">During canonical function in protein synthesis within an un-challenged immune system, IBI1 is localised to the endoplasmic reticulum (ER). </w:t>
                            </w:r>
                            <w:r w:rsidRPr="00F37B15">
                              <w:rPr>
                                <w:rFonts w:eastAsia="Calibri"/>
                                <w:i/>
                                <w:color w:val="000000"/>
                                <w:kern w:val="24"/>
                                <w:sz w:val="16"/>
                                <w:szCs w:val="18"/>
                              </w:rPr>
                              <w:t>(R)</w:t>
                            </w:r>
                            <w:r w:rsidRPr="002A1351">
                              <w:rPr>
                                <w:rFonts w:eastAsia="Calibri"/>
                                <w:color w:val="000000"/>
                                <w:kern w:val="24"/>
                                <w:sz w:val="16"/>
                                <w:szCs w:val="18"/>
                              </w:rPr>
                              <w:t xml:space="preserve">-BABA treatment blocks IBI1 from this canonical function and loosens its association with the ER, thereby priming the protein for a function in defence. During basal defence, IBI1 transcription is upregulated and some disassociation from the ER occurs, leading to a signalling role for IBI1 in basal defence. If </w:t>
                            </w:r>
                            <w:r w:rsidRPr="00F37B15">
                              <w:rPr>
                                <w:rFonts w:eastAsia="Calibri"/>
                                <w:i/>
                                <w:color w:val="000000"/>
                                <w:kern w:val="24"/>
                                <w:sz w:val="16"/>
                                <w:szCs w:val="18"/>
                              </w:rPr>
                              <w:t>(R)</w:t>
                            </w:r>
                            <w:r w:rsidRPr="002A1351">
                              <w:rPr>
                                <w:rFonts w:eastAsia="Calibri"/>
                                <w:color w:val="000000"/>
                                <w:kern w:val="24"/>
                                <w:sz w:val="16"/>
                                <w:szCs w:val="18"/>
                              </w:rPr>
                              <w:t>-BABA is applied prior to pathogenic attack, IBI1 is primed for its cytoplasmic signalling role and basal defence responses are faster and stronger.</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97C43" id="_x0000_s1048" type="#_x0000_t202" style="position:absolute;left:0;text-align:left;margin-left:3.85pt;margin-top:178.35pt;width:414.55pt;height:87.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" stroked="f">
                <v:textbox inset="0,0,0,0">
                  <w:txbxContent>
                    <w:p w14:paraId="52D815FF" w14:textId="4B5B33B4" w:rsidR="009A2C73" w:rsidRPr="002A1351" w:rsidRDefault="009A2C73">
                      <w:pPr>
                        <w:pStyle w:val="NormalWeb"/>
                        <w:spacing w:before="0" w:beforeAutospacing="0" w:after="200" w:afterAutospacing="0" w:line="360" w:lineRule="auto"/>
                        <w:jc w:val="both"/>
                        <w:rPr>
                          <w:sz w:val="22"/>
                        </w:rPr>
                      </w:pPr>
                      <w:r w:rsidRPr="002A1351">
                        <w:rPr>
                          <w:rFonts w:eastAsia="Calibri"/>
                          <w:b/>
                          <w:bCs/>
                          <w:color w:val="000000"/>
                          <w:kern w:val="24"/>
                          <w:sz w:val="16"/>
                          <w:szCs w:val="18"/>
                        </w:rPr>
                        <w:t>Figure 1.</w:t>
                      </w:r>
                      <w:r>
                        <w:rPr>
                          <w:rFonts w:eastAsia="Calibri"/>
                          <w:b/>
                          <w:bCs/>
                          <w:color w:val="000000"/>
                          <w:kern w:val="24"/>
                          <w:sz w:val="16"/>
                          <w:szCs w:val="18"/>
                        </w:rPr>
                        <w:t>8</w:t>
                      </w:r>
                      <w:r w:rsidRPr="002A1351">
                        <w:rPr>
                          <w:rFonts w:eastAsia="Calibri"/>
                          <w:b/>
                          <w:bCs/>
                          <w:color w:val="000000"/>
                          <w:kern w:val="24"/>
                          <w:sz w:val="16"/>
                          <w:szCs w:val="18"/>
                        </w:rPr>
                        <w:t xml:space="preserve">. A four-stage model of IBI1-dependent defence and priming of IBI1-dependent defence by </w:t>
                      </w:r>
                      <w:r w:rsidRPr="00F37B15">
                        <w:rPr>
                          <w:rFonts w:eastAsia="Calibri"/>
                          <w:b/>
                          <w:bCs/>
                          <w:i/>
                          <w:color w:val="000000"/>
                          <w:kern w:val="24"/>
                          <w:sz w:val="16"/>
                          <w:szCs w:val="18"/>
                        </w:rPr>
                        <w:t>(R)</w:t>
                      </w:r>
                      <w:r w:rsidRPr="002A1351">
                        <w:rPr>
                          <w:rFonts w:eastAsia="Calibri"/>
                          <w:b/>
                          <w:bCs/>
                          <w:color w:val="000000"/>
                          <w:kern w:val="24"/>
                          <w:sz w:val="16"/>
                          <w:szCs w:val="18"/>
                        </w:rPr>
                        <w:t xml:space="preserve">-BABA. </w:t>
                      </w:r>
                      <w:r w:rsidRPr="002A1351">
                        <w:rPr>
                          <w:rFonts w:eastAsia="Calibri"/>
                          <w:color w:val="000000"/>
                          <w:kern w:val="24"/>
                          <w:sz w:val="16"/>
                          <w:szCs w:val="18"/>
                        </w:rPr>
                        <w:t xml:space="preserve">During canonical function in protein synthesis within an un-challenged immune system, IBI1 is localised to the endoplasmic reticulum (ER). </w:t>
                      </w:r>
                      <w:r w:rsidRPr="00F37B15">
                        <w:rPr>
                          <w:rFonts w:eastAsia="Calibri"/>
                          <w:i/>
                          <w:color w:val="000000"/>
                          <w:kern w:val="24"/>
                          <w:sz w:val="16"/>
                          <w:szCs w:val="18"/>
                        </w:rPr>
                        <w:t>(R)</w:t>
                      </w:r>
                      <w:r w:rsidRPr="002A1351">
                        <w:rPr>
                          <w:rFonts w:eastAsia="Calibri"/>
                          <w:color w:val="000000"/>
                          <w:kern w:val="24"/>
                          <w:sz w:val="16"/>
                          <w:szCs w:val="18"/>
                        </w:rPr>
                        <w:t xml:space="preserve">-BABA treatment blocks IBI1 from this canonical function and loosens its association with the ER, thereby priming the protein for a function in defence. During basal defence, IBI1 transcription is upregulated and some disassociation from the ER occurs, leading to a signalling role for IBI1 in basal defence. If </w:t>
                      </w:r>
                      <w:r w:rsidRPr="00F37B15">
                        <w:rPr>
                          <w:rFonts w:eastAsia="Calibri"/>
                          <w:i/>
                          <w:color w:val="000000"/>
                          <w:kern w:val="24"/>
                          <w:sz w:val="16"/>
                          <w:szCs w:val="18"/>
                        </w:rPr>
                        <w:t>(R)</w:t>
                      </w:r>
                      <w:r w:rsidRPr="002A1351">
                        <w:rPr>
                          <w:rFonts w:eastAsia="Calibri"/>
                          <w:color w:val="000000"/>
                          <w:kern w:val="24"/>
                          <w:sz w:val="16"/>
                          <w:szCs w:val="18"/>
                        </w:rPr>
                        <w:t>-BABA is applied prior to pathogenic attack, IBI1 is primed for its cytoplasmic signalling role and basal defence responses are faster and stronger.</w:t>
                      </w:r>
                    </w:p>
                  </w:txbxContent>
                </v:textbox>
              </v:shape>
            </w:pict>
          </mc:Fallback>
        </mc:AlternateContent>
      </w:r>
      <w:r w:rsidRPr="00FE7BE7">
        <w:rPr>
          <w:rFonts w:ascii="Times New Roman" w:hAnsi="Times New Roman" w:cs="Times New Roman"/>
          <w:noProof/>
          <w:lang w:eastAsia="en-GB"/>
        </w:rPr>
        <w:drawing>
          <wp:anchor distT="0" distB="0" distL="114300" distR="114300" simplePos="0" relativeHeight="251660288" behindDoc="1" locked="0" layoutInCell="1" allowOverlap="1" wp14:anchorId="7D97B11E" wp14:editId="603908FF">
            <wp:simplePos x="0" y="0"/>
            <wp:positionH relativeFrom="column">
              <wp:posOffset>251841</wp:posOffset>
            </wp:positionH>
            <wp:positionV relativeFrom="paragraph">
              <wp:posOffset>381</wp:posOffset>
            </wp:positionV>
            <wp:extent cx="4860925" cy="2159635"/>
            <wp:effectExtent l="0" t="0" r="0" b="0"/>
            <wp:wrapTight wrapText="bothSides">
              <wp:wrapPolygon edited="0">
                <wp:start x="0" y="0"/>
                <wp:lineTo x="0" y="21340"/>
                <wp:lineTo x="21501" y="21340"/>
                <wp:lineTo x="2150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18296" t="10206" r="29144" b="48269"/>
                    <a:stretch/>
                  </pic:blipFill>
                  <pic:spPr bwMode="auto">
                    <a:xfrm>
                      <a:off x="0" y="0"/>
                      <a:ext cx="4860925" cy="215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2FAA40" w14:textId="0C80DF09" w:rsidR="00F07AED" w:rsidRPr="00FE7BE7" w:rsidRDefault="00F07AED" w:rsidP="00710EDE">
      <w:pPr>
        <w:spacing w:line="480" w:lineRule="auto"/>
        <w:jc w:val="both"/>
        <w:rPr>
          <w:rFonts w:ascii="Times New Roman" w:hAnsi="Times New Roman" w:cs="Times New Roman"/>
          <w:b/>
          <w:sz w:val="24"/>
          <w:szCs w:val="24"/>
        </w:rPr>
      </w:pPr>
    </w:p>
    <w:p w14:paraId="3A98CC24" w14:textId="77777777" w:rsidR="00F07AED" w:rsidRPr="00FE7BE7" w:rsidRDefault="00F07AED" w:rsidP="00710EDE">
      <w:pPr>
        <w:spacing w:line="480" w:lineRule="auto"/>
        <w:jc w:val="both"/>
        <w:rPr>
          <w:rFonts w:ascii="Times New Roman" w:hAnsi="Times New Roman" w:cs="Times New Roman"/>
          <w:b/>
          <w:sz w:val="24"/>
          <w:szCs w:val="24"/>
        </w:rPr>
      </w:pPr>
    </w:p>
    <w:p w14:paraId="40D9E8B1" w14:textId="682A1667" w:rsidR="00272C7A" w:rsidRPr="00FE7BE7" w:rsidRDefault="00446E54" w:rsidP="00710EDE">
      <w:pPr>
        <w:pStyle w:val="Heading3"/>
        <w:spacing w:line="480" w:lineRule="auto"/>
        <w:rPr>
          <w:rFonts w:cs="Times New Roman"/>
        </w:rPr>
      </w:pPr>
      <w:bookmarkStart w:id="20" w:name="_Toc534272103"/>
      <w:r w:rsidRPr="00FE7BE7">
        <w:rPr>
          <w:rFonts w:cs="Times New Roman"/>
        </w:rPr>
        <w:t xml:space="preserve">1.7.2 </w:t>
      </w:r>
      <w:r w:rsidR="00F37B15" w:rsidRPr="00F37B15">
        <w:rPr>
          <w:rFonts w:cs="Times New Roman"/>
        </w:rPr>
        <w:t>(R)</w:t>
      </w:r>
      <w:r w:rsidR="00D6681F" w:rsidRPr="00FE7BE7">
        <w:rPr>
          <w:rFonts w:cs="Times New Roman"/>
        </w:rPr>
        <w:t xml:space="preserve">-BABA-induced stress and </w:t>
      </w:r>
      <w:r w:rsidR="00F37B15" w:rsidRPr="00F37B15">
        <w:rPr>
          <w:rFonts w:cs="Times New Roman"/>
        </w:rPr>
        <w:t>(R)</w:t>
      </w:r>
      <w:r w:rsidR="00D6681F" w:rsidRPr="00FE7BE7">
        <w:rPr>
          <w:rFonts w:cs="Times New Roman"/>
        </w:rPr>
        <w:t>-BABA-induced resistance are controlled by genetically separate pathways.</w:t>
      </w:r>
      <w:bookmarkEnd w:id="20"/>
      <w:r w:rsidR="00D6681F" w:rsidRPr="00FE7BE7">
        <w:rPr>
          <w:rFonts w:cs="Times New Roman"/>
        </w:rPr>
        <w:t xml:space="preserve"> </w:t>
      </w:r>
    </w:p>
    <w:p w14:paraId="17A1CFB0" w14:textId="11C98A29" w:rsidR="00D6681F" w:rsidRPr="00FE7BE7" w:rsidRDefault="00D6681F"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A major obstacle to the exploitation of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-BABA</w:t>
      </w:r>
      <w:r w:rsidR="00AA02F6" w:rsidRPr="00FE7BE7">
        <w:rPr>
          <w:rFonts w:ascii="Times New Roman" w:hAnsi="Times New Roman" w:cs="Times New Roman"/>
          <w:sz w:val="24"/>
          <w:szCs w:val="24"/>
        </w:rPr>
        <w:t xml:space="preserve"> as a </w:t>
      </w:r>
      <w:r w:rsidRPr="00FE7BE7">
        <w:rPr>
          <w:rFonts w:ascii="Times New Roman" w:hAnsi="Times New Roman" w:cs="Times New Roman"/>
          <w:sz w:val="24"/>
          <w:szCs w:val="24"/>
        </w:rPr>
        <w:t xml:space="preserve">crop protection </w:t>
      </w:r>
      <w:r w:rsidR="00AA02F6" w:rsidRPr="00FE7BE7">
        <w:rPr>
          <w:rFonts w:ascii="Times New Roman" w:hAnsi="Times New Roman" w:cs="Times New Roman"/>
          <w:sz w:val="24"/>
          <w:szCs w:val="24"/>
        </w:rPr>
        <w:t xml:space="preserve">agent </w:t>
      </w:r>
      <w:r w:rsidRPr="00FE7BE7">
        <w:rPr>
          <w:rFonts w:ascii="Times New Roman" w:hAnsi="Times New Roman" w:cs="Times New Roman"/>
          <w:sz w:val="24"/>
          <w:szCs w:val="24"/>
        </w:rPr>
        <w:t xml:space="preserve">is the </w:t>
      </w:r>
      <w:r w:rsidR="00AA02F6" w:rsidRPr="00FE7BE7">
        <w:rPr>
          <w:rFonts w:ascii="Times New Roman" w:hAnsi="Times New Roman" w:cs="Times New Roman"/>
          <w:sz w:val="24"/>
          <w:szCs w:val="24"/>
        </w:rPr>
        <w:t xml:space="preserve">phyto-toxicity of the chemical when applied in higher doses </w:t>
      </w:r>
      <w:r w:rsidR="00A53BDF"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{"citationItems":[{"id":"ITEM-1","itemData":{"DOI":"10.1093/jxb/erp363","ISSN":"0022-0957","abstract":"The non-protein amino acid beta-aminobutyric acid (BABA) enhances Arabidopsis resistance to microbial pathogens and abiotic stresses through potentiation of the Arabidopsis defence responses. In this study, it is shown that BABA induces the stress-induced morphogenic response (SIMR). SIMR is observed in plants exposed to sub-lethal stress conditions. Anthocyanin, a known modulator of stress signalling, was also found to accumulate in BABA-treated Arabidopsis. These data and a previous microarray study indicate that BABA induces a stress response in Arabidopsis. High concentrations of amino acids, except for L-glutamine, cause a general amino acid stress inhibition. General amino acid inhibition is prevented by the addition of L-glutamine. L-Glutamine was found to inhibit the BABA-mediated SIMR and anthocyanin accumulation, suggesting that the non-protein amino acid BABA causes a general amino acid stress inhibition in Arabidopsis. L-Glutamine also blocked BABA-induced resistance to heat stress and to the virulent bacterial pathogen Pseudomonas syringae pv. tomato DC3000. During bacterial infection, priming of the salicylic acid-dependent defence marker PR1 was abolished by L-glutamine treatment. These results indicate that L-glutamine removal of the BABA-mediated stress response is concomitant with L-glutamine inhibition of BABA priming and BABA-induced resistance. ","author":[{"dropping-particle":"","family":"Wu","given":"Chen-Chi","non-dropping-particle":"","parse-names":false,"suffix":""},{"dropping-particle":"","family":"Singh","given":"Prashant","non-dropping-particle":"","parse-names":false,"suffix":""},{"dropping-particle":"","family":"Chen","given":"Mao-Chuain","non-dropping-particle":"","parse-names":false,"suffix":""},{"dropping-particle":"","family":"Zimmerli","given":"Laurent","non-dropping-particle":"","parse-names":false,"suffix":""}],"container-title":"Journal of Experimental Botany","id":"ITEM-1","issue":"4","issued":{"date-parts":[["2010","2","10"]]},"page":"995-1002","publisher":"Oxford University Press","title":"L-Glutamine inhibits beta-aminobutyric acid-induced stress resistance and priming in Arabidopsis","type":"article-journal","volume":"61"},"uris":["http://www.mendeley.com/documents/?uuid=9f9e4ad9-f121-4c27-a74e-0828293865ae"]},{"id":"ITEM-2","itemData":{"DOI":"10.1016/S0885-5765(05)80030-X","ISSN":"0885-5765","author":[{"dropping-particle":"","family":"Cohen","given":"Y","non-dropping-particle":"","parse-names":false,"suffix":""}],"container-title":"Physiological and Molecular Plant Pathology","id":"ITEM-2","issue":"4","issued":{"date-parts":[["1994","4"]]},"page":"273-288","publisher":"ACADEMIC PRESS LTD","publisher-place":"24-28 OVAL RD, LONDON, ENGLAND NW1 7DX","title":"3-aminobutyric acid induces systemic resistance against Peronospore tabacina","type":"article-journal","volume":"44"},"uris":["http://www.mendeley.com/documents/?uuid=4e065788-3b7f-4a38-9436-bfb9b6f807f2"]}],"mendeley":{"formattedCitation":"(Cohen, 1994; Wu &lt;i&gt;et al.&lt;/i&gt;, 2010)","plainTextFormattedCitation":"(Cohen, 1994; Wu et al., 2010)","previouslyFormattedCitation":"(Cohen, 1994; Wu &lt;i&gt;et al.&lt;/i&gt;, 2010)"},"properties":{"noteIndex":0},"schema":"https://github.com/citation-style-language/schema/raw/master/csl-citation.json"}</w:instrText>
      </w:r>
      <w:r w:rsidR="00A53BDF" w:rsidRPr="00FE7BE7">
        <w:rPr>
          <w:rFonts w:ascii="Times New Roman" w:hAnsi="Times New Roman" w:cs="Times New Roman"/>
          <w:sz w:val="24"/>
          <w:szCs w:val="24"/>
        </w:rPr>
        <w:fldChar w:fldCharType="separate"/>
      </w:r>
      <w:r w:rsidR="00A53BDF" w:rsidRPr="00FE7BE7">
        <w:rPr>
          <w:rFonts w:ascii="Times New Roman" w:hAnsi="Times New Roman" w:cs="Times New Roman"/>
          <w:noProof/>
          <w:sz w:val="24"/>
          <w:szCs w:val="24"/>
        </w:rPr>
        <w:t xml:space="preserve">(Cohen, 1994; Wu </w:t>
      </w:r>
      <w:r w:rsidR="00A53BDF" w:rsidRPr="00FE7BE7">
        <w:rPr>
          <w:rFonts w:ascii="Times New Roman" w:hAnsi="Times New Roman" w:cs="Times New Roman"/>
          <w:i/>
          <w:noProof/>
          <w:sz w:val="24"/>
          <w:szCs w:val="24"/>
        </w:rPr>
        <w:t>et al.</w:t>
      </w:r>
      <w:r w:rsidR="00A53BDF" w:rsidRPr="00FE7BE7">
        <w:rPr>
          <w:rFonts w:ascii="Times New Roman" w:hAnsi="Times New Roman" w:cs="Times New Roman"/>
          <w:noProof/>
          <w:sz w:val="24"/>
          <w:szCs w:val="24"/>
        </w:rPr>
        <w:t>, 2010)</w:t>
      </w:r>
      <w:r w:rsidR="00A53BDF"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As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-BABA is not readily metabolised</w:t>
      </w:r>
      <w:r w:rsidR="00A53BDF" w:rsidRPr="00FE7BE7">
        <w:rPr>
          <w:rFonts w:ascii="Times New Roman" w:hAnsi="Times New Roman" w:cs="Times New Roman"/>
          <w:sz w:val="24"/>
          <w:szCs w:val="24"/>
        </w:rPr>
        <w:t xml:space="preserve"> </w:t>
      </w:r>
      <w:r w:rsidR="00A53BDF"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{"citationItems":[{"id":"ITEM-1","itemData":{"DOI":"10.1023/A:1008730721037","ISSN":"1573-8469","abstract":"Thehe broad sprectrum protective effect of the non-protein amino acid $β$-aminobutyric acid (BABA) against numerous plant diseases has been well-documented in the literature. Here, we present an overview of BABA-induced protection in various pathosystems. Contriidictory reports concerning the mechanism of action underlying this type of protection incited us to take advantage of Arabidopsis/pathogen interactions as model systems to investigate the action of BABA at the genetic and molecular level. We present evidence that the protective effect of BABA is due to a potentiation of natural defense mechanisms against biotic and abiotic stresses. In order to dissect the pathways involved in potentiation by BABA describe the use of a mutational approach based on BABA-induced female sterility in Arabidopsis.","author":[{"dropping-particle":"","family":"Jakab","given":"Gabor","non-dropping-particle":"","parse-names":false,"suffix":""},{"dropping-particle":"","family":"Cottier","given":"Valérie","non-dropping-particle":"","parse-names":false,"suffix":""},{"dropping-particle":"","family":"Toquin","given":"Valérie","non-dropping-particle":"","parse-names":false,"suffix":""},{"dropping-particle":"","family":"Rigoli","given":"Ghislaine","non-dropping-particle":"","parse-names":false,"suffix":""},{"dropping-particle":"","family":"Zimmerli","given":"Laurent","non-dropping-particle":"","parse-names":false,"suffix":""},{"dropping-particle":"","family":"Métraux","given":"Jean-Pierre","non-dropping-particle":"","parse-names":false,"suffix":""},{"dropping-particle":"","family":"Mauch-Mani","given":"Brigitte","non-dropping-particle":"","parse-names":false,"suffix":""}],"container-title":"European Journal of Plant Pathology","id":"ITEM-1","issue":"1","issued":{"date-parts":[["2001","1"]]},"page":"29-37","title":"β-Aminobutyric Acid-induced Resistance in Plants","type":"article-journal","volume":"107"},"uris":["http://www.mendeley.com/documents/?uuid=b9788115-2401-4995-b5bd-870465cb5180"]}],"mendeley":{"formattedCitation":"(Jakab &lt;i&gt;et al.&lt;/i&gt;, 2001)","plainTextFormattedCitation":"(Jakab et al., 2001)","previouslyFormattedCitation":"(Jakab &lt;i&gt;et al.&lt;/i&gt;, 2001)"},"properties":{"noteIndex":0},"schema":"https://github.com/citation-style-language/schema/raw/master/csl-citation.json"}</w:instrText>
      </w:r>
      <w:r w:rsidR="00A53BDF" w:rsidRPr="00FE7BE7">
        <w:rPr>
          <w:rFonts w:ascii="Times New Roman" w:hAnsi="Times New Roman" w:cs="Times New Roman"/>
          <w:sz w:val="24"/>
          <w:szCs w:val="24"/>
        </w:rPr>
        <w:fldChar w:fldCharType="separate"/>
      </w:r>
      <w:r w:rsidR="00A53BDF" w:rsidRPr="00FE7BE7">
        <w:rPr>
          <w:rFonts w:ascii="Times New Roman" w:hAnsi="Times New Roman" w:cs="Times New Roman"/>
          <w:noProof/>
          <w:sz w:val="24"/>
          <w:szCs w:val="24"/>
        </w:rPr>
        <w:t xml:space="preserve">(Jakab </w:t>
      </w:r>
      <w:r w:rsidR="00A53BDF" w:rsidRPr="00FE7BE7">
        <w:rPr>
          <w:rFonts w:ascii="Times New Roman" w:hAnsi="Times New Roman" w:cs="Times New Roman"/>
          <w:i/>
          <w:noProof/>
          <w:sz w:val="24"/>
          <w:szCs w:val="24"/>
        </w:rPr>
        <w:t>et al.</w:t>
      </w:r>
      <w:r w:rsidR="00A53BDF" w:rsidRPr="00FE7BE7">
        <w:rPr>
          <w:rFonts w:ascii="Times New Roman" w:hAnsi="Times New Roman" w:cs="Times New Roman"/>
          <w:noProof/>
          <w:sz w:val="24"/>
          <w:szCs w:val="24"/>
        </w:rPr>
        <w:t>, 2001)</w:t>
      </w:r>
      <w:r w:rsidR="00A53BDF" w:rsidRPr="00FE7BE7">
        <w:rPr>
          <w:rFonts w:ascii="Times New Roman" w:hAnsi="Times New Roman" w:cs="Times New Roman"/>
          <w:sz w:val="24"/>
          <w:szCs w:val="24"/>
        </w:rPr>
        <w:fldChar w:fldCharType="end"/>
      </w:r>
      <w:r w:rsidRPr="00FE7BE7">
        <w:rPr>
          <w:rFonts w:ascii="Times New Roman" w:hAnsi="Times New Roman" w:cs="Times New Roman"/>
          <w:sz w:val="24"/>
          <w:szCs w:val="24"/>
        </w:rPr>
        <w:t>, the aspartic acid binding pocket of IBI1 is blocked</w:t>
      </w:r>
      <w:r w:rsidR="00A53BDF" w:rsidRPr="00FE7BE7">
        <w:rPr>
          <w:rFonts w:ascii="Times New Roman" w:hAnsi="Times New Roman" w:cs="Times New Roman"/>
          <w:sz w:val="24"/>
          <w:szCs w:val="24"/>
        </w:rPr>
        <w:t xml:space="preserve"> for a sustained period</w:t>
      </w:r>
      <w:r w:rsidRPr="00FE7BE7">
        <w:rPr>
          <w:rFonts w:ascii="Times New Roman" w:hAnsi="Times New Roman" w:cs="Times New Roman"/>
          <w:sz w:val="24"/>
          <w:szCs w:val="24"/>
        </w:rPr>
        <w:t>. This leads to an accumulation of uncharged tRNAs and an activation of the GCN2-dependent stress pathway</w:t>
      </w:r>
      <w:r w:rsidR="00A30553" w:rsidRPr="00FE7BE7">
        <w:rPr>
          <w:rFonts w:ascii="Times New Roman" w:hAnsi="Times New Roman" w:cs="Times New Roman"/>
          <w:sz w:val="24"/>
          <w:szCs w:val="24"/>
        </w:rPr>
        <w:t xml:space="preserve"> </w:t>
      </w:r>
      <w:r w:rsidR="002320C9"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{"citationItems":[{"id":"ITEM-1","itemData":{"DOI":"10.1038/nchembio.1520","ISSN":"1552-4450","abstract":"Specific chemicals can prime the plant immune system for augmented defence. β-aminobutyric acid (BABA) is a priming agent that provides broad-spectrum disease protection. However, BABA also suppresses plant growth when applied in high doses, which has hampered its application as a crop defence activator. Here we describe a mutant of Arabidopsis thaliana that is impaired in BABA-induced disease immunity (ibi1) but hypersensitive to BABA-induced growth repression. IBI encodes an aspartyl-tRNA synthetase. Enantiomer-specific binding of R-BABA to IBI1 primed the protein for non-canonical defence signalling in the cytoplasm after pathogen attack. This priming was associated with aspartic acid accumulation and tRNA-induced phosphorylation of translation initiation factor eIF2α. However, mutation of eIF2α-phosphorylating GCN2 kinase did not affect BABA-induced immunity, but relieved BABA-induced growth repression. Hence, BABA-activated IBI1 controls plant immunity and growth via separate pathways. Our results open new opportunities to separate broad-spectrum disease resistance from the associated costs on plant growth.","author":[{"dropping-particle":"","family":"Luna","given":"Estrella","non-dropping-particle":"","parse-names":false,"suffix":""},{"dropping-particle":"","family":"Hulten","given":"Marieke","non-dropping-particle":"van","parse-names":false,"suffix":""},{"dropping-particle":"","family":"Zhang","given":"Yuhua","non-dropping-particle":"","parse-names":false,"suffix":""},{"dropping-particle":"","family":"Berkowitz","given":"Oliver","non-dropping-particle":"","parse-names":false,"suffix":""},{"dropping-particle":"","family":"López","given":"Ana","non-dropping-particle":"","parse-names":false,"suffix":""},{"dropping-particle":"","family":"Pétriacq","given":"Pierre","non-dropping-particle":"","parse-names":false,"suffix":""},{"dropping-particle":"","family":"Sellwood","given":"Matthew A","non-dropping-particle":"","parse-names":false,"suffix":""},{"dropping-particle":"","family":"Chen","given":"Beining","non-dropping-particle":"","parse-names":false,"suffix":""},{"dropping-particle":"","family":"Burrell","given":"Mike","non-dropping-particle":"","parse-names":false,"suffix":""},{"dropping-particle":"","family":"Meene","given":"Allison","non-dropping-particle":"van de","parse-names":false,"suffix":""},{"dropping-particle":"","family":"Pieterse","given":"Corné M J","non-dropping-particle":"","parse-names":false,"suffix":""},{"dropping-particle":"","family":"Flors","given":"Victor","non-dropping-particle":"","parse-names":false,"suffix":""},{"dropping-particle":"","family":"Ton","given":"Jurriaan","non-dropping-particle":"","parse-names":false,"suffix":""}],"container-title":"Nature Chemical Biology","id":"ITEM-1","issue":"6","issued":{"date-parts":[["2014","6","28"]]},"page":"450-456","title":"Plant perception of β-aminobutyric acid is mediated by an aspartyl-tRNA synthetase","type":"article-journal","volume":"10"},"uris":["http://www.mendeley.com/documents/?uuid=5d083c33-da8f-40ee-abe9-6dff5c8a42a7"]}],"mendeley":{"formattedCitation":"(Luna &lt;i&gt;et al.&lt;/i&gt;, 2014a)","plainTextFormattedCitation":"(Luna et al., 2014a)","previouslyFormattedCitation":"(Luna &lt;i&gt;et al.&lt;/i&gt;, 2014a)"},"properties":{"noteIndex":0},"schema":"https://github.com/citation-style-language/schema/raw/master/csl-citation.json"}</w:instrText>
      </w:r>
      <w:r w:rsidR="002320C9" w:rsidRPr="00FE7BE7">
        <w:rPr>
          <w:rFonts w:ascii="Times New Roman" w:hAnsi="Times New Roman" w:cs="Times New Roman"/>
          <w:sz w:val="24"/>
          <w:szCs w:val="24"/>
        </w:rPr>
        <w:fldChar w:fldCharType="separate"/>
      </w:r>
      <w:r w:rsidR="00E34B93" w:rsidRPr="00FE7BE7">
        <w:rPr>
          <w:rFonts w:ascii="Times New Roman" w:hAnsi="Times New Roman" w:cs="Times New Roman"/>
          <w:noProof/>
          <w:sz w:val="24"/>
          <w:szCs w:val="24"/>
        </w:rPr>
        <w:t xml:space="preserve">(Luna </w:t>
      </w:r>
      <w:r w:rsidR="00E34B93" w:rsidRPr="00FE7BE7">
        <w:rPr>
          <w:rFonts w:ascii="Times New Roman" w:hAnsi="Times New Roman" w:cs="Times New Roman"/>
          <w:i/>
          <w:noProof/>
          <w:sz w:val="24"/>
          <w:szCs w:val="24"/>
        </w:rPr>
        <w:t>et al.</w:t>
      </w:r>
      <w:r w:rsidR="00E34B93" w:rsidRPr="00FE7BE7">
        <w:rPr>
          <w:rFonts w:ascii="Times New Roman" w:hAnsi="Times New Roman" w:cs="Times New Roman"/>
          <w:noProof/>
          <w:sz w:val="24"/>
          <w:szCs w:val="24"/>
        </w:rPr>
        <w:t>, 2014a)</w:t>
      </w:r>
      <w:r w:rsidR="002320C9" w:rsidRPr="00FE7BE7">
        <w:rPr>
          <w:rFonts w:ascii="Times New Roman" w:hAnsi="Times New Roman" w:cs="Times New Roman"/>
          <w:sz w:val="24"/>
          <w:szCs w:val="24"/>
        </w:rPr>
        <w:fldChar w:fldCharType="end"/>
      </w:r>
      <w:r w:rsidRPr="00FE7BE7">
        <w:rPr>
          <w:rFonts w:ascii="Times New Roman" w:hAnsi="Times New Roman" w:cs="Times New Roman"/>
          <w:sz w:val="24"/>
          <w:szCs w:val="24"/>
        </w:rPr>
        <w:t>. Crucially, mutation of GCN2 did not affect BABA-IR</w:t>
      </w:r>
      <w:r w:rsidR="002320C9" w:rsidRPr="00FE7BE7">
        <w:rPr>
          <w:rFonts w:ascii="Times New Roman" w:hAnsi="Times New Roman" w:cs="Times New Roman"/>
          <w:sz w:val="24"/>
          <w:szCs w:val="24"/>
        </w:rPr>
        <w:t xml:space="preserve"> </w:t>
      </w:r>
      <w:r w:rsidR="002320C9"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{"citationItems":[{"id":"ITEM-1","itemData":{"DOI":"10.1038/nchembio.1520","ISSN":"1552-4450","abstract":"Specific chemicals can prime the plant immune system for augmented defence. β-aminobutyric acid (BABA) is a priming agent that provides broad-spectrum disease protection. However, BABA also suppresses plant growth when applied in high doses, which has hampered its application as a crop defence activator. Here we describe a mutant of Arabidopsis thaliana that is impaired in BABA-induced disease immunity (ibi1) but hypersensitive to BABA-induced growth repression. IBI encodes an aspartyl-tRNA synthetase. Enantiomer-specific binding of R-BABA to IBI1 primed the protein for non-canonical defence signalling in the cytoplasm after pathogen attack. This priming was associated with aspartic acid accumulation and tRNA-induced phosphorylation of translation initiation factor eIF2α. However, mutation of eIF2α-phosphorylating GCN2 kinase did not affect BABA-induced immunity, but relieved BABA-induced growth repression. Hence, BABA-activated IBI1 controls plant immunity and growth via separate pathways. Our results open new opportunities to separate broad-spectrum disease resistance from the associated costs on plant growth.","author":[{"dropping-particle":"","family":"Luna","given":"Estrella","non-dropping-particle":"","parse-names":false,"suffix":""},{"dropping-particle":"","family":"Hulten","given":"Marieke","non-dropping-particle":"van","parse-names":false,"suffix":""},{"dropping-particle":"","family":"Zhang","given":"Yuhua","non-dropping-particle":"","parse-names":false,"suffix":""},{"dropping-particle":"","family":"Berkowitz","given":"Oliver","non-dropping-particle":"","parse-names":false,"suffix":""},{"dropping-particle":"","family":"López","given":"Ana","non-dropping-particle":"","parse-names":false,"suffix":""},{"dropping-particle":"","family":"Pétriacq","given":"Pierre","non-dropping-particle":"","parse-names":false,"suffix":""},{"dropping-particle":"","family":"Sellwood","given":"Matthew A","non-dropping-particle":"","parse-names":false,"suffix":""},{"dropping-particle":"","family":"Chen","given":"Beining","non-dropping-particle":"","parse-names":false,"suffix":""},{"dropping-particle":"","family":"Burrell","given":"Mike","non-dropping-particle":"","parse-names":false,"suffix":""},{"dropping-particle":"","family":"Meene","given":"Allison","non-dropping-particle":"van de","parse-names":false,"suffix":""},{"dropping-particle":"","family":"Pieterse","given":"Corné M J","non-dropping-particle":"","parse-names":false,"suffix":""},{"dropping-particle":"","family":"Flors","given":"Victor","non-dropping-particle":"","parse-names":false,"suffix":""},{"dropping-particle":"","family":"Ton","given":"Jurriaan","non-dropping-particle":"","parse-names":false,"suffix":""}],"container-title":"Nature Chemical Biology","id":"ITEM-1","issue":"6","issued":{"date-parts":[["2014","6","28"]]},"page":"450-456","title":"Plant perception of β-aminobutyric acid is mediated by an aspartyl-tRNA synthetase","type":"article-journal","volume":"10"},"uris":["http://www.mendeley.com/documents/?uuid=5d083c33-da8f-40ee-abe9-6dff5c8a42a7"]}],"mendeley":{"formattedCitation":"(Luna &lt;i&gt;et al.&lt;/i&gt;, 2014a)","plainTextFormattedCitation":"(Luna et al., 2014a)","previouslyFormattedCitation":"(Luna &lt;i&gt;et al.&lt;/i&gt;, 2014a)"},"properties":{"noteIndex":0},"schema":"https://github.com/citation-style-language/schema/raw/master/csl-citation.json"}</w:instrText>
      </w:r>
      <w:r w:rsidR="002320C9" w:rsidRPr="00FE7BE7">
        <w:rPr>
          <w:rFonts w:ascii="Times New Roman" w:hAnsi="Times New Roman" w:cs="Times New Roman"/>
          <w:sz w:val="24"/>
          <w:szCs w:val="24"/>
        </w:rPr>
        <w:fldChar w:fldCharType="separate"/>
      </w:r>
      <w:r w:rsidR="00E34B93" w:rsidRPr="00FE7BE7">
        <w:rPr>
          <w:rFonts w:ascii="Times New Roman" w:hAnsi="Times New Roman" w:cs="Times New Roman"/>
          <w:noProof/>
          <w:sz w:val="24"/>
          <w:szCs w:val="24"/>
        </w:rPr>
        <w:t xml:space="preserve">(Luna </w:t>
      </w:r>
      <w:r w:rsidR="00E34B93" w:rsidRPr="00FE7BE7">
        <w:rPr>
          <w:rFonts w:ascii="Times New Roman" w:hAnsi="Times New Roman" w:cs="Times New Roman"/>
          <w:i/>
          <w:noProof/>
          <w:sz w:val="24"/>
          <w:szCs w:val="24"/>
        </w:rPr>
        <w:t>et al.</w:t>
      </w:r>
      <w:r w:rsidR="00E34B93" w:rsidRPr="00FE7BE7">
        <w:rPr>
          <w:rFonts w:ascii="Times New Roman" w:hAnsi="Times New Roman" w:cs="Times New Roman"/>
          <w:noProof/>
          <w:sz w:val="24"/>
          <w:szCs w:val="24"/>
        </w:rPr>
        <w:t>, 2014a)</w:t>
      </w:r>
      <w:r w:rsidR="002320C9" w:rsidRPr="00FE7BE7">
        <w:rPr>
          <w:rFonts w:ascii="Times New Roman" w:hAnsi="Times New Roman" w:cs="Times New Roman"/>
          <w:sz w:val="24"/>
          <w:szCs w:val="24"/>
        </w:rPr>
        <w:fldChar w:fldCharType="end"/>
      </w:r>
      <w:r w:rsidR="00AA02F6" w:rsidRPr="00FE7BE7">
        <w:rPr>
          <w:rFonts w:ascii="Times New Roman" w:hAnsi="Times New Roman" w:cs="Times New Roman"/>
          <w:sz w:val="24"/>
          <w:szCs w:val="24"/>
        </w:rPr>
        <w:t>,</w:t>
      </w:r>
      <w:r w:rsidRPr="00FE7BE7">
        <w:rPr>
          <w:rFonts w:ascii="Times New Roman" w:hAnsi="Times New Roman" w:cs="Times New Roman"/>
          <w:sz w:val="24"/>
          <w:szCs w:val="24"/>
        </w:rPr>
        <w:t xml:space="preserve"> demonstrating that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-BABA-induced resistance and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-BABA-induced stress are controlled by separate pathways.</w:t>
      </w:r>
      <w:r w:rsidR="00BC055E" w:rsidRPr="00FE7BE7">
        <w:rPr>
          <w:rFonts w:ascii="Times New Roman" w:hAnsi="Times New Roman" w:cs="Times New Roman"/>
          <w:sz w:val="24"/>
          <w:szCs w:val="24"/>
        </w:rPr>
        <w:t xml:space="preserve"> </w:t>
      </w:r>
      <w:r w:rsidRPr="00FE7BE7">
        <w:rPr>
          <w:rFonts w:ascii="Times New Roman" w:hAnsi="Times New Roman" w:cs="Times New Roman"/>
          <w:sz w:val="24"/>
          <w:szCs w:val="24"/>
        </w:rPr>
        <w:t xml:space="preserve">These findings suggested </w:t>
      </w:r>
      <w:r w:rsidR="00AA02F6" w:rsidRPr="00FE7BE7">
        <w:rPr>
          <w:rFonts w:ascii="Times New Roman" w:hAnsi="Times New Roman" w:cs="Times New Roman"/>
          <w:sz w:val="24"/>
          <w:szCs w:val="24"/>
        </w:rPr>
        <w:t xml:space="preserve">that </w:t>
      </w:r>
      <w:r w:rsidRPr="00FE7BE7">
        <w:rPr>
          <w:rFonts w:ascii="Times New Roman" w:hAnsi="Times New Roman" w:cs="Times New Roman"/>
          <w:sz w:val="24"/>
          <w:szCs w:val="24"/>
        </w:rPr>
        <w:t xml:space="preserve">it </w:t>
      </w:r>
      <w:r w:rsidR="00BC055E" w:rsidRPr="00FE7BE7">
        <w:rPr>
          <w:rFonts w:ascii="Times New Roman" w:hAnsi="Times New Roman" w:cs="Times New Roman"/>
          <w:sz w:val="24"/>
          <w:szCs w:val="24"/>
        </w:rPr>
        <w:t xml:space="preserve">is </w:t>
      </w:r>
      <w:r w:rsidRPr="00FE7BE7">
        <w:rPr>
          <w:rFonts w:ascii="Times New Roman" w:hAnsi="Times New Roman" w:cs="Times New Roman"/>
          <w:sz w:val="24"/>
          <w:szCs w:val="24"/>
        </w:rPr>
        <w:t xml:space="preserve">possible to reduce the phytotoxicity of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-BABA</w:t>
      </w:r>
      <w:r w:rsidR="00AA02F6" w:rsidRPr="00FE7BE7">
        <w:rPr>
          <w:rFonts w:ascii="Times New Roman" w:hAnsi="Times New Roman" w:cs="Times New Roman"/>
          <w:sz w:val="24"/>
          <w:szCs w:val="24"/>
        </w:rPr>
        <w:t>,</w:t>
      </w:r>
      <w:r w:rsidR="00BC055E" w:rsidRPr="00FE7BE7">
        <w:rPr>
          <w:rFonts w:ascii="Times New Roman" w:hAnsi="Times New Roman" w:cs="Times New Roman"/>
          <w:sz w:val="24"/>
          <w:szCs w:val="24"/>
        </w:rPr>
        <w:t xml:space="preserve"> while maintaining the resistance-inducing activity of the agent</w:t>
      </w:r>
      <w:r w:rsidRPr="00FE7BE7">
        <w:rPr>
          <w:rFonts w:ascii="Times New Roman" w:hAnsi="Times New Roman" w:cs="Times New Roman"/>
          <w:sz w:val="24"/>
          <w:szCs w:val="24"/>
        </w:rPr>
        <w:t xml:space="preserve">. Firstly, genetic manipulation of either </w:t>
      </w:r>
      <w:r w:rsidRPr="00FE7BE7">
        <w:rPr>
          <w:rFonts w:ascii="Times New Roman" w:hAnsi="Times New Roman" w:cs="Times New Roman"/>
          <w:i/>
          <w:sz w:val="24"/>
          <w:szCs w:val="24"/>
        </w:rPr>
        <w:t>IBI1</w:t>
      </w:r>
      <w:r w:rsidRPr="00FE7BE7">
        <w:rPr>
          <w:rFonts w:ascii="Times New Roman" w:hAnsi="Times New Roman" w:cs="Times New Roman"/>
          <w:sz w:val="24"/>
          <w:szCs w:val="24"/>
        </w:rPr>
        <w:t xml:space="preserve"> or </w:t>
      </w:r>
      <w:r w:rsidRPr="00FE7BE7">
        <w:rPr>
          <w:rFonts w:ascii="Times New Roman" w:hAnsi="Times New Roman" w:cs="Times New Roman"/>
          <w:i/>
          <w:sz w:val="24"/>
          <w:szCs w:val="24"/>
        </w:rPr>
        <w:t xml:space="preserve">GCN2 </w:t>
      </w:r>
      <w:r w:rsidRPr="00FE7BE7">
        <w:rPr>
          <w:rFonts w:ascii="Times New Roman" w:hAnsi="Times New Roman" w:cs="Times New Roman"/>
          <w:sz w:val="24"/>
          <w:szCs w:val="24"/>
        </w:rPr>
        <w:t xml:space="preserve">can </w:t>
      </w:r>
      <w:r w:rsidR="00BC055E" w:rsidRPr="00FE7BE7">
        <w:rPr>
          <w:rFonts w:ascii="Times New Roman" w:hAnsi="Times New Roman" w:cs="Times New Roman"/>
          <w:sz w:val="24"/>
          <w:szCs w:val="24"/>
        </w:rPr>
        <w:t xml:space="preserve">reduce stress </w:t>
      </w:r>
      <w:r w:rsidRPr="00FE7BE7">
        <w:rPr>
          <w:rFonts w:ascii="Times New Roman" w:hAnsi="Times New Roman" w:cs="Times New Roman"/>
          <w:sz w:val="24"/>
          <w:szCs w:val="24"/>
        </w:rPr>
        <w:t xml:space="preserve">signalling. Over-expression of IBI1 has already been shown to reduce phytotoxicity, as the plant has an increased capacity to bind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-BABA, whereas </w:t>
      </w:r>
      <w:r w:rsidRPr="00FE7BE7">
        <w:rPr>
          <w:rFonts w:ascii="Times New Roman" w:hAnsi="Times New Roman" w:cs="Times New Roman"/>
          <w:i/>
          <w:sz w:val="24"/>
          <w:szCs w:val="24"/>
        </w:rPr>
        <w:t>gcn2</w:t>
      </w:r>
      <w:r w:rsidRPr="00FE7BE7">
        <w:rPr>
          <w:rFonts w:ascii="Times New Roman" w:hAnsi="Times New Roman" w:cs="Times New Roman"/>
          <w:sz w:val="24"/>
          <w:szCs w:val="24"/>
        </w:rPr>
        <w:t xml:space="preserve"> mutant plants are more tolerant to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-BABA as they are less responsive to accumulation of uncharged tRNAs</w:t>
      </w:r>
      <w:r w:rsidR="00BC055E" w:rsidRPr="00FE7BE7">
        <w:rPr>
          <w:rFonts w:ascii="Times New Roman" w:hAnsi="Times New Roman" w:cs="Times New Roman"/>
          <w:sz w:val="24"/>
          <w:szCs w:val="24"/>
        </w:rPr>
        <w:t xml:space="preserve"> (Luna et al. 2014</w:t>
      </w:r>
      <w:r w:rsidR="00AA02F6" w:rsidRPr="00FE7BE7">
        <w:rPr>
          <w:rFonts w:ascii="Times New Roman" w:hAnsi="Times New Roman" w:cs="Times New Roman"/>
          <w:sz w:val="24"/>
          <w:szCs w:val="24"/>
        </w:rPr>
        <w:t>a</w:t>
      </w:r>
      <w:r w:rsidR="00BC055E" w:rsidRPr="00FE7BE7">
        <w:rPr>
          <w:rFonts w:ascii="Times New Roman" w:hAnsi="Times New Roman" w:cs="Times New Roman"/>
          <w:sz w:val="24"/>
          <w:szCs w:val="24"/>
        </w:rPr>
        <w:t>)</w:t>
      </w:r>
      <w:r w:rsidRPr="00FE7BE7">
        <w:rPr>
          <w:rFonts w:ascii="Times New Roman" w:hAnsi="Times New Roman" w:cs="Times New Roman"/>
          <w:sz w:val="24"/>
          <w:szCs w:val="24"/>
        </w:rPr>
        <w:t xml:space="preserve">. Secondly, structural analogues of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-BABA may be </w:t>
      </w:r>
      <w:r w:rsidR="00BC055E" w:rsidRPr="00FE7BE7">
        <w:rPr>
          <w:rFonts w:ascii="Times New Roman" w:hAnsi="Times New Roman" w:cs="Times New Roman"/>
          <w:sz w:val="24"/>
          <w:szCs w:val="24"/>
        </w:rPr>
        <w:t xml:space="preserve">less stable </w:t>
      </w:r>
      <w:r w:rsidR="00BC055E" w:rsidRPr="00FE7BE7">
        <w:rPr>
          <w:rFonts w:ascii="Times New Roman" w:hAnsi="Times New Roman" w:cs="Times New Roman"/>
          <w:i/>
          <w:sz w:val="24"/>
          <w:szCs w:val="24"/>
        </w:rPr>
        <w:t>in planta</w:t>
      </w:r>
      <w:r w:rsidR="00BC055E" w:rsidRPr="00FE7BE7">
        <w:rPr>
          <w:rFonts w:ascii="Times New Roman" w:hAnsi="Times New Roman" w:cs="Times New Roman"/>
          <w:sz w:val="24"/>
          <w:szCs w:val="24"/>
        </w:rPr>
        <w:t xml:space="preserve"> </w:t>
      </w:r>
      <w:r w:rsidRPr="00FE7BE7">
        <w:rPr>
          <w:rFonts w:ascii="Times New Roman" w:hAnsi="Times New Roman" w:cs="Times New Roman"/>
          <w:sz w:val="24"/>
          <w:szCs w:val="24"/>
        </w:rPr>
        <w:t xml:space="preserve">and </w:t>
      </w:r>
      <w:r w:rsidR="00BC055E" w:rsidRPr="00FE7BE7">
        <w:rPr>
          <w:rFonts w:ascii="Times New Roman" w:hAnsi="Times New Roman" w:cs="Times New Roman"/>
          <w:sz w:val="24"/>
          <w:szCs w:val="24"/>
        </w:rPr>
        <w:t xml:space="preserve">thereby </w:t>
      </w:r>
      <w:r w:rsidRPr="00FE7BE7">
        <w:rPr>
          <w:rFonts w:ascii="Times New Roman" w:hAnsi="Times New Roman" w:cs="Times New Roman"/>
          <w:sz w:val="24"/>
          <w:szCs w:val="24"/>
        </w:rPr>
        <w:t xml:space="preserve">less phytotoxic, </w:t>
      </w:r>
      <w:r w:rsidR="00BC055E" w:rsidRPr="00FE7BE7">
        <w:rPr>
          <w:rFonts w:ascii="Times New Roman" w:hAnsi="Times New Roman" w:cs="Times New Roman"/>
          <w:sz w:val="24"/>
          <w:szCs w:val="24"/>
        </w:rPr>
        <w:t xml:space="preserve">while maintaining their ability to prime </w:t>
      </w:r>
      <w:r w:rsidRPr="00FE7BE7">
        <w:rPr>
          <w:rFonts w:ascii="Times New Roman" w:hAnsi="Times New Roman" w:cs="Times New Roman"/>
          <w:sz w:val="24"/>
          <w:szCs w:val="24"/>
        </w:rPr>
        <w:t>IBI1</w:t>
      </w:r>
      <w:r w:rsidR="00BC055E" w:rsidRPr="00FE7BE7">
        <w:rPr>
          <w:rFonts w:ascii="Times New Roman" w:hAnsi="Times New Roman" w:cs="Times New Roman"/>
          <w:sz w:val="24"/>
          <w:szCs w:val="24"/>
        </w:rPr>
        <w:t xml:space="preserve"> for its non-canonical defence activity</w:t>
      </w:r>
      <w:r w:rsidRPr="00FE7BE7">
        <w:rPr>
          <w:rFonts w:ascii="Times New Roman" w:hAnsi="Times New Roman" w:cs="Times New Roman"/>
          <w:sz w:val="24"/>
          <w:szCs w:val="24"/>
        </w:rPr>
        <w:t>. In combination, these strategies could achieve a stronger BABA-IR effect whilst simultaneously reducing phytotoxicity.</w:t>
      </w:r>
    </w:p>
    <w:p w14:paraId="5D6AE3A6" w14:textId="0026EDDC" w:rsidR="00642EDE" w:rsidRPr="00FE7BE7" w:rsidRDefault="00642EDE" w:rsidP="00710EDE">
      <w:pPr>
        <w:spacing w:line="480" w:lineRule="auto"/>
        <w:jc w:val="both"/>
        <w:rPr>
          <w:rFonts w:ascii="Times New Roman" w:hAnsi="Times New Roman" w:cs="Times New Roman"/>
          <w:sz w:val="24"/>
          <w:szCs w:val="24"/>
        </w:rPr>
      </w:pPr>
    </w:p>
    <w:p w14:paraId="707FC991" w14:textId="7164A5CD" w:rsidR="00F01BE9" w:rsidRPr="00FE7BE7" w:rsidRDefault="00F01BE9" w:rsidP="00710EDE">
      <w:pPr>
        <w:spacing w:line="480" w:lineRule="auto"/>
        <w:jc w:val="both"/>
        <w:rPr>
          <w:rFonts w:ascii="Times New Roman" w:hAnsi="Times New Roman" w:cs="Times New Roman"/>
          <w:b/>
          <w:sz w:val="24"/>
          <w:szCs w:val="24"/>
        </w:rPr>
      </w:pPr>
    </w:p>
    <w:p w14:paraId="3D39A7E1" w14:textId="77777777" w:rsidR="00F01BE9" w:rsidRPr="00FE7BE7" w:rsidRDefault="00F01BE9" w:rsidP="00710EDE">
      <w:pPr>
        <w:spacing w:line="480" w:lineRule="auto"/>
        <w:jc w:val="both"/>
        <w:rPr>
          <w:rFonts w:ascii="Times New Roman" w:hAnsi="Times New Roman" w:cs="Times New Roman"/>
          <w:b/>
          <w:sz w:val="24"/>
          <w:szCs w:val="24"/>
        </w:rPr>
      </w:pPr>
    </w:p>
    <w:p w14:paraId="34C5DD7F" w14:textId="77777777" w:rsidR="00642EDE" w:rsidRPr="00FE7BE7" w:rsidRDefault="00642EDE" w:rsidP="00710EDE">
      <w:pPr>
        <w:spacing w:line="480" w:lineRule="auto"/>
        <w:jc w:val="both"/>
        <w:rPr>
          <w:rFonts w:ascii="Times New Roman" w:hAnsi="Times New Roman" w:cs="Times New Roman"/>
          <w:b/>
          <w:sz w:val="24"/>
          <w:szCs w:val="24"/>
        </w:rPr>
      </w:pPr>
    </w:p>
    <w:p w14:paraId="17462F48" w14:textId="77777777" w:rsidR="00642EDE" w:rsidRPr="00FE7BE7" w:rsidRDefault="00642EDE" w:rsidP="00710EDE">
      <w:pPr>
        <w:spacing w:line="480" w:lineRule="auto"/>
        <w:jc w:val="both"/>
        <w:rPr>
          <w:rFonts w:ascii="Times New Roman" w:hAnsi="Times New Roman" w:cs="Times New Roman"/>
          <w:b/>
          <w:sz w:val="24"/>
          <w:szCs w:val="24"/>
        </w:rPr>
      </w:pPr>
    </w:p>
    <w:p w14:paraId="16D2CAFC" w14:textId="77777777" w:rsidR="00642EDE" w:rsidRPr="00FE7BE7" w:rsidRDefault="00642EDE" w:rsidP="00710EDE">
      <w:pPr>
        <w:spacing w:line="480" w:lineRule="auto"/>
        <w:jc w:val="both"/>
        <w:rPr>
          <w:rFonts w:ascii="Times New Roman" w:hAnsi="Times New Roman" w:cs="Times New Roman"/>
          <w:b/>
          <w:sz w:val="24"/>
          <w:szCs w:val="24"/>
        </w:rPr>
      </w:pPr>
    </w:p>
    <w:p w14:paraId="3ADD8AC8" w14:textId="77777777" w:rsidR="00642EDE" w:rsidRPr="00FE7BE7" w:rsidRDefault="00642EDE" w:rsidP="00710EDE">
      <w:pPr>
        <w:spacing w:line="480" w:lineRule="auto"/>
        <w:jc w:val="both"/>
        <w:rPr>
          <w:rFonts w:ascii="Times New Roman" w:hAnsi="Times New Roman" w:cs="Times New Roman"/>
          <w:b/>
          <w:sz w:val="24"/>
          <w:szCs w:val="24"/>
        </w:rPr>
      </w:pPr>
    </w:p>
    <w:p w14:paraId="133A2BF7" w14:textId="77777777" w:rsidR="00642EDE" w:rsidRPr="00FE7BE7" w:rsidRDefault="00642EDE" w:rsidP="00710EDE">
      <w:pPr>
        <w:spacing w:line="480" w:lineRule="auto"/>
        <w:jc w:val="both"/>
        <w:rPr>
          <w:rFonts w:ascii="Times New Roman" w:hAnsi="Times New Roman" w:cs="Times New Roman"/>
          <w:b/>
          <w:sz w:val="24"/>
          <w:szCs w:val="24"/>
        </w:rPr>
      </w:pPr>
    </w:p>
    <w:p w14:paraId="0D2A425C" w14:textId="30D69446" w:rsidR="00F36794" w:rsidRPr="00FE7BE7" w:rsidRDefault="00F36794" w:rsidP="00710EDE">
      <w:pPr>
        <w:spacing w:line="480" w:lineRule="auto"/>
        <w:jc w:val="both"/>
        <w:rPr>
          <w:rFonts w:ascii="Times New Roman" w:hAnsi="Times New Roman" w:cs="Times New Roman"/>
          <w:b/>
          <w:sz w:val="24"/>
          <w:szCs w:val="24"/>
        </w:rPr>
      </w:pPr>
    </w:p>
    <w:p w14:paraId="330310EE" w14:textId="17AD4997" w:rsidR="00F07AED" w:rsidRPr="00FE7BE7" w:rsidRDefault="00F07AED" w:rsidP="00710EDE">
      <w:pPr>
        <w:spacing w:line="480" w:lineRule="auto"/>
        <w:jc w:val="both"/>
        <w:rPr>
          <w:rFonts w:ascii="Times New Roman" w:hAnsi="Times New Roman" w:cs="Times New Roman"/>
          <w:b/>
          <w:sz w:val="24"/>
          <w:szCs w:val="24"/>
        </w:rPr>
      </w:pPr>
    </w:p>
    <w:p w14:paraId="3BC9BF27" w14:textId="6AC5B072" w:rsidR="00837D5B" w:rsidRDefault="00837D5B" w:rsidP="00710EDE">
      <w:pPr>
        <w:spacing w:line="480" w:lineRule="auto"/>
        <w:jc w:val="both"/>
        <w:rPr>
          <w:rFonts w:ascii="Times New Roman" w:hAnsi="Times New Roman" w:cs="Times New Roman"/>
          <w:b/>
          <w:sz w:val="24"/>
          <w:szCs w:val="24"/>
        </w:rPr>
      </w:pPr>
    </w:p>
    <w:p w14:paraId="3D0EEA58" w14:textId="0040FF39" w:rsidR="002A1351" w:rsidRDefault="002A1351" w:rsidP="00710EDE">
      <w:pPr>
        <w:spacing w:line="480" w:lineRule="auto"/>
        <w:jc w:val="both"/>
        <w:rPr>
          <w:rFonts w:ascii="Times New Roman" w:hAnsi="Times New Roman" w:cs="Times New Roman"/>
          <w:b/>
          <w:sz w:val="24"/>
          <w:szCs w:val="24"/>
        </w:rPr>
      </w:pPr>
    </w:p>
    <w:p w14:paraId="588BEB99" w14:textId="25A56A72" w:rsidR="002A1351" w:rsidRDefault="002A1351" w:rsidP="00710EDE">
      <w:pPr>
        <w:spacing w:line="480" w:lineRule="auto"/>
        <w:jc w:val="both"/>
        <w:rPr>
          <w:rFonts w:ascii="Times New Roman" w:hAnsi="Times New Roman" w:cs="Times New Roman"/>
          <w:b/>
          <w:sz w:val="24"/>
          <w:szCs w:val="24"/>
        </w:rPr>
      </w:pPr>
    </w:p>
    <w:p w14:paraId="55F14C63" w14:textId="3248161C" w:rsidR="002A1351" w:rsidRDefault="002A1351" w:rsidP="00710EDE">
      <w:pPr>
        <w:spacing w:line="480" w:lineRule="auto"/>
        <w:jc w:val="both"/>
        <w:rPr>
          <w:rFonts w:ascii="Times New Roman" w:hAnsi="Times New Roman" w:cs="Times New Roman"/>
          <w:b/>
          <w:sz w:val="24"/>
          <w:szCs w:val="24"/>
        </w:rPr>
      </w:pPr>
    </w:p>
    <w:p w14:paraId="12850239" w14:textId="77777777" w:rsidR="002A1351" w:rsidRPr="00FE7BE7" w:rsidRDefault="002A1351" w:rsidP="00710EDE">
      <w:pPr>
        <w:spacing w:line="480" w:lineRule="auto"/>
        <w:jc w:val="both"/>
        <w:rPr>
          <w:rFonts w:ascii="Times New Roman" w:hAnsi="Times New Roman" w:cs="Times New Roman"/>
          <w:b/>
          <w:sz w:val="24"/>
          <w:szCs w:val="24"/>
        </w:rPr>
      </w:pPr>
    </w:p>
    <w:p w14:paraId="0577E970" w14:textId="7103F832" w:rsidR="005E4710" w:rsidRPr="00FE7BE7" w:rsidRDefault="00446E54" w:rsidP="00710EDE">
      <w:pPr>
        <w:pStyle w:val="Heading2"/>
        <w:spacing w:line="480" w:lineRule="auto"/>
        <w:rPr>
          <w:rFonts w:cs="Times New Roman"/>
        </w:rPr>
      </w:pPr>
      <w:bookmarkStart w:id="21" w:name="_Toc534272104"/>
      <w:r w:rsidRPr="00FE7BE7">
        <w:rPr>
          <w:rFonts w:cs="Times New Roman"/>
        </w:rPr>
        <w:t xml:space="preserve">1.8 </w:t>
      </w:r>
      <w:r w:rsidR="005E4710" w:rsidRPr="00FE7BE7">
        <w:rPr>
          <w:rFonts w:cs="Times New Roman"/>
        </w:rPr>
        <w:t>Scope of the PhD</w:t>
      </w:r>
      <w:bookmarkEnd w:id="21"/>
    </w:p>
    <w:p w14:paraId="5329C815" w14:textId="639A8CB8" w:rsidR="00C31AAC" w:rsidRPr="00FE7BE7" w:rsidRDefault="00C31AAC"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T</w:t>
      </w:r>
      <w:r w:rsidR="001E6A91" w:rsidRPr="00FE7BE7">
        <w:rPr>
          <w:rFonts w:ascii="Times New Roman" w:hAnsi="Times New Roman" w:cs="Times New Roman"/>
          <w:sz w:val="24"/>
          <w:szCs w:val="24"/>
        </w:rPr>
        <w:t xml:space="preserve">o date, </w:t>
      </w:r>
      <w:r w:rsidR="003C4413" w:rsidRPr="00FE7BE7">
        <w:rPr>
          <w:rFonts w:ascii="Times New Roman" w:hAnsi="Times New Roman" w:cs="Times New Roman"/>
          <w:sz w:val="24"/>
          <w:szCs w:val="24"/>
        </w:rPr>
        <w:t xml:space="preserve">various </w:t>
      </w:r>
      <w:r w:rsidR="001E6A91" w:rsidRPr="00FE7BE7">
        <w:rPr>
          <w:rFonts w:ascii="Times New Roman" w:hAnsi="Times New Roman" w:cs="Times New Roman"/>
          <w:sz w:val="24"/>
          <w:szCs w:val="24"/>
        </w:rPr>
        <w:t>natural and xenobiotic</w:t>
      </w:r>
      <w:r w:rsidRPr="00FE7BE7">
        <w:rPr>
          <w:rFonts w:ascii="Times New Roman" w:hAnsi="Times New Roman" w:cs="Times New Roman"/>
          <w:sz w:val="24"/>
          <w:szCs w:val="24"/>
        </w:rPr>
        <w:t xml:space="preserve"> priming compounds </w:t>
      </w:r>
      <w:r w:rsidR="00FC5434" w:rsidRPr="00FE7BE7">
        <w:rPr>
          <w:rFonts w:ascii="Times New Roman" w:hAnsi="Times New Roman" w:cs="Times New Roman"/>
          <w:sz w:val="24"/>
          <w:szCs w:val="24"/>
        </w:rPr>
        <w:t>have been</w:t>
      </w:r>
      <w:r w:rsidR="001E6A91" w:rsidRPr="00FE7BE7">
        <w:rPr>
          <w:rFonts w:ascii="Times New Roman" w:hAnsi="Times New Roman" w:cs="Times New Roman"/>
          <w:sz w:val="24"/>
          <w:szCs w:val="24"/>
        </w:rPr>
        <w:t xml:space="preserve"> </w:t>
      </w:r>
      <w:r w:rsidRPr="00FE7BE7">
        <w:rPr>
          <w:rFonts w:ascii="Times New Roman" w:hAnsi="Times New Roman" w:cs="Times New Roman"/>
          <w:sz w:val="24"/>
          <w:szCs w:val="24"/>
        </w:rPr>
        <w:t>identified</w:t>
      </w:r>
      <w:r w:rsidR="001E6A91" w:rsidRPr="00FE7BE7">
        <w:rPr>
          <w:rFonts w:ascii="Times New Roman" w:hAnsi="Times New Roman" w:cs="Times New Roman"/>
          <w:sz w:val="24"/>
          <w:szCs w:val="24"/>
        </w:rPr>
        <w:t xml:space="preserve"> </w:t>
      </w:r>
      <w:r w:rsidR="001E6A91" w:rsidRPr="00FE7BE7">
        <w:rPr>
          <w:rFonts w:ascii="Times New Roman" w:hAnsi="Times New Roman" w:cs="Times New Roman"/>
          <w:sz w:val="24"/>
          <w:szCs w:val="24"/>
        </w:rPr>
        <w:fldChar w:fldCharType="begin" w:fldLock="1"/>
      </w:r>
      <w:r w:rsidR="005F00F2" w:rsidRPr="00FE7BE7">
        <w:rPr>
          <w:rFonts w:ascii="Times New Roman" w:hAnsi="Times New Roman" w:cs="Times New Roman"/>
          <w:sz w:val="24"/>
          <w:szCs w:val="24"/>
        </w:rPr>
        <w:instrText>ADDIN CSL_CITATION {"citationItems":[{"id":"ITEM-1","itemData":{"DOI":"10.3389/fpls.2014.00804","ISSN":"1664-462X (Print)","PMID":"25674095","abstract":"To defend themselves against invading pathogens plants utilize a complex regulatory network that coordinates extensive transcriptional and metabolic reprogramming. Although many of the key players of this immunity-associated network are known, the details of its topology and dynamics are still poorly understood. As an alternative to forward and reverse genetic studies, chemical genetics-related approaches based on bioactive small molecules have gained substantial popularity in the analysis of biological pathways and networks. Use of such molecular probes can allow researchers to access biological space that was previously inaccessible to genetic analyses due to gene redundancy or lethality of mutations. Synthetic elicitors are small drug-like molecules that induce plant defense responses, but are distinct from known natural elicitors of plant immunity. While the discovery of some synthetic elicitors had already been reported in the 1970s, recent breakthroughs in combinatorial chemical synthesis now allow for inexpensive high-throughput screens for bioactive plant defense-inducing compounds. Along with powerful reverse genetics tools and resources available for model plants and crop systems, comprehensive collections of new synthetic elicitors will likely allow plant scientists to study the intricacies of plant defense signaling pathways and networks in an unparalleled fashion. As synthetic elicitors can protect crops from diseases, without the need to be directly toxic for pathogenic organisms, they may also serve as promising alternatives to conventional biocidal pesticides, which often are harmful for the environment, farmers and consumers. Here we are discussing various types of synthetic elicitors that have been used for studies on the plant immune system, their modes-of-action as well as their application in crop protection.","author":[{"dropping-particle":"","family":"Bektas","given":"Yasemin","non-dropping-particle":"","parse-names":false,"suffix":""},{"dropping-particle":"","family":"Eulgem","given":"Thomas","non-dropping-particle":"","parse-names":false,"suffix":""}],"container-title":"Frontiers in Plant Science","id":"ITEM-1","issued":{"date-parts":[["2014"]]},"language":"eng","page":"804","publisher-place":"Switzerland","title":"Synthetic plant defense elicitors.","type":"article-journal","volume":"5"},"uris":["http://www.mendeley.com/documents/?uuid=9037f189-9145-45b9-a215-94eecbe59c6b"]},{"id":"ITEM-2","itemData":{"DOI":"10.1146/annurev-arplant-042916-041132","ISSN":"1543-5008","abstract":"Priming is an adaptive strategy that improves the defensive capacity of plants. This phenomenon is marked by an enhanced activation of induced defense mechanisms. Stimuli from pathogens, beneficial microbes, or arthropods, as well as chemicals and abiotic cues, can trigger the establishment of priming by acting as warning signals. Upon stimulus perception, changes may occur in the plant at the physiological, transcriptional, metabolic, and epigenetic levels. This phase is called the priming phase. Upon subsequent challenge, the plant effectively mounts a faster and/or stronger defense response that defines the postchallenge primed state and results in increased resistance and/or stress tolerance. Priming can be durable and maintained throughout the plant's life cycle and can even be transmitted to subsequent generations, therefore representing a type of plant immunological memory.","author":[{"dropping-particle":"","family":"Mauch-Mani","given":"Brigitte","non-dropping-particle":"","parse-names":false,"suffix":""},{"dropping-particle":"","family":"Baccelli","given":"Ivan","non-dropping-particle":"","parse-names":false,"suffix":""},{"dropping-particle":"","family":"Luna","given":"Estrella","non-dropping-particle":"","parse-names":false,"suffix":""},{"dropping-particle":"","family":"Flors","given":"Victor","non-dropping-particle":"","parse-names":false,"suffix":""}],"container-title":"Annual Review of Plant Biology","id":"ITEM-2","issue":"1","issued":{"date-parts":[["2017","4","28"]]},"note":"doi: 10.1146/annurev-arplant-042916-041132","page":"485-512","publisher":"Annual Reviews","title":"Defense priming: an adaptive part of induced resistance","type":"article-journal","volume":"68"},"uris":["http://www.mendeley.com/documents/?uuid=430cc345-74b0-4375-b1fe-76890c4226f5"]},{"id":"ITEM-3","itemData":{"DOI":"10.1146/annurev-phyto-080614-120132","ISSN":"0066-4286","abstract":"When plants recognize potential opponents, invading pathogens, wound signals, or abiotic stress, they often switch to a primed state of enhanced defense. However, defense priming can also be induced by some natural or synthetic chemicals. In the primed state, plants respond to biotic and abiotic stress with faster and stronger activation of defense, and this is often linked to immunity and abiotic stress tolerance. This review covers recent advances in disclosing molecular mechanisms of priming. These include elevated levels of pattern-recognition receptors and dormant signaling enzymes, transcription factor HsfB1 activity, and alterations in chromatin state. They also comprise the identification of aspartyl-tRNA synthetase as a receptor of the priming activator ?-aminobutyric acid. The article also illustrates the inheritance of priming, exemplifies the role of recently identified priming activators azelaic and pipecolic acid, elaborates on the similarity to defense priming in mammals, and discusses the potential of defense priming in agriculture.","author":[{"dropping-particle":"","family":"Conrath","given":"Uwe","non-dropping-particle":"","parse-names":false,"suffix":""},{"dropping-particle":"","family":"Beckers","given":"Gerold J M","non-dropping-particle":"","parse-names":false,"suffix":""},{"dropping-particle":"","family":"Langenbach","given":"Caspar J G","non-dropping-particle":"","parse-names":false,"suffix":""},{"dropping-particle":"","family":"Jaskiewicz","given":"Michal R","non-dropping-particle":"","parse-names":false,"suffix":""}],"container-title":"Annual Review of Phytopathology","id":"ITEM-3","issue":"1","issued":{"date-parts":[["2015","8","4"]]},"note":"doi: 10.1146/annurev-phyto-080614-120132","page":"97-119","publisher":"Annual Reviews","title":"Priming for enhanced defense","type":"article-journal","volume":"53"},"uris":["http://www.mendeley.com/documents/?uuid=4bc62734-44b3-4272-934c-5afe040e014d"]}],"mendeley":{"formattedCitation":"(Bektas &amp; Eulgem, 2014; Conrath &lt;i&gt;et al.&lt;/i&gt;, 2015; Mauch-Mani &lt;i&gt;et al.&lt;/i&gt;, 2017)","plainTextFormattedCitation":"(Bektas &amp; Eulgem, 2014; Conrath et al., 2015; Mauch-Mani et al., 2017)","previouslyFormattedCitation":"(Bektas &amp; Eulgem, 2014; Conrath &lt;i&gt;et al.&lt;/i&gt;, 2015; Mauch-Mani &lt;i&gt;et al.&lt;/i&gt;, 2017)"},"properties":{"noteIndex":0},"schema":"https://github.com/citation-style-language/schema/raw/master/csl-citation.json"}</w:instrText>
      </w:r>
      <w:r w:rsidR="001E6A91" w:rsidRPr="00FE7BE7">
        <w:rPr>
          <w:rFonts w:ascii="Times New Roman" w:hAnsi="Times New Roman" w:cs="Times New Roman"/>
          <w:sz w:val="24"/>
          <w:szCs w:val="24"/>
        </w:rPr>
        <w:fldChar w:fldCharType="separate"/>
      </w:r>
      <w:r w:rsidR="001E6A91" w:rsidRPr="00FE7BE7">
        <w:rPr>
          <w:rFonts w:ascii="Times New Roman" w:hAnsi="Times New Roman" w:cs="Times New Roman"/>
          <w:noProof/>
          <w:sz w:val="24"/>
          <w:szCs w:val="24"/>
        </w:rPr>
        <w:t xml:space="preserve">(Bektas &amp; Eulgem, 2014; Conrath </w:t>
      </w:r>
      <w:r w:rsidR="001E6A91" w:rsidRPr="00FE7BE7">
        <w:rPr>
          <w:rFonts w:ascii="Times New Roman" w:hAnsi="Times New Roman" w:cs="Times New Roman"/>
          <w:i/>
          <w:noProof/>
          <w:sz w:val="24"/>
          <w:szCs w:val="24"/>
        </w:rPr>
        <w:t>et al.</w:t>
      </w:r>
      <w:r w:rsidR="001E6A91" w:rsidRPr="00FE7BE7">
        <w:rPr>
          <w:rFonts w:ascii="Times New Roman" w:hAnsi="Times New Roman" w:cs="Times New Roman"/>
          <w:noProof/>
          <w:sz w:val="24"/>
          <w:szCs w:val="24"/>
        </w:rPr>
        <w:t xml:space="preserve">, 2015; Mauch-Mani </w:t>
      </w:r>
      <w:r w:rsidR="001E6A91" w:rsidRPr="00FE7BE7">
        <w:rPr>
          <w:rFonts w:ascii="Times New Roman" w:hAnsi="Times New Roman" w:cs="Times New Roman"/>
          <w:i/>
          <w:noProof/>
          <w:sz w:val="24"/>
          <w:szCs w:val="24"/>
        </w:rPr>
        <w:t>et al.</w:t>
      </w:r>
      <w:r w:rsidR="001E6A91" w:rsidRPr="00FE7BE7">
        <w:rPr>
          <w:rFonts w:ascii="Times New Roman" w:hAnsi="Times New Roman" w:cs="Times New Roman"/>
          <w:noProof/>
          <w:sz w:val="24"/>
          <w:szCs w:val="24"/>
        </w:rPr>
        <w:t>, 2017)</w:t>
      </w:r>
      <w:r w:rsidR="001E6A91" w:rsidRPr="00FE7BE7">
        <w:rPr>
          <w:rFonts w:ascii="Times New Roman" w:hAnsi="Times New Roman" w:cs="Times New Roman"/>
          <w:sz w:val="24"/>
          <w:szCs w:val="24"/>
        </w:rPr>
        <w:fldChar w:fldCharType="end"/>
      </w:r>
      <w:r w:rsidR="001E6A91" w:rsidRPr="00FE7BE7">
        <w:rPr>
          <w:rFonts w:ascii="Times New Roman" w:hAnsi="Times New Roman" w:cs="Times New Roman"/>
          <w:sz w:val="24"/>
          <w:szCs w:val="24"/>
        </w:rPr>
        <w:t xml:space="preserve">. However, only a </w:t>
      </w:r>
      <w:r w:rsidR="003C4413" w:rsidRPr="00FE7BE7">
        <w:rPr>
          <w:rFonts w:ascii="Times New Roman" w:hAnsi="Times New Roman" w:cs="Times New Roman"/>
          <w:sz w:val="24"/>
          <w:szCs w:val="24"/>
        </w:rPr>
        <w:t xml:space="preserve">few of these </w:t>
      </w:r>
      <w:r w:rsidR="001E6A91" w:rsidRPr="00FE7BE7">
        <w:rPr>
          <w:rFonts w:ascii="Times New Roman" w:hAnsi="Times New Roman" w:cs="Times New Roman"/>
          <w:sz w:val="24"/>
          <w:szCs w:val="24"/>
        </w:rPr>
        <w:t>have been characterised in terms of their mode of action</w:t>
      </w:r>
      <w:r w:rsidR="003C4413" w:rsidRPr="00FE7BE7">
        <w:rPr>
          <w:rFonts w:ascii="Times New Roman" w:hAnsi="Times New Roman" w:cs="Times New Roman"/>
          <w:sz w:val="24"/>
          <w:szCs w:val="24"/>
        </w:rPr>
        <w:t xml:space="preserve">, while even </w:t>
      </w:r>
      <w:r w:rsidR="00F07AED" w:rsidRPr="00FE7BE7">
        <w:rPr>
          <w:rFonts w:ascii="Times New Roman" w:hAnsi="Times New Roman" w:cs="Times New Roman"/>
          <w:sz w:val="24"/>
          <w:szCs w:val="24"/>
        </w:rPr>
        <w:t xml:space="preserve">less </w:t>
      </w:r>
      <w:r w:rsidR="001E6A91" w:rsidRPr="00FE7BE7">
        <w:rPr>
          <w:rFonts w:ascii="Times New Roman" w:hAnsi="Times New Roman" w:cs="Times New Roman"/>
          <w:sz w:val="24"/>
          <w:szCs w:val="24"/>
        </w:rPr>
        <w:t xml:space="preserve">still is known about </w:t>
      </w:r>
      <w:r w:rsidR="003C4413" w:rsidRPr="00FE7BE7">
        <w:rPr>
          <w:rFonts w:ascii="Times New Roman" w:hAnsi="Times New Roman" w:cs="Times New Roman"/>
          <w:sz w:val="24"/>
          <w:szCs w:val="24"/>
        </w:rPr>
        <w:t xml:space="preserve">their mode of </w:t>
      </w:r>
      <w:r w:rsidR="001E6A91" w:rsidRPr="00FE7BE7">
        <w:rPr>
          <w:rFonts w:ascii="Times New Roman" w:hAnsi="Times New Roman" w:cs="Times New Roman"/>
          <w:sz w:val="24"/>
          <w:szCs w:val="24"/>
        </w:rPr>
        <w:t>plant perception</w:t>
      </w:r>
      <w:r w:rsidRPr="00FE7BE7">
        <w:rPr>
          <w:rFonts w:ascii="Times New Roman" w:hAnsi="Times New Roman" w:cs="Times New Roman"/>
          <w:sz w:val="24"/>
          <w:szCs w:val="24"/>
        </w:rPr>
        <w:t xml:space="preserve">, side-effects, </w:t>
      </w:r>
      <w:r w:rsidR="001E6A91" w:rsidRPr="00FE7BE7">
        <w:rPr>
          <w:rFonts w:ascii="Times New Roman" w:hAnsi="Times New Roman" w:cs="Times New Roman"/>
          <w:sz w:val="24"/>
          <w:szCs w:val="24"/>
        </w:rPr>
        <w:t xml:space="preserve">metabolic stability </w:t>
      </w:r>
      <w:r w:rsidR="003C4413" w:rsidRPr="00FE7BE7">
        <w:rPr>
          <w:rFonts w:ascii="Times New Roman" w:hAnsi="Times New Roman" w:cs="Times New Roman"/>
          <w:sz w:val="24"/>
          <w:szCs w:val="24"/>
        </w:rPr>
        <w:t xml:space="preserve">and </w:t>
      </w:r>
      <w:r w:rsidR="001E6A91" w:rsidRPr="00FE7BE7">
        <w:rPr>
          <w:rFonts w:ascii="Times New Roman" w:hAnsi="Times New Roman" w:cs="Times New Roman"/>
          <w:sz w:val="24"/>
          <w:szCs w:val="24"/>
        </w:rPr>
        <w:t>natural origin</w:t>
      </w:r>
      <w:r w:rsidR="00FD0876" w:rsidRPr="00FE7BE7">
        <w:rPr>
          <w:rFonts w:ascii="Times New Roman" w:hAnsi="Times New Roman" w:cs="Times New Roman"/>
          <w:sz w:val="24"/>
          <w:szCs w:val="24"/>
        </w:rPr>
        <w:t xml:space="preserve"> (Table 1)</w:t>
      </w:r>
      <w:r w:rsidR="001E6A91" w:rsidRPr="00FE7BE7">
        <w:rPr>
          <w:rFonts w:ascii="Times New Roman" w:hAnsi="Times New Roman" w:cs="Times New Roman"/>
          <w:sz w:val="24"/>
          <w:szCs w:val="24"/>
        </w:rPr>
        <w:t>.</w:t>
      </w:r>
      <w:r w:rsidR="00F740CD" w:rsidRPr="00FE7BE7">
        <w:rPr>
          <w:rFonts w:ascii="Times New Roman" w:hAnsi="Times New Roman" w:cs="Times New Roman"/>
          <w:sz w:val="24"/>
          <w:szCs w:val="24"/>
        </w:rPr>
        <w:t xml:space="preserve"> </w:t>
      </w:r>
      <w:r w:rsidR="003C4413" w:rsidRPr="00FE7BE7">
        <w:rPr>
          <w:rFonts w:ascii="Times New Roman" w:hAnsi="Times New Roman" w:cs="Times New Roman"/>
          <w:sz w:val="24"/>
          <w:szCs w:val="24"/>
        </w:rPr>
        <w:t xml:space="preserve">Against the backdrop of public concerns about agrichemicals, this </w:t>
      </w:r>
      <w:r w:rsidR="00F740CD" w:rsidRPr="00FE7BE7">
        <w:rPr>
          <w:rFonts w:ascii="Times New Roman" w:hAnsi="Times New Roman" w:cs="Times New Roman"/>
          <w:sz w:val="24"/>
          <w:szCs w:val="24"/>
        </w:rPr>
        <w:t xml:space="preserve">knowledge is </w:t>
      </w:r>
      <w:r w:rsidR="003C4413" w:rsidRPr="00FE7BE7">
        <w:rPr>
          <w:rFonts w:ascii="Times New Roman" w:hAnsi="Times New Roman" w:cs="Times New Roman"/>
          <w:sz w:val="24"/>
          <w:szCs w:val="24"/>
        </w:rPr>
        <w:t xml:space="preserve">critical for </w:t>
      </w:r>
      <w:r w:rsidR="006C5B1E" w:rsidRPr="00FE7BE7">
        <w:rPr>
          <w:rFonts w:ascii="Times New Roman" w:hAnsi="Times New Roman" w:cs="Times New Roman"/>
          <w:sz w:val="24"/>
          <w:szCs w:val="24"/>
        </w:rPr>
        <w:t>integration</w:t>
      </w:r>
      <w:r w:rsidR="00F740CD" w:rsidRPr="00FE7BE7">
        <w:rPr>
          <w:rFonts w:ascii="Times New Roman" w:hAnsi="Times New Roman" w:cs="Times New Roman"/>
          <w:sz w:val="24"/>
          <w:szCs w:val="24"/>
        </w:rPr>
        <w:t xml:space="preserve"> of </w:t>
      </w:r>
      <w:r w:rsidR="003C4413" w:rsidRPr="00FE7BE7">
        <w:rPr>
          <w:rFonts w:ascii="Times New Roman" w:hAnsi="Times New Roman" w:cs="Times New Roman"/>
          <w:sz w:val="24"/>
          <w:szCs w:val="24"/>
        </w:rPr>
        <w:t xml:space="preserve">priming agents </w:t>
      </w:r>
      <w:r w:rsidR="006C5B1E" w:rsidRPr="00FE7BE7">
        <w:rPr>
          <w:rFonts w:ascii="Times New Roman" w:hAnsi="Times New Roman" w:cs="Times New Roman"/>
          <w:sz w:val="24"/>
          <w:szCs w:val="24"/>
        </w:rPr>
        <w:t xml:space="preserve">into future </w:t>
      </w:r>
      <w:r w:rsidR="003C4413" w:rsidRPr="00FE7BE7">
        <w:rPr>
          <w:rFonts w:ascii="Times New Roman" w:hAnsi="Times New Roman" w:cs="Times New Roman"/>
          <w:sz w:val="24"/>
          <w:szCs w:val="24"/>
        </w:rPr>
        <w:t>crop protection schemes</w:t>
      </w:r>
      <w:r w:rsidR="00FC4FAD" w:rsidRPr="00FE7BE7">
        <w:rPr>
          <w:rFonts w:ascii="Times New Roman" w:hAnsi="Times New Roman" w:cs="Times New Roman"/>
          <w:sz w:val="24"/>
          <w:szCs w:val="24"/>
        </w:rPr>
        <w:t xml:space="preserve">. Moreover, </w:t>
      </w:r>
      <w:r w:rsidR="00AA02F6" w:rsidRPr="00FE7BE7">
        <w:rPr>
          <w:rFonts w:ascii="Times New Roman" w:hAnsi="Times New Roman" w:cs="Times New Roman"/>
          <w:sz w:val="24"/>
          <w:szCs w:val="24"/>
        </w:rPr>
        <w:t xml:space="preserve">research </w:t>
      </w:r>
      <w:r w:rsidR="00FC4FAD" w:rsidRPr="00FE7BE7">
        <w:rPr>
          <w:rFonts w:ascii="Times New Roman" w:hAnsi="Times New Roman" w:cs="Times New Roman"/>
          <w:sz w:val="24"/>
          <w:szCs w:val="24"/>
        </w:rPr>
        <w:t xml:space="preserve">in these areas is </w:t>
      </w:r>
      <w:r w:rsidR="003C4413" w:rsidRPr="00FE7BE7">
        <w:rPr>
          <w:rFonts w:ascii="Times New Roman" w:hAnsi="Times New Roman" w:cs="Times New Roman"/>
          <w:sz w:val="24"/>
          <w:szCs w:val="24"/>
        </w:rPr>
        <w:t xml:space="preserve">essential for the discovery </w:t>
      </w:r>
      <w:r w:rsidR="00FC4FAD" w:rsidRPr="00FE7BE7">
        <w:rPr>
          <w:rFonts w:ascii="Times New Roman" w:hAnsi="Times New Roman" w:cs="Times New Roman"/>
          <w:sz w:val="24"/>
          <w:szCs w:val="24"/>
        </w:rPr>
        <w:t>of yet undiscovered</w:t>
      </w:r>
      <w:r w:rsidR="00D8593E" w:rsidRPr="00FE7BE7">
        <w:rPr>
          <w:rFonts w:ascii="Times New Roman" w:hAnsi="Times New Roman" w:cs="Times New Roman"/>
          <w:sz w:val="24"/>
          <w:szCs w:val="24"/>
        </w:rPr>
        <w:t xml:space="preserve"> regulators</w:t>
      </w:r>
      <w:r w:rsidR="00FC4FAD" w:rsidRPr="00FE7BE7">
        <w:rPr>
          <w:rFonts w:ascii="Times New Roman" w:hAnsi="Times New Roman" w:cs="Times New Roman"/>
          <w:sz w:val="24"/>
          <w:szCs w:val="24"/>
        </w:rPr>
        <w:t xml:space="preserve"> of plant immunity, physiology and xenobiotic detoxification.</w:t>
      </w:r>
    </w:p>
    <w:p w14:paraId="53F2BEEA" w14:textId="718C221C" w:rsidR="00642EDE" w:rsidRPr="00FE7BE7" w:rsidRDefault="00F37B15" w:rsidP="00710EDE">
      <w:pPr>
        <w:spacing w:line="480" w:lineRule="auto"/>
        <w:jc w:val="both"/>
        <w:rPr>
          <w:rFonts w:ascii="Times New Roman" w:hAnsi="Times New Roman" w:cs="Times New Roman"/>
          <w:sz w:val="24"/>
          <w:szCs w:val="24"/>
        </w:rPr>
      </w:pPr>
      <w:r w:rsidRPr="00F37B15">
        <w:rPr>
          <w:rFonts w:ascii="Times New Roman" w:hAnsi="Times New Roman" w:cs="Times New Roman"/>
          <w:i/>
          <w:sz w:val="24"/>
          <w:szCs w:val="24"/>
        </w:rPr>
        <w:t>(R)</w:t>
      </w:r>
      <w:r w:rsidR="00F07AED" w:rsidRPr="00FE7BE7">
        <w:rPr>
          <w:rFonts w:ascii="Times New Roman" w:hAnsi="Times New Roman" w:cs="Times New Roman"/>
          <w:sz w:val="24"/>
          <w:szCs w:val="24"/>
        </w:rPr>
        <w:t>-</w:t>
      </w:r>
      <w:r w:rsidR="001E6A91" w:rsidRPr="00FE7BE7">
        <w:rPr>
          <w:rFonts w:ascii="Times New Roman" w:hAnsi="Times New Roman" w:cs="Times New Roman"/>
          <w:sz w:val="24"/>
          <w:szCs w:val="24"/>
        </w:rPr>
        <w:t xml:space="preserve">BABA is perhaps the </w:t>
      </w:r>
      <w:r w:rsidR="006D00F9" w:rsidRPr="00FE7BE7">
        <w:rPr>
          <w:rFonts w:ascii="Times New Roman" w:hAnsi="Times New Roman" w:cs="Times New Roman"/>
          <w:sz w:val="24"/>
          <w:szCs w:val="24"/>
        </w:rPr>
        <w:t xml:space="preserve">best </w:t>
      </w:r>
      <w:r w:rsidR="001E6A91" w:rsidRPr="00FE7BE7">
        <w:rPr>
          <w:rFonts w:ascii="Times New Roman" w:hAnsi="Times New Roman" w:cs="Times New Roman"/>
          <w:sz w:val="24"/>
          <w:szCs w:val="24"/>
        </w:rPr>
        <w:t>characterised synthetic priming agent</w:t>
      </w:r>
      <w:r w:rsidR="005F6E9F" w:rsidRPr="00FE7BE7">
        <w:rPr>
          <w:rFonts w:ascii="Times New Roman" w:hAnsi="Times New Roman" w:cs="Times New Roman"/>
          <w:sz w:val="24"/>
          <w:szCs w:val="24"/>
        </w:rPr>
        <w:t xml:space="preserve"> </w:t>
      </w:r>
      <w:r w:rsidR="005F6E9F" w:rsidRPr="00FE7BE7">
        <w:rPr>
          <w:rFonts w:ascii="Times New Roman" w:hAnsi="Times New Roman" w:cs="Times New Roman"/>
          <w:sz w:val="24"/>
          <w:szCs w:val="24"/>
        </w:rPr>
        <w:fldChar w:fldCharType="begin" w:fldLock="1"/>
      </w:r>
      <w:r w:rsidR="008D570F" w:rsidRPr="00FE7BE7">
        <w:rPr>
          <w:rFonts w:ascii="Times New Roman" w:hAnsi="Times New Roman" w:cs="Times New Roman"/>
          <w:sz w:val="24"/>
          <w:szCs w:val="24"/>
        </w:rPr>
        <w:instrText>ADDIN CSL_CITATION {"citationItems":[{"id":"ITEM-1","itemData":{"DOI":"10.1007/s12600-016-0546-x","ISSN":"1876-7184","abstract":"$β$-aminobutyric acid (BABA) has been known as an inducer of disease-resistance since 1963, however, only in the recent two decades an increasing number of reports have been published shedding light on its spectrum of activity, physiological impacts, and mode of action. BABA has been shown to protect about 40 plant species against about 80 pathogens and pests, including a virus, protista, bacteria, oomycetes, fungi, nematodes and arthropods. Interestingly, it is also active against abiotic stress and enhances salt, heat and drought tolerance in several plant species. Although generally regarded as a xenobiotic, there are a few reports that mention its occurrence in plants. BABA-treated plants react faster and in a more robust manner to a stress situation, a phenomenon that has been termed priming. 14C BABA is highly systemic, readily taken up by roots and leaves, and translocate both acropetally and basipetally. No metabolites of BABA are known. BABA is effective as a foliar spray, soil drench and seed treatment. Seeds derived from treated plants may produce primed progeny, making BABA the first agent with transgenerational efficacy. BABA induces numerous biochemical changes in treated plants. Among them are the induction of reactive oxygen species (ROS) and glycolate oxidase (GO) that are tightly linked to defense. ROS scavengers may alleviate the activity of BABA. Interestingly, only the R but not the S enantiomer of BABA primes for resistance. Unfortunately, BABA can also impose growth stress (and phytotoxicity) in some treated plants therefore BABA analogs with reduced stress effects are highly desirable for agricultural use.","author":[{"dropping-particle":"","family":"Cohen","given":"Yigal","non-dropping-particle":"","parse-names":false,"suffix":""},{"dropping-particle":"","family":"Vaknin","given":"Moshe","non-dropping-particle":"","parse-names":false,"suffix":""},{"dropping-particle":"","family":"Mauch-Mani","given":"Brigitte","non-dropping-particle":"","parse-names":false,"suffix":""}],"container-title":"Phytoparasitica","id":"ITEM-1","issue":"4","issued":{"date-parts":[["2016","9"]]},"page":"513-538","title":"BABA-induced resistance: milestones along a 55-year journey","type":"article-journal","volume":"44"},"uris":["http://www.mendeley.com/documents/?uuid=3cd8b797-e347-465e-bf5f-ff53c996701f"]}],"mendeley":{"formattedCitation":"(Cohen &lt;i&gt;et al.&lt;/i&gt;, 2016)","plainTextFormattedCitation":"(Cohen et al., 2016)","previouslyFormattedCitation":"(Cohen &lt;i&gt;et al.&lt;/i&gt;, 2016)"},"properties":{"noteIndex":0},"schema":"https://github.com/citation-style-language/schema/raw/master/csl-citation.json"}</w:instrText>
      </w:r>
      <w:r w:rsidR="005F6E9F" w:rsidRPr="00FE7BE7">
        <w:rPr>
          <w:rFonts w:ascii="Times New Roman" w:hAnsi="Times New Roman" w:cs="Times New Roman"/>
          <w:sz w:val="24"/>
          <w:szCs w:val="24"/>
        </w:rPr>
        <w:fldChar w:fldCharType="separate"/>
      </w:r>
      <w:r w:rsidR="005F6E9F" w:rsidRPr="00FE7BE7">
        <w:rPr>
          <w:rFonts w:ascii="Times New Roman" w:hAnsi="Times New Roman" w:cs="Times New Roman"/>
          <w:noProof/>
          <w:sz w:val="24"/>
          <w:szCs w:val="24"/>
        </w:rPr>
        <w:t xml:space="preserve">(Cohen </w:t>
      </w:r>
      <w:r w:rsidR="005F6E9F" w:rsidRPr="00FE7BE7">
        <w:rPr>
          <w:rFonts w:ascii="Times New Roman" w:hAnsi="Times New Roman" w:cs="Times New Roman"/>
          <w:i/>
          <w:noProof/>
          <w:sz w:val="24"/>
          <w:szCs w:val="24"/>
        </w:rPr>
        <w:t>et al.</w:t>
      </w:r>
      <w:r w:rsidR="005F6E9F" w:rsidRPr="00FE7BE7">
        <w:rPr>
          <w:rFonts w:ascii="Times New Roman" w:hAnsi="Times New Roman" w:cs="Times New Roman"/>
          <w:noProof/>
          <w:sz w:val="24"/>
          <w:szCs w:val="24"/>
        </w:rPr>
        <w:t>, 2016)</w:t>
      </w:r>
      <w:r w:rsidR="005F6E9F" w:rsidRPr="00FE7BE7">
        <w:rPr>
          <w:rFonts w:ascii="Times New Roman" w:hAnsi="Times New Roman" w:cs="Times New Roman"/>
          <w:sz w:val="24"/>
          <w:szCs w:val="24"/>
        </w:rPr>
        <w:fldChar w:fldCharType="end"/>
      </w:r>
      <w:r w:rsidR="005F6E9F" w:rsidRPr="00FE7BE7">
        <w:rPr>
          <w:rFonts w:ascii="Times New Roman" w:hAnsi="Times New Roman" w:cs="Times New Roman"/>
          <w:sz w:val="24"/>
          <w:szCs w:val="24"/>
        </w:rPr>
        <w:t xml:space="preserve">. Perception, downstream signalling mechanisms, </w:t>
      </w:r>
      <w:r w:rsidR="005F6E9F" w:rsidRPr="00FE7BE7">
        <w:rPr>
          <w:rFonts w:ascii="Times New Roman" w:hAnsi="Times New Roman" w:cs="Times New Roman"/>
          <w:i/>
          <w:sz w:val="24"/>
          <w:szCs w:val="24"/>
        </w:rPr>
        <w:t xml:space="preserve">in planta </w:t>
      </w:r>
      <w:r w:rsidR="005F6E9F" w:rsidRPr="00FE7BE7">
        <w:rPr>
          <w:rFonts w:ascii="Times New Roman" w:hAnsi="Times New Roman" w:cs="Times New Roman"/>
          <w:sz w:val="24"/>
          <w:szCs w:val="24"/>
        </w:rPr>
        <w:t>stability</w:t>
      </w:r>
      <w:r w:rsidR="00D079A8" w:rsidRPr="00FE7BE7">
        <w:rPr>
          <w:rFonts w:ascii="Times New Roman" w:hAnsi="Times New Roman" w:cs="Times New Roman"/>
          <w:sz w:val="24"/>
          <w:szCs w:val="24"/>
        </w:rPr>
        <w:t xml:space="preserve"> </w:t>
      </w:r>
      <w:r w:rsidR="005F6E9F" w:rsidRPr="00FE7BE7">
        <w:rPr>
          <w:rFonts w:ascii="Times New Roman" w:hAnsi="Times New Roman" w:cs="Times New Roman"/>
          <w:sz w:val="24"/>
          <w:szCs w:val="24"/>
        </w:rPr>
        <w:t xml:space="preserve">and </w:t>
      </w:r>
      <w:r w:rsidR="003C4413" w:rsidRPr="00FE7BE7">
        <w:rPr>
          <w:rFonts w:ascii="Times New Roman" w:hAnsi="Times New Roman" w:cs="Times New Roman"/>
          <w:sz w:val="24"/>
          <w:szCs w:val="24"/>
        </w:rPr>
        <w:t xml:space="preserve">even </w:t>
      </w:r>
      <w:r w:rsidR="005F6E9F" w:rsidRPr="00FE7BE7">
        <w:rPr>
          <w:rFonts w:ascii="Times New Roman" w:hAnsi="Times New Roman" w:cs="Times New Roman"/>
          <w:sz w:val="24"/>
          <w:szCs w:val="24"/>
        </w:rPr>
        <w:t xml:space="preserve">biological </w:t>
      </w:r>
      <w:r w:rsidR="006D00F9" w:rsidRPr="00FE7BE7">
        <w:rPr>
          <w:rFonts w:ascii="Times New Roman" w:hAnsi="Times New Roman" w:cs="Times New Roman"/>
          <w:sz w:val="24"/>
          <w:szCs w:val="24"/>
        </w:rPr>
        <w:t xml:space="preserve">relevance </w:t>
      </w:r>
      <w:r w:rsidR="005F6E9F" w:rsidRPr="00FE7BE7">
        <w:rPr>
          <w:rFonts w:ascii="Times New Roman" w:hAnsi="Times New Roman" w:cs="Times New Roman"/>
          <w:sz w:val="24"/>
          <w:szCs w:val="24"/>
        </w:rPr>
        <w:t>have all been reported for BABA</w:t>
      </w:r>
      <w:r w:rsidR="003C4413" w:rsidRPr="00FE7BE7">
        <w:rPr>
          <w:rFonts w:ascii="Times New Roman" w:hAnsi="Times New Roman" w:cs="Times New Roman"/>
          <w:sz w:val="24"/>
          <w:szCs w:val="24"/>
        </w:rPr>
        <w:t xml:space="preserve"> </w:t>
      </w:r>
      <w:r w:rsidR="003C4413" w:rsidRPr="00FE7BE7">
        <w:rPr>
          <w:rFonts w:ascii="Times New Roman" w:hAnsi="Times New Roman" w:cs="Times New Roman"/>
          <w:sz w:val="24"/>
          <w:szCs w:val="24"/>
        </w:rPr>
        <w:fldChar w:fldCharType="begin" w:fldLock="1"/>
      </w:r>
      <w:r w:rsidR="003C4413" w:rsidRPr="00FE7BE7">
        <w:rPr>
          <w:rFonts w:ascii="Times New Roman" w:hAnsi="Times New Roman" w:cs="Times New Roman"/>
          <w:sz w:val="24"/>
          <w:szCs w:val="24"/>
        </w:rPr>
        <w:instrText>ADDIN CSL_CITATION {"citationItems":[{"id":"ITEM-1","itemData":{"DOI":"10.1111/nph.14298","ISSN":"0028-646X","abstract":"Summary The defense system of a plant can be primed for increased defense, resulting in an augmented stress resistance and/or tolerance. Priming can be triggered by biotic and abiotic stimuli, as well as by chemicals such as ?-aminobutyric acid (BABA), a nonprotein amino acid considered so far a xenobiotic. Since the perception mechanism of BABA has been recently identified in Arabidopsis thaliana, in the present study we explored the possibility that plants do synthesize BABA. After developing a reliable method to detect and quantify BABA in plant tissues, and unequivocally separate it from its two isomers α- and ?-aminobutyric acid, we measured BABA levels in stressed and nonstressed A. thaliana plants, and in different plant species. We show that BABA is a natural product of plants and that the endogenous levels of BABA increase rapidly after infection with necrotrophic, biotrophic and hemibiotrophic pathogens, as well as after salt stress and submergence. Our results place the rise in endogenous BABA levels to a point of convergence in plant stress response and provide biological significance to the presence of a receptor in plants. These findings can explain the extremely widespread efficacy of BABA and open the way to unravel the early steps of priming.","author":[{"dropping-particle":"","family":"Thevenet","given":"Damien","non-dropping-particle":"","parse-names":false,"suffix":""},{"dropping-particle":"","family":"Pastor","given":"Victoria","non-dropping-particle":"","parse-names":false,"suffix":""},{"dropping-particle":"","family":"Baccelli","given":"Ivan","non-dropping-particle":"","parse-names":false,"suffix":""},{"dropping-particle":"","family":"Balmer","given":"Andrea","non-dropping-particle":"","parse-names":false,"suffix":""},{"dropping-particle":"","family":"Vallat","given":"Armelle","non-dropping-particle":"","parse-names":false,"suffix":""},{"dropping-particle":"","family":"Neier","given":"Reinhard","non-dropping-particle":"","parse-names":false,"suffix":""},{"dropping-particle":"","family":"Glauser","given":"Gaétan","non-dropping-particle":"","parse-names":false,"suffix":""},{"dropping-particle":"","family":"Mauch-Mani","given":"Brigitte","non-dropping-particle":"","parse-names":false,"suffix":""}],"container-title":"New Phytologist","id":"ITEM-1","issue":"2","issued":{"date-parts":[["2016","10","26"]]},"note":"doi: 10.1111/nph.14298","page":"552-559","publisher":"Wiley/Blackwell (10.1111)","title":"The priming molecule β-aminobutyric acid is naturally present in plants and is induced by stress","type":"article-journal","volume":"213"},"uris":["http://www.mendeley.com/documents/?uuid=d9a6aad1-c92a-438d-a2bc-c228ff8e5641"]}],"mendeley":{"formattedCitation":"(Thevenet &lt;i&gt;et al.&lt;/i&gt;, 2016)","plainTextFormattedCitation":"(Thevenet et al., 2016)","previouslyFormattedCitation":"(Thevenet &lt;i&gt;et al.&lt;/i&gt;, 2016)"},"properties":{"noteIndex":0},"schema":"https://github.com/citation-style-language/schema/raw/master/csl-citation.json"}</w:instrText>
      </w:r>
      <w:r w:rsidR="003C4413" w:rsidRPr="00FE7BE7">
        <w:rPr>
          <w:rFonts w:ascii="Times New Roman" w:hAnsi="Times New Roman" w:cs="Times New Roman"/>
          <w:sz w:val="24"/>
          <w:szCs w:val="24"/>
        </w:rPr>
        <w:fldChar w:fldCharType="separate"/>
      </w:r>
      <w:r w:rsidR="003C4413" w:rsidRPr="00FE7BE7">
        <w:rPr>
          <w:rFonts w:ascii="Times New Roman" w:hAnsi="Times New Roman" w:cs="Times New Roman"/>
          <w:noProof/>
          <w:sz w:val="24"/>
          <w:szCs w:val="24"/>
        </w:rPr>
        <w:t xml:space="preserve">(Thevenet </w:t>
      </w:r>
      <w:r w:rsidR="003C4413" w:rsidRPr="00FE7BE7">
        <w:rPr>
          <w:rFonts w:ascii="Times New Roman" w:hAnsi="Times New Roman" w:cs="Times New Roman"/>
          <w:i/>
          <w:noProof/>
          <w:sz w:val="24"/>
          <w:szCs w:val="24"/>
        </w:rPr>
        <w:t>et al.</w:t>
      </w:r>
      <w:r w:rsidR="003C4413" w:rsidRPr="00FE7BE7">
        <w:rPr>
          <w:rFonts w:ascii="Times New Roman" w:hAnsi="Times New Roman" w:cs="Times New Roman"/>
          <w:noProof/>
          <w:sz w:val="24"/>
          <w:szCs w:val="24"/>
        </w:rPr>
        <w:t>, 2016)</w:t>
      </w:r>
      <w:r w:rsidR="003C4413" w:rsidRPr="00FE7BE7">
        <w:rPr>
          <w:rFonts w:ascii="Times New Roman" w:hAnsi="Times New Roman" w:cs="Times New Roman"/>
          <w:sz w:val="24"/>
          <w:szCs w:val="24"/>
        </w:rPr>
        <w:fldChar w:fldCharType="end"/>
      </w:r>
      <w:r w:rsidR="001E6A91" w:rsidRPr="00FE7BE7">
        <w:rPr>
          <w:rFonts w:ascii="Times New Roman" w:hAnsi="Times New Roman" w:cs="Times New Roman"/>
          <w:sz w:val="24"/>
          <w:szCs w:val="24"/>
        </w:rPr>
        <w:t>. However, the fine line between</w:t>
      </w:r>
      <w:r w:rsidR="00FC4FAD" w:rsidRPr="00FE7BE7">
        <w:rPr>
          <w:rFonts w:ascii="Times New Roman" w:hAnsi="Times New Roman" w:cs="Times New Roman"/>
          <w:sz w:val="24"/>
          <w:szCs w:val="24"/>
        </w:rPr>
        <w:t xml:space="preserve"> the </w:t>
      </w:r>
      <w:r w:rsidR="00134832" w:rsidRPr="00FE7BE7">
        <w:rPr>
          <w:rFonts w:ascii="Times New Roman" w:hAnsi="Times New Roman" w:cs="Times New Roman"/>
          <w:sz w:val="24"/>
          <w:szCs w:val="24"/>
        </w:rPr>
        <w:t xml:space="preserve">resistance-inducing </w:t>
      </w:r>
      <w:r w:rsidR="001E6A91" w:rsidRPr="00FE7BE7">
        <w:rPr>
          <w:rFonts w:ascii="Times New Roman" w:hAnsi="Times New Roman" w:cs="Times New Roman"/>
          <w:sz w:val="24"/>
          <w:szCs w:val="24"/>
        </w:rPr>
        <w:t>benefits</w:t>
      </w:r>
      <w:r w:rsidR="00FC4FAD" w:rsidRPr="00FE7BE7">
        <w:rPr>
          <w:rFonts w:ascii="Times New Roman" w:hAnsi="Times New Roman" w:cs="Times New Roman"/>
          <w:sz w:val="24"/>
          <w:szCs w:val="24"/>
        </w:rPr>
        <w:t xml:space="preserve"> of BABA</w:t>
      </w:r>
      <w:r w:rsidR="001E6A91" w:rsidRPr="00FE7BE7">
        <w:rPr>
          <w:rFonts w:ascii="Times New Roman" w:hAnsi="Times New Roman" w:cs="Times New Roman"/>
          <w:sz w:val="24"/>
          <w:szCs w:val="24"/>
        </w:rPr>
        <w:t xml:space="preserve"> and </w:t>
      </w:r>
      <w:r w:rsidR="00FC4FAD" w:rsidRPr="00FE7BE7">
        <w:rPr>
          <w:rFonts w:ascii="Times New Roman" w:hAnsi="Times New Roman" w:cs="Times New Roman"/>
          <w:sz w:val="24"/>
          <w:szCs w:val="24"/>
        </w:rPr>
        <w:t>its considerable phytotoxicity</w:t>
      </w:r>
      <w:r w:rsidR="005F6E9F" w:rsidRPr="00FE7BE7">
        <w:rPr>
          <w:rFonts w:ascii="Times New Roman" w:hAnsi="Times New Roman" w:cs="Times New Roman"/>
          <w:sz w:val="24"/>
          <w:szCs w:val="24"/>
        </w:rPr>
        <w:t xml:space="preserve">, as well as </w:t>
      </w:r>
      <w:r w:rsidR="00AA02F6" w:rsidRPr="00FE7BE7">
        <w:rPr>
          <w:rFonts w:ascii="Times New Roman" w:hAnsi="Times New Roman" w:cs="Times New Roman"/>
          <w:sz w:val="24"/>
          <w:szCs w:val="24"/>
        </w:rPr>
        <w:t xml:space="preserve">its </w:t>
      </w:r>
      <w:r w:rsidR="00134832" w:rsidRPr="00FE7BE7">
        <w:rPr>
          <w:rFonts w:ascii="Times New Roman" w:hAnsi="Times New Roman" w:cs="Times New Roman"/>
          <w:sz w:val="24"/>
          <w:szCs w:val="24"/>
        </w:rPr>
        <w:t xml:space="preserve">ability to form chemical residues in crop products and </w:t>
      </w:r>
      <w:r w:rsidR="003C4413" w:rsidRPr="00FE7BE7">
        <w:rPr>
          <w:rFonts w:ascii="Times New Roman" w:hAnsi="Times New Roman" w:cs="Times New Roman"/>
          <w:sz w:val="24"/>
          <w:szCs w:val="24"/>
        </w:rPr>
        <w:t xml:space="preserve">its </w:t>
      </w:r>
      <w:r w:rsidR="00134832" w:rsidRPr="00FE7BE7">
        <w:rPr>
          <w:rFonts w:ascii="Times New Roman" w:hAnsi="Times New Roman" w:cs="Times New Roman"/>
          <w:sz w:val="24"/>
          <w:szCs w:val="24"/>
        </w:rPr>
        <w:t xml:space="preserve">inhibitory activity on a highly conserved primary enzyme in primary metabolism, </w:t>
      </w:r>
      <w:r w:rsidR="00FC4FAD" w:rsidRPr="00FE7BE7">
        <w:rPr>
          <w:rFonts w:ascii="Times New Roman" w:hAnsi="Times New Roman" w:cs="Times New Roman"/>
          <w:sz w:val="24"/>
          <w:szCs w:val="24"/>
        </w:rPr>
        <w:t xml:space="preserve">make BABA an unattractive </w:t>
      </w:r>
      <w:r w:rsidR="00134832" w:rsidRPr="00FE7BE7">
        <w:rPr>
          <w:rFonts w:ascii="Times New Roman" w:hAnsi="Times New Roman" w:cs="Times New Roman"/>
          <w:sz w:val="24"/>
          <w:szCs w:val="24"/>
        </w:rPr>
        <w:t xml:space="preserve">agent </w:t>
      </w:r>
      <w:r w:rsidR="00FC4FAD" w:rsidRPr="00FE7BE7">
        <w:rPr>
          <w:rFonts w:ascii="Times New Roman" w:hAnsi="Times New Roman" w:cs="Times New Roman"/>
          <w:sz w:val="24"/>
          <w:szCs w:val="24"/>
        </w:rPr>
        <w:t xml:space="preserve">for </w:t>
      </w:r>
      <w:r w:rsidR="00134832" w:rsidRPr="00FE7BE7">
        <w:rPr>
          <w:rFonts w:ascii="Times New Roman" w:hAnsi="Times New Roman" w:cs="Times New Roman"/>
          <w:sz w:val="24"/>
          <w:szCs w:val="24"/>
        </w:rPr>
        <w:t>exploitation</w:t>
      </w:r>
      <w:r w:rsidR="00FC4FAD" w:rsidRPr="00FE7BE7">
        <w:rPr>
          <w:rFonts w:ascii="Times New Roman" w:hAnsi="Times New Roman" w:cs="Times New Roman"/>
          <w:sz w:val="24"/>
          <w:szCs w:val="24"/>
        </w:rPr>
        <w:t xml:space="preserve">. </w:t>
      </w:r>
      <w:r w:rsidR="00D079A8" w:rsidRPr="00FE7BE7">
        <w:rPr>
          <w:rFonts w:ascii="Times New Roman" w:hAnsi="Times New Roman" w:cs="Times New Roman"/>
          <w:sz w:val="24"/>
          <w:szCs w:val="24"/>
        </w:rPr>
        <w:t xml:space="preserve">As discussed above, </w:t>
      </w:r>
      <w:r w:rsidR="003C4413" w:rsidRPr="00FE7BE7">
        <w:rPr>
          <w:rFonts w:ascii="Times New Roman" w:hAnsi="Times New Roman" w:cs="Times New Roman"/>
          <w:sz w:val="24"/>
          <w:szCs w:val="24"/>
        </w:rPr>
        <w:t xml:space="preserve">the identification of </w:t>
      </w:r>
      <w:r w:rsidR="00D079A8" w:rsidRPr="00FE7BE7">
        <w:rPr>
          <w:rFonts w:ascii="Times New Roman" w:hAnsi="Times New Roman" w:cs="Times New Roman"/>
          <w:sz w:val="24"/>
          <w:szCs w:val="24"/>
        </w:rPr>
        <w:t xml:space="preserve">a structural analogue of BABA </w:t>
      </w:r>
      <w:r w:rsidR="003C4413" w:rsidRPr="00FE7BE7">
        <w:rPr>
          <w:rFonts w:ascii="Times New Roman" w:hAnsi="Times New Roman" w:cs="Times New Roman"/>
          <w:sz w:val="24"/>
          <w:szCs w:val="24"/>
        </w:rPr>
        <w:t xml:space="preserve">that elicits </w:t>
      </w:r>
      <w:r w:rsidR="00D079A8" w:rsidRPr="00FE7BE7">
        <w:rPr>
          <w:rFonts w:ascii="Times New Roman" w:hAnsi="Times New Roman" w:cs="Times New Roman"/>
          <w:sz w:val="24"/>
          <w:szCs w:val="24"/>
        </w:rPr>
        <w:t>immune priming</w:t>
      </w:r>
      <w:r w:rsidR="003C4413" w:rsidRPr="00FE7BE7">
        <w:rPr>
          <w:rFonts w:ascii="Times New Roman" w:hAnsi="Times New Roman" w:cs="Times New Roman"/>
          <w:sz w:val="24"/>
          <w:szCs w:val="24"/>
        </w:rPr>
        <w:t xml:space="preserve">, </w:t>
      </w:r>
      <w:r w:rsidR="00D079A8" w:rsidRPr="00FE7BE7">
        <w:rPr>
          <w:rFonts w:ascii="Times New Roman" w:hAnsi="Times New Roman" w:cs="Times New Roman"/>
          <w:sz w:val="24"/>
          <w:szCs w:val="24"/>
        </w:rPr>
        <w:t>but</w:t>
      </w:r>
      <w:r w:rsidR="00C465F3" w:rsidRPr="00FE7BE7">
        <w:rPr>
          <w:rFonts w:ascii="Times New Roman" w:hAnsi="Times New Roman" w:cs="Times New Roman"/>
          <w:sz w:val="24"/>
          <w:szCs w:val="24"/>
        </w:rPr>
        <w:t xml:space="preserve"> </w:t>
      </w:r>
      <w:r w:rsidR="003C4413" w:rsidRPr="00FE7BE7">
        <w:rPr>
          <w:rFonts w:ascii="Times New Roman" w:hAnsi="Times New Roman" w:cs="Times New Roman"/>
          <w:sz w:val="24"/>
          <w:szCs w:val="24"/>
        </w:rPr>
        <w:t xml:space="preserve">avoids plant stress due to </w:t>
      </w:r>
      <w:r w:rsidR="00C465F3" w:rsidRPr="00FE7BE7">
        <w:rPr>
          <w:rFonts w:ascii="Times New Roman" w:hAnsi="Times New Roman" w:cs="Times New Roman"/>
          <w:sz w:val="24"/>
          <w:szCs w:val="24"/>
        </w:rPr>
        <w:t xml:space="preserve">resilience </w:t>
      </w:r>
      <w:r w:rsidR="003C4413" w:rsidRPr="00FE7BE7">
        <w:rPr>
          <w:rFonts w:ascii="Times New Roman" w:hAnsi="Times New Roman" w:cs="Times New Roman"/>
          <w:sz w:val="24"/>
          <w:szCs w:val="24"/>
        </w:rPr>
        <w:t xml:space="preserve">against </w:t>
      </w:r>
      <w:r w:rsidR="00C465F3" w:rsidRPr="00FE7BE7">
        <w:rPr>
          <w:rFonts w:ascii="Times New Roman" w:hAnsi="Times New Roman" w:cs="Times New Roman"/>
          <w:sz w:val="24"/>
          <w:szCs w:val="24"/>
        </w:rPr>
        <w:t>metabolic breakdown</w:t>
      </w:r>
      <w:r w:rsidR="003C4413" w:rsidRPr="00FE7BE7">
        <w:rPr>
          <w:rFonts w:ascii="Times New Roman" w:hAnsi="Times New Roman" w:cs="Times New Roman"/>
          <w:sz w:val="24"/>
          <w:szCs w:val="24"/>
        </w:rPr>
        <w:t>, would be a major step towards the safe exploitation of chemical immune priming in crops</w:t>
      </w:r>
      <w:r w:rsidR="00C465F3" w:rsidRPr="00FE7BE7">
        <w:rPr>
          <w:rFonts w:ascii="Times New Roman" w:hAnsi="Times New Roman" w:cs="Times New Roman"/>
          <w:sz w:val="24"/>
          <w:szCs w:val="24"/>
        </w:rPr>
        <w:t>. Th</w:t>
      </w:r>
      <w:r w:rsidR="00990859" w:rsidRPr="00FE7BE7">
        <w:rPr>
          <w:rFonts w:ascii="Times New Roman" w:hAnsi="Times New Roman" w:cs="Times New Roman"/>
          <w:sz w:val="24"/>
          <w:szCs w:val="24"/>
        </w:rPr>
        <w:t>erefore</w:t>
      </w:r>
      <w:r w:rsidR="00C465F3" w:rsidRPr="00FE7BE7">
        <w:rPr>
          <w:rFonts w:ascii="Times New Roman" w:hAnsi="Times New Roman" w:cs="Times New Roman"/>
          <w:sz w:val="24"/>
          <w:szCs w:val="24"/>
        </w:rPr>
        <w:t>, this</w:t>
      </w:r>
      <w:r w:rsidR="00FC4FAD" w:rsidRPr="00FE7BE7">
        <w:rPr>
          <w:rFonts w:ascii="Times New Roman" w:hAnsi="Times New Roman" w:cs="Times New Roman"/>
          <w:sz w:val="24"/>
          <w:szCs w:val="24"/>
        </w:rPr>
        <w:t xml:space="preserve"> PhD aimed to identify </w:t>
      </w:r>
      <w:r w:rsidR="00134832" w:rsidRPr="00FE7BE7">
        <w:rPr>
          <w:rFonts w:ascii="Times New Roman" w:hAnsi="Times New Roman" w:cs="Times New Roman"/>
          <w:sz w:val="24"/>
          <w:szCs w:val="24"/>
        </w:rPr>
        <w:t xml:space="preserve">structural analogues </w:t>
      </w:r>
      <w:r w:rsidR="00C465F3" w:rsidRPr="00FE7BE7">
        <w:rPr>
          <w:rFonts w:ascii="Times New Roman" w:hAnsi="Times New Roman" w:cs="Times New Roman"/>
          <w:sz w:val="24"/>
          <w:szCs w:val="24"/>
        </w:rPr>
        <w:t xml:space="preserve">of </w:t>
      </w:r>
      <w:r w:rsidRPr="00F37B15">
        <w:rPr>
          <w:rFonts w:ascii="Times New Roman" w:hAnsi="Times New Roman" w:cs="Times New Roman"/>
          <w:i/>
          <w:sz w:val="24"/>
          <w:szCs w:val="24"/>
        </w:rPr>
        <w:t>(R)</w:t>
      </w:r>
      <w:r w:rsidR="00134832" w:rsidRPr="00FE7BE7">
        <w:rPr>
          <w:rFonts w:ascii="Times New Roman" w:hAnsi="Times New Roman" w:cs="Times New Roman"/>
          <w:sz w:val="24"/>
          <w:szCs w:val="24"/>
        </w:rPr>
        <w:t>-</w:t>
      </w:r>
      <w:r w:rsidR="00C465F3" w:rsidRPr="00FE7BE7">
        <w:rPr>
          <w:rFonts w:ascii="Times New Roman" w:hAnsi="Times New Roman" w:cs="Times New Roman"/>
          <w:sz w:val="24"/>
          <w:szCs w:val="24"/>
        </w:rPr>
        <w:t>BABA</w:t>
      </w:r>
      <w:r w:rsidR="00FC4FAD" w:rsidRPr="00FE7BE7">
        <w:rPr>
          <w:rFonts w:ascii="Times New Roman" w:hAnsi="Times New Roman" w:cs="Times New Roman"/>
          <w:sz w:val="24"/>
          <w:szCs w:val="24"/>
        </w:rPr>
        <w:t xml:space="preserve"> and characterise their mode</w:t>
      </w:r>
      <w:r w:rsidR="003C4413" w:rsidRPr="00FE7BE7">
        <w:rPr>
          <w:rFonts w:ascii="Times New Roman" w:hAnsi="Times New Roman" w:cs="Times New Roman"/>
          <w:sz w:val="24"/>
          <w:szCs w:val="24"/>
        </w:rPr>
        <w:t>s</w:t>
      </w:r>
      <w:r w:rsidR="00FC4FAD" w:rsidRPr="00FE7BE7">
        <w:rPr>
          <w:rFonts w:ascii="Times New Roman" w:hAnsi="Times New Roman" w:cs="Times New Roman"/>
          <w:sz w:val="24"/>
          <w:szCs w:val="24"/>
        </w:rPr>
        <w:t xml:space="preserve"> of action</w:t>
      </w:r>
      <w:r w:rsidR="00134832" w:rsidRPr="00FE7BE7">
        <w:rPr>
          <w:rFonts w:ascii="Times New Roman" w:hAnsi="Times New Roman" w:cs="Times New Roman"/>
          <w:sz w:val="24"/>
          <w:szCs w:val="24"/>
        </w:rPr>
        <w:t>,</w:t>
      </w:r>
      <w:r w:rsidR="00FC4FAD" w:rsidRPr="00FE7BE7">
        <w:rPr>
          <w:rFonts w:ascii="Times New Roman" w:hAnsi="Times New Roman" w:cs="Times New Roman"/>
          <w:sz w:val="24"/>
          <w:szCs w:val="24"/>
        </w:rPr>
        <w:t xml:space="preserve"> using a range of </w:t>
      </w:r>
      <w:r w:rsidR="003C4413" w:rsidRPr="00FE7BE7">
        <w:rPr>
          <w:rFonts w:ascii="Times New Roman" w:hAnsi="Times New Roman" w:cs="Times New Roman"/>
          <w:sz w:val="24"/>
          <w:szCs w:val="24"/>
        </w:rPr>
        <w:t xml:space="preserve">computational, </w:t>
      </w:r>
      <w:r w:rsidR="00FC4FAD" w:rsidRPr="00FE7BE7">
        <w:rPr>
          <w:rFonts w:ascii="Times New Roman" w:hAnsi="Times New Roman" w:cs="Times New Roman"/>
          <w:sz w:val="24"/>
          <w:szCs w:val="24"/>
        </w:rPr>
        <w:t xml:space="preserve">genetic and metabolomic </w:t>
      </w:r>
      <w:r w:rsidR="00134832" w:rsidRPr="00FE7BE7">
        <w:rPr>
          <w:rFonts w:ascii="Times New Roman" w:hAnsi="Times New Roman" w:cs="Times New Roman"/>
          <w:sz w:val="24"/>
          <w:szCs w:val="24"/>
        </w:rPr>
        <w:t>approaches</w:t>
      </w:r>
      <w:r w:rsidR="00FC4FAD" w:rsidRPr="00FE7BE7">
        <w:rPr>
          <w:rFonts w:ascii="Times New Roman" w:hAnsi="Times New Roman" w:cs="Times New Roman"/>
          <w:sz w:val="24"/>
          <w:szCs w:val="24"/>
        </w:rPr>
        <w:t xml:space="preserve">. </w:t>
      </w:r>
    </w:p>
    <w:p w14:paraId="7D3F403A" w14:textId="7C3ED7F4" w:rsidR="00802851" w:rsidRPr="00FE7BE7" w:rsidRDefault="00FC4FAD" w:rsidP="00710EDE">
      <w:pPr>
        <w:spacing w:line="480" w:lineRule="auto"/>
        <w:jc w:val="both"/>
        <w:rPr>
          <w:rFonts w:ascii="Times New Roman" w:eastAsia="Calibri" w:hAnsi="Times New Roman" w:cs="Times New Roman"/>
          <w:color w:val="000000" w:themeColor="text1"/>
          <w:sz w:val="24"/>
          <w:szCs w:val="24"/>
        </w:rPr>
      </w:pPr>
      <w:r w:rsidRPr="00FE7BE7">
        <w:rPr>
          <w:rFonts w:ascii="Times New Roman" w:hAnsi="Times New Roman" w:cs="Times New Roman"/>
          <w:sz w:val="24"/>
          <w:szCs w:val="24"/>
        </w:rPr>
        <w:t xml:space="preserve">Chapter 1 </w:t>
      </w:r>
      <w:r w:rsidR="003C4413" w:rsidRPr="00FE7BE7">
        <w:rPr>
          <w:rFonts w:ascii="Times New Roman" w:hAnsi="Times New Roman" w:cs="Times New Roman"/>
          <w:sz w:val="24"/>
          <w:szCs w:val="24"/>
        </w:rPr>
        <w:t xml:space="preserve">of this thesis </w:t>
      </w:r>
      <w:r w:rsidRPr="00FE7BE7">
        <w:rPr>
          <w:rFonts w:ascii="Times New Roman" w:hAnsi="Times New Roman" w:cs="Times New Roman"/>
          <w:sz w:val="24"/>
          <w:szCs w:val="24"/>
        </w:rPr>
        <w:t xml:space="preserve">describes a screen of </w:t>
      </w:r>
      <w:r w:rsidR="003C4413" w:rsidRPr="00FE7BE7">
        <w:rPr>
          <w:rFonts w:ascii="Times New Roman" w:hAnsi="Times New Roman" w:cs="Times New Roman"/>
          <w:sz w:val="24"/>
          <w:szCs w:val="24"/>
        </w:rPr>
        <w:t xml:space="preserve">a small library of </w:t>
      </w:r>
      <w:r w:rsidRPr="00FE7BE7">
        <w:rPr>
          <w:rFonts w:ascii="Times New Roman" w:hAnsi="Times New Roman" w:cs="Times New Roman"/>
          <w:sz w:val="24"/>
          <w:szCs w:val="24"/>
        </w:rPr>
        <w:t xml:space="preserve">structural analogues of </w:t>
      </w:r>
      <w:r w:rsidR="00F37B15" w:rsidRPr="00F37B15">
        <w:rPr>
          <w:rFonts w:ascii="Times New Roman" w:hAnsi="Times New Roman" w:cs="Times New Roman"/>
          <w:i/>
          <w:sz w:val="24"/>
          <w:szCs w:val="24"/>
        </w:rPr>
        <w:t>(R)</w:t>
      </w:r>
      <w:r w:rsidR="003C4413" w:rsidRPr="00FE7BE7">
        <w:rPr>
          <w:rFonts w:ascii="Times New Roman" w:hAnsi="Times New Roman" w:cs="Times New Roman"/>
          <w:sz w:val="24"/>
          <w:szCs w:val="24"/>
        </w:rPr>
        <w:t>-</w:t>
      </w:r>
      <w:r w:rsidRPr="00FE7BE7">
        <w:rPr>
          <w:rFonts w:ascii="Times New Roman" w:hAnsi="Times New Roman" w:cs="Times New Roman"/>
          <w:sz w:val="24"/>
          <w:szCs w:val="24"/>
        </w:rPr>
        <w:t>BABA for induced resistance with</w:t>
      </w:r>
      <w:r w:rsidR="00F07AED" w:rsidRPr="00FE7BE7">
        <w:rPr>
          <w:rFonts w:ascii="Times New Roman" w:hAnsi="Times New Roman" w:cs="Times New Roman"/>
          <w:sz w:val="24"/>
          <w:szCs w:val="24"/>
        </w:rPr>
        <w:t>out</w:t>
      </w:r>
      <w:r w:rsidRPr="00FE7BE7">
        <w:rPr>
          <w:rFonts w:ascii="Times New Roman" w:hAnsi="Times New Roman" w:cs="Times New Roman"/>
          <w:sz w:val="24"/>
          <w:szCs w:val="24"/>
        </w:rPr>
        <w:t xml:space="preserve"> </w:t>
      </w:r>
      <w:r w:rsidR="003C4413" w:rsidRPr="00FE7BE7">
        <w:rPr>
          <w:rFonts w:ascii="Times New Roman" w:hAnsi="Times New Roman" w:cs="Times New Roman"/>
          <w:sz w:val="24"/>
          <w:szCs w:val="24"/>
        </w:rPr>
        <w:t>affecting plant growth</w:t>
      </w:r>
      <w:r w:rsidR="00D079A8" w:rsidRPr="00FE7BE7">
        <w:rPr>
          <w:rFonts w:ascii="Times New Roman" w:hAnsi="Times New Roman" w:cs="Times New Roman"/>
          <w:sz w:val="24"/>
          <w:szCs w:val="24"/>
        </w:rPr>
        <w:t>.</w:t>
      </w:r>
      <w:r w:rsidR="00C465F3" w:rsidRPr="00FE7BE7">
        <w:rPr>
          <w:rFonts w:ascii="Times New Roman" w:hAnsi="Times New Roman" w:cs="Times New Roman"/>
          <w:sz w:val="24"/>
          <w:szCs w:val="24"/>
        </w:rPr>
        <w:t xml:space="preserve"> </w:t>
      </w:r>
      <w:r w:rsidR="003C4413" w:rsidRPr="00FE7BE7">
        <w:rPr>
          <w:rFonts w:ascii="Times New Roman" w:hAnsi="Times New Roman" w:cs="Times New Roman"/>
          <w:sz w:val="24"/>
          <w:szCs w:val="24"/>
        </w:rPr>
        <w:t xml:space="preserve">This study describes a </w:t>
      </w:r>
      <w:r w:rsidR="00C465F3" w:rsidRPr="00FE7BE7">
        <w:rPr>
          <w:rFonts w:ascii="Times New Roman" w:hAnsi="Times New Roman" w:cs="Times New Roman"/>
          <w:sz w:val="24"/>
          <w:szCs w:val="24"/>
        </w:rPr>
        <w:t>range of resistance</w:t>
      </w:r>
      <w:r w:rsidR="003C4413" w:rsidRPr="00FE7BE7">
        <w:rPr>
          <w:rFonts w:ascii="Times New Roman" w:hAnsi="Times New Roman" w:cs="Times New Roman"/>
          <w:sz w:val="24"/>
          <w:szCs w:val="24"/>
        </w:rPr>
        <w:t>-</w:t>
      </w:r>
      <w:r w:rsidR="00C465F3" w:rsidRPr="00FE7BE7">
        <w:rPr>
          <w:rFonts w:ascii="Times New Roman" w:hAnsi="Times New Roman" w:cs="Times New Roman"/>
          <w:sz w:val="24"/>
          <w:szCs w:val="24"/>
        </w:rPr>
        <w:t>inducing compounds</w:t>
      </w:r>
      <w:r w:rsidR="005F6E9F" w:rsidRPr="00FE7BE7">
        <w:rPr>
          <w:rFonts w:ascii="Times New Roman" w:hAnsi="Times New Roman" w:cs="Times New Roman"/>
          <w:sz w:val="24"/>
          <w:szCs w:val="24"/>
        </w:rPr>
        <w:t xml:space="preserve">, of which two acted as </w:t>
      </w:r>
      <w:r w:rsidR="003C4413" w:rsidRPr="00FE7BE7">
        <w:rPr>
          <w:rFonts w:ascii="Times New Roman" w:hAnsi="Times New Roman" w:cs="Times New Roman"/>
          <w:sz w:val="24"/>
          <w:szCs w:val="24"/>
        </w:rPr>
        <w:t xml:space="preserve">weak </w:t>
      </w:r>
      <w:r w:rsidR="005F6E9F" w:rsidRPr="00FE7BE7">
        <w:rPr>
          <w:rFonts w:ascii="Times New Roman" w:hAnsi="Times New Roman" w:cs="Times New Roman"/>
          <w:sz w:val="24"/>
          <w:szCs w:val="24"/>
        </w:rPr>
        <w:t>functional analogues</w:t>
      </w:r>
      <w:r w:rsidR="003C4413" w:rsidRPr="00FE7BE7">
        <w:rPr>
          <w:rFonts w:ascii="Times New Roman" w:hAnsi="Times New Roman" w:cs="Times New Roman"/>
          <w:sz w:val="24"/>
          <w:szCs w:val="24"/>
        </w:rPr>
        <w:t xml:space="preserve"> of </w:t>
      </w:r>
      <w:r w:rsidR="00F37B15" w:rsidRPr="00F37B15">
        <w:rPr>
          <w:rFonts w:ascii="Times New Roman" w:hAnsi="Times New Roman" w:cs="Times New Roman"/>
          <w:i/>
          <w:sz w:val="24"/>
          <w:szCs w:val="24"/>
        </w:rPr>
        <w:t>(R)</w:t>
      </w:r>
      <w:r w:rsidR="003C4413" w:rsidRPr="00FE7BE7">
        <w:rPr>
          <w:rFonts w:ascii="Times New Roman" w:hAnsi="Times New Roman" w:cs="Times New Roman"/>
          <w:sz w:val="24"/>
          <w:szCs w:val="24"/>
        </w:rPr>
        <w:t>-BABA in terms of induced resistance and growth repression</w:t>
      </w:r>
      <w:r w:rsidR="005F6E9F" w:rsidRPr="00FE7BE7">
        <w:rPr>
          <w:rFonts w:ascii="Times New Roman" w:hAnsi="Times New Roman" w:cs="Times New Roman"/>
          <w:sz w:val="24"/>
          <w:szCs w:val="24"/>
        </w:rPr>
        <w:t xml:space="preserve">. </w:t>
      </w:r>
      <w:r w:rsidR="003C4413" w:rsidRPr="00FE7BE7">
        <w:rPr>
          <w:rFonts w:ascii="Times New Roman" w:hAnsi="Times New Roman" w:cs="Times New Roman"/>
          <w:sz w:val="24"/>
          <w:szCs w:val="24"/>
        </w:rPr>
        <w:t>In addition, o</w:t>
      </w:r>
      <w:r w:rsidR="005F6E9F" w:rsidRPr="00FE7BE7">
        <w:rPr>
          <w:rFonts w:ascii="Times New Roman" w:hAnsi="Times New Roman" w:cs="Times New Roman"/>
          <w:sz w:val="24"/>
          <w:szCs w:val="24"/>
        </w:rPr>
        <w:t xml:space="preserve">ne compound, </w:t>
      </w:r>
      <w:r w:rsidR="00F37B15" w:rsidRPr="00F37B15">
        <w:rPr>
          <w:rFonts w:ascii="Times New Roman" w:hAnsi="Times New Roman" w:cs="Times New Roman"/>
          <w:i/>
          <w:sz w:val="24"/>
          <w:szCs w:val="24"/>
        </w:rPr>
        <w:t>(R)</w:t>
      </w:r>
      <w:r w:rsidR="005F6E9F" w:rsidRPr="00FE7BE7">
        <w:rPr>
          <w:rFonts w:ascii="Times New Roman" w:hAnsi="Times New Roman" w:cs="Times New Roman"/>
          <w:sz w:val="24"/>
          <w:szCs w:val="24"/>
        </w:rPr>
        <w:t>-</w:t>
      </w:r>
      <w:r w:rsidR="005F6E9F" w:rsidRPr="00FE7BE7">
        <w:rPr>
          <w:rFonts w:ascii="Times New Roman" w:eastAsia="Calibri" w:hAnsi="Times New Roman" w:cs="Times New Roman"/>
          <w:color w:val="000000" w:themeColor="text1"/>
          <w:sz w:val="24"/>
          <w:szCs w:val="24"/>
        </w:rPr>
        <w:t>β-homoserine</w:t>
      </w:r>
      <w:r w:rsidR="00802851" w:rsidRPr="00FE7BE7">
        <w:rPr>
          <w:rFonts w:ascii="Times New Roman" w:eastAsia="Calibri" w:hAnsi="Times New Roman" w:cs="Times New Roman"/>
          <w:color w:val="000000" w:themeColor="text1"/>
          <w:sz w:val="24"/>
          <w:szCs w:val="24"/>
        </w:rPr>
        <w:t xml:space="preserve"> (RBH)</w:t>
      </w:r>
      <w:r w:rsidR="005F6E9F" w:rsidRPr="00FE7BE7">
        <w:rPr>
          <w:rFonts w:ascii="Times New Roman" w:eastAsia="Calibri" w:hAnsi="Times New Roman" w:cs="Times New Roman"/>
          <w:color w:val="000000" w:themeColor="text1"/>
          <w:sz w:val="24"/>
          <w:szCs w:val="24"/>
        </w:rPr>
        <w:t>,</w:t>
      </w:r>
      <w:r w:rsidR="005F6E9F" w:rsidRPr="00FE7BE7">
        <w:rPr>
          <w:rFonts w:ascii="Times New Roman" w:hAnsi="Times New Roman" w:cs="Times New Roman"/>
          <w:sz w:val="24"/>
          <w:szCs w:val="24"/>
        </w:rPr>
        <w:t xml:space="preserve"> </w:t>
      </w:r>
      <w:r w:rsidR="003C4413" w:rsidRPr="00FE7BE7">
        <w:rPr>
          <w:rFonts w:ascii="Times New Roman" w:hAnsi="Times New Roman" w:cs="Times New Roman"/>
          <w:sz w:val="24"/>
          <w:szCs w:val="24"/>
        </w:rPr>
        <w:t xml:space="preserve">stood out for its high level of induced </w:t>
      </w:r>
      <w:r w:rsidR="005F6E9F" w:rsidRPr="00FE7BE7">
        <w:rPr>
          <w:rFonts w:ascii="Times New Roman" w:hAnsi="Times New Roman" w:cs="Times New Roman"/>
          <w:sz w:val="24"/>
          <w:szCs w:val="24"/>
        </w:rPr>
        <w:t>resistance</w:t>
      </w:r>
      <w:r w:rsidR="003C4413" w:rsidRPr="00FE7BE7">
        <w:rPr>
          <w:rFonts w:ascii="Times New Roman" w:hAnsi="Times New Roman" w:cs="Times New Roman"/>
          <w:sz w:val="24"/>
          <w:szCs w:val="24"/>
        </w:rPr>
        <w:t xml:space="preserve"> without affecting plant growth</w:t>
      </w:r>
      <w:r w:rsidR="00B75558" w:rsidRPr="00FE7BE7">
        <w:rPr>
          <w:rFonts w:ascii="Times New Roman" w:hAnsi="Times New Roman" w:cs="Times New Roman"/>
          <w:sz w:val="24"/>
          <w:szCs w:val="24"/>
        </w:rPr>
        <w:t xml:space="preserve">. </w:t>
      </w:r>
      <w:r w:rsidR="005F6E9F" w:rsidRPr="00FE7BE7">
        <w:rPr>
          <w:rFonts w:ascii="Times New Roman" w:hAnsi="Times New Roman" w:cs="Times New Roman"/>
          <w:sz w:val="24"/>
          <w:szCs w:val="24"/>
        </w:rPr>
        <w:t xml:space="preserve"> </w:t>
      </w:r>
      <w:r w:rsidR="00747D0F" w:rsidRPr="00FE7BE7">
        <w:rPr>
          <w:rFonts w:ascii="Times New Roman" w:hAnsi="Times New Roman" w:cs="Times New Roman"/>
          <w:sz w:val="24"/>
          <w:szCs w:val="24"/>
        </w:rPr>
        <w:t xml:space="preserve">This Chapter </w:t>
      </w:r>
      <w:r w:rsidR="00B75558" w:rsidRPr="00FE7BE7">
        <w:rPr>
          <w:rFonts w:ascii="Times New Roman" w:hAnsi="Times New Roman" w:cs="Times New Roman"/>
          <w:sz w:val="24"/>
          <w:szCs w:val="24"/>
        </w:rPr>
        <w:t xml:space="preserve">subsequently focuses on in depth characterisation of </w:t>
      </w:r>
      <w:r w:rsidR="00802851" w:rsidRPr="00FE7BE7">
        <w:rPr>
          <w:rFonts w:ascii="Times New Roman" w:hAnsi="Times New Roman" w:cs="Times New Roman"/>
          <w:sz w:val="24"/>
          <w:szCs w:val="24"/>
        </w:rPr>
        <w:t>RBH</w:t>
      </w:r>
      <w:r w:rsidR="00747D0F" w:rsidRPr="00FE7BE7">
        <w:rPr>
          <w:rFonts w:ascii="Times New Roman" w:hAnsi="Times New Roman" w:cs="Times New Roman"/>
          <w:sz w:val="24"/>
          <w:szCs w:val="24"/>
        </w:rPr>
        <w:t xml:space="preserve"> </w:t>
      </w:r>
      <w:r w:rsidR="00B75558" w:rsidRPr="00FE7BE7">
        <w:rPr>
          <w:rFonts w:ascii="Times New Roman" w:hAnsi="Times New Roman" w:cs="Times New Roman"/>
          <w:sz w:val="24"/>
          <w:szCs w:val="24"/>
        </w:rPr>
        <w:t xml:space="preserve">in terms of effectiveness against </w:t>
      </w:r>
      <w:r w:rsidR="00747D0F" w:rsidRPr="00FE7BE7">
        <w:rPr>
          <w:rFonts w:ascii="Times New Roman" w:hAnsi="Times New Roman" w:cs="Times New Roman"/>
          <w:sz w:val="24"/>
          <w:szCs w:val="24"/>
        </w:rPr>
        <w:t>pathogens with different infection strategies</w:t>
      </w:r>
      <w:r w:rsidR="00B75558" w:rsidRPr="00FE7BE7">
        <w:rPr>
          <w:rFonts w:ascii="Times New Roman" w:hAnsi="Times New Roman" w:cs="Times New Roman"/>
          <w:sz w:val="24"/>
          <w:szCs w:val="24"/>
        </w:rPr>
        <w:t xml:space="preserve"> and mode of action</w:t>
      </w:r>
      <w:r w:rsidR="00747D0F" w:rsidRPr="00FE7BE7">
        <w:rPr>
          <w:rFonts w:ascii="Times New Roman" w:hAnsi="Times New Roman" w:cs="Times New Roman"/>
          <w:sz w:val="24"/>
          <w:szCs w:val="24"/>
        </w:rPr>
        <w:t xml:space="preserve">. Despite </w:t>
      </w:r>
      <w:r w:rsidR="00B75558" w:rsidRPr="00FE7BE7">
        <w:rPr>
          <w:rFonts w:ascii="Times New Roman" w:hAnsi="Times New Roman" w:cs="Times New Roman"/>
          <w:sz w:val="24"/>
          <w:szCs w:val="24"/>
        </w:rPr>
        <w:t xml:space="preserve">its </w:t>
      </w:r>
      <w:r w:rsidR="00747D0F" w:rsidRPr="00FE7BE7">
        <w:rPr>
          <w:rFonts w:ascii="Times New Roman" w:hAnsi="Times New Roman" w:cs="Times New Roman"/>
          <w:sz w:val="24"/>
          <w:szCs w:val="24"/>
        </w:rPr>
        <w:t xml:space="preserve">structural similarity </w:t>
      </w:r>
      <w:r w:rsidR="00747D0F" w:rsidRPr="00FE7BE7">
        <w:rPr>
          <w:rFonts w:ascii="Times New Roman" w:eastAsia="Calibri" w:hAnsi="Times New Roman" w:cs="Times New Roman"/>
          <w:color w:val="000000" w:themeColor="text1"/>
          <w:sz w:val="24"/>
          <w:szCs w:val="24"/>
        </w:rPr>
        <w:t xml:space="preserve">to BABA, </w:t>
      </w:r>
      <w:r w:rsidR="00B75558" w:rsidRPr="00FE7BE7">
        <w:rPr>
          <w:rFonts w:ascii="Times New Roman" w:eastAsia="Calibri" w:hAnsi="Times New Roman" w:cs="Times New Roman"/>
          <w:color w:val="000000" w:themeColor="text1"/>
          <w:sz w:val="24"/>
          <w:szCs w:val="24"/>
        </w:rPr>
        <w:t xml:space="preserve">RBH primes </w:t>
      </w:r>
      <w:r w:rsidR="00747D0F" w:rsidRPr="00FE7BE7">
        <w:rPr>
          <w:rFonts w:ascii="Times New Roman" w:eastAsia="Calibri" w:hAnsi="Times New Roman" w:cs="Times New Roman"/>
          <w:color w:val="000000" w:themeColor="text1"/>
          <w:sz w:val="24"/>
          <w:szCs w:val="24"/>
        </w:rPr>
        <w:t xml:space="preserve">partially distinct </w:t>
      </w:r>
      <w:r w:rsidR="00B75558" w:rsidRPr="00FE7BE7">
        <w:rPr>
          <w:rFonts w:ascii="Times New Roman" w:eastAsia="Calibri" w:hAnsi="Times New Roman" w:cs="Times New Roman"/>
          <w:color w:val="000000" w:themeColor="text1"/>
          <w:sz w:val="24"/>
          <w:szCs w:val="24"/>
        </w:rPr>
        <w:t>signal</w:t>
      </w:r>
      <w:r w:rsidR="00F92065">
        <w:rPr>
          <w:rFonts w:ascii="Times New Roman" w:eastAsia="Calibri" w:hAnsi="Times New Roman" w:cs="Times New Roman"/>
          <w:color w:val="000000" w:themeColor="text1"/>
          <w:sz w:val="24"/>
          <w:szCs w:val="24"/>
        </w:rPr>
        <w:t>l</w:t>
      </w:r>
      <w:r w:rsidR="00B75558" w:rsidRPr="00FE7BE7">
        <w:rPr>
          <w:rFonts w:ascii="Times New Roman" w:eastAsia="Calibri" w:hAnsi="Times New Roman" w:cs="Times New Roman"/>
          <w:color w:val="000000" w:themeColor="text1"/>
          <w:sz w:val="24"/>
          <w:szCs w:val="24"/>
        </w:rPr>
        <w:t xml:space="preserve">ing </w:t>
      </w:r>
      <w:r w:rsidR="00747D0F" w:rsidRPr="00FE7BE7">
        <w:rPr>
          <w:rFonts w:ascii="Times New Roman" w:eastAsia="Calibri" w:hAnsi="Times New Roman" w:cs="Times New Roman"/>
          <w:color w:val="000000" w:themeColor="text1"/>
          <w:sz w:val="24"/>
          <w:szCs w:val="24"/>
        </w:rPr>
        <w:t xml:space="preserve">defence </w:t>
      </w:r>
      <w:r w:rsidR="00B75558" w:rsidRPr="00FE7BE7">
        <w:rPr>
          <w:rFonts w:ascii="Times New Roman" w:eastAsia="Calibri" w:hAnsi="Times New Roman" w:cs="Times New Roman"/>
          <w:color w:val="000000" w:themeColor="text1"/>
          <w:sz w:val="24"/>
          <w:szCs w:val="24"/>
        </w:rPr>
        <w:t>responses</w:t>
      </w:r>
      <w:r w:rsidR="00747D0F" w:rsidRPr="00FE7BE7">
        <w:rPr>
          <w:rFonts w:ascii="Times New Roman" w:eastAsia="Calibri" w:hAnsi="Times New Roman" w:cs="Times New Roman"/>
          <w:color w:val="000000" w:themeColor="text1"/>
          <w:sz w:val="24"/>
          <w:szCs w:val="24"/>
        </w:rPr>
        <w:t xml:space="preserve">. </w:t>
      </w:r>
      <w:r w:rsidR="00B75558" w:rsidRPr="00FE7BE7">
        <w:rPr>
          <w:rFonts w:ascii="Times New Roman" w:eastAsia="Calibri" w:hAnsi="Times New Roman" w:cs="Times New Roman"/>
          <w:color w:val="000000" w:themeColor="text1"/>
          <w:sz w:val="24"/>
          <w:szCs w:val="24"/>
        </w:rPr>
        <w:t>In particular</w:t>
      </w:r>
      <w:r w:rsidR="00747D0F" w:rsidRPr="00FE7BE7">
        <w:rPr>
          <w:rFonts w:ascii="Times New Roman" w:eastAsia="Calibri" w:hAnsi="Times New Roman" w:cs="Times New Roman"/>
          <w:color w:val="000000" w:themeColor="text1"/>
          <w:sz w:val="24"/>
          <w:szCs w:val="24"/>
        </w:rPr>
        <w:t xml:space="preserve">, RBH-IR does not require IBI1 and RBH does not inhibit AspRS function. </w:t>
      </w:r>
      <w:r w:rsidR="00B75558" w:rsidRPr="00FE7BE7">
        <w:rPr>
          <w:rFonts w:ascii="Times New Roman" w:eastAsia="Calibri" w:hAnsi="Times New Roman" w:cs="Times New Roman"/>
          <w:color w:val="000000" w:themeColor="text1"/>
          <w:sz w:val="24"/>
          <w:szCs w:val="24"/>
        </w:rPr>
        <w:t xml:space="preserve">Finally, this Chapter describes the </w:t>
      </w:r>
      <w:r w:rsidR="00747D0F" w:rsidRPr="00FE7BE7">
        <w:rPr>
          <w:rFonts w:ascii="Times New Roman" w:eastAsia="Calibri" w:hAnsi="Times New Roman" w:cs="Times New Roman"/>
          <w:color w:val="000000" w:themeColor="text1"/>
          <w:sz w:val="24"/>
          <w:szCs w:val="24"/>
        </w:rPr>
        <w:t xml:space="preserve">effects of RBH on </w:t>
      </w:r>
      <w:r w:rsidR="00802851" w:rsidRPr="00FE7BE7">
        <w:rPr>
          <w:rFonts w:ascii="Times New Roman" w:eastAsia="Calibri" w:hAnsi="Times New Roman" w:cs="Times New Roman"/>
          <w:color w:val="000000" w:themeColor="text1"/>
          <w:sz w:val="24"/>
          <w:szCs w:val="24"/>
        </w:rPr>
        <w:t xml:space="preserve">plant growth and metabolism </w:t>
      </w:r>
      <w:r w:rsidR="00B75558" w:rsidRPr="00FE7BE7">
        <w:rPr>
          <w:rFonts w:ascii="Times New Roman" w:eastAsia="Calibri" w:hAnsi="Times New Roman" w:cs="Times New Roman"/>
          <w:color w:val="000000" w:themeColor="text1"/>
          <w:sz w:val="24"/>
          <w:szCs w:val="24"/>
        </w:rPr>
        <w:t>and its performance as a resistan</w:t>
      </w:r>
      <w:r w:rsidR="009940C6" w:rsidRPr="00FE7BE7">
        <w:rPr>
          <w:rFonts w:ascii="Times New Roman" w:eastAsia="Calibri" w:hAnsi="Times New Roman" w:cs="Times New Roman"/>
          <w:color w:val="000000" w:themeColor="text1"/>
          <w:sz w:val="24"/>
          <w:szCs w:val="24"/>
        </w:rPr>
        <w:t>c</w:t>
      </w:r>
      <w:r w:rsidR="00B75558" w:rsidRPr="00FE7BE7">
        <w:rPr>
          <w:rFonts w:ascii="Times New Roman" w:eastAsia="Calibri" w:hAnsi="Times New Roman" w:cs="Times New Roman"/>
          <w:color w:val="000000" w:themeColor="text1"/>
          <w:sz w:val="24"/>
          <w:szCs w:val="24"/>
        </w:rPr>
        <w:t>e-inducing agent in a crop (tomato)</w:t>
      </w:r>
      <w:r w:rsidR="00747D0F" w:rsidRPr="00FE7BE7">
        <w:rPr>
          <w:rFonts w:ascii="Times New Roman" w:eastAsia="Calibri" w:hAnsi="Times New Roman" w:cs="Times New Roman"/>
          <w:color w:val="000000" w:themeColor="text1"/>
          <w:sz w:val="24"/>
          <w:szCs w:val="24"/>
        </w:rPr>
        <w:t>.</w:t>
      </w:r>
    </w:p>
    <w:p w14:paraId="04928B13" w14:textId="3671C424" w:rsidR="00FC4FAD" w:rsidRPr="00FE7BE7" w:rsidRDefault="00802851" w:rsidP="00710EDE">
      <w:pPr>
        <w:spacing w:line="480" w:lineRule="auto"/>
        <w:jc w:val="both"/>
        <w:rPr>
          <w:rFonts w:ascii="Times New Roman" w:eastAsia="Calibri" w:hAnsi="Times New Roman" w:cs="Times New Roman"/>
          <w:color w:val="000000" w:themeColor="text1"/>
          <w:sz w:val="24"/>
          <w:szCs w:val="24"/>
        </w:rPr>
      </w:pPr>
      <w:r w:rsidRPr="00FE7BE7">
        <w:rPr>
          <w:rFonts w:ascii="Times New Roman" w:eastAsia="Calibri" w:hAnsi="Times New Roman" w:cs="Times New Roman"/>
          <w:color w:val="000000" w:themeColor="text1"/>
          <w:sz w:val="24"/>
          <w:szCs w:val="24"/>
        </w:rPr>
        <w:t xml:space="preserve">Chapter 2 </w:t>
      </w:r>
      <w:r w:rsidR="00990859" w:rsidRPr="00FE7BE7">
        <w:rPr>
          <w:rFonts w:ascii="Times New Roman" w:eastAsia="Calibri" w:hAnsi="Times New Roman" w:cs="Times New Roman"/>
          <w:color w:val="000000" w:themeColor="text1"/>
          <w:sz w:val="24"/>
          <w:szCs w:val="24"/>
        </w:rPr>
        <w:t>describes the use of liquid chromatography</w:t>
      </w:r>
      <w:r w:rsidR="00B75558" w:rsidRPr="00FE7BE7">
        <w:rPr>
          <w:rFonts w:ascii="Times New Roman" w:eastAsia="Calibri" w:hAnsi="Times New Roman" w:cs="Times New Roman"/>
          <w:color w:val="000000" w:themeColor="text1"/>
          <w:sz w:val="24"/>
          <w:szCs w:val="24"/>
        </w:rPr>
        <w:t xml:space="preserve"> coupled to </w:t>
      </w:r>
      <w:r w:rsidR="00990859" w:rsidRPr="00FE7BE7">
        <w:rPr>
          <w:rFonts w:ascii="Times New Roman" w:eastAsia="Calibri" w:hAnsi="Times New Roman" w:cs="Times New Roman"/>
          <w:color w:val="000000" w:themeColor="text1"/>
          <w:sz w:val="24"/>
          <w:szCs w:val="24"/>
        </w:rPr>
        <w:t xml:space="preserve">mass spectrometry </w:t>
      </w:r>
      <w:r w:rsidR="00B75558" w:rsidRPr="00FE7BE7">
        <w:rPr>
          <w:rFonts w:ascii="Times New Roman" w:eastAsia="Calibri" w:hAnsi="Times New Roman" w:cs="Times New Roman"/>
          <w:color w:val="000000" w:themeColor="text1"/>
          <w:sz w:val="24"/>
          <w:szCs w:val="24"/>
        </w:rPr>
        <w:t xml:space="preserve">in order </w:t>
      </w:r>
      <w:r w:rsidR="00990859" w:rsidRPr="00FE7BE7">
        <w:rPr>
          <w:rFonts w:ascii="Times New Roman" w:eastAsia="Calibri" w:hAnsi="Times New Roman" w:cs="Times New Roman"/>
          <w:color w:val="000000" w:themeColor="text1"/>
          <w:sz w:val="24"/>
          <w:szCs w:val="24"/>
        </w:rPr>
        <w:t xml:space="preserve">to identify </w:t>
      </w:r>
      <w:r w:rsidR="00134832" w:rsidRPr="00FE7BE7">
        <w:rPr>
          <w:rFonts w:ascii="Times New Roman" w:eastAsia="Calibri" w:hAnsi="Times New Roman" w:cs="Times New Roman"/>
          <w:color w:val="000000" w:themeColor="text1"/>
          <w:sz w:val="24"/>
          <w:szCs w:val="24"/>
        </w:rPr>
        <w:t xml:space="preserve">metabolic pathways that are </w:t>
      </w:r>
      <w:r w:rsidR="00990859" w:rsidRPr="00FE7BE7">
        <w:rPr>
          <w:rFonts w:ascii="Times New Roman" w:eastAsia="Calibri" w:hAnsi="Times New Roman" w:cs="Times New Roman"/>
          <w:color w:val="000000" w:themeColor="text1"/>
          <w:sz w:val="24"/>
          <w:szCs w:val="24"/>
        </w:rPr>
        <w:t>primed by RBH</w:t>
      </w:r>
      <w:r w:rsidR="006C5B1E" w:rsidRPr="00FE7BE7">
        <w:rPr>
          <w:rFonts w:ascii="Times New Roman" w:eastAsia="Calibri" w:hAnsi="Times New Roman" w:cs="Times New Roman"/>
          <w:color w:val="000000" w:themeColor="text1"/>
          <w:sz w:val="24"/>
          <w:szCs w:val="24"/>
        </w:rPr>
        <w:t xml:space="preserve">. </w:t>
      </w:r>
      <w:r w:rsidR="00344FA3" w:rsidRPr="00FE7BE7">
        <w:rPr>
          <w:rFonts w:ascii="Times New Roman" w:eastAsia="Calibri" w:hAnsi="Times New Roman" w:cs="Times New Roman"/>
          <w:color w:val="000000" w:themeColor="text1"/>
          <w:sz w:val="24"/>
          <w:szCs w:val="24"/>
        </w:rPr>
        <w:t xml:space="preserve">Although mutant analysis and profiling of known defence metabolites in Chapter 1 revealed contributions of known defence networks, these approaches </w:t>
      </w:r>
      <w:r w:rsidR="00B75558" w:rsidRPr="00FE7BE7">
        <w:rPr>
          <w:rFonts w:ascii="Times New Roman" w:eastAsia="Calibri" w:hAnsi="Times New Roman" w:cs="Times New Roman"/>
          <w:color w:val="000000" w:themeColor="text1"/>
          <w:sz w:val="24"/>
          <w:szCs w:val="24"/>
        </w:rPr>
        <w:t xml:space="preserve">remain </w:t>
      </w:r>
      <w:r w:rsidR="00344FA3" w:rsidRPr="00FE7BE7">
        <w:rPr>
          <w:rFonts w:ascii="Times New Roman" w:eastAsia="Calibri" w:hAnsi="Times New Roman" w:cs="Times New Roman"/>
          <w:color w:val="000000" w:themeColor="text1"/>
          <w:sz w:val="24"/>
          <w:szCs w:val="24"/>
        </w:rPr>
        <w:t xml:space="preserve">biased by their targeted nature. Therefore, </w:t>
      </w:r>
      <w:r w:rsidR="00B75558" w:rsidRPr="00FE7BE7">
        <w:rPr>
          <w:rFonts w:ascii="Times New Roman" w:eastAsia="Calibri" w:hAnsi="Times New Roman" w:cs="Times New Roman"/>
          <w:color w:val="000000" w:themeColor="text1"/>
          <w:sz w:val="24"/>
          <w:szCs w:val="24"/>
        </w:rPr>
        <w:t xml:space="preserve">the work described in this Chapter takes </w:t>
      </w:r>
      <w:r w:rsidR="00344FA3" w:rsidRPr="00FE7BE7">
        <w:rPr>
          <w:rFonts w:ascii="Times New Roman" w:eastAsia="Calibri" w:hAnsi="Times New Roman" w:cs="Times New Roman"/>
          <w:color w:val="000000" w:themeColor="text1"/>
          <w:sz w:val="24"/>
          <w:szCs w:val="24"/>
        </w:rPr>
        <w:t>an unbiased</w:t>
      </w:r>
      <w:r w:rsidR="00B75558" w:rsidRPr="00FE7BE7">
        <w:rPr>
          <w:rFonts w:ascii="Times New Roman" w:eastAsia="Calibri" w:hAnsi="Times New Roman" w:cs="Times New Roman"/>
          <w:color w:val="000000" w:themeColor="text1"/>
          <w:sz w:val="24"/>
          <w:szCs w:val="24"/>
        </w:rPr>
        <w:t xml:space="preserve"> and</w:t>
      </w:r>
      <w:r w:rsidR="00344FA3" w:rsidRPr="00FE7BE7">
        <w:rPr>
          <w:rFonts w:ascii="Times New Roman" w:eastAsia="Calibri" w:hAnsi="Times New Roman" w:cs="Times New Roman"/>
          <w:color w:val="000000" w:themeColor="text1"/>
          <w:sz w:val="24"/>
          <w:szCs w:val="24"/>
        </w:rPr>
        <w:t xml:space="preserve"> untargeted approach to </w:t>
      </w:r>
      <w:r w:rsidR="00F92065">
        <w:rPr>
          <w:rFonts w:ascii="Times New Roman" w:eastAsia="Calibri" w:hAnsi="Times New Roman" w:cs="Times New Roman"/>
          <w:color w:val="000000" w:themeColor="text1"/>
          <w:sz w:val="24"/>
          <w:szCs w:val="24"/>
        </w:rPr>
        <w:t>analysing</w:t>
      </w:r>
      <w:r w:rsidR="00344FA3" w:rsidRPr="00FE7BE7">
        <w:rPr>
          <w:rFonts w:ascii="Times New Roman" w:eastAsia="Calibri" w:hAnsi="Times New Roman" w:cs="Times New Roman"/>
          <w:color w:val="000000" w:themeColor="text1"/>
          <w:sz w:val="24"/>
          <w:szCs w:val="24"/>
        </w:rPr>
        <w:t xml:space="preserve"> the metabolic basis of RBH-</w:t>
      </w:r>
      <w:r w:rsidR="00B75558" w:rsidRPr="00FE7BE7">
        <w:rPr>
          <w:rFonts w:ascii="Times New Roman" w:eastAsia="Calibri" w:hAnsi="Times New Roman" w:cs="Times New Roman"/>
          <w:color w:val="000000" w:themeColor="text1"/>
          <w:sz w:val="24"/>
          <w:szCs w:val="24"/>
        </w:rPr>
        <w:t>IR</w:t>
      </w:r>
      <w:r w:rsidR="00344FA3" w:rsidRPr="00FE7BE7">
        <w:rPr>
          <w:rFonts w:ascii="Times New Roman" w:eastAsia="Calibri" w:hAnsi="Times New Roman" w:cs="Times New Roman"/>
          <w:color w:val="000000" w:themeColor="text1"/>
          <w:sz w:val="24"/>
          <w:szCs w:val="24"/>
        </w:rPr>
        <w:t xml:space="preserve">. </w:t>
      </w:r>
      <w:r w:rsidR="00134832" w:rsidRPr="00FE7BE7">
        <w:rPr>
          <w:rFonts w:ascii="Times New Roman" w:eastAsia="Calibri" w:hAnsi="Times New Roman" w:cs="Times New Roman"/>
          <w:color w:val="000000" w:themeColor="text1"/>
          <w:sz w:val="24"/>
          <w:szCs w:val="24"/>
        </w:rPr>
        <w:t xml:space="preserve">The results in this Chapter reveal </w:t>
      </w:r>
      <w:r w:rsidR="00B75558" w:rsidRPr="00FE7BE7">
        <w:rPr>
          <w:rFonts w:ascii="Times New Roman" w:eastAsia="Calibri" w:hAnsi="Times New Roman" w:cs="Times New Roman"/>
          <w:color w:val="000000" w:themeColor="text1"/>
          <w:sz w:val="24"/>
          <w:szCs w:val="24"/>
        </w:rPr>
        <w:t xml:space="preserve">common and specific </w:t>
      </w:r>
      <w:r w:rsidR="006C5B1E" w:rsidRPr="00FE7BE7">
        <w:rPr>
          <w:rFonts w:ascii="Times New Roman" w:eastAsia="Calibri" w:hAnsi="Times New Roman" w:cs="Times New Roman"/>
          <w:color w:val="000000" w:themeColor="text1"/>
          <w:sz w:val="24"/>
          <w:szCs w:val="24"/>
        </w:rPr>
        <w:t xml:space="preserve">metabolic pathways </w:t>
      </w:r>
      <w:r w:rsidR="00B75558" w:rsidRPr="00FE7BE7">
        <w:rPr>
          <w:rFonts w:ascii="Times New Roman" w:eastAsia="Calibri" w:hAnsi="Times New Roman" w:cs="Times New Roman"/>
          <w:color w:val="000000" w:themeColor="text1"/>
          <w:sz w:val="24"/>
          <w:szCs w:val="24"/>
        </w:rPr>
        <w:t xml:space="preserve">that become primed by RBH, depending on the nature of the challenging </w:t>
      </w:r>
      <w:r w:rsidR="00134832" w:rsidRPr="00FE7BE7">
        <w:rPr>
          <w:rFonts w:ascii="Times New Roman" w:eastAsia="Calibri" w:hAnsi="Times New Roman" w:cs="Times New Roman"/>
          <w:color w:val="000000" w:themeColor="text1"/>
          <w:sz w:val="24"/>
          <w:szCs w:val="24"/>
        </w:rPr>
        <w:t>pathogen</w:t>
      </w:r>
      <w:r w:rsidR="006C5B1E" w:rsidRPr="00FE7BE7">
        <w:rPr>
          <w:rFonts w:ascii="Times New Roman" w:eastAsia="Calibri" w:hAnsi="Times New Roman" w:cs="Times New Roman"/>
          <w:color w:val="000000" w:themeColor="text1"/>
          <w:sz w:val="24"/>
          <w:szCs w:val="24"/>
        </w:rPr>
        <w:t>.</w:t>
      </w:r>
    </w:p>
    <w:p w14:paraId="0F423D4D" w14:textId="252CC23B" w:rsidR="006C5B1E" w:rsidRPr="00FE7BE7" w:rsidRDefault="006C5B1E"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Chapter 3 reports </w:t>
      </w:r>
      <w:r w:rsidR="00344FA3" w:rsidRPr="00FE7BE7">
        <w:rPr>
          <w:rFonts w:ascii="Times New Roman" w:hAnsi="Times New Roman" w:cs="Times New Roman"/>
          <w:sz w:val="24"/>
          <w:szCs w:val="24"/>
        </w:rPr>
        <w:t>the results of a</w:t>
      </w:r>
      <w:r w:rsidRPr="00FE7BE7">
        <w:rPr>
          <w:rFonts w:ascii="Times New Roman" w:hAnsi="Times New Roman" w:cs="Times New Roman"/>
          <w:sz w:val="24"/>
          <w:szCs w:val="24"/>
        </w:rPr>
        <w:t xml:space="preserve"> genome-wide reverse genetic screen </w:t>
      </w:r>
      <w:r w:rsidR="00344FA3" w:rsidRPr="00FE7BE7">
        <w:rPr>
          <w:rFonts w:ascii="Times New Roman" w:hAnsi="Times New Roman" w:cs="Times New Roman"/>
          <w:sz w:val="24"/>
          <w:szCs w:val="24"/>
        </w:rPr>
        <w:t>in</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Arabidopsis</w:t>
      </w:r>
      <w:r w:rsidR="00344FA3" w:rsidRPr="00FE7BE7">
        <w:rPr>
          <w:rFonts w:ascii="Times New Roman" w:hAnsi="Times New Roman" w:cs="Times New Roman"/>
          <w:i/>
          <w:sz w:val="24"/>
          <w:szCs w:val="24"/>
        </w:rPr>
        <w:t xml:space="preserve">. </w:t>
      </w:r>
      <w:r w:rsidR="00344FA3" w:rsidRPr="00FE7BE7">
        <w:rPr>
          <w:rFonts w:ascii="Times New Roman" w:hAnsi="Times New Roman" w:cs="Times New Roman"/>
          <w:sz w:val="24"/>
          <w:szCs w:val="24"/>
        </w:rPr>
        <w:t xml:space="preserve">Whilst the approaches </w:t>
      </w:r>
      <w:r w:rsidR="006D00F9" w:rsidRPr="00FE7BE7">
        <w:rPr>
          <w:rFonts w:ascii="Times New Roman" w:hAnsi="Times New Roman" w:cs="Times New Roman"/>
          <w:sz w:val="24"/>
          <w:szCs w:val="24"/>
        </w:rPr>
        <w:t xml:space="preserve">described </w:t>
      </w:r>
      <w:r w:rsidR="00344FA3" w:rsidRPr="00FE7BE7">
        <w:rPr>
          <w:rFonts w:ascii="Times New Roman" w:hAnsi="Times New Roman" w:cs="Times New Roman"/>
          <w:sz w:val="24"/>
          <w:szCs w:val="24"/>
        </w:rPr>
        <w:t>in Cha</w:t>
      </w:r>
      <w:r w:rsidR="00163EF4" w:rsidRPr="00FE7BE7">
        <w:rPr>
          <w:rFonts w:ascii="Times New Roman" w:hAnsi="Times New Roman" w:cs="Times New Roman"/>
          <w:sz w:val="24"/>
          <w:szCs w:val="24"/>
        </w:rPr>
        <w:t xml:space="preserve">pters 1 and 2 revealed different layers of signalling underpinning RBH-IR, neither revealed the key regulatory </w:t>
      </w:r>
      <w:r w:rsidR="006D00F9" w:rsidRPr="00FE7BE7">
        <w:rPr>
          <w:rFonts w:ascii="Times New Roman" w:hAnsi="Times New Roman" w:cs="Times New Roman"/>
          <w:sz w:val="24"/>
          <w:szCs w:val="24"/>
        </w:rPr>
        <w:t xml:space="preserve">genes </w:t>
      </w:r>
      <w:r w:rsidR="00163EF4" w:rsidRPr="00FE7BE7">
        <w:rPr>
          <w:rFonts w:ascii="Times New Roman" w:hAnsi="Times New Roman" w:cs="Times New Roman"/>
          <w:sz w:val="24"/>
          <w:szCs w:val="24"/>
        </w:rPr>
        <w:t>underpinning transport, perception or upstream signalling in RBH</w:t>
      </w:r>
      <w:r w:rsidR="00FB2313" w:rsidRPr="00FE7BE7">
        <w:rPr>
          <w:rFonts w:ascii="Times New Roman" w:hAnsi="Times New Roman" w:cs="Times New Roman"/>
          <w:sz w:val="24"/>
          <w:szCs w:val="24"/>
        </w:rPr>
        <w:t>-IR</w:t>
      </w:r>
      <w:r w:rsidR="00163EF4" w:rsidRPr="00FE7BE7">
        <w:rPr>
          <w:rFonts w:ascii="Times New Roman" w:hAnsi="Times New Roman" w:cs="Times New Roman"/>
          <w:sz w:val="24"/>
          <w:szCs w:val="24"/>
        </w:rPr>
        <w:t>. These regulatory modules could provide targets fo</w:t>
      </w:r>
      <w:r w:rsidR="00FB10DF">
        <w:rPr>
          <w:rFonts w:ascii="Times New Roman" w:hAnsi="Times New Roman" w:cs="Times New Roman"/>
          <w:sz w:val="24"/>
          <w:szCs w:val="24"/>
        </w:rPr>
        <w:t>r</w:t>
      </w:r>
      <w:r w:rsidR="00FB10DF" w:rsidRPr="00FB10DF">
        <w:rPr>
          <w:rFonts w:ascii="Times New Roman" w:hAnsi="Times New Roman" w:cs="Times New Roman"/>
          <w:sz w:val="24"/>
          <w:szCs w:val="24"/>
        </w:rPr>
        <w:t xml:space="preserve"> gene</w:t>
      </w:r>
      <w:r w:rsidR="00163EF4" w:rsidRPr="00FE7BE7">
        <w:rPr>
          <w:rFonts w:ascii="Times New Roman" w:hAnsi="Times New Roman" w:cs="Times New Roman"/>
          <w:sz w:val="24"/>
          <w:szCs w:val="24"/>
        </w:rPr>
        <w:t>tic enhancement of RBH-IR,</w:t>
      </w:r>
      <w:r w:rsidR="009940C6" w:rsidRPr="00FE7BE7">
        <w:rPr>
          <w:rFonts w:ascii="Times New Roman" w:hAnsi="Times New Roman" w:cs="Times New Roman"/>
          <w:sz w:val="24"/>
          <w:szCs w:val="24"/>
        </w:rPr>
        <w:t xml:space="preserve"> </w:t>
      </w:r>
      <w:r w:rsidR="00163EF4" w:rsidRPr="00FE7BE7">
        <w:rPr>
          <w:rFonts w:ascii="Times New Roman" w:hAnsi="Times New Roman" w:cs="Times New Roman"/>
          <w:sz w:val="24"/>
          <w:szCs w:val="24"/>
        </w:rPr>
        <w:t>or help to explain</w:t>
      </w:r>
      <w:r w:rsidR="009A2C73">
        <w:rPr>
          <w:rFonts w:ascii="Times New Roman" w:hAnsi="Times New Roman" w:cs="Times New Roman"/>
          <w:sz w:val="24"/>
          <w:szCs w:val="24"/>
        </w:rPr>
        <w:t xml:space="preserve"> the</w:t>
      </w:r>
      <w:r w:rsidR="00163EF4" w:rsidRPr="00FE7BE7">
        <w:rPr>
          <w:rFonts w:ascii="Times New Roman" w:hAnsi="Times New Roman" w:cs="Times New Roman"/>
          <w:sz w:val="24"/>
          <w:szCs w:val="24"/>
        </w:rPr>
        <w:t xml:space="preserve"> </w:t>
      </w:r>
      <w:r w:rsidR="006D00F9" w:rsidRPr="00FE7BE7">
        <w:rPr>
          <w:rFonts w:ascii="Times New Roman" w:hAnsi="Times New Roman" w:cs="Times New Roman"/>
          <w:sz w:val="24"/>
          <w:szCs w:val="24"/>
        </w:rPr>
        <w:t xml:space="preserve">potential biological </w:t>
      </w:r>
      <w:r w:rsidR="00163EF4" w:rsidRPr="00FE7BE7">
        <w:rPr>
          <w:rFonts w:ascii="Times New Roman" w:hAnsi="Times New Roman" w:cs="Times New Roman"/>
          <w:sz w:val="24"/>
          <w:szCs w:val="24"/>
        </w:rPr>
        <w:t xml:space="preserve">significance of RBH. The recent availability of a </w:t>
      </w:r>
      <w:r w:rsidR="006D00F9" w:rsidRPr="00FE7BE7">
        <w:rPr>
          <w:rFonts w:ascii="Times New Roman" w:hAnsi="Times New Roman" w:cs="Times New Roman"/>
          <w:sz w:val="24"/>
          <w:szCs w:val="24"/>
        </w:rPr>
        <w:t xml:space="preserve">genome-wide </w:t>
      </w:r>
      <w:r w:rsidR="00163EF4" w:rsidRPr="00FE7BE7">
        <w:rPr>
          <w:rFonts w:ascii="Times New Roman" w:hAnsi="Times New Roman" w:cs="Times New Roman"/>
          <w:sz w:val="24"/>
          <w:szCs w:val="24"/>
        </w:rPr>
        <w:t xml:space="preserve">collection of </w:t>
      </w:r>
      <w:r w:rsidR="006D00F9" w:rsidRPr="00FE7BE7">
        <w:rPr>
          <w:rFonts w:ascii="Times New Roman" w:hAnsi="Times New Roman" w:cs="Times New Roman"/>
          <w:sz w:val="24"/>
          <w:szCs w:val="24"/>
        </w:rPr>
        <w:t xml:space="preserve">homozygous T-DNA insertion lines of </w:t>
      </w:r>
      <w:r w:rsidR="005B692F" w:rsidRPr="00FE7BE7">
        <w:rPr>
          <w:rFonts w:ascii="Times New Roman" w:hAnsi="Times New Roman" w:cs="Times New Roman"/>
          <w:sz w:val="24"/>
          <w:szCs w:val="24"/>
        </w:rPr>
        <w:t>Arabidopsis</w:t>
      </w:r>
      <w:r w:rsidR="005B692F" w:rsidRPr="00FE7BE7">
        <w:rPr>
          <w:rFonts w:ascii="Times New Roman" w:hAnsi="Times New Roman" w:cs="Times New Roman"/>
          <w:i/>
          <w:sz w:val="24"/>
          <w:szCs w:val="24"/>
        </w:rPr>
        <w:t xml:space="preserve"> </w:t>
      </w:r>
      <w:r w:rsidR="006D00F9" w:rsidRPr="00FE7BE7">
        <w:rPr>
          <w:rFonts w:ascii="Times New Roman" w:hAnsi="Times New Roman" w:cs="Times New Roman"/>
          <w:sz w:val="24"/>
          <w:szCs w:val="24"/>
        </w:rPr>
        <w:t xml:space="preserve">allowed </w:t>
      </w:r>
      <w:r w:rsidR="005B692F" w:rsidRPr="00FE7BE7">
        <w:rPr>
          <w:rFonts w:ascii="Times New Roman" w:hAnsi="Times New Roman" w:cs="Times New Roman"/>
          <w:sz w:val="24"/>
          <w:szCs w:val="24"/>
        </w:rPr>
        <w:t>screen</w:t>
      </w:r>
      <w:r w:rsidR="006D00F9" w:rsidRPr="00FE7BE7">
        <w:rPr>
          <w:rFonts w:ascii="Times New Roman" w:hAnsi="Times New Roman" w:cs="Times New Roman"/>
          <w:sz w:val="24"/>
          <w:szCs w:val="24"/>
        </w:rPr>
        <w:t>ing</w:t>
      </w:r>
      <w:r w:rsidR="005B692F" w:rsidRPr="00FE7BE7">
        <w:rPr>
          <w:rFonts w:ascii="Times New Roman" w:hAnsi="Times New Roman" w:cs="Times New Roman"/>
          <w:sz w:val="24"/>
          <w:szCs w:val="24"/>
        </w:rPr>
        <w:t xml:space="preserve"> for </w:t>
      </w:r>
      <w:r w:rsidR="006D00F9" w:rsidRPr="00FE7BE7">
        <w:rPr>
          <w:rFonts w:ascii="Times New Roman" w:hAnsi="Times New Roman" w:cs="Times New Roman"/>
          <w:sz w:val="24"/>
          <w:szCs w:val="24"/>
        </w:rPr>
        <w:t xml:space="preserve">mutants that are </w:t>
      </w:r>
      <w:r w:rsidR="005B692F" w:rsidRPr="00FE7BE7">
        <w:rPr>
          <w:rFonts w:ascii="Times New Roman" w:hAnsi="Times New Roman" w:cs="Times New Roman"/>
          <w:i/>
          <w:sz w:val="24"/>
          <w:szCs w:val="24"/>
        </w:rPr>
        <w:t>impaired-in-</w:t>
      </w:r>
      <w:r w:rsidR="00F37B15" w:rsidRPr="00F37B15">
        <w:rPr>
          <w:rFonts w:ascii="Times New Roman" w:hAnsi="Times New Roman" w:cs="Times New Roman"/>
          <w:i/>
          <w:sz w:val="24"/>
          <w:szCs w:val="24"/>
        </w:rPr>
        <w:t>(R)</w:t>
      </w:r>
      <w:r w:rsidR="005B692F" w:rsidRPr="00FE7BE7">
        <w:rPr>
          <w:rFonts w:ascii="Times New Roman" w:hAnsi="Times New Roman" w:cs="Times New Roman"/>
          <w:i/>
          <w:sz w:val="24"/>
          <w:szCs w:val="24"/>
        </w:rPr>
        <w:t>-</w:t>
      </w:r>
      <w:r w:rsidR="005B692F" w:rsidRPr="00FE7BE7">
        <w:rPr>
          <w:rFonts w:ascii="Times New Roman" w:eastAsia="Calibri" w:hAnsi="Times New Roman" w:cs="Times New Roman"/>
          <w:i/>
          <w:color w:val="000000" w:themeColor="text1"/>
          <w:sz w:val="24"/>
          <w:szCs w:val="24"/>
        </w:rPr>
        <w:t xml:space="preserve">β-homoserine-induced-resistance (iri) </w:t>
      </w:r>
      <w:r w:rsidR="006D00F9" w:rsidRPr="00FE7BE7">
        <w:rPr>
          <w:rFonts w:ascii="Times New Roman" w:eastAsia="Calibri" w:hAnsi="Times New Roman" w:cs="Times New Roman"/>
          <w:color w:val="000000" w:themeColor="text1"/>
          <w:sz w:val="24"/>
          <w:szCs w:val="24"/>
        </w:rPr>
        <w:t xml:space="preserve">against </w:t>
      </w:r>
      <w:r w:rsidR="006D00F9" w:rsidRPr="00FE7BE7">
        <w:rPr>
          <w:rFonts w:ascii="Times New Roman" w:eastAsia="Calibri" w:hAnsi="Times New Roman" w:cs="Times New Roman"/>
          <w:i/>
          <w:color w:val="000000" w:themeColor="text1"/>
          <w:sz w:val="24"/>
          <w:szCs w:val="24"/>
        </w:rPr>
        <w:t>Hpa</w:t>
      </w:r>
      <w:r w:rsidR="006D00F9" w:rsidRPr="00FE7BE7">
        <w:rPr>
          <w:rFonts w:ascii="Times New Roman" w:eastAsia="Calibri" w:hAnsi="Times New Roman" w:cs="Times New Roman"/>
          <w:color w:val="000000" w:themeColor="text1"/>
          <w:sz w:val="24"/>
          <w:szCs w:val="24"/>
        </w:rPr>
        <w:t xml:space="preserve">. Since this collection </w:t>
      </w:r>
      <w:r w:rsidR="00141D54" w:rsidRPr="00FE7BE7">
        <w:rPr>
          <w:rFonts w:ascii="Times New Roman" w:eastAsia="Calibri" w:hAnsi="Times New Roman" w:cs="Times New Roman"/>
          <w:color w:val="000000" w:themeColor="text1"/>
          <w:sz w:val="24"/>
          <w:szCs w:val="24"/>
        </w:rPr>
        <w:t xml:space="preserve">allows for the </w:t>
      </w:r>
      <w:r w:rsidR="006D00F9" w:rsidRPr="00FE7BE7">
        <w:rPr>
          <w:rFonts w:ascii="Times New Roman" w:eastAsia="Calibri" w:hAnsi="Times New Roman" w:cs="Times New Roman"/>
          <w:color w:val="000000" w:themeColor="text1"/>
          <w:sz w:val="24"/>
          <w:szCs w:val="24"/>
        </w:rPr>
        <w:t xml:space="preserve">screening of multiple individuals per line, the assessment of the </w:t>
      </w:r>
      <w:r w:rsidR="006D00F9" w:rsidRPr="00FE7BE7">
        <w:rPr>
          <w:rFonts w:ascii="Times New Roman" w:eastAsia="Calibri" w:hAnsi="Times New Roman" w:cs="Times New Roman"/>
          <w:i/>
          <w:color w:val="000000" w:themeColor="text1"/>
          <w:sz w:val="24"/>
          <w:szCs w:val="24"/>
        </w:rPr>
        <w:t>iri</w:t>
      </w:r>
      <w:r w:rsidR="006D00F9" w:rsidRPr="00FE7BE7">
        <w:rPr>
          <w:rFonts w:ascii="Times New Roman" w:eastAsia="Calibri" w:hAnsi="Times New Roman" w:cs="Times New Roman"/>
          <w:color w:val="000000" w:themeColor="text1"/>
          <w:sz w:val="24"/>
          <w:szCs w:val="24"/>
        </w:rPr>
        <w:t xml:space="preserve"> mutant phenotypes is not based on individual plants,</w:t>
      </w:r>
      <w:r w:rsidR="00141D54" w:rsidRPr="00FE7BE7">
        <w:rPr>
          <w:rFonts w:ascii="Times New Roman" w:eastAsia="Calibri" w:hAnsi="Times New Roman" w:cs="Times New Roman"/>
          <w:color w:val="000000" w:themeColor="text1"/>
          <w:sz w:val="24"/>
          <w:szCs w:val="24"/>
        </w:rPr>
        <w:t xml:space="preserve"> as would be the case in conventional mutant screens. Conseq</w:t>
      </w:r>
      <w:r w:rsidR="00C720E6" w:rsidRPr="00FE7BE7">
        <w:rPr>
          <w:rFonts w:ascii="Times New Roman" w:eastAsia="Calibri" w:hAnsi="Times New Roman" w:cs="Times New Roman"/>
          <w:color w:val="000000" w:themeColor="text1"/>
          <w:sz w:val="24"/>
          <w:szCs w:val="24"/>
        </w:rPr>
        <w:t xml:space="preserve">uently, </w:t>
      </w:r>
      <w:r w:rsidR="00141D54" w:rsidRPr="00FE7BE7">
        <w:rPr>
          <w:rFonts w:ascii="Times New Roman" w:eastAsia="Calibri" w:hAnsi="Times New Roman" w:cs="Times New Roman"/>
          <w:color w:val="000000" w:themeColor="text1"/>
          <w:sz w:val="24"/>
          <w:szCs w:val="24"/>
        </w:rPr>
        <w:t>t</w:t>
      </w:r>
      <w:r w:rsidR="00C720E6" w:rsidRPr="00FE7BE7">
        <w:rPr>
          <w:rFonts w:ascii="Times New Roman" w:eastAsia="Calibri" w:hAnsi="Times New Roman" w:cs="Times New Roman"/>
          <w:color w:val="000000" w:themeColor="text1"/>
          <w:sz w:val="24"/>
          <w:szCs w:val="24"/>
        </w:rPr>
        <w:t xml:space="preserve">his </w:t>
      </w:r>
      <w:r w:rsidR="00141D54" w:rsidRPr="00FE7BE7">
        <w:rPr>
          <w:rFonts w:ascii="Times New Roman" w:eastAsia="Calibri" w:hAnsi="Times New Roman" w:cs="Times New Roman"/>
          <w:color w:val="000000" w:themeColor="text1"/>
          <w:sz w:val="24"/>
          <w:szCs w:val="24"/>
        </w:rPr>
        <w:t>screen not only enables</w:t>
      </w:r>
      <w:r w:rsidR="006D00F9" w:rsidRPr="00FE7BE7">
        <w:rPr>
          <w:rFonts w:ascii="Times New Roman" w:eastAsia="Calibri" w:hAnsi="Times New Roman" w:cs="Times New Roman"/>
          <w:color w:val="000000" w:themeColor="text1"/>
          <w:sz w:val="24"/>
          <w:szCs w:val="24"/>
        </w:rPr>
        <w:t xml:space="preserve"> </w:t>
      </w:r>
      <w:r w:rsidR="00141D54" w:rsidRPr="00FE7BE7">
        <w:rPr>
          <w:rFonts w:ascii="Times New Roman" w:eastAsia="Calibri" w:hAnsi="Times New Roman" w:cs="Times New Roman"/>
          <w:color w:val="000000" w:themeColor="text1"/>
          <w:sz w:val="24"/>
          <w:szCs w:val="24"/>
        </w:rPr>
        <w:t xml:space="preserve">identification of complete </w:t>
      </w:r>
      <w:r w:rsidR="00141D54" w:rsidRPr="00FE7BE7">
        <w:rPr>
          <w:rFonts w:ascii="Times New Roman" w:eastAsia="Calibri" w:hAnsi="Times New Roman" w:cs="Times New Roman"/>
          <w:i/>
          <w:color w:val="000000" w:themeColor="text1"/>
          <w:sz w:val="24"/>
          <w:szCs w:val="24"/>
        </w:rPr>
        <w:t>iri</w:t>
      </w:r>
      <w:r w:rsidR="00141D54" w:rsidRPr="00FE7BE7">
        <w:rPr>
          <w:rFonts w:ascii="Times New Roman" w:eastAsia="Calibri" w:hAnsi="Times New Roman" w:cs="Times New Roman"/>
          <w:color w:val="000000" w:themeColor="text1"/>
          <w:sz w:val="24"/>
          <w:szCs w:val="24"/>
        </w:rPr>
        <w:t xml:space="preserve"> mutants, but also</w:t>
      </w:r>
      <w:r w:rsidR="00C720E6" w:rsidRPr="00FE7BE7">
        <w:rPr>
          <w:rFonts w:ascii="Times New Roman" w:eastAsia="Calibri" w:hAnsi="Times New Roman" w:cs="Times New Roman"/>
          <w:color w:val="000000" w:themeColor="text1"/>
          <w:sz w:val="24"/>
          <w:szCs w:val="24"/>
        </w:rPr>
        <w:t xml:space="preserve"> offers a reliable screening method to identify </w:t>
      </w:r>
      <w:r w:rsidR="00141D54" w:rsidRPr="00FE7BE7">
        <w:rPr>
          <w:rFonts w:ascii="Times New Roman" w:eastAsia="Calibri" w:hAnsi="Times New Roman" w:cs="Times New Roman"/>
          <w:color w:val="000000" w:themeColor="text1"/>
          <w:sz w:val="24"/>
          <w:szCs w:val="24"/>
        </w:rPr>
        <w:t xml:space="preserve">leaky </w:t>
      </w:r>
      <w:r w:rsidR="00141D54" w:rsidRPr="00FE7BE7">
        <w:rPr>
          <w:rFonts w:ascii="Times New Roman" w:eastAsia="Calibri" w:hAnsi="Times New Roman" w:cs="Times New Roman"/>
          <w:i/>
          <w:color w:val="000000" w:themeColor="text1"/>
          <w:sz w:val="24"/>
          <w:szCs w:val="24"/>
        </w:rPr>
        <w:t>iri</w:t>
      </w:r>
      <w:r w:rsidR="00141D54" w:rsidRPr="00FE7BE7">
        <w:rPr>
          <w:rFonts w:ascii="Times New Roman" w:eastAsia="Calibri" w:hAnsi="Times New Roman" w:cs="Times New Roman"/>
          <w:color w:val="000000" w:themeColor="text1"/>
          <w:sz w:val="24"/>
          <w:szCs w:val="24"/>
        </w:rPr>
        <w:t xml:space="preserve"> mutants that are </w:t>
      </w:r>
      <w:r w:rsidR="006D00F9" w:rsidRPr="00FE7BE7">
        <w:rPr>
          <w:rFonts w:ascii="Times New Roman" w:eastAsia="Calibri" w:hAnsi="Times New Roman" w:cs="Times New Roman"/>
          <w:color w:val="000000" w:themeColor="text1"/>
          <w:sz w:val="24"/>
          <w:szCs w:val="24"/>
        </w:rPr>
        <w:t xml:space="preserve">partially </w:t>
      </w:r>
      <w:r w:rsidR="00141D54" w:rsidRPr="00FE7BE7">
        <w:rPr>
          <w:rFonts w:ascii="Times New Roman" w:eastAsia="Calibri" w:hAnsi="Times New Roman" w:cs="Times New Roman"/>
          <w:color w:val="000000" w:themeColor="text1"/>
          <w:sz w:val="24"/>
          <w:szCs w:val="24"/>
        </w:rPr>
        <w:t>impaired in RBH-IR.</w:t>
      </w:r>
      <w:r w:rsidR="006D00F9" w:rsidRPr="00FE7BE7">
        <w:rPr>
          <w:rFonts w:ascii="Times New Roman" w:eastAsia="Calibri" w:hAnsi="Times New Roman" w:cs="Times New Roman"/>
          <w:color w:val="000000" w:themeColor="text1"/>
          <w:sz w:val="24"/>
          <w:szCs w:val="24"/>
        </w:rPr>
        <w:t xml:space="preserve"> </w:t>
      </w:r>
      <w:r w:rsidR="00141D54" w:rsidRPr="00FE7BE7">
        <w:rPr>
          <w:rFonts w:ascii="Times New Roman" w:eastAsia="Calibri" w:hAnsi="Times New Roman" w:cs="Times New Roman"/>
          <w:color w:val="000000" w:themeColor="text1"/>
          <w:sz w:val="24"/>
          <w:szCs w:val="24"/>
        </w:rPr>
        <w:t xml:space="preserve">Considering that RBH-IR is based on </w:t>
      </w:r>
      <w:r w:rsidR="00C720E6" w:rsidRPr="00FE7BE7">
        <w:rPr>
          <w:rFonts w:ascii="Times New Roman" w:eastAsia="Calibri" w:hAnsi="Times New Roman" w:cs="Times New Roman"/>
          <w:color w:val="000000" w:themeColor="text1"/>
          <w:sz w:val="24"/>
          <w:szCs w:val="24"/>
        </w:rPr>
        <w:t xml:space="preserve">an augmentation </w:t>
      </w:r>
      <w:r w:rsidR="00141D54" w:rsidRPr="00FE7BE7">
        <w:rPr>
          <w:rFonts w:ascii="Times New Roman" w:eastAsia="Calibri" w:hAnsi="Times New Roman" w:cs="Times New Roman"/>
          <w:color w:val="000000" w:themeColor="text1"/>
          <w:sz w:val="24"/>
          <w:szCs w:val="24"/>
        </w:rPr>
        <w:t xml:space="preserve">of multigenic quantitative resistance, </w:t>
      </w:r>
      <w:r w:rsidR="00C720E6" w:rsidRPr="00FE7BE7">
        <w:rPr>
          <w:rFonts w:ascii="Times New Roman" w:eastAsia="Calibri" w:hAnsi="Times New Roman" w:cs="Times New Roman"/>
          <w:color w:val="000000" w:themeColor="text1"/>
          <w:sz w:val="24"/>
          <w:szCs w:val="24"/>
        </w:rPr>
        <w:t xml:space="preserve">the identification of </w:t>
      </w:r>
      <w:r w:rsidR="0013722C" w:rsidRPr="00FE7BE7">
        <w:rPr>
          <w:rFonts w:ascii="Times New Roman" w:eastAsia="Calibri" w:hAnsi="Times New Roman" w:cs="Times New Roman"/>
          <w:color w:val="000000" w:themeColor="text1"/>
          <w:sz w:val="24"/>
          <w:szCs w:val="24"/>
        </w:rPr>
        <w:t xml:space="preserve">partial </w:t>
      </w:r>
      <w:r w:rsidR="0013722C" w:rsidRPr="00FE7BE7">
        <w:rPr>
          <w:rFonts w:ascii="Times New Roman" w:eastAsia="Calibri" w:hAnsi="Times New Roman" w:cs="Times New Roman"/>
          <w:i/>
          <w:color w:val="000000" w:themeColor="text1"/>
          <w:sz w:val="24"/>
          <w:szCs w:val="24"/>
        </w:rPr>
        <w:t>iri</w:t>
      </w:r>
      <w:r w:rsidR="005B692F" w:rsidRPr="00FE7BE7">
        <w:rPr>
          <w:rFonts w:ascii="Times New Roman" w:eastAsia="Calibri" w:hAnsi="Times New Roman" w:cs="Times New Roman"/>
          <w:i/>
          <w:color w:val="000000" w:themeColor="text1"/>
          <w:sz w:val="24"/>
          <w:szCs w:val="24"/>
        </w:rPr>
        <w:t xml:space="preserve"> </w:t>
      </w:r>
      <w:r w:rsidR="00C720E6" w:rsidRPr="00FE7BE7">
        <w:rPr>
          <w:rFonts w:ascii="Times New Roman" w:eastAsia="Calibri" w:hAnsi="Times New Roman" w:cs="Times New Roman"/>
          <w:color w:val="000000" w:themeColor="text1"/>
          <w:sz w:val="24"/>
          <w:szCs w:val="24"/>
        </w:rPr>
        <w:t xml:space="preserve">mutant lines </w:t>
      </w:r>
      <w:r w:rsidR="00141D54" w:rsidRPr="00FE7BE7">
        <w:rPr>
          <w:rFonts w:ascii="Times New Roman" w:eastAsia="Calibri" w:hAnsi="Times New Roman" w:cs="Times New Roman"/>
          <w:color w:val="000000" w:themeColor="text1"/>
          <w:sz w:val="24"/>
          <w:szCs w:val="24"/>
        </w:rPr>
        <w:t xml:space="preserve">provides new insights </w:t>
      </w:r>
      <w:r w:rsidR="00C720E6" w:rsidRPr="00FE7BE7">
        <w:rPr>
          <w:rFonts w:ascii="Times New Roman" w:eastAsia="Calibri" w:hAnsi="Times New Roman" w:cs="Times New Roman"/>
          <w:color w:val="000000" w:themeColor="text1"/>
          <w:sz w:val="24"/>
          <w:szCs w:val="24"/>
        </w:rPr>
        <w:t xml:space="preserve">about </w:t>
      </w:r>
      <w:r w:rsidR="00141D54" w:rsidRPr="00FE7BE7">
        <w:rPr>
          <w:rFonts w:ascii="Times New Roman" w:eastAsia="Calibri" w:hAnsi="Times New Roman" w:cs="Times New Roman"/>
          <w:color w:val="000000" w:themeColor="text1"/>
          <w:sz w:val="24"/>
          <w:szCs w:val="24"/>
        </w:rPr>
        <w:t xml:space="preserve">the quantitative genetic </w:t>
      </w:r>
      <w:r w:rsidR="00C720E6" w:rsidRPr="00FE7BE7">
        <w:rPr>
          <w:rFonts w:ascii="Times New Roman" w:eastAsia="Calibri" w:hAnsi="Times New Roman" w:cs="Times New Roman"/>
          <w:color w:val="000000" w:themeColor="text1"/>
          <w:sz w:val="24"/>
          <w:szCs w:val="24"/>
        </w:rPr>
        <w:t xml:space="preserve">basis </w:t>
      </w:r>
      <w:r w:rsidR="00141D54" w:rsidRPr="00FE7BE7">
        <w:rPr>
          <w:rFonts w:ascii="Times New Roman" w:eastAsia="Calibri" w:hAnsi="Times New Roman" w:cs="Times New Roman"/>
          <w:color w:val="000000" w:themeColor="text1"/>
          <w:sz w:val="24"/>
          <w:szCs w:val="24"/>
        </w:rPr>
        <w:t xml:space="preserve">of RBH-IR </w:t>
      </w:r>
      <w:r w:rsidR="005B692F" w:rsidRPr="00FE7BE7">
        <w:rPr>
          <w:rFonts w:ascii="Times New Roman" w:eastAsia="Calibri" w:hAnsi="Times New Roman" w:cs="Times New Roman"/>
          <w:color w:val="000000" w:themeColor="text1"/>
          <w:sz w:val="24"/>
          <w:szCs w:val="24"/>
        </w:rPr>
        <w:t xml:space="preserve">and </w:t>
      </w:r>
      <w:r w:rsidR="00141D54" w:rsidRPr="00FE7BE7">
        <w:rPr>
          <w:rFonts w:ascii="Times New Roman" w:eastAsia="Calibri" w:hAnsi="Times New Roman" w:cs="Times New Roman"/>
          <w:color w:val="000000" w:themeColor="text1"/>
          <w:sz w:val="24"/>
          <w:szCs w:val="24"/>
        </w:rPr>
        <w:t xml:space="preserve">associated </w:t>
      </w:r>
      <w:r w:rsidR="00F92065">
        <w:rPr>
          <w:rFonts w:ascii="Times New Roman" w:eastAsia="Calibri" w:hAnsi="Times New Roman" w:cs="Times New Roman"/>
          <w:color w:val="000000" w:themeColor="text1"/>
          <w:sz w:val="24"/>
          <w:szCs w:val="24"/>
        </w:rPr>
        <w:t>signalling</w:t>
      </w:r>
      <w:r w:rsidR="005B692F" w:rsidRPr="00FE7BE7">
        <w:rPr>
          <w:rFonts w:ascii="Times New Roman" w:eastAsia="Calibri" w:hAnsi="Times New Roman" w:cs="Times New Roman"/>
          <w:color w:val="000000" w:themeColor="text1"/>
          <w:sz w:val="24"/>
          <w:szCs w:val="24"/>
        </w:rPr>
        <w:t xml:space="preserve"> pathways. </w:t>
      </w:r>
      <w:r w:rsidR="00141D54" w:rsidRPr="00FE7BE7">
        <w:rPr>
          <w:rFonts w:ascii="Times New Roman" w:eastAsia="Calibri" w:hAnsi="Times New Roman" w:cs="Times New Roman"/>
          <w:color w:val="000000" w:themeColor="text1"/>
          <w:sz w:val="24"/>
          <w:szCs w:val="24"/>
        </w:rPr>
        <w:t>In addition</w:t>
      </w:r>
      <w:r w:rsidR="005B692F" w:rsidRPr="00FE7BE7">
        <w:rPr>
          <w:rFonts w:ascii="Times New Roman" w:eastAsia="Calibri" w:hAnsi="Times New Roman" w:cs="Times New Roman"/>
          <w:color w:val="000000" w:themeColor="text1"/>
          <w:sz w:val="24"/>
          <w:szCs w:val="24"/>
        </w:rPr>
        <w:t xml:space="preserve">, this </w:t>
      </w:r>
      <w:r w:rsidR="00141D54" w:rsidRPr="00FE7BE7">
        <w:rPr>
          <w:rFonts w:ascii="Times New Roman" w:eastAsia="Calibri" w:hAnsi="Times New Roman" w:cs="Times New Roman"/>
          <w:color w:val="000000" w:themeColor="text1"/>
          <w:sz w:val="24"/>
          <w:szCs w:val="24"/>
        </w:rPr>
        <w:t>C</w:t>
      </w:r>
      <w:r w:rsidR="005B692F" w:rsidRPr="00FE7BE7">
        <w:rPr>
          <w:rFonts w:ascii="Times New Roman" w:eastAsia="Calibri" w:hAnsi="Times New Roman" w:cs="Times New Roman"/>
          <w:color w:val="000000" w:themeColor="text1"/>
          <w:sz w:val="24"/>
          <w:szCs w:val="24"/>
        </w:rPr>
        <w:t xml:space="preserve">hapter reports the identification of several </w:t>
      </w:r>
      <w:r w:rsidR="00141D54" w:rsidRPr="00FE7BE7">
        <w:rPr>
          <w:rFonts w:ascii="Times New Roman" w:eastAsia="Calibri" w:hAnsi="Times New Roman" w:cs="Times New Roman"/>
          <w:color w:val="000000" w:themeColor="text1"/>
          <w:sz w:val="24"/>
          <w:szCs w:val="24"/>
        </w:rPr>
        <w:t xml:space="preserve">complete </w:t>
      </w:r>
      <w:r w:rsidR="005B692F" w:rsidRPr="00FE7BE7">
        <w:rPr>
          <w:rFonts w:ascii="Times New Roman" w:eastAsia="Calibri" w:hAnsi="Times New Roman" w:cs="Times New Roman"/>
          <w:i/>
          <w:color w:val="000000" w:themeColor="text1"/>
          <w:sz w:val="24"/>
          <w:szCs w:val="24"/>
        </w:rPr>
        <w:t>iri</w:t>
      </w:r>
      <w:r w:rsidR="005B692F" w:rsidRPr="00FE7BE7">
        <w:rPr>
          <w:rFonts w:ascii="Times New Roman" w:hAnsi="Times New Roman" w:cs="Times New Roman"/>
          <w:sz w:val="24"/>
          <w:szCs w:val="24"/>
        </w:rPr>
        <w:t xml:space="preserve"> lines</w:t>
      </w:r>
      <w:r w:rsidR="007B5ED1" w:rsidRPr="00FE7BE7">
        <w:rPr>
          <w:rFonts w:ascii="Times New Roman" w:hAnsi="Times New Roman" w:cs="Times New Roman"/>
          <w:sz w:val="24"/>
          <w:szCs w:val="24"/>
        </w:rPr>
        <w:t xml:space="preserve">, which are fully impaired in RBH-IR against </w:t>
      </w:r>
      <w:r w:rsidR="007B5ED1" w:rsidRPr="00FE7BE7">
        <w:rPr>
          <w:rFonts w:ascii="Times New Roman" w:hAnsi="Times New Roman" w:cs="Times New Roman"/>
          <w:i/>
          <w:sz w:val="24"/>
          <w:szCs w:val="24"/>
        </w:rPr>
        <w:t>H</w:t>
      </w:r>
      <w:r w:rsidR="00141D54" w:rsidRPr="00FE7BE7">
        <w:rPr>
          <w:rFonts w:ascii="Times New Roman" w:hAnsi="Times New Roman" w:cs="Times New Roman"/>
          <w:i/>
          <w:sz w:val="24"/>
          <w:szCs w:val="24"/>
        </w:rPr>
        <w:t>pa</w:t>
      </w:r>
      <w:r w:rsidR="007B5ED1" w:rsidRPr="00FE7BE7">
        <w:rPr>
          <w:rFonts w:ascii="Times New Roman" w:hAnsi="Times New Roman" w:cs="Times New Roman"/>
          <w:sz w:val="24"/>
          <w:szCs w:val="24"/>
        </w:rPr>
        <w:t xml:space="preserve">. </w:t>
      </w:r>
      <w:r w:rsidR="00141D54" w:rsidRPr="00FE7BE7">
        <w:rPr>
          <w:rFonts w:ascii="Times New Roman" w:hAnsi="Times New Roman" w:cs="Times New Roman"/>
          <w:sz w:val="24"/>
          <w:szCs w:val="24"/>
        </w:rPr>
        <w:t>Of these</w:t>
      </w:r>
      <w:r w:rsidR="00C720E6" w:rsidRPr="00FE7BE7">
        <w:rPr>
          <w:rFonts w:ascii="Times New Roman" w:hAnsi="Times New Roman" w:cs="Times New Roman"/>
          <w:sz w:val="24"/>
          <w:szCs w:val="24"/>
        </w:rPr>
        <w:t>,</w:t>
      </w:r>
      <w:r w:rsidR="00141D54" w:rsidRPr="00FE7BE7">
        <w:rPr>
          <w:rFonts w:ascii="Times New Roman" w:hAnsi="Times New Roman" w:cs="Times New Roman"/>
          <w:sz w:val="24"/>
          <w:szCs w:val="24"/>
        </w:rPr>
        <w:t xml:space="preserve"> the </w:t>
      </w:r>
      <w:r w:rsidR="00141D54" w:rsidRPr="00FE7BE7">
        <w:rPr>
          <w:rFonts w:ascii="Times New Roman" w:hAnsi="Times New Roman" w:cs="Times New Roman"/>
          <w:i/>
          <w:sz w:val="24"/>
          <w:szCs w:val="24"/>
        </w:rPr>
        <w:t>iri1</w:t>
      </w:r>
      <w:r w:rsidR="00141D54" w:rsidRPr="00FE7BE7">
        <w:rPr>
          <w:rFonts w:ascii="Times New Roman" w:hAnsi="Times New Roman" w:cs="Times New Roman"/>
          <w:sz w:val="24"/>
          <w:szCs w:val="24"/>
        </w:rPr>
        <w:t xml:space="preserve"> mutant, which is impaired in</w:t>
      </w:r>
      <w:r w:rsidR="00B71180" w:rsidRPr="00FE7BE7">
        <w:rPr>
          <w:rFonts w:ascii="Times New Roman" w:hAnsi="Times New Roman" w:cs="Times New Roman"/>
          <w:sz w:val="24"/>
          <w:szCs w:val="24"/>
        </w:rPr>
        <w:t xml:space="preserve"> expression of</w:t>
      </w:r>
      <w:r w:rsidR="00141D54" w:rsidRPr="00FE7BE7">
        <w:rPr>
          <w:rFonts w:ascii="Times New Roman" w:hAnsi="Times New Roman" w:cs="Times New Roman"/>
          <w:sz w:val="24"/>
          <w:szCs w:val="24"/>
        </w:rPr>
        <w:t xml:space="preserve"> the non-specific amino acid transporter LHT1, is further characterised. Using </w:t>
      </w:r>
      <w:r w:rsidR="00B71180" w:rsidRPr="00FE7BE7">
        <w:rPr>
          <w:rFonts w:ascii="Times New Roman" w:hAnsi="Times New Roman" w:cs="Times New Roman"/>
          <w:sz w:val="24"/>
          <w:szCs w:val="24"/>
        </w:rPr>
        <w:t xml:space="preserve">an </w:t>
      </w:r>
      <w:r w:rsidR="00B71180" w:rsidRPr="00FE7BE7">
        <w:rPr>
          <w:rFonts w:ascii="Times New Roman" w:hAnsi="Times New Roman" w:cs="Times New Roman"/>
          <w:i/>
          <w:sz w:val="24"/>
          <w:szCs w:val="24"/>
        </w:rPr>
        <w:t>LHT1</w:t>
      </w:r>
      <w:r w:rsidR="00B71180" w:rsidRPr="00FE7BE7">
        <w:rPr>
          <w:rFonts w:ascii="Times New Roman" w:hAnsi="Times New Roman" w:cs="Times New Roman"/>
          <w:sz w:val="24"/>
          <w:szCs w:val="24"/>
        </w:rPr>
        <w:t>-</w:t>
      </w:r>
      <w:r w:rsidR="00141D54" w:rsidRPr="00FE7BE7">
        <w:rPr>
          <w:rFonts w:ascii="Times New Roman" w:hAnsi="Times New Roman" w:cs="Times New Roman"/>
          <w:sz w:val="24"/>
          <w:szCs w:val="24"/>
        </w:rPr>
        <w:t xml:space="preserve">over-expression </w:t>
      </w:r>
      <w:r w:rsidR="00B71180" w:rsidRPr="00FE7BE7">
        <w:rPr>
          <w:rFonts w:ascii="Times New Roman" w:hAnsi="Times New Roman" w:cs="Times New Roman"/>
          <w:sz w:val="24"/>
          <w:szCs w:val="24"/>
        </w:rPr>
        <w:t xml:space="preserve">line </w:t>
      </w:r>
      <w:r w:rsidR="00141D54" w:rsidRPr="00FE7BE7">
        <w:rPr>
          <w:rFonts w:ascii="Times New Roman" w:hAnsi="Times New Roman" w:cs="Times New Roman"/>
          <w:sz w:val="24"/>
          <w:szCs w:val="24"/>
        </w:rPr>
        <w:t xml:space="preserve">of </w:t>
      </w:r>
      <w:r w:rsidR="00141D54" w:rsidRPr="00FE7BE7">
        <w:rPr>
          <w:rFonts w:ascii="Times New Roman" w:hAnsi="Times New Roman" w:cs="Times New Roman"/>
          <w:i/>
          <w:sz w:val="24"/>
          <w:szCs w:val="24"/>
        </w:rPr>
        <w:t>LHT1</w:t>
      </w:r>
      <w:r w:rsidR="00141D54" w:rsidRPr="00FE7BE7">
        <w:rPr>
          <w:rFonts w:ascii="Times New Roman" w:hAnsi="Times New Roman" w:cs="Times New Roman"/>
          <w:sz w:val="24"/>
          <w:szCs w:val="24"/>
        </w:rPr>
        <w:t xml:space="preserve"> and mass spectrometry-based quantification of RBH uptake, this Chapter shows that </w:t>
      </w:r>
      <w:r w:rsidR="00141D54" w:rsidRPr="00FE7BE7">
        <w:rPr>
          <w:rFonts w:ascii="Times New Roman" w:hAnsi="Times New Roman" w:cs="Times New Roman"/>
          <w:i/>
          <w:sz w:val="24"/>
          <w:szCs w:val="24"/>
        </w:rPr>
        <w:t>LHT1</w:t>
      </w:r>
      <w:r w:rsidR="00141D54" w:rsidRPr="00FE7BE7">
        <w:rPr>
          <w:rFonts w:ascii="Times New Roman" w:hAnsi="Times New Roman" w:cs="Times New Roman"/>
          <w:sz w:val="24"/>
          <w:szCs w:val="24"/>
        </w:rPr>
        <w:t xml:space="preserve"> is critical for </w:t>
      </w:r>
      <w:r w:rsidR="00C720E6" w:rsidRPr="00FE7BE7">
        <w:rPr>
          <w:rFonts w:ascii="Times New Roman" w:hAnsi="Times New Roman" w:cs="Times New Roman"/>
          <w:sz w:val="24"/>
          <w:szCs w:val="24"/>
        </w:rPr>
        <w:t xml:space="preserve">the </w:t>
      </w:r>
      <w:r w:rsidR="00141D54" w:rsidRPr="00FE7BE7">
        <w:rPr>
          <w:rFonts w:ascii="Times New Roman" w:hAnsi="Times New Roman" w:cs="Times New Roman"/>
          <w:sz w:val="24"/>
          <w:szCs w:val="24"/>
        </w:rPr>
        <w:t xml:space="preserve">uptake of RBH by the roots. Moreover, this Chapter provides evidence that </w:t>
      </w:r>
      <w:r w:rsidR="00141D54" w:rsidRPr="00FE7BE7">
        <w:rPr>
          <w:rFonts w:ascii="Times New Roman" w:hAnsi="Times New Roman" w:cs="Times New Roman"/>
          <w:i/>
          <w:sz w:val="24"/>
          <w:szCs w:val="24"/>
        </w:rPr>
        <w:t>LHT1</w:t>
      </w:r>
      <w:r w:rsidR="00141D54" w:rsidRPr="00FE7BE7">
        <w:rPr>
          <w:rFonts w:ascii="Times New Roman" w:hAnsi="Times New Roman" w:cs="Times New Roman"/>
          <w:sz w:val="24"/>
          <w:szCs w:val="24"/>
        </w:rPr>
        <w:t xml:space="preserve"> expression regulates plant tolerance to RBH.</w:t>
      </w:r>
      <w:r w:rsidR="007B5ED1" w:rsidRPr="00FE7BE7">
        <w:rPr>
          <w:rFonts w:ascii="Times New Roman" w:hAnsi="Times New Roman" w:cs="Times New Roman"/>
          <w:sz w:val="24"/>
          <w:szCs w:val="24"/>
        </w:rPr>
        <w:t xml:space="preserve"> </w:t>
      </w:r>
    </w:p>
    <w:p w14:paraId="7667D48B" w14:textId="77777777" w:rsidR="001D59CF" w:rsidRPr="00FE7BE7" w:rsidRDefault="001D59CF" w:rsidP="00710EDE">
      <w:pPr>
        <w:spacing w:line="480" w:lineRule="auto"/>
        <w:jc w:val="both"/>
        <w:rPr>
          <w:rFonts w:ascii="Times New Roman" w:hAnsi="Times New Roman" w:cs="Times New Roman"/>
          <w:sz w:val="24"/>
          <w:szCs w:val="24"/>
        </w:rPr>
      </w:pPr>
    </w:p>
    <w:p w14:paraId="5E0A855B" w14:textId="30113093" w:rsidR="00796D67" w:rsidRDefault="00796D67" w:rsidP="00710EDE">
      <w:pPr>
        <w:spacing w:line="480" w:lineRule="auto"/>
        <w:jc w:val="both"/>
        <w:rPr>
          <w:rFonts w:ascii="Times New Roman" w:hAnsi="Times New Roman" w:cs="Times New Roman"/>
          <w:b/>
          <w:color w:val="000000" w:themeColor="text1"/>
          <w:sz w:val="36"/>
          <w:szCs w:val="36"/>
        </w:rPr>
      </w:pPr>
      <w:bookmarkStart w:id="22" w:name="_Hlk534012630"/>
    </w:p>
    <w:p w14:paraId="1E8131C6" w14:textId="6B12ACA6" w:rsidR="002A1351" w:rsidRDefault="002A1351" w:rsidP="00710EDE">
      <w:pPr>
        <w:spacing w:line="480" w:lineRule="auto"/>
        <w:jc w:val="both"/>
        <w:rPr>
          <w:rFonts w:ascii="Times New Roman" w:hAnsi="Times New Roman" w:cs="Times New Roman"/>
          <w:b/>
          <w:color w:val="000000" w:themeColor="text1"/>
          <w:sz w:val="36"/>
          <w:szCs w:val="36"/>
        </w:rPr>
      </w:pPr>
    </w:p>
    <w:p w14:paraId="46763D56" w14:textId="182CAFAF" w:rsidR="002A1351" w:rsidRDefault="002A1351" w:rsidP="00710EDE">
      <w:pPr>
        <w:spacing w:line="480" w:lineRule="auto"/>
        <w:jc w:val="both"/>
        <w:rPr>
          <w:rFonts w:ascii="Times New Roman" w:hAnsi="Times New Roman" w:cs="Times New Roman"/>
          <w:b/>
          <w:color w:val="000000" w:themeColor="text1"/>
          <w:sz w:val="36"/>
          <w:szCs w:val="36"/>
        </w:rPr>
      </w:pPr>
    </w:p>
    <w:p w14:paraId="055C7989" w14:textId="3CCDA237" w:rsidR="002A1351" w:rsidRDefault="002A1351" w:rsidP="00710EDE">
      <w:pPr>
        <w:spacing w:line="480" w:lineRule="auto"/>
        <w:jc w:val="both"/>
        <w:rPr>
          <w:rFonts w:ascii="Times New Roman" w:hAnsi="Times New Roman" w:cs="Times New Roman"/>
          <w:b/>
          <w:color w:val="000000" w:themeColor="text1"/>
          <w:sz w:val="36"/>
          <w:szCs w:val="36"/>
        </w:rPr>
      </w:pPr>
    </w:p>
    <w:p w14:paraId="37D4E336" w14:textId="77777777" w:rsidR="002A1351" w:rsidRPr="00FE7BE7" w:rsidRDefault="002A1351" w:rsidP="00710EDE">
      <w:pPr>
        <w:spacing w:line="480" w:lineRule="auto"/>
        <w:jc w:val="both"/>
        <w:rPr>
          <w:rFonts w:ascii="Times New Roman" w:hAnsi="Times New Roman" w:cs="Times New Roman"/>
          <w:b/>
          <w:color w:val="000000" w:themeColor="text1"/>
          <w:sz w:val="36"/>
          <w:szCs w:val="36"/>
        </w:rPr>
      </w:pPr>
    </w:p>
    <w:p w14:paraId="15CA65EC" w14:textId="66B2DE1D" w:rsidR="00C81FCA" w:rsidRPr="00FE7BE7" w:rsidRDefault="00515A41" w:rsidP="008C76C0">
      <w:pPr>
        <w:pStyle w:val="Heading1"/>
        <w:rPr>
          <w:rFonts w:cs="Times New Roman"/>
        </w:rPr>
      </w:pPr>
      <w:bookmarkStart w:id="23" w:name="_Toc534272105"/>
      <w:r w:rsidRPr="00FE7BE7">
        <w:rPr>
          <w:rFonts w:cs="Times New Roman"/>
        </w:rPr>
        <w:t>Chapter 2: Materials and Methods</w:t>
      </w:r>
      <w:bookmarkEnd w:id="23"/>
    </w:p>
    <w:p w14:paraId="06AC2AE1" w14:textId="4E1CCDD9" w:rsidR="00515A41" w:rsidRPr="00FE7BE7" w:rsidRDefault="00515A41" w:rsidP="00710EDE">
      <w:pPr>
        <w:pStyle w:val="Heading2"/>
        <w:spacing w:line="480" w:lineRule="auto"/>
        <w:rPr>
          <w:rFonts w:cs="Times New Roman"/>
          <w:color w:val="auto"/>
          <w:sz w:val="28"/>
          <w:szCs w:val="32"/>
        </w:rPr>
      </w:pPr>
      <w:bookmarkStart w:id="24" w:name="_Toc534272106"/>
      <w:r w:rsidRPr="00FE7BE7">
        <w:rPr>
          <w:rFonts w:cs="Times New Roman"/>
        </w:rPr>
        <w:t>2.1 Plant material and growth conditions.</w:t>
      </w:r>
      <w:bookmarkEnd w:id="24"/>
    </w:p>
    <w:p w14:paraId="15F5AF8A" w14:textId="1B9329B3" w:rsidR="00515A41"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eastAsia="Calibri" w:hAnsi="Times New Roman" w:cs="Times New Roman"/>
          <w:color w:val="000000" w:themeColor="text1"/>
          <w:sz w:val="24"/>
          <w:szCs w:val="24"/>
        </w:rPr>
        <w:t xml:space="preserve">Arabidopsis experiments were performed with </w:t>
      </w:r>
      <w:r w:rsidRPr="00FE7BE7">
        <w:rPr>
          <w:rFonts w:ascii="Times New Roman" w:eastAsia="Calibri" w:hAnsi="Times New Roman" w:cs="Times New Roman"/>
          <w:i/>
          <w:color w:val="000000" w:themeColor="text1"/>
          <w:sz w:val="24"/>
          <w:szCs w:val="24"/>
        </w:rPr>
        <w:t>Arabidopsis thaliana</w:t>
      </w:r>
      <w:r w:rsidRPr="00FE7BE7">
        <w:rPr>
          <w:rFonts w:ascii="Times New Roman" w:eastAsia="Calibri" w:hAnsi="Times New Roman" w:cs="Times New Roman"/>
          <w:color w:val="000000" w:themeColor="text1"/>
          <w:sz w:val="24"/>
          <w:szCs w:val="24"/>
        </w:rPr>
        <w:t xml:space="preserve"> wild-type accessions Col-0 and Ler, the Col-0 mutant lines </w:t>
      </w:r>
      <w:r w:rsidRPr="00FE7BE7">
        <w:rPr>
          <w:rFonts w:ascii="Times New Roman" w:eastAsia="Calibri" w:hAnsi="Times New Roman" w:cs="Times New Roman"/>
          <w:i/>
          <w:color w:val="000000" w:themeColor="text1"/>
          <w:sz w:val="24"/>
          <w:szCs w:val="24"/>
        </w:rPr>
        <w:t>ibi1-1</w:t>
      </w:r>
      <w:r w:rsidRPr="00FE7BE7">
        <w:rPr>
          <w:rFonts w:ascii="Times New Roman" w:eastAsia="Calibri" w:hAnsi="Times New Roman" w:cs="Times New Roman"/>
          <w:color w:val="000000" w:themeColor="text1"/>
          <w:sz w:val="24"/>
          <w:szCs w:val="24"/>
        </w:rPr>
        <w:t xml:space="preserve">, </w:t>
      </w:r>
      <w:r w:rsidRPr="00FE7BE7">
        <w:rPr>
          <w:rFonts w:ascii="Times New Roman" w:eastAsia="Calibri" w:hAnsi="Times New Roman" w:cs="Times New Roman"/>
          <w:i/>
          <w:color w:val="000000" w:themeColor="text1"/>
          <w:sz w:val="24"/>
          <w:szCs w:val="24"/>
        </w:rPr>
        <w:t>ibi1-1</w:t>
      </w:r>
      <w:r w:rsidRPr="00FE7BE7">
        <w:rPr>
          <w:rFonts w:ascii="Times New Roman" w:eastAsia="Calibri" w:hAnsi="Times New Roman" w:cs="Times New Roman"/>
          <w:color w:val="000000" w:themeColor="text1"/>
          <w:sz w:val="24"/>
          <w:szCs w:val="24"/>
        </w:rPr>
        <w:t xml:space="preserve"> </w:t>
      </w:r>
      <w:r w:rsidRPr="00FE7BE7">
        <w:rPr>
          <w:rFonts w:ascii="Times New Roman" w:eastAsia="Calibri" w:hAnsi="Times New Roman" w:cs="Times New Roman"/>
          <w:i/>
          <w:color w:val="000000" w:themeColor="text1"/>
          <w:sz w:val="24"/>
          <w:szCs w:val="24"/>
        </w:rPr>
        <w:t xml:space="preserve">35S:IBI1-YFP </w:t>
      </w:r>
      <w:r w:rsidRPr="00FE7BE7">
        <w:rPr>
          <w:rFonts w:ascii="Times New Roman" w:eastAsia="Calibri" w:hAnsi="Times New Roman" w:cs="Times New Roman"/>
          <w:i/>
          <w:color w:val="000000" w:themeColor="text1"/>
          <w:sz w:val="24"/>
          <w:szCs w:val="24"/>
        </w:rPr>
        <w:fldChar w:fldCharType="begin" w:fldLock="1"/>
      </w:r>
      <w:r w:rsidR="00B77650" w:rsidRPr="00FE7BE7">
        <w:rPr>
          <w:rFonts w:ascii="Times New Roman" w:eastAsia="Calibri" w:hAnsi="Times New Roman" w:cs="Times New Roman"/>
          <w:i/>
          <w:color w:val="000000" w:themeColor="text1"/>
          <w:sz w:val="24"/>
          <w:szCs w:val="24"/>
        </w:rPr>
        <w:instrText>ADDIN CSL_CITATION {"citationItems":[{"id":"ITEM-1","itemData":{"DOI":"10.1038/nchembio.1520","ISSN":"1552-4450","abstract":"Specific chemicals can prime the plant immune system for augmented defence. β-aminobutyric acid (BABA) is a priming agent that provides broad-spectrum disease protection. However, BABA also suppresses plant growth when applied in high doses, which has hampered its application as a crop defence activator. Here we describe a mutant of Arabidopsis thaliana that is impaired in BABA-induced disease immunity (ibi1) but hypersensitive to BABA-induced growth repression. IBI encodes an aspartyl-tRNA synthetase. Enantiomer-specific binding of R-BABA to IBI1 primed the protein for non-canonical defence signalling in the cytoplasm after pathogen attack. This priming was associated with aspartic acid accumulation and tRNA-induced phosphorylation of translation initiation factor eIF2α. However, mutation of eIF2α-phosphorylating GCN2 kinase did not affect BABA-induced immunity, but relieved BABA-induced growth repression. Hence, BABA-activated IBI1 controls plant immunity and growth via separate pathways. Our results open new opportunities to separate broad-spectrum disease resistance from the associated costs on plant growth.","author":[{"dropping-particle":"","family":"Luna","given":"Estrella","non-dropping-particle":"","parse-names":false,"suffix":""},{"dropping-particle":"","family":"Hulten","given":"Marieke","non-dropping-particle":"van","parse-names":false,"suffix":""},{"dropping-particle":"","family":"Zhang","given":"Yuhua","non-dropping-particle":"","parse-names":false,"suffix":""},{"dropping-particle":"","family":"Berkowitz","given":"Oliver","non-dropping-particle":"","parse-names":false,"suffix":""},{"dropping-particle":"","family":"López","given":"Ana","non-dropping-particle":"","parse-names":false,"suffix":""},{"dropping-particle":"","family":"Pétriacq","given":"Pierre","non-dropping-particle":"","parse-names":false,"suffix":""},{"dropping-particle":"","family":"Sellwood","given":"Matthew A","non-dropping-particle":"","parse-names":false,"suffix":""},{"dropping-particle":"","family":"Chen","given":"Beining","non-dropping-particle":"","parse-names":false,"suffix":""},{"dropping-particle":"","family":"Burrell","given":"Mike","non-dropping-particle":"","parse-names":false,"suffix":""},{"dropping-particle":"","family":"Meene","given":"Allison","non-dropping-particle":"van de","parse-names":false,"suffix":""},{"dropping-particle":"","family":"Pieterse","given":"Corné M J","non-dropping-particle":"","parse-names":false,"suffix":""},{"dropping-particle":"","family":"Flors","given":"Victor","non-dropping-particle":"","parse-names":false,"suffix":""},{"dropping-particle":"","family":"Ton","given":"Jurriaan","non-dropping-particle":"","parse-names":false,"suffix":""}],"container-title":"Nature Chemical Biology","id":"ITEM-1","issue":"6","issued":{"date-parts":[["2014","6","28"]]},"page":"450-456","title":"Plant perception of β-aminobutyric acid is mediated by an aspartyl-tRNA synthetase","type":"article-journal","volume":"10"},"uris":["http://www.mendeley.com/documents/?uuid=5d083c33-da8f-40ee-abe9-6dff5c8a42a7"]}],"mendeley":{"formattedCitation":"(Luna &lt;i&gt;et al.&lt;/i&gt;, 2014a)","plainTextFormattedCitation":"(Luna et al., 2014a)","previouslyFormattedCitation":"(Luna &lt;i&gt;et al.&lt;/i&gt;, 2014a)"},"properties":{"noteIndex":0},"schema":"https://github.com/citation-style-language/schema/raw/master/csl-citation.json"}</w:instrText>
      </w:r>
      <w:r w:rsidRPr="00FE7BE7">
        <w:rPr>
          <w:rFonts w:ascii="Times New Roman" w:eastAsia="Calibri" w:hAnsi="Times New Roman" w:cs="Times New Roman"/>
          <w:i/>
          <w:color w:val="000000" w:themeColor="text1"/>
          <w:sz w:val="24"/>
          <w:szCs w:val="24"/>
        </w:rPr>
        <w:fldChar w:fldCharType="separate"/>
      </w:r>
      <w:r w:rsidR="00A20F8E" w:rsidRPr="00FE7BE7">
        <w:rPr>
          <w:rFonts w:ascii="Times New Roman" w:eastAsia="Calibri" w:hAnsi="Times New Roman" w:cs="Times New Roman"/>
          <w:noProof/>
          <w:color w:val="000000" w:themeColor="text1"/>
          <w:sz w:val="24"/>
          <w:szCs w:val="24"/>
        </w:rPr>
        <w:t xml:space="preserve">(Luna </w:t>
      </w:r>
      <w:r w:rsidR="00A20F8E" w:rsidRPr="00FE7BE7">
        <w:rPr>
          <w:rFonts w:ascii="Times New Roman" w:eastAsia="Calibri" w:hAnsi="Times New Roman" w:cs="Times New Roman"/>
          <w:i/>
          <w:noProof/>
          <w:color w:val="000000" w:themeColor="text1"/>
          <w:sz w:val="24"/>
          <w:szCs w:val="24"/>
        </w:rPr>
        <w:t>et al.</w:t>
      </w:r>
      <w:r w:rsidR="00A20F8E" w:rsidRPr="00FE7BE7">
        <w:rPr>
          <w:rFonts w:ascii="Times New Roman" w:eastAsia="Calibri" w:hAnsi="Times New Roman" w:cs="Times New Roman"/>
          <w:noProof/>
          <w:color w:val="000000" w:themeColor="text1"/>
          <w:sz w:val="24"/>
          <w:szCs w:val="24"/>
        </w:rPr>
        <w:t>, 2014a)</w:t>
      </w:r>
      <w:r w:rsidRPr="00FE7BE7">
        <w:rPr>
          <w:rFonts w:ascii="Times New Roman" w:eastAsia="Calibri" w:hAnsi="Times New Roman" w:cs="Times New Roman"/>
          <w:i/>
          <w:color w:val="000000" w:themeColor="text1"/>
          <w:sz w:val="24"/>
          <w:szCs w:val="24"/>
        </w:rPr>
        <w:fldChar w:fldCharType="end"/>
      </w:r>
      <w:r w:rsidRPr="00FE7BE7">
        <w:rPr>
          <w:rFonts w:ascii="Times New Roman" w:eastAsia="Calibri" w:hAnsi="Times New Roman" w:cs="Times New Roman"/>
          <w:color w:val="000000" w:themeColor="text1"/>
          <w:sz w:val="24"/>
          <w:szCs w:val="24"/>
        </w:rPr>
        <w:t xml:space="preserve">, </w:t>
      </w:r>
      <w:r w:rsidRPr="00FE7BE7">
        <w:rPr>
          <w:rFonts w:ascii="Times New Roman" w:eastAsia="Calibri" w:hAnsi="Times New Roman" w:cs="Times New Roman"/>
          <w:i/>
          <w:color w:val="000000" w:themeColor="text1"/>
          <w:sz w:val="24"/>
          <w:szCs w:val="24"/>
        </w:rPr>
        <w:t xml:space="preserve">sid2-1 </w:t>
      </w:r>
      <w:r w:rsidRPr="00FE7BE7">
        <w:rPr>
          <w:rFonts w:ascii="Times New Roman" w:eastAsia="Calibri" w:hAnsi="Times New Roman" w:cs="Times New Roman"/>
          <w:i/>
          <w:color w:val="000000" w:themeColor="text1"/>
          <w:sz w:val="24"/>
          <w:szCs w:val="24"/>
        </w:rPr>
        <w:fldChar w:fldCharType="begin" w:fldLock="1"/>
      </w:r>
      <w:r w:rsidRPr="00FE7BE7">
        <w:rPr>
          <w:rFonts w:ascii="Times New Roman" w:eastAsia="Calibri" w:hAnsi="Times New Roman" w:cs="Times New Roman"/>
          <w:i/>
          <w:color w:val="000000" w:themeColor="text1"/>
          <w:sz w:val="24"/>
          <w:szCs w:val="24"/>
        </w:rPr>
        <w:instrText>ADDIN CSL_CITATION {"citationItems":[{"id":"ITEM-1","itemData":{"DOI":"10.1038/35107108","ISSN":"0028-0836 (Print)","PMID":"11734859","abstract":"Salicylic acid (SA) mediates plant defences against pathogens, accumulating in both infected and distal leaves in response to pathogen attack. Pathogenesis-related gene expression and the synthesis of defensive compounds associated with both local and systemic acquired resistance (LAR and SAR) in plants require SA. In Arabidopsis, exogenous application of SA suffices to establish SAR, resulting in enhanced resistance to a variety of pathogens. However, despite its importance in plant defence against pathogens, SA biosynthesis is not well defined. Previous work has suggested that plants synthesize SA from phenylalanine; however, SA could still be produced when this pathway was inhibited, and the specific activity of radiolabelled SA in feeding experiments was often lower than expected. Some bacteria such as Pseudomonas aeruginosa synthesize SA using isochorismate synthase (ICS) and pyruvate lyase. Here we show, by cloning and characterizing an Arabidopsis defence-related gene (SID2) defined by mutation, that SA is synthesized from chorismate by means of ICS, and that SA made by this pathway is required for LAR and SAR responses.","author":[{"dropping-particle":"","family":"Wildermuth","given":"M C","non-dropping-particle":"","parse-names":false,"suffix":""},{"dropping-particle":"","family":"Dewdney","given":"J","non-dropping-particle":"","parse-names":false,"suffix":""},{"dropping-particle":"","family":"Wu","given":"G","non-dropping-particle":"","parse-names":false,"suffix":""},{"dropping-particle":"","family":"Ausubel","given":"F M","non-dropping-particle":"","parse-names":false,"suffix":""}],"container-title":"Nature","id":"ITEM-1","issue":"6863","issued":{"date-parts":[["2001","11"]]},"language":"eng","page":"562-565","publisher-place":"England","title":"Isochorismate synthase is required to synthesize salicylic acid for plant defence.","type":"article-journal","volume":"414"},"uris":["http://www.mendeley.com/documents/?uuid=4fafa45b-72e0-465e-a497-fc00c4b66a09"]}],"mendeley":{"formattedCitation":"(Wildermuth &lt;i&gt;et al.&lt;/i&gt;, 2001)","plainTextFormattedCitation":"(Wildermuth et al., 2001)","previouslyFormattedCitation":"(Wildermuth &lt;i&gt;et al.&lt;/i&gt;, 2001)"},"properties":{"noteIndex":0},"schema":"https://github.com/citation-style-language/schema/raw/master/csl-citation.json"}</w:instrText>
      </w:r>
      <w:r w:rsidRPr="00FE7BE7">
        <w:rPr>
          <w:rFonts w:ascii="Times New Roman" w:eastAsia="Calibri" w:hAnsi="Times New Roman" w:cs="Times New Roman"/>
          <w:i/>
          <w:color w:val="000000" w:themeColor="text1"/>
          <w:sz w:val="24"/>
          <w:szCs w:val="24"/>
        </w:rPr>
        <w:fldChar w:fldCharType="separate"/>
      </w:r>
      <w:r w:rsidRPr="00FE7BE7">
        <w:rPr>
          <w:rFonts w:ascii="Times New Roman" w:eastAsia="Calibri" w:hAnsi="Times New Roman" w:cs="Times New Roman"/>
          <w:noProof/>
          <w:color w:val="000000" w:themeColor="text1"/>
          <w:sz w:val="24"/>
          <w:szCs w:val="24"/>
        </w:rPr>
        <w:t xml:space="preserve">(Wildermuth </w:t>
      </w:r>
      <w:r w:rsidRPr="00FE7BE7">
        <w:rPr>
          <w:rFonts w:ascii="Times New Roman" w:eastAsia="Calibri" w:hAnsi="Times New Roman" w:cs="Times New Roman"/>
          <w:i/>
          <w:noProof/>
          <w:color w:val="000000" w:themeColor="text1"/>
          <w:sz w:val="24"/>
          <w:szCs w:val="24"/>
        </w:rPr>
        <w:t>et al.</w:t>
      </w:r>
      <w:r w:rsidRPr="00FE7BE7">
        <w:rPr>
          <w:rFonts w:ascii="Times New Roman" w:eastAsia="Calibri" w:hAnsi="Times New Roman" w:cs="Times New Roman"/>
          <w:noProof/>
          <w:color w:val="000000" w:themeColor="text1"/>
          <w:sz w:val="24"/>
          <w:szCs w:val="24"/>
        </w:rPr>
        <w:t>, 2001)</w:t>
      </w:r>
      <w:r w:rsidRPr="00FE7BE7">
        <w:rPr>
          <w:rFonts w:ascii="Times New Roman" w:eastAsia="Calibri" w:hAnsi="Times New Roman" w:cs="Times New Roman"/>
          <w:i/>
          <w:color w:val="000000" w:themeColor="text1"/>
          <w:sz w:val="24"/>
          <w:szCs w:val="24"/>
        </w:rPr>
        <w:fldChar w:fldCharType="end"/>
      </w:r>
      <w:r w:rsidRPr="00FE7BE7">
        <w:rPr>
          <w:rFonts w:ascii="Times New Roman" w:eastAsia="Calibri" w:hAnsi="Times New Roman" w:cs="Times New Roman"/>
          <w:color w:val="000000" w:themeColor="text1"/>
          <w:sz w:val="24"/>
          <w:szCs w:val="24"/>
        </w:rPr>
        <w:t xml:space="preserve">, </w:t>
      </w:r>
      <w:r w:rsidRPr="00FE7BE7">
        <w:rPr>
          <w:rFonts w:ascii="Times New Roman" w:eastAsia="Calibri" w:hAnsi="Times New Roman" w:cs="Times New Roman"/>
          <w:i/>
          <w:color w:val="000000" w:themeColor="text1"/>
          <w:sz w:val="24"/>
          <w:szCs w:val="24"/>
        </w:rPr>
        <w:t xml:space="preserve">npr1-1 </w:t>
      </w:r>
      <w:r w:rsidRPr="00FE7BE7">
        <w:rPr>
          <w:rFonts w:ascii="Times New Roman" w:eastAsia="Calibri" w:hAnsi="Times New Roman" w:cs="Times New Roman"/>
          <w:i/>
          <w:color w:val="000000" w:themeColor="text1"/>
          <w:sz w:val="24"/>
          <w:szCs w:val="24"/>
        </w:rPr>
        <w:fldChar w:fldCharType="begin" w:fldLock="1"/>
      </w:r>
      <w:r w:rsidR="006517A4" w:rsidRPr="00FE7BE7">
        <w:rPr>
          <w:rFonts w:ascii="Times New Roman" w:eastAsia="Calibri" w:hAnsi="Times New Roman" w:cs="Times New Roman"/>
          <w:i/>
          <w:color w:val="000000" w:themeColor="text1"/>
          <w:sz w:val="24"/>
          <w:szCs w:val="24"/>
        </w:rPr>
        <w:instrText>ADDIN CSL_CITATION {"citationItems":[{"id":"ITEM-1","itemData":{"DOI":"10.1105/tpc.6.11.1583","ISSN":"1532-298X (Electronic)","PMID":"12244227","abstract":"Systemic acquired resistance (SAR) is a general defense response in plants that is characterized by the expression of pathogenesis-related (PR) genes. SAR can be induced after a hypersensitive response to an avirulent pathogen or by treatment with either salicylic acid (SA) or 2,6-dichloroisonicotinic acid (INA). To dissect the signal transduction pathway of SAR, we isolated an Arabidopsis mutant that lacks the expression of an SA-, INA-, and pathogen-responsive chimeric reporter gene composed of the 5[prime] untranslated region of an Arabidopsis PR gene, [beta]-1,3-glucanase (BGL2), and the coding region of [beta]-glucuronidase (GUS). This mutant, npr1 (nonexpresser of PR genes), carries a single recessive mutation that abolishes the SAR-responsive expression of other PR genes as well. While SA-, INA-, or avirulent pathogen-induced SAR protects wild-type plants from Pseudomonas syringae infection, the mutant cannot be protected by pretreatment with these inducers. The insensitivity of npr1 to SA, INA, and avirulent pathogens in SAR induction indicates that these inducers share a common signal transduction pathway. Moreover, in npr1, the localized expression of PR genes induced by a virulent Pseudomonas pathogen is disrupted, and the lesion formed is less confined. These results suggest a role for PR genes in preventing the proximal spread of pathogens in addition to their suggested role in SAR.","author":[{"dropping-particle":"","family":"Cao","given":"H","non-dropping-particle":"","parse-names":false,"suffix":""},{"dropping-particle":"","family":"Bowling","given":"S A","non-dropping-particle":"","parse-names":false,"suffix":""},{"dropping-particle":"","family":"Gordon","given":"A S","non-dropping-particle":"","parse-names":false,"suffix":""},{"dropping-particle":"","family":"Dong","given":"X","non-dropping-particle":"","parse-names":false,"suffix":""}],"container-title":"The Plant Cell","id":"ITEM-1","issue":"11","issued":{"date-parts":[["1994","11"]]},"language":"eng","page":"1583-1592","publisher-place":"United States","title":"Characterization of an Arabidopsis Mutant That Is Nonresponsive to Inducers of Systemic Acquired Resistance.","type":"article-journal","volume":"6"},"uris":["http://www.mendeley.com/documents/?uuid=74a72e74-1a96-4fd0-b5bf-6625b3bc5bdb"]}],"mendeley":{"formattedCitation":"(Cao &lt;i&gt;et al.&lt;/i&gt;, 1994)","plainTextFormattedCitation":"(Cao et al., 1994)","previouslyFormattedCitation":"(Cao &lt;i&gt;et al.&lt;/i&gt;, 1994)"},"properties":{"noteIndex":0},"schema":"https://github.com/citation-style-language/schema/raw/master/csl-citation.json"}</w:instrText>
      </w:r>
      <w:r w:rsidRPr="00FE7BE7">
        <w:rPr>
          <w:rFonts w:ascii="Times New Roman" w:eastAsia="Calibri" w:hAnsi="Times New Roman" w:cs="Times New Roman"/>
          <w:i/>
          <w:color w:val="000000" w:themeColor="text1"/>
          <w:sz w:val="24"/>
          <w:szCs w:val="24"/>
        </w:rPr>
        <w:fldChar w:fldCharType="separate"/>
      </w:r>
      <w:r w:rsidRPr="00FE7BE7">
        <w:rPr>
          <w:rFonts w:ascii="Times New Roman" w:eastAsia="Calibri" w:hAnsi="Times New Roman" w:cs="Times New Roman"/>
          <w:noProof/>
          <w:color w:val="000000" w:themeColor="text1"/>
          <w:sz w:val="24"/>
          <w:szCs w:val="24"/>
        </w:rPr>
        <w:t xml:space="preserve">(Cao </w:t>
      </w:r>
      <w:r w:rsidRPr="00FE7BE7">
        <w:rPr>
          <w:rFonts w:ascii="Times New Roman" w:eastAsia="Calibri" w:hAnsi="Times New Roman" w:cs="Times New Roman"/>
          <w:i/>
          <w:noProof/>
          <w:color w:val="000000" w:themeColor="text1"/>
          <w:sz w:val="24"/>
          <w:szCs w:val="24"/>
        </w:rPr>
        <w:t>et al.</w:t>
      </w:r>
      <w:r w:rsidRPr="00FE7BE7">
        <w:rPr>
          <w:rFonts w:ascii="Times New Roman" w:eastAsia="Calibri" w:hAnsi="Times New Roman" w:cs="Times New Roman"/>
          <w:noProof/>
          <w:color w:val="000000" w:themeColor="text1"/>
          <w:sz w:val="24"/>
          <w:szCs w:val="24"/>
        </w:rPr>
        <w:t>, 1994)</w:t>
      </w:r>
      <w:r w:rsidRPr="00FE7BE7">
        <w:rPr>
          <w:rFonts w:ascii="Times New Roman" w:eastAsia="Calibri" w:hAnsi="Times New Roman" w:cs="Times New Roman"/>
          <w:i/>
          <w:color w:val="000000" w:themeColor="text1"/>
          <w:sz w:val="24"/>
          <w:szCs w:val="24"/>
        </w:rPr>
        <w:fldChar w:fldCharType="end"/>
      </w:r>
      <w:r w:rsidRPr="00FE7BE7">
        <w:rPr>
          <w:rFonts w:ascii="Times New Roman" w:eastAsia="Calibri" w:hAnsi="Times New Roman" w:cs="Times New Roman"/>
          <w:color w:val="000000" w:themeColor="text1"/>
          <w:sz w:val="24"/>
          <w:szCs w:val="24"/>
        </w:rPr>
        <w:t xml:space="preserve">, </w:t>
      </w:r>
      <w:r w:rsidRPr="00FE7BE7">
        <w:rPr>
          <w:rFonts w:ascii="Times New Roman" w:eastAsia="Calibri" w:hAnsi="Times New Roman" w:cs="Times New Roman"/>
          <w:i/>
          <w:color w:val="000000" w:themeColor="text1"/>
          <w:sz w:val="24"/>
          <w:szCs w:val="24"/>
        </w:rPr>
        <w:t>jar1-1</w:t>
      </w:r>
      <w:r w:rsidRPr="00FE7BE7">
        <w:rPr>
          <w:rFonts w:ascii="Times New Roman" w:eastAsia="Calibri" w:hAnsi="Times New Roman" w:cs="Times New Roman"/>
          <w:color w:val="000000" w:themeColor="text1"/>
          <w:sz w:val="24"/>
          <w:szCs w:val="24"/>
        </w:rPr>
        <w:t xml:space="preserve"> </w:t>
      </w:r>
      <w:r w:rsidRPr="00FE7BE7">
        <w:rPr>
          <w:rFonts w:ascii="Times New Roman" w:eastAsia="Calibri" w:hAnsi="Times New Roman" w:cs="Times New Roman"/>
          <w:color w:val="000000" w:themeColor="text1"/>
          <w:sz w:val="24"/>
          <w:szCs w:val="24"/>
        </w:rPr>
        <w:fldChar w:fldCharType="begin" w:fldLock="1"/>
      </w:r>
      <w:r w:rsidRPr="00FE7BE7">
        <w:rPr>
          <w:rFonts w:ascii="Times New Roman" w:eastAsia="Calibri" w:hAnsi="Times New Roman" w:cs="Times New Roman"/>
          <w:color w:val="000000" w:themeColor="text1"/>
          <w:sz w:val="24"/>
          <w:szCs w:val="24"/>
        </w:rPr>
        <w:instrText>ADDIN CSL_CITATION {"citationItems":[{"id":"ITEM-1","itemData":{"ISSN":"0027-8424 (Print)","PMID":"11607311","abstract":"Jasmonic acid and its methyl ester, methyl jasmonate (MeJA), are plant signaling  molecules that affect plant growth and gene expression. Primary root growth of wild-type Arabidopsis thaliana seedlings was inhibited 50% when seedlings were grown on agar medium containing 0.1 M MeJA. An ethyl methanesulfonate mutant (jar1) with decreased sensitivity to MeJA inhibition of root elongation was isolated and characterized. Genetic data indicated the trait was recessive and controlled by a single Mendelian factor. MeJA-induced polypeptides were detected in Arabidopsis leaves by antiserum to a MeJA-inducible vegetative storage protein from soybean. The induction of these proteins by MeJA in the mutant was at least 4-fold less in jar1 compared to wild type. In contrast, seeds of jar1 plants were more sensitive than wild type to inhibition of germination by abscisic acid. These results suggest that the defect in jar1 affects a general jasmonate response pathway, which may regulate multiple genes in different plant organs.","author":[{"dropping-particle":"","family":"Staswick","given":"P E","non-dropping-particle":"","parse-names":false,"suffix":""},{"dropping-particle":"","family":"Su","given":"W","non-dropping-particle":"","parse-names":false,"suffix":""},{"dropping-particle":"","family":"Howell","given":"S H","non-dropping-particle":"","parse-names":false,"suffix":""}],"container-title":"Proceedings of the National Academy of Sciences of the United States of America","id":"ITEM-1","issue":"15","issued":{"date-parts":[["1992","8"]]},"language":"eng","page":"6837-6840","publisher-place":"United States","title":"Methyl jasmonate inhibition of root growth and induction of a leaf protein are decreased in an Arabidopsis thaliana mutant.","type":"article-journal","volume":"89"},"uris":["http://www.mendeley.com/documents/?uuid=8388f865-205b-4861-a276-a97a0af989fb"]}],"mendeley":{"formattedCitation":"(Staswick &lt;i&gt;et al.&lt;/i&gt;, 1992)","plainTextFormattedCitation":"(Staswick et al., 1992)","previouslyFormattedCitation":"(Staswick &lt;i&gt;et al.&lt;/i&gt;, 1992)"},"properties":{"noteIndex":0},"schema":"https://github.com/citation-style-language/schema/raw/master/csl-citation.json"}</w:instrText>
      </w:r>
      <w:r w:rsidRPr="00FE7BE7">
        <w:rPr>
          <w:rFonts w:ascii="Times New Roman" w:eastAsia="Calibri" w:hAnsi="Times New Roman" w:cs="Times New Roman"/>
          <w:color w:val="000000" w:themeColor="text1"/>
          <w:sz w:val="24"/>
          <w:szCs w:val="24"/>
        </w:rPr>
        <w:fldChar w:fldCharType="separate"/>
      </w:r>
      <w:r w:rsidRPr="00FE7BE7">
        <w:rPr>
          <w:rFonts w:ascii="Times New Roman" w:eastAsia="Calibri" w:hAnsi="Times New Roman" w:cs="Times New Roman"/>
          <w:noProof/>
          <w:color w:val="000000" w:themeColor="text1"/>
          <w:sz w:val="24"/>
          <w:szCs w:val="24"/>
        </w:rPr>
        <w:t xml:space="preserve">(Staswick </w:t>
      </w:r>
      <w:r w:rsidRPr="00FE7BE7">
        <w:rPr>
          <w:rFonts w:ascii="Times New Roman" w:eastAsia="Calibri" w:hAnsi="Times New Roman" w:cs="Times New Roman"/>
          <w:i/>
          <w:noProof/>
          <w:color w:val="000000" w:themeColor="text1"/>
          <w:sz w:val="24"/>
          <w:szCs w:val="24"/>
        </w:rPr>
        <w:t>et al.</w:t>
      </w:r>
      <w:r w:rsidRPr="00FE7BE7">
        <w:rPr>
          <w:rFonts w:ascii="Times New Roman" w:eastAsia="Calibri" w:hAnsi="Times New Roman" w:cs="Times New Roman"/>
          <w:noProof/>
          <w:color w:val="000000" w:themeColor="text1"/>
          <w:sz w:val="24"/>
          <w:szCs w:val="24"/>
        </w:rPr>
        <w:t>, 1992)</w:t>
      </w:r>
      <w:r w:rsidRPr="00FE7BE7">
        <w:rPr>
          <w:rFonts w:ascii="Times New Roman" w:eastAsia="Calibri" w:hAnsi="Times New Roman" w:cs="Times New Roman"/>
          <w:color w:val="000000" w:themeColor="text1"/>
          <w:sz w:val="24"/>
          <w:szCs w:val="24"/>
        </w:rPr>
        <w:fldChar w:fldCharType="end"/>
      </w:r>
      <w:r w:rsidRPr="00FE7BE7">
        <w:rPr>
          <w:rFonts w:ascii="Times New Roman" w:eastAsia="Calibri" w:hAnsi="Times New Roman" w:cs="Times New Roman"/>
          <w:color w:val="000000" w:themeColor="text1"/>
          <w:sz w:val="24"/>
          <w:szCs w:val="24"/>
        </w:rPr>
        <w:t xml:space="preserve">, </w:t>
      </w:r>
      <w:r w:rsidRPr="00FE7BE7">
        <w:rPr>
          <w:rFonts w:ascii="Times New Roman" w:eastAsia="Calibri" w:hAnsi="Times New Roman" w:cs="Times New Roman"/>
          <w:i/>
          <w:color w:val="000000" w:themeColor="text1"/>
          <w:sz w:val="24"/>
          <w:szCs w:val="24"/>
        </w:rPr>
        <w:t xml:space="preserve">ein2-1 </w:t>
      </w:r>
      <w:r w:rsidRPr="00FE7BE7">
        <w:rPr>
          <w:rFonts w:ascii="Times New Roman" w:eastAsia="Calibri" w:hAnsi="Times New Roman" w:cs="Times New Roman"/>
          <w:i/>
          <w:color w:val="000000" w:themeColor="text1"/>
          <w:sz w:val="24"/>
          <w:szCs w:val="24"/>
        </w:rPr>
        <w:fldChar w:fldCharType="begin" w:fldLock="1"/>
      </w:r>
      <w:r w:rsidR="006517A4" w:rsidRPr="00FE7BE7">
        <w:rPr>
          <w:rFonts w:ascii="Times New Roman" w:eastAsia="Calibri" w:hAnsi="Times New Roman" w:cs="Times New Roman"/>
          <w:i/>
          <w:color w:val="000000" w:themeColor="text1"/>
          <w:sz w:val="24"/>
          <w:szCs w:val="24"/>
        </w:rPr>
        <w:instrText>ADDIN CSL_CITATION {"citationItems":[{"id":"ITEM-1","itemData":{"DOI":"10.1105/tpc.2.6.513","ISSN":"1040-4651 (Print)","PMID":"2152173","abstract":"Alterations in the response of dark-grown seedlings to ethylene (the \"triple response\") were used to isolate a collection of ethylene-related mutants in Arabidopsis thaliana. Mutants displaying a constitutive response (eto1) were found to produce at least 40 times more ethylene than the wild type. The morphological defects in etiolated eto1-1 seedlings reverted to wild type under conditions in which ethylene biosynthesis or ethylene action were inhibited. Mutants that failed to display the apical hook in the absence of ethylene (his1) exhibited reduced ethylene production. In the presence of exogenous ethylene, hypocotyl and root of etiolated his1-1 seedlings were inhibited in elongation but no apical hook was observed. Mutants that were insensitive to ethylene (ein1 and ein2) produced increased amounts of ethylene, displayed hormone insensitivity in both hypocotyl and root responses, and showed an apical hook. Each of the \"triple response\" mutants has an effect on the shape of the seedling and on the production of the hormone. These mutants should prove to be useful tools for dissecting the mode of ethylene action in plants.","author":[{"dropping-particle":"","family":"Guzman","given":"P","non-dropping-particle":"","parse-names":false,"suffix":""},{"dropping-particle":"","family":"Ecker","given":"J R","non-dropping-particle":"","parse-names":false,"suffix":""}],"container-title":"The Plant Cell","id":"ITEM-1","issue":"6","issued":{"date-parts":[["1990","6"]]},"language":"eng","page":"513-523","publisher-place":"United States","title":"Exploiting the triple response of Arabidopsis to identify ethylene-related mutants.","type":"article-journal","volume":"2"},"uris":["http://www.mendeley.com/documents/?uuid=55a15341-b24d-4607-9514-60853589ccad"]}],"mendeley":{"formattedCitation":"(Guzman &amp; Ecker, 1990)","plainTextFormattedCitation":"(Guzman &amp; Ecker, 1990)","previouslyFormattedCitation":"(Guzman &amp; Ecker, 1990)"},"properties":{"noteIndex":0},"schema":"https://github.com/citation-style-language/schema/raw/master/csl-citation.json"}</w:instrText>
      </w:r>
      <w:r w:rsidRPr="00FE7BE7">
        <w:rPr>
          <w:rFonts w:ascii="Times New Roman" w:eastAsia="Calibri" w:hAnsi="Times New Roman" w:cs="Times New Roman"/>
          <w:i/>
          <w:color w:val="000000" w:themeColor="text1"/>
          <w:sz w:val="24"/>
          <w:szCs w:val="24"/>
        </w:rPr>
        <w:fldChar w:fldCharType="separate"/>
      </w:r>
      <w:r w:rsidRPr="00FE7BE7">
        <w:rPr>
          <w:rFonts w:ascii="Times New Roman" w:eastAsia="Calibri" w:hAnsi="Times New Roman" w:cs="Times New Roman"/>
          <w:noProof/>
          <w:color w:val="000000" w:themeColor="text1"/>
          <w:sz w:val="24"/>
          <w:szCs w:val="24"/>
        </w:rPr>
        <w:t>(Guzman &amp; Ecker, 1990)</w:t>
      </w:r>
      <w:r w:rsidRPr="00FE7BE7">
        <w:rPr>
          <w:rFonts w:ascii="Times New Roman" w:eastAsia="Calibri" w:hAnsi="Times New Roman" w:cs="Times New Roman"/>
          <w:i/>
          <w:color w:val="000000" w:themeColor="text1"/>
          <w:sz w:val="24"/>
          <w:szCs w:val="24"/>
        </w:rPr>
        <w:fldChar w:fldCharType="end"/>
      </w:r>
      <w:r w:rsidRPr="00FE7BE7">
        <w:rPr>
          <w:rFonts w:ascii="Times New Roman" w:eastAsia="Calibri" w:hAnsi="Times New Roman" w:cs="Times New Roman"/>
          <w:color w:val="000000" w:themeColor="text1"/>
          <w:sz w:val="24"/>
          <w:szCs w:val="24"/>
        </w:rPr>
        <w:t xml:space="preserve">, </w:t>
      </w:r>
      <w:r w:rsidRPr="00FE7BE7">
        <w:rPr>
          <w:rFonts w:ascii="Times New Roman" w:eastAsia="Calibri" w:hAnsi="Times New Roman" w:cs="Times New Roman"/>
          <w:i/>
          <w:color w:val="000000" w:themeColor="text1"/>
          <w:sz w:val="24"/>
          <w:szCs w:val="24"/>
        </w:rPr>
        <w:t xml:space="preserve">pad3-1 </w:t>
      </w:r>
      <w:r w:rsidRPr="00FE7BE7">
        <w:rPr>
          <w:rFonts w:ascii="Times New Roman" w:eastAsia="Calibri" w:hAnsi="Times New Roman" w:cs="Times New Roman"/>
          <w:i/>
          <w:color w:val="000000" w:themeColor="text1"/>
          <w:sz w:val="24"/>
          <w:szCs w:val="24"/>
        </w:rPr>
        <w:fldChar w:fldCharType="begin" w:fldLock="1"/>
      </w:r>
      <w:r w:rsidR="002A6566" w:rsidRPr="00FE7BE7">
        <w:rPr>
          <w:rFonts w:ascii="Times New Roman" w:eastAsia="Calibri" w:hAnsi="Times New Roman" w:cs="Times New Roman"/>
          <w:i/>
          <w:color w:val="000000" w:themeColor="text1"/>
          <w:sz w:val="24"/>
          <w:szCs w:val="24"/>
        </w:rPr>
        <w:instrText>ADDIN CSL_CITATION {"citationItems":[{"id":"ITEM-1","itemData":{"abstract":"Phytoalexins are low molecular weight antimicrobial compounds that are synthesized in response to pathogen attack. The phytoalexin camalexin, an indole derivative, is produced by Arabidopsis in response to infection with the bacterial pathogen Pseudomonas syringae. The phytoalexin deficient 3 (pad3) mutation, which causes a defect in camalexin production, has no effect on resistance to P. syringae but compromises resistance to the fungal pathogen Alternaria brassicicola. We have now isolated PAD3 by map-based cloning. The predicted PAD3 protein appears to be a cytochrome P450 monooxygenase, similar to those from maize that catalyze synthesis of the indole-derived secondary metabolite 2,4-dihydroxy-1,4-benzoxazin-3-one. The expression of PAD3 is tightly correlated with camalexin synthesis and is regulated by PAD4 and PAD1. On the basis of these findings, we conclude that PAD3 almost certainly encodes an enzyme required for camalexin biosynthesis. Moreover, these results strongly support the idea that camalexin does not play a major role in plant resistance to P. syringae infection, although it is involved in resistance to a fungal pathogen.","author":[{"dropping-particle":"","family":"Zhou","given":"Nan","non-dropping-particle":"","parse-names":false,"suffix":""},{"dropping-particle":"","family":"Tootle","given":"Tina L","non-dropping-particle":"","parse-names":false,"suffix":""},{"dropping-particle":"","family":"Glazebrook","given":"Jane","non-dropping-particle":"","parse-names":false,"suffix":""}],"container-title":"The Plant Cell","id":"ITEM-1","issue":"12","issued":{"date-parts":[["1999","12","1"]]},"page":"2419-2428","title":"Arabidopsis PAD3, a gene Required for Camalexin Biosynthesis, Encodes a Putative Cytochrome P450 Monooxygenase","type":"article-journal","volume":"11"},"uris":["http://www.mendeley.com/documents/?uuid=e8ad772e-5542-4e62-8fbe-2ee86571dd43"]}],"mendeley":{"formattedCitation":"(Zhou &lt;i&gt;et al.&lt;/i&gt;, 1999)","plainTextFormattedCitation":"(Zhou et al., 1999)","previouslyFormattedCitation":"(Zhou &lt;i&gt;et al.&lt;/i&gt;, 1999)"},"properties":{"noteIndex":0},"schema":"https://github.com/citation-style-language/schema/raw/master/csl-citation.json"}</w:instrText>
      </w:r>
      <w:r w:rsidRPr="00FE7BE7">
        <w:rPr>
          <w:rFonts w:ascii="Times New Roman" w:eastAsia="Calibri" w:hAnsi="Times New Roman" w:cs="Times New Roman"/>
          <w:i/>
          <w:color w:val="000000" w:themeColor="text1"/>
          <w:sz w:val="24"/>
          <w:szCs w:val="24"/>
        </w:rPr>
        <w:fldChar w:fldCharType="separate"/>
      </w:r>
      <w:r w:rsidRPr="00FE7BE7">
        <w:rPr>
          <w:rFonts w:ascii="Times New Roman" w:eastAsia="Calibri" w:hAnsi="Times New Roman" w:cs="Times New Roman"/>
          <w:noProof/>
          <w:color w:val="000000" w:themeColor="text1"/>
          <w:sz w:val="24"/>
          <w:szCs w:val="24"/>
        </w:rPr>
        <w:t xml:space="preserve">(Zhou </w:t>
      </w:r>
      <w:r w:rsidRPr="00FE7BE7">
        <w:rPr>
          <w:rFonts w:ascii="Times New Roman" w:eastAsia="Calibri" w:hAnsi="Times New Roman" w:cs="Times New Roman"/>
          <w:i/>
          <w:noProof/>
          <w:color w:val="000000" w:themeColor="text1"/>
          <w:sz w:val="24"/>
          <w:szCs w:val="24"/>
        </w:rPr>
        <w:t>et al.</w:t>
      </w:r>
      <w:r w:rsidRPr="00FE7BE7">
        <w:rPr>
          <w:rFonts w:ascii="Times New Roman" w:eastAsia="Calibri" w:hAnsi="Times New Roman" w:cs="Times New Roman"/>
          <w:noProof/>
          <w:color w:val="000000" w:themeColor="text1"/>
          <w:sz w:val="24"/>
          <w:szCs w:val="24"/>
        </w:rPr>
        <w:t>, 1999)</w:t>
      </w:r>
      <w:r w:rsidRPr="00FE7BE7">
        <w:rPr>
          <w:rFonts w:ascii="Times New Roman" w:eastAsia="Calibri" w:hAnsi="Times New Roman" w:cs="Times New Roman"/>
          <w:i/>
          <w:color w:val="000000" w:themeColor="text1"/>
          <w:sz w:val="24"/>
          <w:szCs w:val="24"/>
        </w:rPr>
        <w:fldChar w:fldCharType="end"/>
      </w:r>
      <w:r w:rsidRPr="00FE7BE7">
        <w:rPr>
          <w:rFonts w:ascii="Times New Roman" w:eastAsia="Calibri" w:hAnsi="Times New Roman" w:cs="Times New Roman"/>
          <w:color w:val="000000" w:themeColor="text1"/>
          <w:sz w:val="24"/>
          <w:szCs w:val="24"/>
        </w:rPr>
        <w:t xml:space="preserve">, </w:t>
      </w:r>
      <w:r w:rsidRPr="00FE7BE7">
        <w:rPr>
          <w:rFonts w:ascii="Times New Roman" w:eastAsia="Calibri" w:hAnsi="Times New Roman" w:cs="Times New Roman"/>
          <w:i/>
          <w:color w:val="000000" w:themeColor="text1"/>
          <w:sz w:val="24"/>
          <w:szCs w:val="24"/>
        </w:rPr>
        <w:t xml:space="preserve">lht1-1 35S:LHT1 </w:t>
      </w:r>
      <w:r w:rsidRPr="00FE7BE7">
        <w:rPr>
          <w:rFonts w:ascii="Times New Roman" w:eastAsia="Calibri" w:hAnsi="Times New Roman" w:cs="Times New Roman"/>
          <w:color w:val="000000" w:themeColor="text1"/>
          <w:sz w:val="24"/>
          <w:szCs w:val="24"/>
        </w:rPr>
        <w:fldChar w:fldCharType="begin" w:fldLock="1"/>
      </w:r>
      <w:r w:rsidRPr="00FE7BE7">
        <w:rPr>
          <w:rFonts w:ascii="Times New Roman" w:eastAsia="Calibri" w:hAnsi="Times New Roman" w:cs="Times New Roman"/>
          <w:color w:val="000000" w:themeColor="text1"/>
          <w:sz w:val="24"/>
          <w:szCs w:val="24"/>
        </w:rPr>
        <w:instrText>ADDIN CSL_CITATION {"citationItems":[{"id":"ITEM-1","itemData":{"DOI":"10.1111/pce.12881","abstract":"Abstract Although organic nitrogen (N) compounds are ubiquitous in soil solutions, their potential role in plant N nutrition has been questioned. We performed a range of experiments on Arabidopsis thaliana genetically modified to enhance or reduce root uptake of amino acids. Plants lacking expression of the Lysine Histidine Transporter 1 (LHT1) displayed significantly lower contents of 13C and 15N label and of U-13C5,15N2 L-glutamine, as determined by liquid chromatography–mass spectrometry when growing in pots and supplied with dually labelled L-glutamine compared to wild type plants and LHT1-overexpressing plants. Slopes of regressions between accumulation of 13C-labelled carbon and 15N-labelled N were higher for LHT1-overexpressing plants than wild type plants, while plants lacking expression of LHT1 did not display a significant regression between the two isotopes. Uptake of labelled organic N from soil tallied with that of labelled ammonium for wild type plants and LHT1-overexpressing plants but was significantly lower for plants lacking expression of LHT1. When grown on agricultural soil plants lacking expression of LHT1 had the lowest, and plants overexpressing LHT1 the highest C/N ratios and natural δ15N abundance suggesting their dependence on different N pools. Our data show that LHT1 expression is crucial for plant uptake of organic N from soil.","author":[{"dropping-particle":"","family":"Ganeteg","given":"Ulrika","non-dropping-particle":"","parse-names":false,"suffix":""},{"dropping-particle":"","family":"Ahmad","given":"Iftikhar","non-dropping-particle":"","parse-names":false,"suffix":""},{"dropping-particle":"","family":"Jämtgård","given":"Sandra","non-dropping-particle":"","parse-names":false,"suffix":""},{"dropping-particle":"","family":"Aguetoni-Cambui","given":"Camila","non-dropping-particle":"","parse-names":false,"suffix":""},{"dropping-particle":"","family":"Inselsbacher","given":"Erich","non-dropping-particle":"","parse-names":false,"suffix":""},{"dropping-particle":"","family":"Svennerstam","given":"Henrik","non-dropping-particle":"","parse-names":false,"suffix":""},{"dropping-particle":"","family":"Schmidt","given":"Susanne","non-dropping-particle":"","parse-names":false,"suffix":""},{"dropping-particle":"","family":"Näsholm","given":"Torgny","non-dropping-particle":"","parse-names":false,"suffix":""}],"container-title":"Plant, Cell &amp; Environment","id":"ITEM-1","issue":"3","issued":{"date-parts":[["2017"]]},"page":"413-423","title":"Amino acid transporter mutants of Arabidopsis provides evidence that a non-mycorrhizal plant acquires organic nitrogen from agricultural soil","type":"article-journal","volume":"40"},"uris":["http://www.mendeley.com/documents/?uuid=6a6cf716-a357-4431-9055-1b3f420ffce6"]}],"mendeley":{"formattedCitation":"(Ganeteg &lt;i&gt;et al.&lt;/i&gt;, 2017)","plainTextFormattedCitation":"(Ganeteg et al., 2017)","previouslyFormattedCitation":"(Ganeteg &lt;i&gt;et al.&lt;/i&gt;, 2017)"},"properties":{"noteIndex":0},"schema":"https://github.com/citation-style-language/schema/raw/master/csl-citation.json"}</w:instrText>
      </w:r>
      <w:r w:rsidRPr="00FE7BE7">
        <w:rPr>
          <w:rFonts w:ascii="Times New Roman" w:eastAsia="Calibri" w:hAnsi="Times New Roman" w:cs="Times New Roman"/>
          <w:color w:val="000000" w:themeColor="text1"/>
          <w:sz w:val="24"/>
          <w:szCs w:val="24"/>
        </w:rPr>
        <w:fldChar w:fldCharType="separate"/>
      </w:r>
      <w:r w:rsidRPr="00FE7BE7">
        <w:rPr>
          <w:rFonts w:ascii="Times New Roman" w:eastAsia="Calibri" w:hAnsi="Times New Roman" w:cs="Times New Roman"/>
          <w:noProof/>
          <w:color w:val="000000" w:themeColor="text1"/>
          <w:sz w:val="24"/>
          <w:szCs w:val="24"/>
        </w:rPr>
        <w:t xml:space="preserve">(Ganeteg </w:t>
      </w:r>
      <w:r w:rsidRPr="00FE7BE7">
        <w:rPr>
          <w:rFonts w:ascii="Times New Roman" w:eastAsia="Calibri" w:hAnsi="Times New Roman" w:cs="Times New Roman"/>
          <w:i/>
          <w:noProof/>
          <w:color w:val="000000" w:themeColor="text1"/>
          <w:sz w:val="24"/>
          <w:szCs w:val="24"/>
        </w:rPr>
        <w:t>et al.</w:t>
      </w:r>
      <w:r w:rsidRPr="00FE7BE7">
        <w:rPr>
          <w:rFonts w:ascii="Times New Roman" w:eastAsia="Calibri" w:hAnsi="Times New Roman" w:cs="Times New Roman"/>
          <w:noProof/>
          <w:color w:val="000000" w:themeColor="text1"/>
          <w:sz w:val="24"/>
          <w:szCs w:val="24"/>
        </w:rPr>
        <w:t>, 2017)</w:t>
      </w:r>
      <w:r w:rsidRPr="00FE7BE7">
        <w:rPr>
          <w:rFonts w:ascii="Times New Roman" w:eastAsia="Calibri" w:hAnsi="Times New Roman" w:cs="Times New Roman"/>
          <w:color w:val="000000" w:themeColor="text1"/>
          <w:sz w:val="24"/>
          <w:szCs w:val="24"/>
        </w:rPr>
        <w:fldChar w:fldCharType="end"/>
      </w:r>
      <w:r w:rsidRPr="00FE7BE7">
        <w:rPr>
          <w:rFonts w:ascii="Times New Roman" w:eastAsia="Calibri" w:hAnsi="Times New Roman" w:cs="Times New Roman"/>
          <w:color w:val="000000" w:themeColor="text1"/>
          <w:sz w:val="24"/>
          <w:szCs w:val="24"/>
        </w:rPr>
        <w:t xml:space="preserve"> and the L</w:t>
      </w:r>
      <w:r w:rsidRPr="00FE7BE7">
        <w:rPr>
          <w:rFonts w:ascii="Times New Roman" w:eastAsia="Calibri" w:hAnsi="Times New Roman" w:cs="Times New Roman"/>
          <w:i/>
          <w:color w:val="000000" w:themeColor="text1"/>
          <w:sz w:val="24"/>
          <w:szCs w:val="24"/>
        </w:rPr>
        <w:t>er</w:t>
      </w:r>
      <w:r w:rsidRPr="00FE7BE7">
        <w:rPr>
          <w:rFonts w:ascii="Times New Roman" w:eastAsia="Calibri" w:hAnsi="Times New Roman" w:cs="Times New Roman"/>
          <w:color w:val="000000" w:themeColor="text1"/>
          <w:sz w:val="24"/>
          <w:szCs w:val="24"/>
        </w:rPr>
        <w:t xml:space="preserve"> mutant lines </w:t>
      </w:r>
      <w:r w:rsidRPr="00FE7BE7">
        <w:rPr>
          <w:rFonts w:ascii="Times New Roman" w:eastAsia="Calibri" w:hAnsi="Times New Roman" w:cs="Times New Roman"/>
          <w:i/>
          <w:color w:val="000000" w:themeColor="text1"/>
          <w:sz w:val="24"/>
          <w:szCs w:val="24"/>
        </w:rPr>
        <w:t>eds1-2</w:t>
      </w:r>
      <w:r w:rsidRPr="00FE7BE7">
        <w:rPr>
          <w:rFonts w:ascii="Times New Roman" w:eastAsia="Calibri" w:hAnsi="Times New Roman" w:cs="Times New Roman"/>
          <w:color w:val="000000" w:themeColor="text1"/>
          <w:sz w:val="24"/>
          <w:szCs w:val="24"/>
        </w:rPr>
        <w:t xml:space="preserve"> and </w:t>
      </w:r>
      <w:r w:rsidRPr="00FE7BE7">
        <w:rPr>
          <w:rFonts w:ascii="Times New Roman" w:eastAsia="Calibri" w:hAnsi="Times New Roman" w:cs="Times New Roman"/>
          <w:i/>
          <w:color w:val="000000" w:themeColor="text1"/>
          <w:sz w:val="24"/>
          <w:szCs w:val="24"/>
        </w:rPr>
        <w:t>eds1-2 dmr1-1</w:t>
      </w:r>
      <w:r w:rsidRPr="00FE7BE7">
        <w:rPr>
          <w:rFonts w:ascii="Times New Roman" w:eastAsia="Calibri" w:hAnsi="Times New Roman" w:cs="Times New Roman"/>
          <w:color w:val="000000" w:themeColor="text1"/>
          <w:sz w:val="24"/>
          <w:szCs w:val="24"/>
        </w:rPr>
        <w:t xml:space="preserve"> and </w:t>
      </w:r>
      <w:r w:rsidRPr="00FE7BE7">
        <w:rPr>
          <w:rFonts w:ascii="Times New Roman" w:eastAsia="Calibri" w:hAnsi="Times New Roman" w:cs="Times New Roman"/>
          <w:i/>
          <w:color w:val="000000" w:themeColor="text1"/>
          <w:sz w:val="24"/>
          <w:szCs w:val="24"/>
        </w:rPr>
        <w:t>eds1-2 dmr1-1 35S:AtHSK</w:t>
      </w:r>
      <w:r w:rsidRPr="00FE7BE7">
        <w:rPr>
          <w:rFonts w:ascii="Times New Roman" w:eastAsia="Calibri" w:hAnsi="Times New Roman" w:cs="Times New Roman"/>
          <w:color w:val="000000" w:themeColor="text1"/>
          <w:sz w:val="24"/>
          <w:szCs w:val="24"/>
        </w:rPr>
        <w:t xml:space="preserve"> </w:t>
      </w:r>
      <w:r w:rsidRPr="00FE7BE7">
        <w:rPr>
          <w:rFonts w:ascii="Times New Roman" w:eastAsia="Calibri" w:hAnsi="Times New Roman" w:cs="Times New Roman"/>
          <w:color w:val="000000" w:themeColor="text1"/>
          <w:sz w:val="24"/>
          <w:szCs w:val="24"/>
        </w:rPr>
        <w:fldChar w:fldCharType="begin" w:fldLock="1"/>
      </w:r>
      <w:r w:rsidR="006517A4" w:rsidRPr="00FE7BE7">
        <w:rPr>
          <w:rFonts w:ascii="Times New Roman" w:eastAsia="Calibri" w:hAnsi="Times New Roman" w:cs="Times New Roman"/>
          <w:color w:val="000000" w:themeColor="text1"/>
          <w:sz w:val="24"/>
          <w:szCs w:val="24"/>
        </w:rPr>
        <w:instrText>ADDIN CSL_CITATION {"citationItems":[{"id":"ITEM-1","itemData":{"DOI":"10.1105/tpc.109.066811","ISSN":"1040-4651","abstract":"Plant disease resistance is commonly triggered by early pathogen recognition and activation of immunity. An alternative form of resistance is mediated by recessive downy mildew resistant 1 (dmr1) alleles in Arabidopsis thaliana. Map-based cloning revealed that DMR1 encodes homoserine kinase (HSK). Six independent dmr1 mutants each carry a different amino acid substitution in the HSK protein. Amino acid analysis revealed that dmr1 mutants contain high levels of homoserine that is undetectable in wild-type plants. Surprisingly, the level of amino acids downstream in the aspartate (Asp) pathway was not reduced in dmr1 mutants. Exogenous homoserine does not directly affect pathogen growth but induces resistance when infiltrated in Arabidopsis. We provide evidence that homoserine accumulation in the chloroplast triggers a novel form of downy mildew resistance that is independent of known immune responses.","author":[{"dropping-particle":"","family":"Damme","given":"Mireille","non-dropping-particle":"van","parse-names":false,"suffix":""},{"dropping-particle":"","family":"Zeilmaker","given":"Tieme","non-dropping-particle":"","parse-names":false,"suffix":""},{"dropping-particle":"","family":"Elberse","given":"Joyce","non-dropping-particle":"","parse-names":false,"suffix":""},{"dropping-particle":"","family":"Andel","given":"Annemiek","non-dropping-particle":"","parse-names":false,"suffix":""},{"dropping-particle":"","family":"Sain-van der Velden","given":"Monique","non-dropping-particle":"de","parse-names":false,"suffix":""},{"dropping-particle":"","family":"Ackerveken","given":"Guido","non-dropping-particle":"van den","parse-names":false,"suffix":""}],"container-title":"The Plant Cell","id":"ITEM-1","issue":"7","issued":{"date-parts":[["2009","7","6"]]},"page":"2179-2189","publisher":"American Society of Plant Biologists","title":"Downy mildew resistance in Arabidopsis by mutation of HOMOSERINE KINASE","type":"article-journal","volume":"21"},"uris":["http://www.mendeley.com/documents/?uuid=34643d36-628c-43cb-b1d4-eb9f8fab4ffd"]}],"mendeley":{"formattedCitation":"(van Damme &lt;i&gt;et al.&lt;/i&gt;, 2009)","plainTextFormattedCitation":"(van Damme et al., 2009)","previouslyFormattedCitation":"(van Damme &lt;i&gt;et al.&lt;/i&gt;, 2009)"},"properties":{"noteIndex":0},"schema":"https://github.com/citation-style-language/schema/raw/master/csl-citation.json"}</w:instrText>
      </w:r>
      <w:r w:rsidRPr="00FE7BE7">
        <w:rPr>
          <w:rFonts w:ascii="Times New Roman" w:eastAsia="Calibri" w:hAnsi="Times New Roman" w:cs="Times New Roman"/>
          <w:color w:val="000000" w:themeColor="text1"/>
          <w:sz w:val="24"/>
          <w:szCs w:val="24"/>
        </w:rPr>
        <w:fldChar w:fldCharType="separate"/>
      </w:r>
      <w:r w:rsidRPr="00FE7BE7">
        <w:rPr>
          <w:rFonts w:ascii="Times New Roman" w:eastAsia="Calibri" w:hAnsi="Times New Roman" w:cs="Times New Roman"/>
          <w:noProof/>
          <w:color w:val="000000" w:themeColor="text1"/>
          <w:sz w:val="24"/>
          <w:szCs w:val="24"/>
        </w:rPr>
        <w:t xml:space="preserve">(van Damme </w:t>
      </w:r>
      <w:r w:rsidRPr="00FE7BE7">
        <w:rPr>
          <w:rFonts w:ascii="Times New Roman" w:eastAsia="Calibri" w:hAnsi="Times New Roman" w:cs="Times New Roman"/>
          <w:i/>
          <w:noProof/>
          <w:color w:val="000000" w:themeColor="text1"/>
          <w:sz w:val="24"/>
          <w:szCs w:val="24"/>
        </w:rPr>
        <w:t>et al.</w:t>
      </w:r>
      <w:r w:rsidRPr="00FE7BE7">
        <w:rPr>
          <w:rFonts w:ascii="Times New Roman" w:eastAsia="Calibri" w:hAnsi="Times New Roman" w:cs="Times New Roman"/>
          <w:noProof/>
          <w:color w:val="000000" w:themeColor="text1"/>
          <w:sz w:val="24"/>
          <w:szCs w:val="24"/>
        </w:rPr>
        <w:t>, 2009)</w:t>
      </w:r>
      <w:r w:rsidRPr="00FE7BE7">
        <w:rPr>
          <w:rFonts w:ascii="Times New Roman" w:eastAsia="Calibri" w:hAnsi="Times New Roman" w:cs="Times New Roman"/>
          <w:color w:val="000000" w:themeColor="text1"/>
          <w:sz w:val="24"/>
          <w:szCs w:val="24"/>
        </w:rPr>
        <w:fldChar w:fldCharType="end"/>
      </w:r>
      <w:r w:rsidRPr="00FE7BE7">
        <w:rPr>
          <w:rFonts w:ascii="Times New Roman" w:hAnsi="Times New Roman" w:cs="Times New Roman"/>
          <w:i/>
          <w:color w:val="000000" w:themeColor="text1"/>
          <w:sz w:val="24"/>
          <w:szCs w:val="24"/>
        </w:rPr>
        <w:t xml:space="preserve">. </w:t>
      </w:r>
      <w:r w:rsidRPr="00FE7BE7">
        <w:rPr>
          <w:rFonts w:ascii="Times New Roman" w:hAnsi="Times New Roman" w:cs="Times New Roman"/>
          <w:color w:val="000000" w:themeColor="text1"/>
          <w:sz w:val="24"/>
          <w:szCs w:val="24"/>
        </w:rPr>
        <w:t>Details of lines used in the mutant screen and corresponding growth conditions (Chapter 5) are describes in section 2.6.</w:t>
      </w:r>
      <w:r w:rsidRPr="00FE7BE7">
        <w:rPr>
          <w:rFonts w:ascii="Times New Roman" w:hAnsi="Times New Roman" w:cs="Times New Roman"/>
          <w:i/>
          <w:color w:val="000000" w:themeColor="text1"/>
          <w:sz w:val="24"/>
          <w:szCs w:val="24"/>
        </w:rPr>
        <w:t xml:space="preserve"> </w:t>
      </w:r>
      <w:r w:rsidRPr="00FE7BE7">
        <w:rPr>
          <w:rFonts w:ascii="Times New Roman" w:hAnsi="Times New Roman" w:cs="Times New Roman"/>
          <w:color w:val="000000" w:themeColor="text1"/>
          <w:sz w:val="24"/>
          <w:szCs w:val="24"/>
        </w:rPr>
        <w:t>Surface-sterilized seeds were sown on MS agar (1.5%), or in pots containing a 2:1 (v/v) peat/sand mixture. Seeds were stratified at 4 °C in darkness for 2-3 d before cultivation under short-day growth conditions (8 h-day; 150 µmol photons m</w:t>
      </w:r>
      <w:r w:rsidRPr="00FE7BE7">
        <w:rPr>
          <w:rFonts w:ascii="Times New Roman" w:hAnsi="Times New Roman" w:cs="Times New Roman"/>
          <w:color w:val="000000" w:themeColor="text1"/>
          <w:sz w:val="24"/>
          <w:szCs w:val="24"/>
          <w:vertAlign w:val="superscript"/>
        </w:rPr>
        <w:t>-2</w:t>
      </w:r>
      <w:r w:rsidRPr="00FE7BE7">
        <w:rPr>
          <w:rFonts w:ascii="Times New Roman" w:hAnsi="Times New Roman" w:cs="Times New Roman"/>
          <w:color w:val="000000" w:themeColor="text1"/>
          <w:sz w:val="24"/>
          <w:szCs w:val="24"/>
        </w:rPr>
        <w:t xml:space="preserve"> s</w:t>
      </w:r>
      <w:r w:rsidRPr="00FE7BE7">
        <w:rPr>
          <w:rFonts w:ascii="Times New Roman" w:hAnsi="Times New Roman" w:cs="Times New Roman"/>
          <w:color w:val="000000" w:themeColor="text1"/>
          <w:sz w:val="24"/>
          <w:szCs w:val="24"/>
          <w:vertAlign w:val="superscript"/>
        </w:rPr>
        <w:t>-1</w:t>
      </w:r>
      <w:r w:rsidRPr="00FE7BE7">
        <w:rPr>
          <w:rFonts w:ascii="Times New Roman" w:hAnsi="Times New Roman" w:cs="Times New Roman"/>
          <w:color w:val="000000" w:themeColor="text1"/>
          <w:sz w:val="24"/>
          <w:szCs w:val="24"/>
        </w:rPr>
        <w:t>; 21 °C; and 16 h-night; 18 °C) at ~60% relative humidity (RH) for experiments detailed in Chapters 3 and 5. Tomato seeds (</w:t>
      </w:r>
      <w:r w:rsidRPr="00FE7BE7">
        <w:rPr>
          <w:rFonts w:ascii="Times New Roman" w:hAnsi="Times New Roman" w:cs="Times New Roman"/>
          <w:i/>
          <w:color w:val="000000" w:themeColor="text1"/>
          <w:sz w:val="24"/>
          <w:szCs w:val="24"/>
        </w:rPr>
        <w:t>Solanum lycopersicum</w:t>
      </w:r>
      <w:r w:rsidRPr="00FE7BE7">
        <w:rPr>
          <w:rFonts w:ascii="Times New Roman" w:hAnsi="Times New Roman" w:cs="Times New Roman"/>
          <w:color w:val="000000" w:themeColor="text1"/>
          <w:sz w:val="24"/>
          <w:szCs w:val="24"/>
        </w:rPr>
        <w:t xml:space="preserve"> (L.) cultivar Micro-Tom; Chapter 3) were sown in petri dishes on wetted filter paper and kept at 28 °C until germinated. Once germinated, seedlings were transplanted into pots with Scott’s Levington M3 soil and were cultivated under long-day conditions (16 h-day; 150 µmol photons m</w:t>
      </w:r>
      <w:r w:rsidRPr="00FE7BE7">
        <w:rPr>
          <w:rFonts w:ascii="Times New Roman" w:hAnsi="Times New Roman" w:cs="Times New Roman"/>
          <w:color w:val="000000" w:themeColor="text1"/>
          <w:sz w:val="24"/>
          <w:szCs w:val="24"/>
          <w:vertAlign w:val="superscript"/>
        </w:rPr>
        <w:t>-2</w:t>
      </w:r>
      <w:r w:rsidRPr="00FE7BE7">
        <w:rPr>
          <w:rFonts w:ascii="Times New Roman" w:hAnsi="Times New Roman" w:cs="Times New Roman"/>
          <w:color w:val="000000" w:themeColor="text1"/>
          <w:sz w:val="24"/>
          <w:szCs w:val="24"/>
        </w:rPr>
        <w:t xml:space="preserve"> s</w:t>
      </w:r>
      <w:r w:rsidRPr="00FE7BE7">
        <w:rPr>
          <w:rFonts w:ascii="Times New Roman" w:hAnsi="Times New Roman" w:cs="Times New Roman"/>
          <w:color w:val="000000" w:themeColor="text1"/>
          <w:sz w:val="24"/>
          <w:szCs w:val="24"/>
          <w:vertAlign w:val="superscript"/>
        </w:rPr>
        <w:t>-1</w:t>
      </w:r>
      <w:r w:rsidRPr="00FE7BE7">
        <w:rPr>
          <w:rFonts w:ascii="Times New Roman" w:hAnsi="Times New Roman" w:cs="Times New Roman"/>
          <w:color w:val="000000" w:themeColor="text1"/>
          <w:sz w:val="24"/>
          <w:szCs w:val="24"/>
        </w:rPr>
        <w:t xml:space="preserve">; 23 °C; and 8h-night; 20 °C) at ~60% RH. </w:t>
      </w:r>
    </w:p>
    <w:p w14:paraId="77B36881" w14:textId="77777777" w:rsidR="005614D1" w:rsidRPr="00FE7BE7" w:rsidRDefault="005614D1" w:rsidP="00710EDE">
      <w:pPr>
        <w:spacing w:line="480" w:lineRule="auto"/>
        <w:jc w:val="both"/>
        <w:rPr>
          <w:rFonts w:ascii="Times New Roman" w:hAnsi="Times New Roman" w:cs="Times New Roman"/>
          <w:color w:val="000000" w:themeColor="text1"/>
          <w:sz w:val="24"/>
          <w:szCs w:val="24"/>
        </w:rPr>
      </w:pPr>
    </w:p>
    <w:p w14:paraId="0D5C04A6" w14:textId="77777777" w:rsidR="00515A41" w:rsidRPr="00FE7BE7" w:rsidRDefault="00515A41" w:rsidP="00710EDE">
      <w:pPr>
        <w:pStyle w:val="Heading2"/>
        <w:spacing w:line="480" w:lineRule="auto"/>
        <w:rPr>
          <w:rFonts w:cs="Times New Roman"/>
        </w:rPr>
      </w:pPr>
      <w:bookmarkStart w:id="25" w:name="_Toc534272107"/>
      <w:r w:rsidRPr="00FE7BE7">
        <w:rPr>
          <w:rFonts w:cs="Times New Roman"/>
        </w:rPr>
        <w:t>2.2 Chemical treatments.</w:t>
      </w:r>
      <w:bookmarkEnd w:id="25"/>
      <w:r w:rsidRPr="00FE7BE7">
        <w:rPr>
          <w:rFonts w:cs="Times New Roman"/>
        </w:rPr>
        <w:t xml:space="preserve"> </w:t>
      </w:r>
    </w:p>
    <w:p w14:paraId="1E2AFAAC" w14:textId="35F58D86" w:rsidR="00515A41"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eastAsia="Calibri" w:hAnsi="Times New Roman" w:cs="Times New Roman"/>
          <w:color w:val="000000" w:themeColor="text1"/>
          <w:sz w:val="24"/>
          <w:szCs w:val="24"/>
        </w:rPr>
        <w:t xml:space="preserve">The experimental screen for induced resistance and growth repression (Chapter 3) was performed using a small library of 10 different amino acids: </w:t>
      </w:r>
      <w:r w:rsidRPr="00FE7BE7">
        <w:rPr>
          <w:rFonts w:ascii="Times New Roman" w:eastAsia="Calibri" w:hAnsi="Times New Roman" w:cs="Times New Roman"/>
          <w:i/>
          <w:color w:val="000000" w:themeColor="text1"/>
          <w:sz w:val="24"/>
          <w:szCs w:val="24"/>
        </w:rPr>
        <w:t>(R/S)</w:t>
      </w:r>
      <w:r w:rsidRPr="00FE7BE7">
        <w:rPr>
          <w:rFonts w:ascii="Times New Roman" w:eastAsia="Calibri" w:hAnsi="Times New Roman" w:cs="Times New Roman"/>
          <w:color w:val="000000" w:themeColor="text1"/>
          <w:sz w:val="24"/>
          <w:szCs w:val="24"/>
        </w:rPr>
        <w:t xml:space="preserve">-BABA (Sigma-Aldrich, St. Louis MO, USA; A4420-7), </w:t>
      </w:r>
      <w:r w:rsidR="00321618" w:rsidRPr="00321618">
        <w:rPr>
          <w:rFonts w:ascii="Times New Roman" w:eastAsia="Calibri" w:hAnsi="Times New Roman" w:cs="Times New Roman"/>
          <w:i/>
          <w:color w:val="000000" w:themeColor="text1"/>
          <w:sz w:val="24"/>
          <w:szCs w:val="24"/>
        </w:rPr>
        <w:t>(L)</w:t>
      </w:r>
      <w:r w:rsidRPr="00FE7BE7">
        <w:rPr>
          <w:rFonts w:ascii="Times New Roman" w:eastAsia="Calibri" w:hAnsi="Times New Roman" w:cs="Times New Roman"/>
          <w:color w:val="000000" w:themeColor="text1"/>
          <w:sz w:val="24"/>
          <w:szCs w:val="24"/>
        </w:rPr>
        <w:t xml:space="preserve">-aspartic acid (Sigma-Aldrich; A-9256), </w:t>
      </w:r>
      <w:r w:rsidR="00F37B15" w:rsidRPr="00F37B15">
        <w:rPr>
          <w:rFonts w:ascii="Times New Roman" w:eastAsia="Calibri" w:hAnsi="Times New Roman" w:cs="Times New Roman"/>
          <w:i/>
          <w:color w:val="000000" w:themeColor="text1"/>
          <w:sz w:val="24"/>
          <w:szCs w:val="24"/>
        </w:rPr>
        <w:t>(R)</w:t>
      </w:r>
      <w:r w:rsidRPr="00FE7BE7">
        <w:rPr>
          <w:rFonts w:ascii="Times New Roman" w:eastAsia="Calibri" w:hAnsi="Times New Roman" w:cs="Times New Roman"/>
          <w:color w:val="000000" w:themeColor="text1"/>
          <w:sz w:val="24"/>
          <w:szCs w:val="24"/>
        </w:rPr>
        <w:t xml:space="preserve">-β-homoserine (Sigma-Aldrich; Fluka-03694), </w:t>
      </w:r>
      <w:r w:rsidRPr="00FE7BE7">
        <w:rPr>
          <w:rFonts w:ascii="Times New Roman" w:eastAsia="Calibri" w:hAnsi="Times New Roman" w:cs="Times New Roman"/>
          <w:i/>
          <w:color w:val="000000" w:themeColor="text1"/>
          <w:sz w:val="24"/>
          <w:szCs w:val="24"/>
        </w:rPr>
        <w:t>(S)</w:t>
      </w:r>
      <w:r w:rsidRPr="00FE7BE7">
        <w:rPr>
          <w:rFonts w:ascii="Times New Roman" w:eastAsia="Calibri" w:hAnsi="Times New Roman" w:cs="Times New Roman"/>
          <w:color w:val="000000" w:themeColor="text1"/>
          <w:sz w:val="24"/>
          <w:szCs w:val="24"/>
        </w:rPr>
        <w:t xml:space="preserve">-β-homoserine (Astatech, Bristol PA, USA; 27226), </w:t>
      </w:r>
      <w:r w:rsidRPr="00FE7BE7">
        <w:rPr>
          <w:rFonts w:ascii="Times New Roman" w:eastAsia="Calibri" w:hAnsi="Times New Roman" w:cs="Times New Roman"/>
          <w:bCs/>
          <w:i/>
          <w:color w:val="000000" w:themeColor="text1"/>
          <w:kern w:val="24"/>
          <w:sz w:val="24"/>
          <w:szCs w:val="24"/>
        </w:rPr>
        <w:t>(D/L)</w:t>
      </w:r>
      <w:r w:rsidRPr="00FE7BE7">
        <w:rPr>
          <w:rFonts w:ascii="Times New Roman" w:eastAsia="Calibri" w:hAnsi="Times New Roman" w:cs="Times New Roman"/>
          <w:bCs/>
          <w:color w:val="000000" w:themeColor="text1"/>
          <w:kern w:val="24"/>
          <w:sz w:val="24"/>
          <w:szCs w:val="24"/>
        </w:rPr>
        <w:t xml:space="preserve">-threo-3-methylaspartic acid (Sigma-Aldrich; M6126), </w:t>
      </w:r>
      <w:r w:rsidRPr="00FE7BE7">
        <w:rPr>
          <w:rFonts w:ascii="Times New Roman" w:eastAsia="Calibri" w:hAnsi="Times New Roman" w:cs="Times New Roman"/>
          <w:bCs/>
          <w:i/>
          <w:color w:val="000000" w:themeColor="text1"/>
          <w:kern w:val="24"/>
          <w:sz w:val="24"/>
          <w:szCs w:val="24"/>
        </w:rPr>
        <w:t>(R/S)</w:t>
      </w:r>
      <w:r w:rsidRPr="00FE7BE7">
        <w:rPr>
          <w:rFonts w:ascii="Times New Roman" w:eastAsia="Calibri" w:hAnsi="Times New Roman" w:cs="Times New Roman"/>
          <w:bCs/>
          <w:color w:val="000000" w:themeColor="text1"/>
          <w:kern w:val="24"/>
          <w:sz w:val="24"/>
          <w:szCs w:val="24"/>
        </w:rPr>
        <w:t>-</w:t>
      </w:r>
      <w:r w:rsidRPr="00FE7BE7">
        <w:rPr>
          <w:rFonts w:ascii="Times New Roman" w:eastAsia="Calibri" w:hAnsi="Times New Roman" w:cs="Times New Roman"/>
          <w:color w:val="000000" w:themeColor="text1"/>
          <w:sz w:val="24"/>
          <w:szCs w:val="24"/>
        </w:rPr>
        <w:t>β-</w:t>
      </w:r>
      <w:r w:rsidRPr="00FE7BE7">
        <w:rPr>
          <w:rFonts w:ascii="Times New Roman" w:eastAsia="Calibri" w:hAnsi="Times New Roman" w:cs="Times New Roman"/>
          <w:bCs/>
          <w:color w:val="000000" w:themeColor="text1"/>
          <w:kern w:val="24"/>
          <w:sz w:val="24"/>
          <w:szCs w:val="24"/>
        </w:rPr>
        <w:t>aminopentanoic acid (Sigma-Alrich; BBO000720), (</w:t>
      </w:r>
      <w:r w:rsidRPr="00FE7BE7">
        <w:rPr>
          <w:rFonts w:ascii="Times New Roman" w:eastAsia="Calibri" w:hAnsi="Times New Roman" w:cs="Times New Roman"/>
          <w:bCs/>
          <w:i/>
          <w:color w:val="000000" w:themeColor="text1"/>
          <w:kern w:val="24"/>
          <w:sz w:val="24"/>
          <w:szCs w:val="24"/>
        </w:rPr>
        <w:t>R/S)</w:t>
      </w:r>
      <w:r w:rsidRPr="00FE7BE7">
        <w:rPr>
          <w:rFonts w:ascii="Times New Roman" w:eastAsia="Calibri" w:hAnsi="Times New Roman" w:cs="Times New Roman"/>
          <w:bCs/>
          <w:color w:val="000000" w:themeColor="text1"/>
          <w:kern w:val="24"/>
          <w:sz w:val="24"/>
          <w:szCs w:val="24"/>
        </w:rPr>
        <w:t>-</w:t>
      </w:r>
      <w:r w:rsidRPr="00FE7BE7">
        <w:rPr>
          <w:rFonts w:ascii="Times New Roman" w:eastAsia="Calibri" w:hAnsi="Times New Roman" w:cs="Times New Roman"/>
          <w:color w:val="000000" w:themeColor="text1"/>
          <w:sz w:val="24"/>
          <w:szCs w:val="24"/>
        </w:rPr>
        <w:t xml:space="preserve">β-aminohexanoic acid (ABCR, Karlsruhe, Germany; 212683), </w:t>
      </w:r>
      <w:r w:rsidRPr="00FE7BE7">
        <w:rPr>
          <w:rFonts w:ascii="Times New Roman" w:eastAsia="Calibri" w:hAnsi="Times New Roman" w:cs="Times New Roman"/>
          <w:bCs/>
          <w:color w:val="000000" w:themeColor="text1"/>
          <w:kern w:val="24"/>
          <w:sz w:val="24"/>
          <w:szCs w:val="24"/>
        </w:rPr>
        <w:t>(</w:t>
      </w:r>
      <w:r w:rsidRPr="00FE7BE7">
        <w:rPr>
          <w:rFonts w:ascii="Times New Roman" w:eastAsia="Calibri" w:hAnsi="Times New Roman" w:cs="Times New Roman"/>
          <w:bCs/>
          <w:i/>
          <w:color w:val="000000" w:themeColor="text1"/>
          <w:kern w:val="24"/>
          <w:sz w:val="24"/>
          <w:szCs w:val="24"/>
        </w:rPr>
        <w:t>R/S)</w:t>
      </w:r>
      <w:r w:rsidRPr="00FE7BE7">
        <w:rPr>
          <w:rFonts w:ascii="Times New Roman" w:eastAsia="Calibri" w:hAnsi="Times New Roman" w:cs="Times New Roman"/>
          <w:bCs/>
          <w:color w:val="000000" w:themeColor="text1"/>
          <w:kern w:val="24"/>
          <w:sz w:val="24"/>
          <w:szCs w:val="24"/>
        </w:rPr>
        <w:t>-</w:t>
      </w:r>
      <w:r w:rsidRPr="00FE7BE7">
        <w:rPr>
          <w:rFonts w:ascii="Times New Roman" w:eastAsia="Calibri" w:hAnsi="Times New Roman" w:cs="Times New Roman"/>
          <w:color w:val="000000" w:themeColor="text1"/>
          <w:sz w:val="24"/>
          <w:szCs w:val="24"/>
        </w:rPr>
        <w:t xml:space="preserve">β-aminoheptanoic acid (Sigma-Aldrich; CBR00513), β-alanine (Sigma-Aldrich, UK; 146064) and β-glutamic acid (Sigma-Aldrich; G1763). </w:t>
      </w:r>
      <w:r w:rsidRPr="00FE7BE7">
        <w:rPr>
          <w:rFonts w:ascii="Times New Roman" w:hAnsi="Times New Roman" w:cs="Times New Roman"/>
          <w:color w:val="000000" w:themeColor="text1"/>
          <w:sz w:val="24"/>
          <w:szCs w:val="24"/>
        </w:rPr>
        <w:t xml:space="preserve">Soil-drench treatment with chemicals was performed by injecting a 10x concentrated solution at 10% of the pot volume. Lids were removed for 1 d after treatment to increase solution uptake by soil. Chemical concentrations in agar media were as indicated in figures.  </w:t>
      </w:r>
    </w:p>
    <w:p w14:paraId="42B3D988" w14:textId="77777777" w:rsidR="005614D1" w:rsidRPr="00FE7BE7" w:rsidRDefault="005614D1" w:rsidP="00710EDE">
      <w:pPr>
        <w:spacing w:line="480" w:lineRule="auto"/>
        <w:jc w:val="both"/>
        <w:rPr>
          <w:rFonts w:ascii="Times New Roman" w:hAnsi="Times New Roman" w:cs="Times New Roman"/>
          <w:color w:val="000000" w:themeColor="text1"/>
          <w:sz w:val="24"/>
          <w:szCs w:val="24"/>
        </w:rPr>
      </w:pPr>
    </w:p>
    <w:p w14:paraId="75F8CE28" w14:textId="77777777" w:rsidR="00C81FCA" w:rsidRPr="00FE7BE7" w:rsidRDefault="00515A41" w:rsidP="00710EDE">
      <w:pPr>
        <w:pStyle w:val="Heading2"/>
        <w:spacing w:line="480" w:lineRule="auto"/>
        <w:rPr>
          <w:rFonts w:cs="Times New Roman"/>
        </w:rPr>
      </w:pPr>
      <w:bookmarkStart w:id="26" w:name="_Toc534272108"/>
      <w:r w:rsidRPr="00FE7BE7">
        <w:rPr>
          <w:rFonts w:cs="Times New Roman"/>
        </w:rPr>
        <w:t>2.3 Site-directed mutagenesis.</w:t>
      </w:r>
      <w:bookmarkEnd w:id="26"/>
      <w:r w:rsidRPr="00FE7BE7">
        <w:rPr>
          <w:rFonts w:cs="Times New Roman"/>
        </w:rPr>
        <w:t xml:space="preserve"> </w:t>
      </w:r>
    </w:p>
    <w:p w14:paraId="71DF4BF5" w14:textId="43976F87" w:rsidR="00515A41" w:rsidRPr="00FE7BE7" w:rsidRDefault="00515A41" w:rsidP="00710EDE">
      <w:pPr>
        <w:spacing w:line="480" w:lineRule="auto"/>
        <w:jc w:val="both"/>
        <w:rPr>
          <w:rFonts w:ascii="Times New Roman" w:eastAsia="Calibri" w:hAnsi="Times New Roman" w:cs="Times New Roman"/>
          <w:color w:val="C00000"/>
          <w:sz w:val="24"/>
          <w:szCs w:val="24"/>
        </w:rPr>
      </w:pPr>
      <w:r w:rsidRPr="00FE7BE7">
        <w:rPr>
          <w:rFonts w:ascii="Times New Roman" w:hAnsi="Times New Roman" w:cs="Times New Roman"/>
          <w:color w:val="000000" w:themeColor="text1"/>
          <w:sz w:val="24"/>
          <w:szCs w:val="24"/>
        </w:rPr>
        <w:t>This work was primar</w:t>
      </w:r>
      <w:r w:rsidR="00B03697" w:rsidRPr="00FE7BE7">
        <w:rPr>
          <w:rFonts w:ascii="Times New Roman" w:hAnsi="Times New Roman" w:cs="Times New Roman"/>
          <w:color w:val="000000" w:themeColor="text1"/>
          <w:sz w:val="24"/>
          <w:szCs w:val="24"/>
        </w:rPr>
        <w:t>il</w:t>
      </w:r>
      <w:r w:rsidRPr="00FE7BE7">
        <w:rPr>
          <w:rFonts w:ascii="Times New Roman" w:hAnsi="Times New Roman" w:cs="Times New Roman"/>
          <w:color w:val="000000" w:themeColor="text1"/>
          <w:sz w:val="24"/>
          <w:szCs w:val="24"/>
        </w:rPr>
        <w:t>y carried out by Drs. Roland Schwarzenbacher and Estrella Luna, but has been included in this PhD thesis for reasons of completeness.</w:t>
      </w:r>
      <w:r w:rsidRPr="00FE7BE7">
        <w:rPr>
          <w:rFonts w:ascii="Times New Roman" w:hAnsi="Times New Roman" w:cs="Times New Roman"/>
          <w:b/>
          <w:color w:val="000000" w:themeColor="text1"/>
          <w:sz w:val="24"/>
          <w:szCs w:val="24"/>
        </w:rPr>
        <w:t xml:space="preserve"> </w:t>
      </w:r>
      <w:r w:rsidRPr="00FE7BE7">
        <w:rPr>
          <w:rFonts w:ascii="Times New Roman" w:hAnsi="Times New Roman" w:cs="Times New Roman"/>
          <w:color w:val="000000" w:themeColor="text1"/>
          <w:sz w:val="24"/>
          <w:szCs w:val="24"/>
        </w:rPr>
        <w:t xml:space="preserve">A point mutation converting the glutamine residue (GLN308) of the </w:t>
      </w:r>
      <w:r w:rsidR="00321618" w:rsidRPr="00321618">
        <w:rPr>
          <w:rFonts w:ascii="Times New Roman" w:hAnsi="Times New Roman" w:cs="Times New Roman"/>
          <w:i/>
          <w:color w:val="000000" w:themeColor="text1"/>
          <w:sz w:val="24"/>
          <w:szCs w:val="24"/>
        </w:rPr>
        <w:t>(L)</w:t>
      </w:r>
      <w:r w:rsidRPr="00FE7BE7">
        <w:rPr>
          <w:rFonts w:ascii="Times New Roman" w:hAnsi="Times New Roman" w:cs="Times New Roman"/>
          <w:color w:val="000000" w:themeColor="text1"/>
          <w:sz w:val="24"/>
          <w:szCs w:val="24"/>
        </w:rPr>
        <w:t xml:space="preserve">-Asp-binding site in IBI1 to a non-polar alanine residue (ALA308) was introduced by site-directed mutagenesis. </w:t>
      </w:r>
      <w:r w:rsidRPr="00FE7BE7">
        <w:rPr>
          <w:rFonts w:ascii="Times New Roman" w:eastAsia="Calibri" w:hAnsi="Times New Roman" w:cs="Times New Roman"/>
          <w:color w:val="000000"/>
          <w:sz w:val="24"/>
          <w:szCs w:val="24"/>
        </w:rPr>
        <w:t xml:space="preserve">Mutagenesis was performed using the Phusion Site-Directed Mutagenesis kit of ThermoScientific (Waltham MA, USA; #F-541). PCR was carried out on a pENTR plasmid (Invitrogen, Waltham MA, USA; # K243520), containing a 1674bp wild-type coding sequence of </w:t>
      </w:r>
      <w:r w:rsidRPr="00FE7BE7">
        <w:rPr>
          <w:rFonts w:ascii="Times New Roman" w:eastAsia="Calibri" w:hAnsi="Times New Roman" w:cs="Times New Roman"/>
          <w:i/>
          <w:color w:val="000000"/>
          <w:sz w:val="24"/>
          <w:szCs w:val="24"/>
        </w:rPr>
        <w:t>IBI1</w:t>
      </w:r>
      <w:r w:rsidRPr="00FE7BE7">
        <w:rPr>
          <w:rFonts w:ascii="Times New Roman" w:eastAsia="Calibri" w:hAnsi="Times New Roman" w:cs="Times New Roman"/>
          <w:color w:val="000000"/>
          <w:sz w:val="24"/>
          <w:szCs w:val="24"/>
        </w:rPr>
        <w:t xml:space="preserve"> without stop (17), using the following 5’-phosphorylated</w:t>
      </w:r>
      <w:r w:rsidRPr="00FE7BE7">
        <w:rPr>
          <w:rFonts w:ascii="Times New Roman" w:eastAsia="Calibri" w:hAnsi="Times New Roman" w:cs="Times New Roman"/>
          <w:b/>
          <w:color w:val="000000"/>
          <w:sz w:val="24"/>
          <w:szCs w:val="24"/>
        </w:rPr>
        <w:t xml:space="preserve"> </w:t>
      </w:r>
      <w:r w:rsidRPr="00FE7BE7">
        <w:rPr>
          <w:rFonts w:ascii="Times New Roman" w:eastAsia="Calibri" w:hAnsi="Times New Roman" w:cs="Times New Roman"/>
          <w:color w:val="000000"/>
          <w:sz w:val="24"/>
          <w:szCs w:val="24"/>
        </w:rPr>
        <w:t xml:space="preserve">primers </w:t>
      </w:r>
      <w:r w:rsidRPr="00FE7BE7">
        <w:rPr>
          <w:rFonts w:ascii="Times New Roman" w:eastAsia="Calibri" w:hAnsi="Times New Roman" w:cs="Times New Roman"/>
          <w:sz w:val="24"/>
          <w:szCs w:val="24"/>
        </w:rPr>
        <w:t>to replace the GLN308 residue in IBI1 with an apolar ALA308 residue:</w:t>
      </w:r>
    </w:p>
    <w:p w14:paraId="1E71EE0B" w14:textId="77777777" w:rsidR="00515A41" w:rsidRPr="00FE7BE7" w:rsidRDefault="00515A41" w:rsidP="00710EDE">
      <w:pPr>
        <w:spacing w:line="480" w:lineRule="auto"/>
        <w:jc w:val="both"/>
        <w:rPr>
          <w:rFonts w:ascii="Times New Roman" w:eastAsia="Calibri" w:hAnsi="Times New Roman" w:cs="Times New Roman"/>
          <w:color w:val="000000"/>
          <w:sz w:val="24"/>
          <w:szCs w:val="24"/>
        </w:rPr>
      </w:pPr>
      <w:r w:rsidRPr="00FE7BE7">
        <w:rPr>
          <w:rFonts w:ascii="Times New Roman" w:eastAsia="Calibri" w:hAnsi="Times New Roman" w:cs="Times New Roman"/>
          <w:color w:val="000000"/>
          <w:sz w:val="24"/>
          <w:szCs w:val="24"/>
        </w:rPr>
        <w:t xml:space="preserve"> </w:t>
      </w:r>
    </w:p>
    <w:p w14:paraId="13C5CF2D" w14:textId="77777777" w:rsidR="00515A41" w:rsidRPr="00FE7BE7" w:rsidRDefault="00515A41" w:rsidP="00710EDE">
      <w:pPr>
        <w:spacing w:line="480" w:lineRule="auto"/>
        <w:jc w:val="both"/>
        <w:rPr>
          <w:rFonts w:ascii="Times New Roman" w:eastAsia="Calibri" w:hAnsi="Times New Roman" w:cs="Times New Roman"/>
          <w:color w:val="000000"/>
          <w:sz w:val="24"/>
          <w:szCs w:val="24"/>
        </w:rPr>
      </w:pPr>
      <w:r w:rsidRPr="00FE7BE7">
        <w:rPr>
          <w:rFonts w:ascii="Times New Roman" w:eastAsia="Calibri" w:hAnsi="Times New Roman" w:cs="Times New Roman"/>
          <w:color w:val="000000"/>
          <w:sz w:val="24"/>
          <w:szCs w:val="24"/>
        </w:rPr>
        <w:t>Reverse wild-type primer: 5’- ACTGAGCTAGACAAGCAGGTTG -3’</w:t>
      </w:r>
    </w:p>
    <w:p w14:paraId="26A9A726" w14:textId="77777777" w:rsidR="00515A41" w:rsidRPr="00FE7BE7" w:rsidRDefault="00515A41" w:rsidP="00710EDE">
      <w:pPr>
        <w:spacing w:line="480" w:lineRule="auto"/>
        <w:jc w:val="both"/>
        <w:rPr>
          <w:rFonts w:ascii="Times New Roman" w:eastAsia="Calibri" w:hAnsi="Times New Roman" w:cs="Times New Roman"/>
          <w:color w:val="000000"/>
          <w:sz w:val="24"/>
          <w:szCs w:val="24"/>
        </w:rPr>
      </w:pPr>
      <w:r w:rsidRPr="00FE7BE7">
        <w:rPr>
          <w:rFonts w:ascii="Times New Roman" w:eastAsia="Calibri" w:hAnsi="Times New Roman" w:cs="Times New Roman"/>
          <w:color w:val="000000"/>
          <w:sz w:val="24"/>
          <w:szCs w:val="24"/>
        </w:rPr>
        <w:t>Forward mutant primer: 5’-CTCCT</w:t>
      </w:r>
      <w:r w:rsidRPr="00FE7BE7">
        <w:rPr>
          <w:rFonts w:ascii="Times New Roman" w:eastAsia="Calibri" w:hAnsi="Times New Roman" w:cs="Times New Roman"/>
          <w:color w:val="000000"/>
          <w:sz w:val="24"/>
          <w:szCs w:val="24"/>
          <w:u w:val="single"/>
        </w:rPr>
        <w:t>GCT</w:t>
      </w:r>
      <w:r w:rsidRPr="00FE7BE7">
        <w:rPr>
          <w:rFonts w:ascii="Times New Roman" w:eastAsia="Calibri" w:hAnsi="Times New Roman" w:cs="Times New Roman"/>
          <w:color w:val="000000"/>
          <w:sz w:val="24"/>
          <w:szCs w:val="24"/>
        </w:rPr>
        <w:t>CTCCACAAGCAAATGGC -3’</w:t>
      </w:r>
    </w:p>
    <w:p w14:paraId="557E2050" w14:textId="77777777" w:rsidR="00515A41" w:rsidRPr="00FE7BE7" w:rsidRDefault="00515A41" w:rsidP="00710EDE">
      <w:pPr>
        <w:spacing w:line="480" w:lineRule="auto"/>
        <w:jc w:val="both"/>
        <w:rPr>
          <w:rFonts w:ascii="Times New Roman" w:eastAsia="Calibri" w:hAnsi="Times New Roman" w:cs="Times New Roman"/>
          <w:color w:val="000000"/>
          <w:sz w:val="24"/>
          <w:szCs w:val="24"/>
        </w:rPr>
      </w:pPr>
    </w:p>
    <w:p w14:paraId="62AA9027" w14:textId="3AC0312D" w:rsidR="00515A41" w:rsidRDefault="00515A41" w:rsidP="00710EDE">
      <w:pPr>
        <w:spacing w:line="480" w:lineRule="auto"/>
        <w:jc w:val="both"/>
        <w:rPr>
          <w:rFonts w:ascii="Times New Roman" w:eastAsia="Calibri" w:hAnsi="Times New Roman" w:cs="Times New Roman"/>
          <w:color w:val="000000"/>
          <w:sz w:val="24"/>
          <w:szCs w:val="24"/>
        </w:rPr>
      </w:pPr>
      <w:r w:rsidRPr="00FE7BE7">
        <w:rPr>
          <w:rFonts w:ascii="Times New Roman" w:eastAsia="Calibri" w:hAnsi="Times New Roman" w:cs="Times New Roman"/>
          <w:color w:val="000000"/>
          <w:sz w:val="24"/>
          <w:szCs w:val="24"/>
        </w:rPr>
        <w:t xml:space="preserve">After ligation following the manufacturer’s protocol, the pENTR plasmid was transformed into </w:t>
      </w:r>
      <w:r w:rsidRPr="00FE7BE7">
        <w:rPr>
          <w:rFonts w:ascii="Times New Roman" w:eastAsia="Calibri" w:hAnsi="Times New Roman" w:cs="Times New Roman"/>
          <w:i/>
          <w:color w:val="000000"/>
          <w:sz w:val="24"/>
          <w:szCs w:val="24"/>
        </w:rPr>
        <w:t>E. coli</w:t>
      </w:r>
      <w:r w:rsidRPr="00FE7BE7">
        <w:rPr>
          <w:rFonts w:ascii="Times New Roman" w:eastAsia="Calibri" w:hAnsi="Times New Roman" w:cs="Times New Roman"/>
          <w:color w:val="000000"/>
          <w:sz w:val="24"/>
          <w:szCs w:val="24"/>
        </w:rPr>
        <w:t xml:space="preserve"> (One-shot Mach1</w:t>
      </w:r>
      <w:r w:rsidRPr="00FE7BE7">
        <w:rPr>
          <w:rFonts w:ascii="Times New Roman" w:eastAsia="Calibri" w:hAnsi="Times New Roman" w:cs="Times New Roman"/>
          <w:color w:val="000000"/>
          <w:sz w:val="24"/>
          <w:szCs w:val="24"/>
          <w:vertAlign w:val="superscript"/>
        </w:rPr>
        <w:t>TM</w:t>
      </w:r>
      <w:r w:rsidRPr="00FE7BE7">
        <w:rPr>
          <w:rFonts w:ascii="Times New Roman" w:eastAsia="Calibri" w:hAnsi="Times New Roman" w:cs="Times New Roman"/>
          <w:color w:val="000000"/>
          <w:sz w:val="24"/>
          <w:szCs w:val="24"/>
        </w:rPr>
        <w:t>-T1</w:t>
      </w:r>
      <w:r w:rsidRPr="00FE7BE7">
        <w:rPr>
          <w:rFonts w:ascii="Times New Roman" w:eastAsia="Calibri" w:hAnsi="Times New Roman" w:cs="Times New Roman"/>
          <w:color w:val="000000"/>
          <w:sz w:val="24"/>
          <w:szCs w:val="24"/>
          <w:vertAlign w:val="superscript"/>
        </w:rPr>
        <w:t>R</w:t>
      </w:r>
      <w:r w:rsidRPr="00FE7BE7">
        <w:rPr>
          <w:rFonts w:ascii="Times New Roman" w:eastAsia="Calibri" w:hAnsi="Times New Roman" w:cs="Times New Roman"/>
          <w:color w:val="000000"/>
          <w:sz w:val="24"/>
          <w:szCs w:val="24"/>
        </w:rPr>
        <w:t xml:space="preserve"> Chemically Competent </w:t>
      </w:r>
      <w:r w:rsidRPr="00FE7BE7">
        <w:rPr>
          <w:rFonts w:ascii="Times New Roman" w:eastAsia="Calibri" w:hAnsi="Times New Roman" w:cs="Times New Roman"/>
          <w:i/>
          <w:color w:val="000000"/>
          <w:sz w:val="24"/>
          <w:szCs w:val="24"/>
        </w:rPr>
        <w:t>E. coli</w:t>
      </w:r>
      <w:r w:rsidRPr="00FE7BE7">
        <w:rPr>
          <w:rFonts w:ascii="Times New Roman" w:eastAsia="Calibri" w:hAnsi="Times New Roman" w:cs="Times New Roman"/>
          <w:color w:val="000000"/>
          <w:sz w:val="24"/>
          <w:szCs w:val="24"/>
        </w:rPr>
        <w:t xml:space="preserve">, Invitrogen, Waltham MA, USA; #C8620-03) to confirm the mutation in the IBI1 cDNA. A PCR-amplified fragment (m13fwd/m13rev) from the plasmid with boarding attL1 and attL2 sequences was used for recombination into pEarleyGate-101, as described previously (Luna </w:t>
      </w:r>
      <w:r w:rsidRPr="00FE7BE7">
        <w:rPr>
          <w:rFonts w:ascii="Times New Roman" w:eastAsia="Calibri" w:hAnsi="Times New Roman" w:cs="Times New Roman"/>
          <w:i/>
          <w:color w:val="000000"/>
          <w:sz w:val="24"/>
          <w:szCs w:val="24"/>
        </w:rPr>
        <w:t xml:space="preserve">et al., </w:t>
      </w:r>
      <w:r w:rsidRPr="00FE7BE7">
        <w:rPr>
          <w:rFonts w:ascii="Times New Roman" w:eastAsia="Calibri" w:hAnsi="Times New Roman" w:cs="Times New Roman"/>
          <w:color w:val="000000"/>
          <w:sz w:val="24"/>
          <w:szCs w:val="24"/>
        </w:rPr>
        <w:t xml:space="preserve">2014). Transformation of </w:t>
      </w:r>
      <w:r w:rsidRPr="00FE7BE7">
        <w:rPr>
          <w:rFonts w:ascii="Times New Roman" w:eastAsia="Calibri" w:hAnsi="Times New Roman" w:cs="Times New Roman"/>
          <w:i/>
          <w:color w:val="000000"/>
          <w:sz w:val="24"/>
          <w:szCs w:val="24"/>
        </w:rPr>
        <w:t xml:space="preserve">Agrobacterium tumefaciens </w:t>
      </w:r>
      <w:r w:rsidRPr="00FE7BE7">
        <w:rPr>
          <w:rFonts w:ascii="Times New Roman" w:eastAsia="Calibri" w:hAnsi="Times New Roman" w:cs="Times New Roman"/>
          <w:color w:val="000000"/>
          <w:sz w:val="24"/>
          <w:szCs w:val="24"/>
        </w:rPr>
        <w:t xml:space="preserve">GV3101::pMP90 and Arabidopsis </w:t>
      </w:r>
      <w:r w:rsidRPr="00FE7BE7">
        <w:rPr>
          <w:rFonts w:ascii="Times New Roman" w:eastAsia="Calibri" w:hAnsi="Times New Roman" w:cs="Times New Roman"/>
          <w:i/>
          <w:color w:val="000000"/>
          <w:sz w:val="24"/>
          <w:szCs w:val="24"/>
        </w:rPr>
        <w:t>ibi1-1</w:t>
      </w:r>
      <w:r w:rsidRPr="00FE7BE7">
        <w:rPr>
          <w:rFonts w:ascii="Times New Roman" w:eastAsia="Calibri" w:hAnsi="Times New Roman" w:cs="Times New Roman"/>
          <w:color w:val="000000"/>
          <w:sz w:val="24"/>
          <w:szCs w:val="24"/>
        </w:rPr>
        <w:t xml:space="preserve"> was carried out as described previously (Luna </w:t>
      </w:r>
      <w:r w:rsidRPr="00FE7BE7">
        <w:rPr>
          <w:rFonts w:ascii="Times New Roman" w:eastAsia="Calibri" w:hAnsi="Times New Roman" w:cs="Times New Roman"/>
          <w:i/>
          <w:color w:val="000000"/>
          <w:sz w:val="24"/>
          <w:szCs w:val="24"/>
        </w:rPr>
        <w:t xml:space="preserve">et al., </w:t>
      </w:r>
      <w:r w:rsidRPr="00FE7BE7">
        <w:rPr>
          <w:rFonts w:ascii="Times New Roman" w:eastAsia="Calibri" w:hAnsi="Times New Roman" w:cs="Times New Roman"/>
          <w:color w:val="000000"/>
          <w:sz w:val="24"/>
          <w:szCs w:val="24"/>
        </w:rPr>
        <w:t>2014). Selected T2 progeny w</w:t>
      </w:r>
      <w:r w:rsidR="005D144C">
        <w:rPr>
          <w:rFonts w:ascii="Times New Roman" w:eastAsia="Calibri" w:hAnsi="Times New Roman" w:cs="Times New Roman"/>
          <w:color w:val="000000"/>
          <w:sz w:val="24"/>
          <w:szCs w:val="24"/>
        </w:rPr>
        <w:t>ere</w:t>
      </w:r>
      <w:r w:rsidRPr="00FE7BE7">
        <w:rPr>
          <w:rFonts w:ascii="Times New Roman" w:eastAsia="Calibri" w:hAnsi="Times New Roman" w:cs="Times New Roman"/>
          <w:color w:val="000000"/>
          <w:sz w:val="24"/>
          <w:szCs w:val="24"/>
        </w:rPr>
        <w:t xml:space="preserve"> verified for monogenic segregation of BASTA resistance and YFP fluorescence (Leica MZ FLIII fluorescence stereomicroscope, excitation filter BP 470/40 nm, barrier filter BP 525/50 nm). BABA tolerance of segregating T2 progeny of 6- and 11-day-old seedlings was </w:t>
      </w:r>
      <w:r w:rsidR="00F92065">
        <w:rPr>
          <w:rFonts w:ascii="Times New Roman" w:eastAsia="Calibri" w:hAnsi="Times New Roman" w:cs="Times New Roman"/>
          <w:color w:val="000000"/>
          <w:sz w:val="24"/>
          <w:szCs w:val="24"/>
        </w:rPr>
        <w:t>analyse</w:t>
      </w:r>
      <w:r w:rsidRPr="00FE7BE7">
        <w:rPr>
          <w:rFonts w:ascii="Times New Roman" w:eastAsia="Calibri" w:hAnsi="Times New Roman" w:cs="Times New Roman"/>
          <w:color w:val="000000"/>
          <w:sz w:val="24"/>
          <w:szCs w:val="24"/>
        </w:rPr>
        <w:t xml:space="preserve">d by comparing growth phenotypes of YFP-fluorescent plants on water- and 0.5 mM BABA-containing ½ MS agar plates, as described above. </w:t>
      </w:r>
    </w:p>
    <w:p w14:paraId="4FF7D04C" w14:textId="77777777" w:rsidR="005614D1" w:rsidRPr="00FE7BE7" w:rsidRDefault="005614D1" w:rsidP="00710EDE">
      <w:pPr>
        <w:spacing w:line="480" w:lineRule="auto"/>
        <w:jc w:val="both"/>
        <w:rPr>
          <w:rFonts w:ascii="Times New Roman" w:eastAsia="Calibri" w:hAnsi="Times New Roman" w:cs="Times New Roman"/>
          <w:color w:val="000000"/>
          <w:sz w:val="24"/>
          <w:szCs w:val="24"/>
        </w:rPr>
      </w:pPr>
    </w:p>
    <w:p w14:paraId="44690202" w14:textId="0F5D36C5" w:rsidR="00515A41" w:rsidRPr="00FE7BE7" w:rsidRDefault="00515A41" w:rsidP="00710EDE">
      <w:pPr>
        <w:pStyle w:val="Heading2"/>
        <w:spacing w:line="480" w:lineRule="auto"/>
        <w:rPr>
          <w:rFonts w:cs="Times New Roman"/>
        </w:rPr>
      </w:pPr>
      <w:bookmarkStart w:id="27" w:name="_Toc534272109"/>
      <w:r w:rsidRPr="00FE7BE7">
        <w:rPr>
          <w:rFonts w:cs="Times New Roman"/>
        </w:rPr>
        <w:t xml:space="preserve">2.4 </w:t>
      </w:r>
      <w:r w:rsidRPr="00FE7BE7">
        <w:rPr>
          <w:rFonts w:cs="Times New Roman"/>
          <w:i/>
        </w:rPr>
        <w:t xml:space="preserve">in silico </w:t>
      </w:r>
      <w:r w:rsidRPr="00FE7BE7">
        <w:rPr>
          <w:rFonts w:cs="Times New Roman"/>
        </w:rPr>
        <w:t xml:space="preserve">interaction modelling of interaction between BABA-structural and the </w:t>
      </w:r>
      <w:r w:rsidR="00321618" w:rsidRPr="00321618">
        <w:rPr>
          <w:rFonts w:cs="Times New Roman"/>
          <w:i/>
        </w:rPr>
        <w:t>(L)</w:t>
      </w:r>
      <w:r w:rsidRPr="00FE7BE7">
        <w:rPr>
          <w:rFonts w:cs="Times New Roman"/>
        </w:rPr>
        <w:t>-Asp-binding domain of AspRS proteins.</w:t>
      </w:r>
      <w:bookmarkEnd w:id="27"/>
    </w:p>
    <w:p w14:paraId="0B7ED867" w14:textId="7A2B6F86" w:rsidR="00515A41" w:rsidRDefault="00515A41" w:rsidP="00710EDE">
      <w:pPr>
        <w:spacing w:line="480" w:lineRule="auto"/>
        <w:jc w:val="both"/>
        <w:rPr>
          <w:rFonts w:ascii="Times New Roman" w:eastAsia="Calibri" w:hAnsi="Times New Roman" w:cs="Times New Roman"/>
          <w:color w:val="000000" w:themeColor="text1"/>
          <w:sz w:val="24"/>
          <w:szCs w:val="24"/>
        </w:rPr>
      </w:pPr>
      <w:r w:rsidRPr="00FE7BE7">
        <w:rPr>
          <w:rFonts w:ascii="Times New Roman" w:hAnsi="Times New Roman" w:cs="Times New Roman"/>
          <w:color w:val="000000" w:themeColor="text1"/>
          <w:sz w:val="24"/>
          <w:szCs w:val="24"/>
        </w:rPr>
        <w:t xml:space="preserve">Modelling of ligand interactions between β-amino acids and the </w:t>
      </w:r>
      <w:r w:rsidR="00321618" w:rsidRPr="00321618">
        <w:rPr>
          <w:rFonts w:ascii="Times New Roman" w:hAnsi="Times New Roman" w:cs="Times New Roman"/>
          <w:i/>
          <w:color w:val="000000" w:themeColor="text1"/>
          <w:sz w:val="24"/>
          <w:szCs w:val="24"/>
        </w:rPr>
        <w:t>(L)</w:t>
      </w:r>
      <w:r w:rsidRPr="00FE7BE7">
        <w:rPr>
          <w:rFonts w:ascii="Times New Roman" w:hAnsi="Times New Roman" w:cs="Times New Roman"/>
          <w:color w:val="000000" w:themeColor="text1"/>
          <w:sz w:val="24"/>
          <w:szCs w:val="24"/>
        </w:rPr>
        <w:t>-Asp binding domain</w:t>
      </w:r>
      <w:r w:rsidRPr="00FE7BE7" w:rsidDel="008A2E63">
        <w:rPr>
          <w:rFonts w:ascii="Times New Roman" w:hAnsi="Times New Roman" w:cs="Times New Roman"/>
          <w:color w:val="000000" w:themeColor="text1"/>
          <w:sz w:val="24"/>
          <w:szCs w:val="24"/>
        </w:rPr>
        <w:t xml:space="preserve"> </w:t>
      </w:r>
      <w:r w:rsidRPr="00FE7BE7">
        <w:rPr>
          <w:rFonts w:ascii="Times New Roman" w:hAnsi="Times New Roman" w:cs="Times New Roman"/>
          <w:color w:val="000000" w:themeColor="text1"/>
          <w:sz w:val="24"/>
          <w:szCs w:val="24"/>
        </w:rPr>
        <w:t xml:space="preserve">of IBI1 was based on </w:t>
      </w:r>
      <w:r w:rsidRPr="00FE7BE7">
        <w:rPr>
          <w:rFonts w:ascii="Times New Roman" w:hAnsi="Times New Roman" w:cs="Times New Roman"/>
          <w:i/>
          <w:color w:val="000000" w:themeColor="text1"/>
          <w:sz w:val="24"/>
          <w:szCs w:val="24"/>
        </w:rPr>
        <w:t>Thermococcus kodakaraensis</w:t>
      </w:r>
      <w:r w:rsidRPr="00FE7BE7">
        <w:rPr>
          <w:rFonts w:ascii="Times New Roman" w:hAnsi="Times New Roman" w:cs="Times New Roman"/>
          <w:color w:val="000000" w:themeColor="text1"/>
          <w:sz w:val="24"/>
          <w:szCs w:val="24"/>
        </w:rPr>
        <w:t xml:space="preserve"> AspRS co-crystalized with </w:t>
      </w:r>
      <w:r w:rsidR="00321618" w:rsidRPr="00321618">
        <w:rPr>
          <w:rFonts w:ascii="Times New Roman" w:hAnsi="Times New Roman" w:cs="Times New Roman"/>
          <w:i/>
          <w:color w:val="000000" w:themeColor="text1"/>
          <w:sz w:val="24"/>
          <w:szCs w:val="24"/>
        </w:rPr>
        <w:t>(L)</w:t>
      </w:r>
      <w:r w:rsidRPr="00FE7BE7">
        <w:rPr>
          <w:rFonts w:ascii="Times New Roman" w:hAnsi="Times New Roman" w:cs="Times New Roman"/>
          <w:color w:val="000000" w:themeColor="text1"/>
          <w:sz w:val="24"/>
          <w:szCs w:val="24"/>
        </w:rPr>
        <w:t xml:space="preserve">-Asp (PDB:3NEL) </w:t>
      </w:r>
      <w:r w:rsidRPr="00FE7BE7">
        <w:rPr>
          <w:rFonts w:ascii="Times New Roman" w:hAnsi="Times New Roman" w:cs="Times New Roman"/>
          <w:color w:val="000000" w:themeColor="text1"/>
          <w:sz w:val="24"/>
          <w:szCs w:val="24"/>
        </w:rPr>
        <w:fldChar w:fldCharType="begin">
          <w:fldData xml:space="preserve">PEVuZE5vdGU+PENpdGU+PEF1dGhvcj5MdW5hPC9BdXRob3I+PFllYXI+MjAxNDwvWWVhcj48UmVj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</w:fldData>
        </w:fldChar>
      </w:r>
      <w:r w:rsidRPr="00FE7BE7">
        <w:rPr>
          <w:rFonts w:ascii="Times New Roman" w:hAnsi="Times New Roman" w:cs="Times New Roman"/>
          <w:color w:val="000000" w:themeColor="text1"/>
          <w:sz w:val="24"/>
          <w:szCs w:val="24"/>
        </w:rPr>
        <w:instrText xml:space="preserve"> ADDIN EN.CITE </w:instrText>
      </w:r>
      <w:r w:rsidRPr="00FE7BE7">
        <w:rPr>
          <w:rFonts w:ascii="Times New Roman" w:hAnsi="Times New Roman" w:cs="Times New Roman"/>
          <w:color w:val="000000" w:themeColor="text1"/>
          <w:sz w:val="24"/>
          <w:szCs w:val="24"/>
        </w:rPr>
        <w:fldChar w:fldCharType="begin">
          <w:fldData xml:space="preserve">PEVuZE5vdGU+PENpdGU+PEF1dGhvcj5MdW5hPC9BdXRob3I+PFllYXI+MjAxNDwvWWVhcj48UmVj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</w:fldData>
        </w:fldChar>
      </w:r>
      <w:r w:rsidRPr="00FE7BE7">
        <w:rPr>
          <w:rFonts w:ascii="Times New Roman" w:hAnsi="Times New Roman" w:cs="Times New Roman"/>
          <w:color w:val="000000" w:themeColor="text1"/>
          <w:sz w:val="24"/>
          <w:szCs w:val="24"/>
        </w:rPr>
        <w:instrText xml:space="preserve"> ADDIN EN.CITE.DATA </w:instrText>
      </w:r>
      <w:r w:rsidRPr="00FE7BE7">
        <w:rPr>
          <w:rFonts w:ascii="Times New Roman" w:hAnsi="Times New Roman" w:cs="Times New Roman"/>
          <w:color w:val="000000" w:themeColor="text1"/>
          <w:sz w:val="24"/>
          <w:szCs w:val="24"/>
        </w:rPr>
      </w:r>
      <w:r w:rsidRPr="00FE7BE7">
        <w:rPr>
          <w:rFonts w:ascii="Times New Roman" w:hAnsi="Times New Roman" w:cs="Times New Roman"/>
          <w:color w:val="000000" w:themeColor="text1"/>
          <w:sz w:val="24"/>
          <w:szCs w:val="24"/>
        </w:rPr>
        <w:fldChar w:fldCharType="end"/>
      </w:r>
      <w:r w:rsidRPr="00FE7BE7">
        <w:rPr>
          <w:rFonts w:ascii="Times New Roman" w:hAnsi="Times New Roman" w:cs="Times New Roman"/>
          <w:color w:val="000000" w:themeColor="text1"/>
          <w:sz w:val="24"/>
          <w:szCs w:val="24"/>
        </w:rPr>
      </w:r>
      <w:r w:rsidRPr="00FE7BE7">
        <w:rPr>
          <w:rFonts w:ascii="Times New Roman" w:hAnsi="Times New Roman" w:cs="Times New Roman"/>
          <w:color w:val="000000" w:themeColor="text1"/>
          <w:sz w:val="24"/>
          <w:szCs w:val="24"/>
        </w:rPr>
        <w:fldChar w:fldCharType="separate"/>
      </w:r>
      <w:r w:rsidRPr="00FE7BE7">
        <w:rPr>
          <w:rFonts w:ascii="Times New Roman" w:hAnsi="Times New Roman" w:cs="Times New Roman"/>
          <w:noProof/>
          <w:color w:val="000000" w:themeColor="text1"/>
          <w:sz w:val="24"/>
          <w:szCs w:val="24"/>
        </w:rPr>
        <w:t>(Luna</w:t>
      </w:r>
      <w:r w:rsidRPr="00FE7BE7">
        <w:rPr>
          <w:rFonts w:ascii="Times New Roman" w:hAnsi="Times New Roman" w:cs="Times New Roman"/>
          <w:i/>
          <w:noProof/>
          <w:color w:val="000000" w:themeColor="text1"/>
          <w:sz w:val="24"/>
          <w:szCs w:val="24"/>
        </w:rPr>
        <w:t xml:space="preserve"> et al.</w:t>
      </w:r>
      <w:r w:rsidRPr="00FE7BE7">
        <w:rPr>
          <w:rFonts w:ascii="Times New Roman" w:hAnsi="Times New Roman" w:cs="Times New Roman"/>
          <w:noProof/>
          <w:color w:val="000000" w:themeColor="text1"/>
          <w:sz w:val="24"/>
          <w:szCs w:val="24"/>
        </w:rPr>
        <w:t>, 2014)</w:t>
      </w:r>
      <w:r w:rsidRPr="00FE7BE7">
        <w:rPr>
          <w:rFonts w:ascii="Times New Roman" w:hAnsi="Times New Roman" w:cs="Times New Roman"/>
          <w:color w:val="000000" w:themeColor="text1"/>
          <w:sz w:val="24"/>
          <w:szCs w:val="24"/>
        </w:rPr>
        <w:fldChar w:fldCharType="end"/>
      </w:r>
      <w:r w:rsidRPr="00FE7BE7">
        <w:rPr>
          <w:rFonts w:ascii="Times New Roman" w:hAnsi="Times New Roman" w:cs="Times New Roman"/>
          <w:color w:val="000000" w:themeColor="text1"/>
          <w:sz w:val="24"/>
          <w:szCs w:val="24"/>
        </w:rPr>
        <w:t xml:space="preserve">. Simulations were performed using the Discovery Studio (DS)(Accelrys Software Inc) platform. </w:t>
      </w:r>
      <w:r w:rsidRPr="00FE7BE7">
        <w:rPr>
          <w:rFonts w:ascii="Times New Roman" w:eastAsia="Calibri" w:hAnsi="Times New Roman" w:cs="Times New Roman"/>
          <w:color w:val="000000" w:themeColor="text1"/>
          <w:sz w:val="24"/>
          <w:szCs w:val="24"/>
        </w:rPr>
        <w:t>Ligands (</w:t>
      </w:r>
      <w:r w:rsidR="00321618" w:rsidRPr="00321618">
        <w:rPr>
          <w:rFonts w:ascii="Times New Roman" w:eastAsia="Calibri" w:hAnsi="Times New Roman" w:cs="Times New Roman"/>
          <w:i/>
          <w:color w:val="000000" w:themeColor="text1"/>
          <w:sz w:val="24"/>
          <w:szCs w:val="24"/>
        </w:rPr>
        <w:t>(L)</w:t>
      </w:r>
      <w:r w:rsidRPr="00FE7BE7">
        <w:rPr>
          <w:rFonts w:ascii="Times New Roman" w:eastAsia="Calibri" w:hAnsi="Times New Roman" w:cs="Times New Roman"/>
          <w:color w:val="000000" w:themeColor="text1"/>
          <w:sz w:val="24"/>
          <w:szCs w:val="24"/>
        </w:rPr>
        <w:t xml:space="preserve">-Asp, </w:t>
      </w:r>
      <w:r w:rsidR="00F37B15" w:rsidRPr="00F37B15">
        <w:rPr>
          <w:rFonts w:ascii="Times New Roman" w:eastAsia="Calibri" w:hAnsi="Times New Roman" w:cs="Times New Roman"/>
          <w:i/>
          <w:color w:val="000000" w:themeColor="text1"/>
          <w:sz w:val="24"/>
          <w:szCs w:val="24"/>
        </w:rPr>
        <w:t>(R)</w:t>
      </w:r>
      <w:r w:rsidRPr="00FE7BE7">
        <w:rPr>
          <w:rFonts w:ascii="Times New Roman" w:eastAsia="Calibri" w:hAnsi="Times New Roman" w:cs="Times New Roman"/>
          <w:i/>
          <w:color w:val="000000" w:themeColor="text1"/>
          <w:sz w:val="24"/>
          <w:szCs w:val="24"/>
        </w:rPr>
        <w:t>-</w:t>
      </w:r>
      <w:r w:rsidRPr="00FE7BE7">
        <w:rPr>
          <w:rFonts w:ascii="Times New Roman" w:eastAsia="Calibri" w:hAnsi="Times New Roman" w:cs="Times New Roman"/>
          <w:color w:val="000000" w:themeColor="text1"/>
          <w:sz w:val="24"/>
          <w:szCs w:val="24"/>
        </w:rPr>
        <w:t xml:space="preserve">BABA, </w:t>
      </w:r>
      <w:r w:rsidRPr="00FE7BE7">
        <w:rPr>
          <w:rFonts w:ascii="Times New Roman" w:eastAsia="Calibri" w:hAnsi="Times New Roman" w:cs="Times New Roman"/>
          <w:i/>
          <w:color w:val="000000" w:themeColor="text1"/>
          <w:sz w:val="24"/>
          <w:szCs w:val="24"/>
        </w:rPr>
        <w:t>(S)</w:t>
      </w:r>
      <w:r w:rsidRPr="00FE7BE7">
        <w:rPr>
          <w:rFonts w:ascii="Times New Roman" w:eastAsia="Calibri" w:hAnsi="Times New Roman" w:cs="Times New Roman"/>
          <w:color w:val="000000" w:themeColor="text1"/>
          <w:sz w:val="24"/>
          <w:szCs w:val="24"/>
        </w:rPr>
        <w:t xml:space="preserve">-BABA, </w:t>
      </w:r>
      <w:r w:rsidR="00F37B15" w:rsidRPr="00F37B15">
        <w:rPr>
          <w:rFonts w:ascii="Times New Roman" w:eastAsia="Calibri" w:hAnsi="Times New Roman" w:cs="Times New Roman"/>
          <w:i/>
          <w:color w:val="000000" w:themeColor="text1"/>
          <w:sz w:val="24"/>
          <w:szCs w:val="24"/>
        </w:rPr>
        <w:t>(R)</w:t>
      </w:r>
      <w:r w:rsidRPr="00FE7BE7">
        <w:rPr>
          <w:rFonts w:ascii="Times New Roman" w:eastAsia="Calibri" w:hAnsi="Times New Roman" w:cs="Times New Roman"/>
          <w:color w:val="000000" w:themeColor="text1"/>
          <w:sz w:val="24"/>
          <w:szCs w:val="24"/>
        </w:rPr>
        <w:t xml:space="preserve">-β-homoserine, </w:t>
      </w:r>
      <w:r w:rsidRPr="00FE7BE7">
        <w:rPr>
          <w:rFonts w:ascii="Times New Roman" w:eastAsia="Calibri" w:hAnsi="Times New Roman" w:cs="Times New Roman"/>
          <w:i/>
          <w:color w:val="000000" w:themeColor="text1"/>
          <w:sz w:val="24"/>
          <w:szCs w:val="24"/>
        </w:rPr>
        <w:t>(S)</w:t>
      </w:r>
      <w:r w:rsidRPr="00FE7BE7">
        <w:rPr>
          <w:rFonts w:ascii="Times New Roman" w:eastAsia="Calibri" w:hAnsi="Times New Roman" w:cs="Times New Roman"/>
          <w:color w:val="000000" w:themeColor="text1"/>
          <w:sz w:val="24"/>
          <w:szCs w:val="24"/>
        </w:rPr>
        <w:t xml:space="preserve">-β-homoserine, </w:t>
      </w:r>
      <w:r w:rsidRPr="00FE7BE7">
        <w:rPr>
          <w:rFonts w:ascii="Times New Roman" w:eastAsia="Calibri" w:hAnsi="Times New Roman" w:cs="Times New Roman"/>
          <w:i/>
          <w:color w:val="000000" w:themeColor="text1"/>
          <w:sz w:val="24"/>
          <w:szCs w:val="24"/>
        </w:rPr>
        <w:t>(d)</w:t>
      </w:r>
      <w:r w:rsidRPr="00FE7BE7">
        <w:rPr>
          <w:rFonts w:ascii="Times New Roman" w:eastAsia="Calibri" w:hAnsi="Times New Roman" w:cs="Times New Roman"/>
          <w:bCs/>
          <w:color w:val="000000" w:themeColor="text1"/>
          <w:kern w:val="24"/>
          <w:sz w:val="24"/>
          <w:szCs w:val="24"/>
        </w:rPr>
        <w:t xml:space="preserve">-threo-3-methylaspartic acid, </w:t>
      </w:r>
      <w:r w:rsidR="00321618" w:rsidRPr="00321618">
        <w:rPr>
          <w:rFonts w:ascii="Times New Roman" w:eastAsia="Calibri" w:hAnsi="Times New Roman" w:cs="Times New Roman"/>
          <w:i/>
          <w:color w:val="000000" w:themeColor="text1"/>
          <w:sz w:val="24"/>
          <w:szCs w:val="24"/>
        </w:rPr>
        <w:t>(L)</w:t>
      </w:r>
      <w:r w:rsidRPr="00FE7BE7">
        <w:rPr>
          <w:rFonts w:ascii="Times New Roman" w:eastAsia="Calibri" w:hAnsi="Times New Roman" w:cs="Times New Roman"/>
          <w:bCs/>
          <w:color w:val="000000" w:themeColor="text1"/>
          <w:kern w:val="24"/>
          <w:sz w:val="24"/>
          <w:szCs w:val="24"/>
        </w:rPr>
        <w:t xml:space="preserve">-threo-3-methylaspartic acid, </w:t>
      </w:r>
      <w:r w:rsidR="00F37B15" w:rsidRPr="00F37B15">
        <w:rPr>
          <w:rFonts w:ascii="Times New Roman" w:eastAsia="Calibri" w:hAnsi="Times New Roman" w:cs="Times New Roman"/>
          <w:bCs/>
          <w:i/>
          <w:color w:val="000000" w:themeColor="text1"/>
          <w:kern w:val="24"/>
          <w:sz w:val="24"/>
          <w:szCs w:val="24"/>
        </w:rPr>
        <w:t>(R)</w:t>
      </w:r>
      <w:r w:rsidRPr="00FE7BE7">
        <w:rPr>
          <w:rFonts w:ascii="Times New Roman" w:eastAsia="Calibri" w:hAnsi="Times New Roman" w:cs="Times New Roman"/>
          <w:bCs/>
          <w:color w:val="000000" w:themeColor="text1"/>
          <w:kern w:val="24"/>
          <w:sz w:val="24"/>
          <w:szCs w:val="24"/>
        </w:rPr>
        <w:t>-</w:t>
      </w:r>
      <w:r w:rsidRPr="00FE7BE7">
        <w:rPr>
          <w:rFonts w:ascii="Times New Roman" w:eastAsia="Calibri" w:hAnsi="Times New Roman" w:cs="Times New Roman"/>
          <w:color w:val="000000" w:themeColor="text1"/>
          <w:sz w:val="24"/>
          <w:szCs w:val="24"/>
        </w:rPr>
        <w:t>β-</w:t>
      </w:r>
      <w:r w:rsidRPr="00FE7BE7">
        <w:rPr>
          <w:rFonts w:ascii="Times New Roman" w:eastAsia="Calibri" w:hAnsi="Times New Roman" w:cs="Times New Roman"/>
          <w:bCs/>
          <w:color w:val="000000" w:themeColor="text1"/>
          <w:kern w:val="24"/>
          <w:sz w:val="24"/>
          <w:szCs w:val="24"/>
        </w:rPr>
        <w:t xml:space="preserve">aminopentanoic acid, </w:t>
      </w:r>
      <w:r w:rsidRPr="00FE7BE7">
        <w:rPr>
          <w:rFonts w:ascii="Times New Roman" w:eastAsia="Calibri" w:hAnsi="Times New Roman" w:cs="Times New Roman"/>
          <w:bCs/>
          <w:i/>
          <w:color w:val="000000" w:themeColor="text1"/>
          <w:kern w:val="24"/>
          <w:sz w:val="24"/>
          <w:szCs w:val="24"/>
        </w:rPr>
        <w:t>(S)</w:t>
      </w:r>
      <w:r w:rsidRPr="00FE7BE7">
        <w:rPr>
          <w:rFonts w:ascii="Times New Roman" w:eastAsia="Calibri" w:hAnsi="Times New Roman" w:cs="Times New Roman"/>
          <w:bCs/>
          <w:color w:val="000000" w:themeColor="text1"/>
          <w:kern w:val="24"/>
          <w:sz w:val="24"/>
          <w:szCs w:val="24"/>
        </w:rPr>
        <w:t>-</w:t>
      </w:r>
      <w:r w:rsidRPr="00FE7BE7">
        <w:rPr>
          <w:rFonts w:ascii="Times New Roman" w:eastAsia="Calibri" w:hAnsi="Times New Roman" w:cs="Times New Roman"/>
          <w:color w:val="000000" w:themeColor="text1"/>
          <w:sz w:val="24"/>
          <w:szCs w:val="24"/>
        </w:rPr>
        <w:t>β-</w:t>
      </w:r>
      <w:r w:rsidRPr="00FE7BE7">
        <w:rPr>
          <w:rFonts w:ascii="Times New Roman" w:eastAsia="Calibri" w:hAnsi="Times New Roman" w:cs="Times New Roman"/>
          <w:bCs/>
          <w:color w:val="000000" w:themeColor="text1"/>
          <w:kern w:val="24"/>
          <w:sz w:val="24"/>
          <w:szCs w:val="24"/>
        </w:rPr>
        <w:t xml:space="preserve">aminopentanoic acid, </w:t>
      </w:r>
      <w:r w:rsidR="00F37B15" w:rsidRPr="00F37B15">
        <w:rPr>
          <w:rFonts w:ascii="Times New Roman" w:eastAsia="Calibri" w:hAnsi="Times New Roman" w:cs="Times New Roman"/>
          <w:bCs/>
          <w:i/>
          <w:color w:val="000000" w:themeColor="text1"/>
          <w:kern w:val="24"/>
          <w:sz w:val="24"/>
          <w:szCs w:val="24"/>
        </w:rPr>
        <w:t>(R)</w:t>
      </w:r>
      <w:r w:rsidRPr="00FE7BE7">
        <w:rPr>
          <w:rFonts w:ascii="Times New Roman" w:eastAsia="Calibri" w:hAnsi="Times New Roman" w:cs="Times New Roman"/>
          <w:bCs/>
          <w:color w:val="000000" w:themeColor="text1"/>
          <w:kern w:val="24"/>
          <w:sz w:val="24"/>
          <w:szCs w:val="24"/>
        </w:rPr>
        <w:t>-</w:t>
      </w:r>
      <w:r w:rsidRPr="00FE7BE7">
        <w:rPr>
          <w:rFonts w:ascii="Times New Roman" w:eastAsia="Calibri" w:hAnsi="Times New Roman" w:cs="Times New Roman"/>
          <w:color w:val="000000" w:themeColor="text1"/>
          <w:sz w:val="24"/>
          <w:szCs w:val="24"/>
        </w:rPr>
        <w:t xml:space="preserve">β-aminohexanoic acid, </w:t>
      </w:r>
      <w:r w:rsidRPr="00FE7BE7">
        <w:rPr>
          <w:rFonts w:ascii="Times New Roman" w:eastAsia="Calibri" w:hAnsi="Times New Roman" w:cs="Times New Roman"/>
          <w:bCs/>
          <w:color w:val="000000" w:themeColor="text1"/>
          <w:kern w:val="24"/>
          <w:sz w:val="24"/>
          <w:szCs w:val="24"/>
        </w:rPr>
        <w:t>(</w:t>
      </w:r>
      <w:r w:rsidRPr="00FE7BE7">
        <w:rPr>
          <w:rFonts w:ascii="Times New Roman" w:eastAsia="Calibri" w:hAnsi="Times New Roman" w:cs="Times New Roman"/>
          <w:bCs/>
          <w:i/>
          <w:color w:val="000000" w:themeColor="text1"/>
          <w:kern w:val="24"/>
          <w:sz w:val="24"/>
          <w:szCs w:val="24"/>
        </w:rPr>
        <w:t>S)</w:t>
      </w:r>
      <w:r w:rsidRPr="00FE7BE7">
        <w:rPr>
          <w:rFonts w:ascii="Times New Roman" w:eastAsia="Calibri" w:hAnsi="Times New Roman" w:cs="Times New Roman"/>
          <w:bCs/>
          <w:color w:val="000000" w:themeColor="text1"/>
          <w:kern w:val="24"/>
          <w:sz w:val="24"/>
          <w:szCs w:val="24"/>
        </w:rPr>
        <w:t>-</w:t>
      </w:r>
      <w:r w:rsidRPr="00FE7BE7">
        <w:rPr>
          <w:rFonts w:ascii="Times New Roman" w:eastAsia="Calibri" w:hAnsi="Times New Roman" w:cs="Times New Roman"/>
          <w:color w:val="000000" w:themeColor="text1"/>
          <w:sz w:val="24"/>
          <w:szCs w:val="24"/>
        </w:rPr>
        <w:t xml:space="preserve">β-aminohexanoic acid, </w:t>
      </w:r>
      <w:r w:rsidR="00F37B15" w:rsidRPr="00F37B15">
        <w:rPr>
          <w:rFonts w:ascii="Times New Roman" w:eastAsia="Calibri" w:hAnsi="Times New Roman" w:cs="Times New Roman"/>
          <w:bCs/>
          <w:i/>
          <w:color w:val="000000" w:themeColor="text1"/>
          <w:kern w:val="24"/>
          <w:sz w:val="24"/>
          <w:szCs w:val="24"/>
        </w:rPr>
        <w:t>(R)</w:t>
      </w:r>
      <w:r w:rsidRPr="00FE7BE7">
        <w:rPr>
          <w:rFonts w:ascii="Times New Roman" w:eastAsia="Calibri" w:hAnsi="Times New Roman" w:cs="Times New Roman"/>
          <w:bCs/>
          <w:color w:val="000000" w:themeColor="text1"/>
          <w:kern w:val="24"/>
          <w:sz w:val="24"/>
          <w:szCs w:val="24"/>
        </w:rPr>
        <w:t>-</w:t>
      </w:r>
      <w:r w:rsidRPr="00FE7BE7">
        <w:rPr>
          <w:rFonts w:ascii="Times New Roman" w:eastAsia="Calibri" w:hAnsi="Times New Roman" w:cs="Times New Roman"/>
          <w:color w:val="000000" w:themeColor="text1"/>
          <w:sz w:val="24"/>
          <w:szCs w:val="24"/>
        </w:rPr>
        <w:t xml:space="preserve">β-aminoheptanoic acid, </w:t>
      </w:r>
      <w:r w:rsidRPr="00FE7BE7">
        <w:rPr>
          <w:rFonts w:ascii="Times New Roman" w:eastAsia="Calibri" w:hAnsi="Times New Roman" w:cs="Times New Roman"/>
          <w:bCs/>
          <w:color w:val="000000" w:themeColor="text1"/>
          <w:kern w:val="24"/>
          <w:sz w:val="24"/>
          <w:szCs w:val="24"/>
        </w:rPr>
        <w:t>(</w:t>
      </w:r>
      <w:r w:rsidRPr="00FE7BE7">
        <w:rPr>
          <w:rFonts w:ascii="Times New Roman" w:eastAsia="Calibri" w:hAnsi="Times New Roman" w:cs="Times New Roman"/>
          <w:bCs/>
          <w:i/>
          <w:color w:val="000000" w:themeColor="text1"/>
          <w:kern w:val="24"/>
          <w:sz w:val="24"/>
          <w:szCs w:val="24"/>
        </w:rPr>
        <w:t>S)</w:t>
      </w:r>
      <w:r w:rsidRPr="00FE7BE7">
        <w:rPr>
          <w:rFonts w:ascii="Times New Roman" w:eastAsia="Calibri" w:hAnsi="Times New Roman" w:cs="Times New Roman"/>
          <w:bCs/>
          <w:color w:val="000000" w:themeColor="text1"/>
          <w:kern w:val="24"/>
          <w:sz w:val="24"/>
          <w:szCs w:val="24"/>
        </w:rPr>
        <w:t>-</w:t>
      </w:r>
      <w:r w:rsidRPr="00FE7BE7">
        <w:rPr>
          <w:rFonts w:ascii="Times New Roman" w:eastAsia="Calibri" w:hAnsi="Times New Roman" w:cs="Times New Roman"/>
          <w:color w:val="000000" w:themeColor="text1"/>
          <w:sz w:val="24"/>
          <w:szCs w:val="24"/>
        </w:rPr>
        <w:t>β-aminoheptanoic acid, β-glutamic acid, β-alanine) were prepared using the ‘Prepare_Ligands’ tool in DS fo</w:t>
      </w:r>
      <w:r w:rsidR="00FB10DF">
        <w:rPr>
          <w:rFonts w:ascii="Times New Roman" w:eastAsia="Calibri" w:hAnsi="Times New Roman" w:cs="Times New Roman"/>
          <w:color w:val="000000" w:themeColor="text1"/>
          <w:sz w:val="24"/>
          <w:szCs w:val="24"/>
        </w:rPr>
        <w:t>r</w:t>
      </w:r>
      <w:r w:rsidR="00FB10DF" w:rsidRPr="00FB10DF">
        <w:rPr>
          <w:rFonts w:ascii="Times New Roman" w:eastAsia="Calibri" w:hAnsi="Times New Roman" w:cs="Times New Roman"/>
          <w:color w:val="000000" w:themeColor="text1"/>
          <w:sz w:val="24"/>
          <w:szCs w:val="24"/>
        </w:rPr>
        <w:t xml:space="preserve"> gene</w:t>
      </w:r>
      <w:r w:rsidRPr="00FE7BE7">
        <w:rPr>
          <w:rFonts w:ascii="Times New Roman" w:eastAsia="Calibri" w:hAnsi="Times New Roman" w:cs="Times New Roman"/>
          <w:color w:val="000000" w:themeColor="text1"/>
          <w:sz w:val="24"/>
          <w:szCs w:val="24"/>
        </w:rPr>
        <w:t>rating three-dimensional coordinates and pH-based ionization forms. Docking was performed using DS CDOCKER, which is a grid-based molecular docking method using CHARMm. Using high temperature molecular dynamics at 1,000 K, random ligand conformations were generated from the initial ligand structure which was followed by random rota</w:t>
      </w:r>
      <w:r w:rsidRPr="00FE7BE7">
        <w:rPr>
          <w:rFonts w:ascii="Times New Roman" w:eastAsia="Calibri" w:hAnsi="Times New Roman" w:cs="Times New Roman"/>
          <w:color w:val="000000" w:themeColor="text1"/>
          <w:sz w:val="24"/>
          <w:szCs w:val="24"/>
        </w:rPr>
        <w:softHyphen/>
        <w:t>tions. Grid-based simulated annealing was used to optimize ligand orientations, followed by a final full force field minimization. A score, which includes the internal force-field, was assigned to each docked ligand pose. The highest scoring orientation was recorded for each ligand.</w:t>
      </w:r>
    </w:p>
    <w:p w14:paraId="61000D8A" w14:textId="77777777" w:rsidR="005614D1" w:rsidRPr="00FE7BE7" w:rsidRDefault="005614D1" w:rsidP="00710EDE">
      <w:pPr>
        <w:spacing w:line="480" w:lineRule="auto"/>
        <w:jc w:val="both"/>
        <w:rPr>
          <w:rFonts w:ascii="Times New Roman" w:hAnsi="Times New Roman" w:cs="Times New Roman"/>
          <w:color w:val="000000" w:themeColor="text1"/>
          <w:sz w:val="24"/>
          <w:szCs w:val="24"/>
        </w:rPr>
      </w:pPr>
    </w:p>
    <w:p w14:paraId="1C409A72" w14:textId="77777777" w:rsidR="00515A41" w:rsidRPr="00FE7BE7" w:rsidRDefault="00515A41" w:rsidP="00710EDE">
      <w:pPr>
        <w:pStyle w:val="Heading2"/>
        <w:spacing w:line="480" w:lineRule="auto"/>
        <w:rPr>
          <w:rFonts w:cs="Times New Roman"/>
        </w:rPr>
      </w:pPr>
      <w:bookmarkStart w:id="28" w:name="_Toc534272110"/>
      <w:r w:rsidRPr="00FE7BE7">
        <w:rPr>
          <w:rFonts w:cs="Times New Roman"/>
        </w:rPr>
        <w:t>2.5 Pathogen strains and induced resistance assays.</w:t>
      </w:r>
      <w:bookmarkEnd w:id="28"/>
      <w:r w:rsidRPr="00FE7BE7">
        <w:rPr>
          <w:rFonts w:cs="Times New Roman"/>
        </w:rPr>
        <w:t xml:space="preserve"> </w:t>
      </w:r>
    </w:p>
    <w:p w14:paraId="7571D5A3" w14:textId="3CC56313" w:rsidR="00515A41" w:rsidRPr="00FE7BE7" w:rsidRDefault="00515A41" w:rsidP="00710EDE">
      <w:pPr>
        <w:spacing w:line="480" w:lineRule="auto"/>
        <w:jc w:val="both"/>
        <w:rPr>
          <w:rFonts w:ascii="Times New Roman" w:eastAsia="Calibri" w:hAnsi="Times New Roman" w:cs="Times New Roman"/>
          <w:color w:val="000000" w:themeColor="text1"/>
          <w:sz w:val="24"/>
          <w:szCs w:val="24"/>
        </w:rPr>
      </w:pPr>
      <w:r w:rsidRPr="00FE7BE7">
        <w:rPr>
          <w:rFonts w:ascii="Times New Roman" w:eastAsia="Calibri" w:hAnsi="Times New Roman" w:cs="Times New Roman"/>
          <w:color w:val="000000" w:themeColor="text1"/>
          <w:sz w:val="24"/>
          <w:szCs w:val="24"/>
        </w:rPr>
        <w:t xml:space="preserve">The biotrophic oomycete </w:t>
      </w:r>
      <w:r w:rsidRPr="00FE7BE7">
        <w:rPr>
          <w:rFonts w:ascii="Times New Roman" w:eastAsia="Calibri" w:hAnsi="Times New Roman" w:cs="Times New Roman"/>
          <w:i/>
          <w:color w:val="000000" w:themeColor="text1"/>
          <w:sz w:val="24"/>
          <w:szCs w:val="24"/>
        </w:rPr>
        <w:t xml:space="preserve">Hyaloperonospora arabidopsidis </w:t>
      </w:r>
      <w:r w:rsidRPr="00FE7BE7">
        <w:rPr>
          <w:rFonts w:ascii="Times New Roman" w:eastAsia="Calibri" w:hAnsi="Times New Roman" w:cs="Times New Roman"/>
          <w:color w:val="000000" w:themeColor="text1"/>
          <w:sz w:val="24"/>
          <w:szCs w:val="24"/>
        </w:rPr>
        <w:t>(</w:t>
      </w:r>
      <w:r w:rsidRPr="00FE7BE7">
        <w:rPr>
          <w:rFonts w:ascii="Times New Roman" w:eastAsia="Calibri" w:hAnsi="Times New Roman" w:cs="Times New Roman"/>
          <w:i/>
          <w:color w:val="000000" w:themeColor="text1"/>
          <w:sz w:val="24"/>
          <w:szCs w:val="24"/>
        </w:rPr>
        <w:t>Hpa</w:t>
      </w:r>
      <w:r w:rsidRPr="00FE7BE7">
        <w:rPr>
          <w:rFonts w:ascii="Times New Roman" w:eastAsia="Calibri" w:hAnsi="Times New Roman" w:cs="Times New Roman"/>
          <w:color w:val="000000" w:themeColor="text1"/>
          <w:sz w:val="24"/>
          <w:szCs w:val="24"/>
        </w:rPr>
        <w:t xml:space="preserve">), strain WACO9 (compatible with Ws and Col </w:t>
      </w:r>
      <w:r w:rsidRPr="00FE7BE7">
        <w:rPr>
          <w:rFonts w:ascii="Times New Roman" w:eastAsia="Calibri" w:hAnsi="Times New Roman" w:cs="Times New Roman"/>
          <w:i/>
          <w:color w:val="000000" w:themeColor="text1"/>
          <w:sz w:val="24"/>
          <w:szCs w:val="24"/>
        </w:rPr>
        <w:t>Arabidopsis</w:t>
      </w:r>
      <w:r w:rsidRPr="00FE7BE7">
        <w:rPr>
          <w:rFonts w:ascii="Times New Roman" w:eastAsia="Calibri" w:hAnsi="Times New Roman" w:cs="Times New Roman"/>
          <w:color w:val="000000" w:themeColor="text1"/>
          <w:sz w:val="24"/>
          <w:szCs w:val="24"/>
        </w:rPr>
        <w:t xml:space="preserve"> accessions), was maintained on SA-non-accumulating Ws </w:t>
      </w:r>
      <w:r w:rsidRPr="00FE7BE7">
        <w:rPr>
          <w:rFonts w:ascii="Times New Roman" w:eastAsia="Calibri" w:hAnsi="Times New Roman" w:cs="Times New Roman"/>
          <w:i/>
          <w:color w:val="000000" w:themeColor="text1"/>
          <w:sz w:val="24"/>
          <w:szCs w:val="24"/>
        </w:rPr>
        <w:t>NahG</w:t>
      </w:r>
      <w:r w:rsidRPr="00FE7BE7">
        <w:rPr>
          <w:rFonts w:ascii="Times New Roman" w:eastAsia="Calibri" w:hAnsi="Times New Roman" w:cs="Times New Roman"/>
          <w:color w:val="000000" w:themeColor="text1"/>
          <w:sz w:val="24"/>
          <w:szCs w:val="24"/>
        </w:rPr>
        <w:t xml:space="preserve"> plants </w:t>
      </w:r>
      <w:r w:rsidRPr="00FE7BE7">
        <w:rPr>
          <w:rFonts w:ascii="Times New Roman" w:eastAsia="Calibri" w:hAnsi="Times New Roman" w:cs="Times New Roman"/>
          <w:color w:val="000000" w:themeColor="text1"/>
          <w:sz w:val="24"/>
          <w:szCs w:val="24"/>
        </w:rPr>
        <w:fldChar w:fldCharType="begin" w:fldLock="1"/>
      </w:r>
      <w:r w:rsidR="006517A4" w:rsidRPr="00FE7BE7">
        <w:rPr>
          <w:rFonts w:ascii="Times New Roman" w:eastAsia="Calibri" w:hAnsi="Times New Roman" w:cs="Times New Roman"/>
          <w:color w:val="000000" w:themeColor="text1"/>
          <w:sz w:val="24"/>
          <w:szCs w:val="24"/>
        </w:rPr>
        <w:instrText>ADDIN CSL_CITATION {"citationItems":[{"id":"ITEM-1","itemData":{"DOI":"10.1105/tpc.104.029728","ISSN":"1040-4651 (Print)","PMID":"15722464","abstract":"Plants treated with the nonprotein amino acid beta-aminobutyric acid (BABA) develop an enhanced capacity to resist biotic and abiotic stresses. This BABA-induced resistance (BABA-IR) is associated with an augmented capacity to express basal defense responses, a phenomenon known as priming. Based on the observation that high amounts of BABA induce sterility in Arabidopsis thaliana, a mutagenesis screen was performed to select mutants impaired in BABA-induced sterility (ibs). Here, we report the isolation and subsequent characterization of three T-DNA-tagged ibs mutants. Mutant ibs1 is affected in a cyclin-dependent kinase-like protein, and ibs2 is defective in AtSAC1b encoding a polyphosphoinositide phosphatase. Mutant ibs3 is affected in the regulation of the ABA1 gene encoding the abscisic acid (ABA) biosynthetic enzyme zeaxanthin epoxidase. To elucidate the function of the three IBS genes in plant resistance, the mutants were tested for BABA-IR against the bacterium Pseudomonas syringae pv tomato, the oomycete Hyaloperonospora parasitica, and BABA-induced tolerance to salt. All three ibs mutants were compromised in BABA-IR against H. parasitica, although to a different extent. Whereas ibs1 was reduced in priming for salicylate (SA)-dependent trailing necrosis, mutants ibs2 and ibs3 were affected in the priming for callose deposition. Only ibs1 failed to express BABA-IR against P. syringae, which coincided with a defect in priming for SA-inducible PR-1 gene expression. By contrast, ibs2 and ibs3 showed reduced BABA-induced tolerance to salt, which correlated with an affected priming for ABA-inducible gene expression. For all three ibs alleles, the defects in BABA-induced sterility and BABA-induced protection against P. syringae, H. parasitica, and salt could be confirmed in independent mutants. The data presented here introduce three novel regulatory genes involved in priming for different defense responses.","author":[{"dropping-particle":"","family":"Ton","given":"Jurriaan","non-dropping-particle":"","parse-names":false,"suffix":""},{"dropping-particle":"","family":"Jakab","given":"Gabor","non-dropping-particle":"","parse-names":false,"suffix":""},{"dropping-particle":"","family":"Toquin","given":"Valerie","non-dropping-particle":"","parse-names":false,"suffix":""},{"dropping-particle":"","family":"Flors","given":"Victor","non-dropping-particle":"","parse-names":false,"suffix":""},{"dropping-particle":"","family":"Iavicoli","given":"Annalisa","non-dropping-particle":"","parse-names":false,"suffix":""},{"dropping-particle":"","family":"Maeder","given":"Muriel N","non-dropping-particle":"","parse-names":false,"suffix":""},{"dropping-particle":"","family":"Metraux","given":"Jean-Pierre","non-dropping-particle":"","parse-names":false,"suffix":""},{"dropping-particle":"","family":"Mauch-Mani","given":"Brigitte","non-dropping-particle":"","parse-names":false,"suffix":""}],"container-title":"The Plant Cell","id":"ITEM-1","issue":"3","issued":{"date-parts":[["2005","3"]]},"language":"eng","page":"987-999","publisher-place":"United States","title":"Dissecting the beta-aminobutyric acid-induced priming phenomenon in Arabidopsis.","type":"article-journal","volume":"17"},"uris":["http://www.mendeley.com/documents/?uuid=d20a0b83-fe03-49f6-94fd-f9b599faa9cf"]},{"id":"ITEM-2","itemData":{"abstract":"Transgenic tobacco and Arabidopsis thaliana expressing the bacterial enzyme salicylate hydroxylase cannot accumulate salicylic acid (SA). This defect not only makes the plants unable to induce systemic acquired resistance, but also leads to increased susceptibility to viral, fungal, and bacterial pathogens. The enhanced susceptibility extends even to host-pathogen combinations that would normally result in genetic resistance. Therefore, SA accumulation is essential for expression of multiple modes of plant disease resistance.","author":[{"dropping-particle":"","family":"Delaney","given":"Terrence P","non-dropping-particle":"","parse-names":false,"suffix":""},{"dropping-particle":"","family":"Uknes","given":"Scott","non-dropping-particle":"","parse-names":false,"suffix":""},{"dropping-particle":"","family":"Vernooij","given":"Bernard","non-dropping-particle":"","parse-names":false,"suffix":""},{"dropping-particle":"","family":"Friedrich","given":"Leslie","non-dropping-particle":"","parse-names":false,"suffix":""},{"dropping-particle":"","family":"Weymann","given":"Kris","non-dropping-particle":"","parse-names":false,"suffix":""},{"dropping-particle":"","family":"Negrotto","given":"David","non-dropping-particle":"","parse-names":false,"suffix":""},{"dropping-particle":"","family":"Gaffney","given":"Thomas","non-dropping-particle":"","parse-names":false,"suffix":""},{"dropping-particle":"","family":"Gut-Rella","given":"Manuela","non-dropping-particle":"","parse-names":false,"suffix":""},{"dropping-particle":"","family":"Kessmann","given":"Helmut","non-dropping-particle":"","parse-names":false,"suffix":""},{"dropping-particle":"","family":"Ward","given":"Eric","non-dropping-particle":"","parse-names":false,"suffix":""},{"dropping-particle":"","family":"Ryals","given":"John","non-dropping-particle":"","parse-names":false,"suffix":""}],"container-title":"Science","id":"ITEM-2","issue":"5188","issued":{"date-parts":[["1994","11","18"]]},"page":"1247 LP - 1250","title":"A central role of salicylic acid in plant disease resistance","type":"article-journal","volume":"266"},"uris":["http://www.mendeley.com/documents/?uuid=10788c31-d595-4eed-bd9e-a45fcda13b2f"]}],"mendeley":{"formattedCitation":"(Delaney &lt;i&gt;et al.&lt;/i&gt;, 1994; Ton &lt;i&gt;et al.&lt;/i&gt;, 2005)","plainTextFormattedCitation":"(Delaney et al., 1994; Ton et al., 2005)","previouslyFormattedCitation":"(Delaney &lt;i&gt;et al.&lt;/i&gt;, 1994; Ton &lt;i&gt;et al.&lt;/i&gt;, 2005)"},"properties":{"noteIndex":0},"schema":"https://github.com/citation-style-language/schema/raw/master/csl-citation.json"}</w:instrText>
      </w:r>
      <w:r w:rsidRPr="00FE7BE7">
        <w:rPr>
          <w:rFonts w:ascii="Times New Roman" w:eastAsia="Calibri" w:hAnsi="Times New Roman" w:cs="Times New Roman"/>
          <w:color w:val="000000" w:themeColor="text1"/>
          <w:sz w:val="24"/>
          <w:szCs w:val="24"/>
        </w:rPr>
        <w:fldChar w:fldCharType="separate"/>
      </w:r>
      <w:r w:rsidRPr="00FE7BE7">
        <w:rPr>
          <w:rFonts w:ascii="Times New Roman" w:eastAsia="Calibri" w:hAnsi="Times New Roman" w:cs="Times New Roman"/>
          <w:noProof/>
          <w:color w:val="000000" w:themeColor="text1"/>
          <w:sz w:val="24"/>
          <w:szCs w:val="24"/>
        </w:rPr>
        <w:t xml:space="preserve">(Delaney </w:t>
      </w:r>
      <w:r w:rsidRPr="00FE7BE7">
        <w:rPr>
          <w:rFonts w:ascii="Times New Roman" w:eastAsia="Calibri" w:hAnsi="Times New Roman" w:cs="Times New Roman"/>
          <w:i/>
          <w:noProof/>
          <w:color w:val="000000" w:themeColor="text1"/>
          <w:sz w:val="24"/>
          <w:szCs w:val="24"/>
        </w:rPr>
        <w:t>et al.</w:t>
      </w:r>
      <w:r w:rsidRPr="00FE7BE7">
        <w:rPr>
          <w:rFonts w:ascii="Times New Roman" w:eastAsia="Calibri" w:hAnsi="Times New Roman" w:cs="Times New Roman"/>
          <w:noProof/>
          <w:color w:val="000000" w:themeColor="text1"/>
          <w:sz w:val="24"/>
          <w:szCs w:val="24"/>
        </w:rPr>
        <w:t xml:space="preserve">, 1994; Ton </w:t>
      </w:r>
      <w:r w:rsidRPr="00FE7BE7">
        <w:rPr>
          <w:rFonts w:ascii="Times New Roman" w:eastAsia="Calibri" w:hAnsi="Times New Roman" w:cs="Times New Roman"/>
          <w:i/>
          <w:noProof/>
          <w:color w:val="000000" w:themeColor="text1"/>
          <w:sz w:val="24"/>
          <w:szCs w:val="24"/>
        </w:rPr>
        <w:t>et al.</w:t>
      </w:r>
      <w:r w:rsidRPr="00FE7BE7">
        <w:rPr>
          <w:rFonts w:ascii="Times New Roman" w:eastAsia="Calibri" w:hAnsi="Times New Roman" w:cs="Times New Roman"/>
          <w:noProof/>
          <w:color w:val="000000" w:themeColor="text1"/>
          <w:sz w:val="24"/>
          <w:szCs w:val="24"/>
        </w:rPr>
        <w:t>, 2005)</w:t>
      </w:r>
      <w:r w:rsidRPr="00FE7BE7">
        <w:rPr>
          <w:rFonts w:ascii="Times New Roman" w:eastAsia="Calibri" w:hAnsi="Times New Roman" w:cs="Times New Roman"/>
          <w:color w:val="000000" w:themeColor="text1"/>
          <w:sz w:val="24"/>
          <w:szCs w:val="24"/>
        </w:rPr>
        <w:fldChar w:fldCharType="end"/>
      </w:r>
      <w:r w:rsidRPr="00FE7BE7">
        <w:rPr>
          <w:rFonts w:ascii="Times New Roman" w:eastAsia="Calibri" w:hAnsi="Times New Roman" w:cs="Times New Roman"/>
          <w:color w:val="000000" w:themeColor="text1"/>
          <w:sz w:val="24"/>
          <w:szCs w:val="24"/>
        </w:rPr>
        <w:t xml:space="preserve">. The </w:t>
      </w:r>
      <w:r w:rsidRPr="00FE7BE7">
        <w:rPr>
          <w:rFonts w:ascii="Times New Roman" w:eastAsia="Calibri" w:hAnsi="Times New Roman" w:cs="Times New Roman"/>
          <w:i/>
          <w:color w:val="000000" w:themeColor="text1"/>
          <w:sz w:val="24"/>
          <w:szCs w:val="24"/>
        </w:rPr>
        <w:t xml:space="preserve">Hpa </w:t>
      </w:r>
      <w:r w:rsidRPr="00FE7BE7">
        <w:rPr>
          <w:rFonts w:ascii="Times New Roman" w:eastAsia="Calibri" w:hAnsi="Times New Roman" w:cs="Times New Roman"/>
          <w:color w:val="000000" w:themeColor="text1"/>
          <w:sz w:val="24"/>
          <w:szCs w:val="24"/>
        </w:rPr>
        <w:t xml:space="preserve">strain CALA (compatible with </w:t>
      </w:r>
      <w:r w:rsidRPr="00FE7BE7">
        <w:rPr>
          <w:rFonts w:ascii="Times New Roman" w:eastAsia="Calibri" w:hAnsi="Times New Roman" w:cs="Times New Roman"/>
          <w:i/>
          <w:color w:val="000000" w:themeColor="text1"/>
          <w:sz w:val="24"/>
          <w:szCs w:val="24"/>
        </w:rPr>
        <w:t xml:space="preserve">Arabidopsis </w:t>
      </w:r>
      <w:r w:rsidRPr="00FE7BE7">
        <w:rPr>
          <w:rFonts w:ascii="Times New Roman" w:eastAsia="Calibri" w:hAnsi="Times New Roman" w:cs="Times New Roman"/>
          <w:color w:val="000000" w:themeColor="text1"/>
          <w:sz w:val="24"/>
          <w:szCs w:val="24"/>
        </w:rPr>
        <w:t xml:space="preserve">accession Ler), was maintained on Ler </w:t>
      </w:r>
      <w:r w:rsidRPr="00FE7BE7">
        <w:rPr>
          <w:rFonts w:ascii="Times New Roman" w:eastAsia="Calibri" w:hAnsi="Times New Roman" w:cs="Times New Roman"/>
          <w:i/>
          <w:color w:val="000000" w:themeColor="text1"/>
          <w:sz w:val="24"/>
          <w:szCs w:val="24"/>
        </w:rPr>
        <w:t xml:space="preserve">eds1. </w:t>
      </w:r>
      <w:r w:rsidRPr="00FE7BE7">
        <w:rPr>
          <w:rFonts w:ascii="Times New Roman" w:eastAsia="Calibri" w:hAnsi="Times New Roman" w:cs="Times New Roman"/>
          <w:color w:val="000000" w:themeColor="text1"/>
          <w:sz w:val="24"/>
          <w:szCs w:val="24"/>
        </w:rPr>
        <w:t xml:space="preserve">Challenge inoculation was performed by spraying a suspension of </w:t>
      </w:r>
      <w:r w:rsidRPr="00FE7BE7">
        <w:rPr>
          <w:rFonts w:ascii="Times New Roman" w:eastAsia="Calibri" w:hAnsi="Times New Roman" w:cs="Times New Roman"/>
          <w:i/>
          <w:color w:val="000000" w:themeColor="text1"/>
          <w:sz w:val="24"/>
          <w:szCs w:val="24"/>
        </w:rPr>
        <w:t>Hpa</w:t>
      </w:r>
      <w:r w:rsidRPr="00FE7BE7">
        <w:rPr>
          <w:rFonts w:ascii="Times New Roman" w:eastAsia="Calibri" w:hAnsi="Times New Roman" w:cs="Times New Roman"/>
          <w:color w:val="000000" w:themeColor="text1"/>
          <w:sz w:val="24"/>
          <w:szCs w:val="24"/>
        </w:rPr>
        <w:t xml:space="preserve"> conidiospores (1 x 10</w:t>
      </w:r>
      <w:r w:rsidRPr="00FE7BE7">
        <w:rPr>
          <w:rFonts w:ascii="Times New Roman" w:eastAsia="Calibri" w:hAnsi="Times New Roman" w:cs="Times New Roman"/>
          <w:color w:val="000000" w:themeColor="text1"/>
          <w:sz w:val="24"/>
          <w:szCs w:val="24"/>
          <w:vertAlign w:val="superscript"/>
        </w:rPr>
        <w:t>5</w:t>
      </w:r>
      <w:r w:rsidRPr="00FE7BE7">
        <w:rPr>
          <w:rFonts w:ascii="Times New Roman" w:eastAsia="Calibri" w:hAnsi="Times New Roman" w:cs="Times New Roman"/>
          <w:color w:val="000000" w:themeColor="text1"/>
          <w:sz w:val="24"/>
          <w:szCs w:val="24"/>
        </w:rPr>
        <w:t xml:space="preserve"> ml</w:t>
      </w:r>
      <w:r w:rsidRPr="00FE7BE7">
        <w:rPr>
          <w:rFonts w:ascii="Times New Roman" w:eastAsia="Calibri" w:hAnsi="Times New Roman" w:cs="Times New Roman"/>
          <w:color w:val="000000" w:themeColor="text1"/>
          <w:sz w:val="24"/>
          <w:szCs w:val="24"/>
          <w:vertAlign w:val="superscript"/>
        </w:rPr>
        <w:t>-1</w:t>
      </w:r>
      <w:r w:rsidRPr="00FE7BE7">
        <w:rPr>
          <w:rFonts w:ascii="Times New Roman" w:eastAsia="Calibri" w:hAnsi="Times New Roman" w:cs="Times New Roman"/>
          <w:color w:val="000000" w:themeColor="text1"/>
          <w:sz w:val="24"/>
          <w:szCs w:val="24"/>
        </w:rPr>
        <w:t xml:space="preserve">) onto leaves at </w:t>
      </w:r>
      <w:r w:rsidR="00DD7854">
        <w:rPr>
          <w:rFonts w:ascii="Times New Roman" w:eastAsia="Calibri" w:hAnsi="Times New Roman" w:cs="Times New Roman"/>
          <w:color w:val="000000" w:themeColor="text1"/>
          <w:sz w:val="24"/>
          <w:szCs w:val="24"/>
        </w:rPr>
        <w:t>2</w:t>
      </w:r>
      <w:r w:rsidRPr="00FE7BE7">
        <w:rPr>
          <w:rFonts w:ascii="Times New Roman" w:eastAsia="Calibri" w:hAnsi="Times New Roman" w:cs="Times New Roman"/>
          <w:color w:val="000000" w:themeColor="text1"/>
          <w:sz w:val="24"/>
          <w:szCs w:val="24"/>
        </w:rPr>
        <w:t xml:space="preserve"> days after chemical treatment of </w:t>
      </w:r>
      <w:r w:rsidR="00DD7854">
        <w:rPr>
          <w:rFonts w:ascii="Times New Roman" w:eastAsia="Calibri" w:hAnsi="Times New Roman" w:cs="Times New Roman"/>
          <w:color w:val="000000" w:themeColor="text1"/>
          <w:sz w:val="24"/>
          <w:szCs w:val="24"/>
        </w:rPr>
        <w:t>2-</w:t>
      </w:r>
      <w:r w:rsidRPr="00FE7BE7">
        <w:rPr>
          <w:rFonts w:ascii="Times New Roman" w:eastAsia="Calibri" w:hAnsi="Times New Roman" w:cs="Times New Roman"/>
          <w:color w:val="000000" w:themeColor="text1"/>
          <w:sz w:val="24"/>
          <w:szCs w:val="24"/>
        </w:rPr>
        <w:t xml:space="preserve">week-old plants. Trays were sealed with lids to maintain 100% RH. At 5-7 dpi shoot tissues were collected for trypan-blue staining </w:t>
      </w:r>
      <w:r w:rsidRPr="00FE7BE7">
        <w:rPr>
          <w:rFonts w:ascii="Times New Roman" w:eastAsia="Calibri" w:hAnsi="Times New Roman" w:cs="Times New Roman"/>
          <w:color w:val="000000" w:themeColor="text1"/>
          <w:sz w:val="24"/>
          <w:szCs w:val="24"/>
        </w:rPr>
        <w:fldChar w:fldCharType="begin" w:fldLock="1"/>
      </w:r>
      <w:r w:rsidR="00E75363" w:rsidRPr="00FE7BE7">
        <w:rPr>
          <w:rFonts w:ascii="Times New Roman" w:eastAsia="Calibri" w:hAnsi="Times New Roman" w:cs="Times New Roman"/>
          <w:color w:val="000000" w:themeColor="text1"/>
          <w:sz w:val="24"/>
          <w:szCs w:val="24"/>
        </w:rPr>
        <w:instrText>ADDIN CSL_CITATION {"citationItems":[{"id":"ITEM-1","itemData":{"DOI":"10.1105/tpc.104.029728","ISSN":"1040-4651 (Print)","PMID":"15722464","abstract":"Plants treated with the nonprotein amino acid beta-aminobutyric acid (BABA) develop an enhanced capacity to resist biotic and abiotic stresses. This BABA-induced resistance (BABA-IR) is associated with an augmented capacity to express basal defense responses, a phenomenon known as priming. Based on the observation that high amounts of BABA induce sterility in Arabidopsis thaliana, a mutagenesis screen was performed to select mutants impaired in BABA-induced sterility (ibs). Here, we report the isolation and subsequent characterization of three T-DNA-tagged ibs mutants. Mutant ibs1 is affected in a cyclin-dependent kinase-like protein, and ibs2 is defective in AtSAC1b encoding a polyphosphoinositide phosphatase. Mutant ibs3 is affected in the regulation of the ABA1 gene encoding the abscisic acid (ABA) biosynthetic enzyme zeaxanthin epoxidase. To elucidate the function of the three IBS genes in plant resistance, the mutants were tested for BABA-IR against the bacterium Pseudomonas syringae pv tomato, the oomycete Hyaloperonospora parasitica, and BABA-induced tolerance to salt. All three ibs mutants were compromised in BABA-IR against H. parasitica, although to a different extent. Whereas ibs1 was reduced in priming for salicylate (SA)-dependent trailing necrosis, mutants ibs2 and ibs3 were affected in the priming for callose deposition. Only ibs1 failed to express BABA-IR against P. syringae, which coincided with a defect in priming for SA-inducible PR-1 gene expression. By contrast, ibs2 and ibs3 showed reduced BABA-induced tolerance to salt, which correlated with an affected priming for ABA-inducible gene expression. For all three ibs alleles, the defects in BABA-induced sterility and BABA-induced protection against P. syringae, H. parasitica, and salt could be confirmed in independent mutants. The data presented here introduce three novel regulatory genes involved in priming for different defense responses.","author":[{"dropping-particle":"","family":"Ton","given":"Jurriaan","non-dropping-particle":"","parse-names":false,"suffix":""},{"dropping-particle":"","family":"Jakab","given":"Gabor","non-dropping-particle":"","parse-names":false,"suffix":""},{"dropping-particle":"","family":"Toquin","given":"Valerie","non-dropping-particle":"","parse-names":false,"suffix":""},{"dropping-particle":"","family":"Flors","given":"Victor","non-dropping-particle":"","parse-names":false,"suffix":""},{"dropping-particle":"","family":"Iavicoli","given":"Annalisa","non-dropping-particle":"","parse-names":false,"suffix":""},{"dropping-particle":"","family":"Maeder","given":"Muriel N","non-dropping-particle":"","parse-names":false,"suffix":""},{"dropping-particle":"","family":"Metraux","given":"Jean-Pierre","non-dropping-particle":"","parse-names":false,"suffix":""},{"dropping-particle":"","family":"Mauch-Mani","given":"Brigitte","non-dropping-particle":"","parse-names":false,"suffix":""}],"container-title":"The Plant Cell","id":"ITEM-1","issue":"3","issued":{"date-parts":[["2005","3"]]},"language":"eng","page":"987-999","publisher-place":"United States","title":"Dissecting the beta-aminobutyric acid-induced priming phenomenon in Arabidopsis.","type":"article-journal","volume":"17"},"uris":["http://www.mendeley.com/documents/?uuid=d20a0b83-fe03-49f6-94fd-f9b599faa9cf"]}],"mendeley":{"formattedCitation":"(Ton &lt;i&gt;et al.&lt;/i&gt;, 2005)","plainTextFormattedCitation":"(Ton et al., 2005)","previouslyFormattedCitation":"(Ton &lt;i&gt;et al.&lt;/i&gt;, 2005)"},"properties":{"noteIndex":0},"schema":"https://github.com/citation-style-language/schema/raw/master/csl-citation.json"}</w:instrText>
      </w:r>
      <w:r w:rsidRPr="00FE7BE7">
        <w:rPr>
          <w:rFonts w:ascii="Times New Roman" w:eastAsia="Calibri" w:hAnsi="Times New Roman" w:cs="Times New Roman"/>
          <w:color w:val="000000" w:themeColor="text1"/>
          <w:sz w:val="24"/>
          <w:szCs w:val="24"/>
        </w:rPr>
        <w:fldChar w:fldCharType="separate"/>
      </w:r>
      <w:r w:rsidRPr="00FE7BE7">
        <w:rPr>
          <w:rFonts w:ascii="Times New Roman" w:eastAsia="Calibri" w:hAnsi="Times New Roman" w:cs="Times New Roman"/>
          <w:noProof/>
          <w:color w:val="000000" w:themeColor="text1"/>
          <w:sz w:val="24"/>
          <w:szCs w:val="24"/>
        </w:rPr>
        <w:t xml:space="preserve">(Ton </w:t>
      </w:r>
      <w:r w:rsidRPr="00FE7BE7">
        <w:rPr>
          <w:rFonts w:ascii="Times New Roman" w:eastAsia="Calibri" w:hAnsi="Times New Roman" w:cs="Times New Roman"/>
          <w:i/>
          <w:noProof/>
          <w:color w:val="000000" w:themeColor="text1"/>
          <w:sz w:val="24"/>
          <w:szCs w:val="24"/>
        </w:rPr>
        <w:t>et al.</w:t>
      </w:r>
      <w:r w:rsidRPr="00FE7BE7">
        <w:rPr>
          <w:rFonts w:ascii="Times New Roman" w:eastAsia="Calibri" w:hAnsi="Times New Roman" w:cs="Times New Roman"/>
          <w:noProof/>
          <w:color w:val="000000" w:themeColor="text1"/>
          <w:sz w:val="24"/>
          <w:szCs w:val="24"/>
        </w:rPr>
        <w:t>, 2005)</w:t>
      </w:r>
      <w:r w:rsidRPr="00FE7BE7">
        <w:rPr>
          <w:rFonts w:ascii="Times New Roman" w:eastAsia="Calibri" w:hAnsi="Times New Roman" w:cs="Times New Roman"/>
          <w:color w:val="000000" w:themeColor="text1"/>
          <w:sz w:val="24"/>
          <w:szCs w:val="24"/>
        </w:rPr>
        <w:fldChar w:fldCharType="end"/>
      </w:r>
      <w:r w:rsidRPr="00FE7BE7">
        <w:rPr>
          <w:rFonts w:ascii="Times New Roman" w:eastAsia="Calibri" w:hAnsi="Times New Roman" w:cs="Times New Roman"/>
          <w:color w:val="000000" w:themeColor="text1"/>
          <w:sz w:val="24"/>
          <w:szCs w:val="24"/>
        </w:rPr>
        <w:t>.</w:t>
      </w:r>
    </w:p>
    <w:p w14:paraId="2B1DC055" w14:textId="41240A28" w:rsidR="00515A41" w:rsidRPr="00FE7BE7" w:rsidRDefault="00515A41" w:rsidP="00710EDE">
      <w:pPr>
        <w:spacing w:line="480" w:lineRule="auto"/>
        <w:jc w:val="both"/>
        <w:rPr>
          <w:rFonts w:ascii="Times New Roman" w:eastAsia="Calibri" w:hAnsi="Times New Roman" w:cs="Times New Roman"/>
          <w:color w:val="000000" w:themeColor="text1"/>
          <w:sz w:val="24"/>
          <w:szCs w:val="24"/>
        </w:rPr>
      </w:pPr>
      <w:r w:rsidRPr="00FE7BE7">
        <w:rPr>
          <w:rFonts w:ascii="Times New Roman" w:eastAsia="Calibri" w:hAnsi="Times New Roman" w:cs="Times New Roman"/>
          <w:i/>
          <w:color w:val="000000" w:themeColor="text1"/>
          <w:sz w:val="24"/>
          <w:szCs w:val="24"/>
        </w:rPr>
        <w:t>Hpa</w:t>
      </w:r>
      <w:r w:rsidRPr="00FE7BE7">
        <w:rPr>
          <w:rFonts w:ascii="Times New Roman" w:eastAsia="Calibri" w:hAnsi="Times New Roman" w:cs="Times New Roman"/>
          <w:color w:val="000000" w:themeColor="text1"/>
          <w:sz w:val="24"/>
          <w:szCs w:val="24"/>
        </w:rPr>
        <w:t xml:space="preserve"> colonization was quantified microscopically by assigning leaves to four different classes: I, no </w:t>
      </w:r>
      <w:r w:rsidRPr="00FE7BE7">
        <w:rPr>
          <w:rFonts w:ascii="Times New Roman" w:eastAsia="Calibri" w:hAnsi="Times New Roman" w:cs="Times New Roman"/>
          <w:i/>
          <w:color w:val="000000" w:themeColor="text1"/>
          <w:sz w:val="24"/>
          <w:szCs w:val="24"/>
        </w:rPr>
        <w:t>Hpa</w:t>
      </w:r>
      <w:r w:rsidRPr="00FE7BE7">
        <w:rPr>
          <w:rFonts w:ascii="Times New Roman" w:eastAsia="Calibri" w:hAnsi="Times New Roman" w:cs="Times New Roman"/>
          <w:color w:val="000000" w:themeColor="text1"/>
          <w:sz w:val="24"/>
          <w:szCs w:val="24"/>
        </w:rPr>
        <w:t xml:space="preserve"> colonization; II, hyphal colonization without conidiospores, III, hyphal colonization plus conidiospores; IV, extensive hyphal colonization with both conidiospores and oospores. Differences in class distributions between treatments were assessed using Pearson’s or Fisher’s exact χ</w:t>
      </w:r>
      <w:r w:rsidRPr="00FE7BE7">
        <w:rPr>
          <w:rFonts w:ascii="Times New Roman" w:eastAsia="Calibri" w:hAnsi="Times New Roman" w:cs="Times New Roman"/>
          <w:color w:val="000000" w:themeColor="text1"/>
          <w:sz w:val="24"/>
          <w:szCs w:val="24"/>
          <w:vertAlign w:val="superscript"/>
        </w:rPr>
        <w:t>2</w:t>
      </w:r>
      <w:r w:rsidRPr="00FE7BE7">
        <w:rPr>
          <w:rFonts w:ascii="Times New Roman" w:eastAsia="Calibri" w:hAnsi="Times New Roman" w:cs="Times New Roman"/>
          <w:color w:val="000000" w:themeColor="text1"/>
          <w:sz w:val="24"/>
          <w:szCs w:val="24"/>
        </w:rPr>
        <w:t xml:space="preserve"> test (SPSS, v.22). </w:t>
      </w:r>
    </w:p>
    <w:p w14:paraId="2F6848EF" w14:textId="78F7E4E8" w:rsidR="00515A41" w:rsidRPr="00FE7BE7" w:rsidRDefault="00515A41" w:rsidP="00710EDE">
      <w:pPr>
        <w:spacing w:line="480" w:lineRule="auto"/>
        <w:jc w:val="both"/>
        <w:rPr>
          <w:rFonts w:ascii="Times New Roman" w:eastAsia="Calibri" w:hAnsi="Times New Roman" w:cs="Times New Roman"/>
          <w:color w:val="000000" w:themeColor="text1"/>
          <w:sz w:val="24"/>
          <w:szCs w:val="24"/>
        </w:rPr>
      </w:pPr>
      <w:r w:rsidRPr="00FE7BE7">
        <w:rPr>
          <w:rFonts w:ascii="Times New Roman" w:eastAsia="Calibri" w:hAnsi="Times New Roman" w:cs="Times New Roman"/>
          <w:color w:val="000000" w:themeColor="text1"/>
          <w:sz w:val="24"/>
          <w:szCs w:val="24"/>
        </w:rPr>
        <w:t xml:space="preserve">Assessment of direct toxicity of RBH to </w:t>
      </w:r>
      <w:r w:rsidRPr="00FE7BE7">
        <w:rPr>
          <w:rFonts w:ascii="Times New Roman" w:eastAsia="Calibri" w:hAnsi="Times New Roman" w:cs="Times New Roman"/>
          <w:i/>
          <w:color w:val="000000" w:themeColor="text1"/>
          <w:sz w:val="24"/>
          <w:szCs w:val="24"/>
        </w:rPr>
        <w:t>Hpa</w:t>
      </w:r>
      <w:r w:rsidRPr="00FE7BE7">
        <w:rPr>
          <w:rFonts w:ascii="Times New Roman" w:eastAsia="Calibri" w:hAnsi="Times New Roman" w:cs="Times New Roman"/>
          <w:color w:val="000000" w:themeColor="text1"/>
          <w:sz w:val="24"/>
          <w:szCs w:val="24"/>
        </w:rPr>
        <w:t xml:space="preserve"> was performed as described by </w:t>
      </w:r>
      <w:r w:rsidRPr="00FE7BE7">
        <w:rPr>
          <w:rFonts w:ascii="Times New Roman" w:eastAsia="Calibri" w:hAnsi="Times New Roman" w:cs="Times New Roman"/>
          <w:color w:val="000000" w:themeColor="text1"/>
          <w:sz w:val="24"/>
          <w:szCs w:val="24"/>
        </w:rPr>
        <w:fldChar w:fldCharType="begin" w:fldLock="1"/>
      </w:r>
      <w:r w:rsidR="003C6991" w:rsidRPr="00FE7BE7">
        <w:rPr>
          <w:rFonts w:ascii="Times New Roman" w:eastAsia="Calibri" w:hAnsi="Times New Roman" w:cs="Times New Roman"/>
          <w:color w:val="000000" w:themeColor="text1"/>
          <w:sz w:val="24"/>
          <w:szCs w:val="24"/>
        </w:rPr>
        <w:instrText>ADDIN CSL_CITATION {"citationItems":[{"id":"ITEM-1","itemData":{"abstract":"The nonprotein amino acids γ-aminobutyric acid (GABA) and β-aminobutyric acid (BABA) have known biological effects in animals and plants. Their mode of action has been the object of thorough research in animals but remains unclear in plants. Our objective was to study the mode of action of BABA in the protection of Arabidopis plants against virulent pathogens. BABA protected Arabidopsis against the oomycete pathogen Peronospora parasitica through activation of natural defense mechanisms of the plant such as callose deposition, the hypersensitive response, and the formation of trailing necroses. BABA was still fully protective against P. parasitica in transgenic plants or mutants impaired in the salicylic acid, jasmonic acid, and ethylene signaling pathways. Treatment with BABA did not induce the accumulation of mRNA of the systemic acquired resistance (SAR)-associated PR-1 and the ethylene- and jasmonic acid-dependent PDF1.2 genes. However, BABA potentiated the accumulation of PR-1 mRNA after attack by virulent pathogenic bacteria. As a result, BABA-treated Arabidopsis plants were less diseased compared with the untreated control. In the case of bacteria, BABA protected mutants insensitive to jasmonic acid and ethylene but was not active in plants impaired in the SAR transduction pathway. Thus, BABA protects Arabidopsis against different virulent pathogens by potentiating pathogen-specific plant resistance mechanisms. In addition, we provide evidence that BABA-mediated papilla formation after P. parasitica infection is independent of the SAR signaling pathway. BABA,β-aminobutyric acid;GABA,γ-aminobutyric acid;HR,hypersensitive response;PR,pathogenesis related;SA,salicylic acid;JA,jasmonic acid;SAR,systemic acquired resistance","author":[{"dropping-particle":"","family":"Zimmerli","given":"Laurent","non-dropping-particle":"","parse-names":false,"suffix":""},{"dropping-particle":"","family":"Jakab","given":"Gabor","non-dropping-particle":"","parse-names":false,"suffix":""},{"dropping-particle":"","family":"Métraux","given":"Jean-Pierre","non-dropping-particle":"","parse-names":false,"suffix":""},{"dropping-particle":"","family":"Mauch-Mani","given":"Brigitte","non-dropping-particle":"","parse-names":false,"suffix":""}],"container-title":"Proceedings of the National Academy of Sciences of the United States of America","id":"ITEM-1","issue":"23","issued":{"date-parts":[["2000","11","7"]]},"page":"12920 LP - 12925","title":"Potentiation of pathogen-specific defense mechanisms in Arabidopsis by β-aminobutyric acid","type":"article-journal","volume":"97"},"uris":["http://www.mendeley.com/documents/?uuid=c214ef9e-8b92-4c11-a833-73ea73aef550"]}],"mendeley":{"formattedCitation":"(Zimmerli &lt;i&gt;et al.&lt;/i&gt;, 2000)","plainTextFormattedCitation":"(Zimmerli et al., 2000)","previouslyFormattedCitation":"(Zimmerli &lt;i&gt;et al.&lt;/i&gt;, 2000)"},"properties":{"noteIndex":0},"schema":"https://github.com/citation-style-language/schema/raw/master/csl-citation.json"}</w:instrText>
      </w:r>
      <w:r w:rsidRPr="00FE7BE7">
        <w:rPr>
          <w:rFonts w:ascii="Times New Roman" w:eastAsia="Calibri" w:hAnsi="Times New Roman" w:cs="Times New Roman"/>
          <w:color w:val="000000" w:themeColor="text1"/>
          <w:sz w:val="24"/>
          <w:szCs w:val="24"/>
        </w:rPr>
        <w:fldChar w:fldCharType="separate"/>
      </w:r>
      <w:r w:rsidRPr="00FE7BE7">
        <w:rPr>
          <w:rFonts w:ascii="Times New Roman" w:eastAsia="Calibri" w:hAnsi="Times New Roman" w:cs="Times New Roman"/>
          <w:noProof/>
          <w:color w:val="000000" w:themeColor="text1"/>
          <w:sz w:val="24"/>
          <w:szCs w:val="24"/>
        </w:rPr>
        <w:t xml:space="preserve">(Zimmerli </w:t>
      </w:r>
      <w:r w:rsidRPr="00FE7BE7">
        <w:rPr>
          <w:rFonts w:ascii="Times New Roman" w:eastAsia="Calibri" w:hAnsi="Times New Roman" w:cs="Times New Roman"/>
          <w:i/>
          <w:noProof/>
          <w:color w:val="000000" w:themeColor="text1"/>
          <w:sz w:val="24"/>
          <w:szCs w:val="24"/>
        </w:rPr>
        <w:t>et al.</w:t>
      </w:r>
      <w:r w:rsidRPr="00FE7BE7">
        <w:rPr>
          <w:rFonts w:ascii="Times New Roman" w:eastAsia="Calibri" w:hAnsi="Times New Roman" w:cs="Times New Roman"/>
          <w:noProof/>
          <w:color w:val="000000" w:themeColor="text1"/>
          <w:sz w:val="24"/>
          <w:szCs w:val="24"/>
        </w:rPr>
        <w:t>, 2000)</w:t>
      </w:r>
      <w:r w:rsidRPr="00FE7BE7">
        <w:rPr>
          <w:rFonts w:ascii="Times New Roman" w:eastAsia="Calibri" w:hAnsi="Times New Roman" w:cs="Times New Roman"/>
          <w:color w:val="000000" w:themeColor="text1"/>
          <w:sz w:val="24"/>
          <w:szCs w:val="24"/>
        </w:rPr>
        <w:fldChar w:fldCharType="end"/>
      </w:r>
      <w:r w:rsidRPr="00FE7BE7">
        <w:rPr>
          <w:rFonts w:ascii="Times New Roman" w:eastAsia="Calibri" w:hAnsi="Times New Roman" w:cs="Times New Roman"/>
          <w:color w:val="000000" w:themeColor="text1"/>
          <w:sz w:val="24"/>
          <w:szCs w:val="24"/>
        </w:rPr>
        <w:t xml:space="preserve">. Two-week-old plants were spray-inoculated with </w:t>
      </w:r>
      <w:r w:rsidRPr="00FE7BE7">
        <w:rPr>
          <w:rFonts w:ascii="Times New Roman" w:eastAsia="Calibri" w:hAnsi="Times New Roman" w:cs="Times New Roman"/>
          <w:i/>
          <w:color w:val="000000" w:themeColor="text1"/>
          <w:sz w:val="24"/>
          <w:szCs w:val="24"/>
        </w:rPr>
        <w:t>Hpa</w:t>
      </w:r>
      <w:r w:rsidRPr="00FE7BE7">
        <w:rPr>
          <w:rFonts w:ascii="Times New Roman" w:eastAsia="Calibri" w:hAnsi="Times New Roman" w:cs="Times New Roman"/>
          <w:color w:val="000000" w:themeColor="text1"/>
          <w:sz w:val="24"/>
          <w:szCs w:val="24"/>
        </w:rPr>
        <w:t xml:space="preserve"> (10</w:t>
      </w:r>
      <w:r w:rsidRPr="00FE7BE7">
        <w:rPr>
          <w:rFonts w:ascii="Times New Roman" w:eastAsia="Calibri" w:hAnsi="Times New Roman" w:cs="Times New Roman"/>
          <w:color w:val="000000" w:themeColor="text1"/>
          <w:sz w:val="24"/>
          <w:szCs w:val="24"/>
          <w:vertAlign w:val="superscript"/>
        </w:rPr>
        <w:t>5</w:t>
      </w:r>
      <w:r w:rsidRPr="00FE7BE7">
        <w:rPr>
          <w:rFonts w:ascii="Times New Roman" w:eastAsia="Calibri" w:hAnsi="Times New Roman" w:cs="Times New Roman"/>
          <w:color w:val="000000" w:themeColor="text1"/>
          <w:sz w:val="24"/>
          <w:szCs w:val="24"/>
        </w:rPr>
        <w:t xml:space="preserve"> conidiospores ml</w:t>
      </w:r>
      <w:r w:rsidRPr="00FE7BE7">
        <w:rPr>
          <w:rFonts w:ascii="Times New Roman" w:eastAsia="Calibri" w:hAnsi="Times New Roman" w:cs="Times New Roman"/>
          <w:color w:val="000000" w:themeColor="text1"/>
          <w:sz w:val="24"/>
          <w:szCs w:val="24"/>
          <w:vertAlign w:val="superscript"/>
        </w:rPr>
        <w:t>-1</w:t>
      </w:r>
      <w:r w:rsidRPr="00FE7BE7">
        <w:rPr>
          <w:rFonts w:ascii="Times New Roman" w:eastAsia="Calibri" w:hAnsi="Times New Roman" w:cs="Times New Roman"/>
          <w:color w:val="000000" w:themeColor="text1"/>
          <w:sz w:val="24"/>
          <w:szCs w:val="24"/>
        </w:rPr>
        <w:t xml:space="preserve">) and subsequently soil-drenched with 0.5mM RBH at 2 dpi. After inoculation and chemical treatment, plants were kept at 100% RH. </w:t>
      </w:r>
      <w:r w:rsidRPr="00FE7BE7">
        <w:rPr>
          <w:rFonts w:ascii="Times New Roman" w:eastAsia="Calibri" w:hAnsi="Times New Roman" w:cs="Times New Roman"/>
          <w:i/>
          <w:color w:val="000000" w:themeColor="text1"/>
          <w:sz w:val="24"/>
          <w:szCs w:val="24"/>
        </w:rPr>
        <w:t>Hpa</w:t>
      </w:r>
      <w:r w:rsidRPr="00FE7BE7">
        <w:rPr>
          <w:rFonts w:ascii="Times New Roman" w:eastAsia="Calibri" w:hAnsi="Times New Roman" w:cs="Times New Roman"/>
          <w:color w:val="000000" w:themeColor="text1"/>
          <w:sz w:val="24"/>
          <w:szCs w:val="24"/>
        </w:rPr>
        <w:t xml:space="preserve"> colonization was assessed, as described above.</w:t>
      </w:r>
    </w:p>
    <w:p w14:paraId="4EC2BA50" w14:textId="0B16892C" w:rsidR="00515A41" w:rsidRPr="00FE7BE7" w:rsidRDefault="00515A41" w:rsidP="00710EDE">
      <w:pPr>
        <w:spacing w:line="480" w:lineRule="auto"/>
        <w:jc w:val="both"/>
        <w:rPr>
          <w:rFonts w:ascii="Times New Roman" w:eastAsia="Calibri" w:hAnsi="Times New Roman" w:cs="Times New Roman"/>
          <w:color w:val="000000" w:themeColor="text1"/>
          <w:sz w:val="24"/>
          <w:szCs w:val="24"/>
          <w:shd w:val="clear" w:color="auto" w:fill="FFFFFF"/>
        </w:rPr>
      </w:pPr>
      <w:r w:rsidRPr="00FE7BE7">
        <w:rPr>
          <w:rFonts w:ascii="Times New Roman" w:eastAsia="Calibri" w:hAnsi="Times New Roman" w:cs="Times New Roman"/>
          <w:color w:val="000000" w:themeColor="text1"/>
          <w:sz w:val="24"/>
          <w:szCs w:val="24"/>
          <w:shd w:val="clear" w:color="auto" w:fill="FFFFFF"/>
        </w:rPr>
        <w:t>The fungal pathogen </w:t>
      </w:r>
      <w:r w:rsidRPr="00FE7BE7">
        <w:rPr>
          <w:rFonts w:ascii="Times New Roman" w:eastAsia="Calibri" w:hAnsi="Times New Roman" w:cs="Times New Roman"/>
          <w:i/>
          <w:iCs/>
          <w:color w:val="000000" w:themeColor="text1"/>
          <w:sz w:val="24"/>
          <w:szCs w:val="24"/>
          <w:shd w:val="clear" w:color="auto" w:fill="FFFFFF"/>
        </w:rPr>
        <w:t>Plectosphaerella cucumerina</w:t>
      </w:r>
      <w:r w:rsidRPr="00FE7BE7">
        <w:rPr>
          <w:rFonts w:ascii="Times New Roman" w:eastAsia="Calibri" w:hAnsi="Times New Roman" w:cs="Times New Roman"/>
          <w:color w:val="000000" w:themeColor="text1"/>
          <w:sz w:val="24"/>
          <w:szCs w:val="24"/>
          <w:shd w:val="clear" w:color="auto" w:fill="FFFFFF"/>
        </w:rPr>
        <w:t> </w:t>
      </w:r>
      <w:r w:rsidRPr="00FE7BE7">
        <w:rPr>
          <w:rFonts w:ascii="Times New Roman" w:eastAsia="Calibri" w:hAnsi="Times New Roman" w:cs="Times New Roman"/>
          <w:iCs/>
          <w:color w:val="000000" w:themeColor="text1"/>
          <w:sz w:val="24"/>
          <w:szCs w:val="24"/>
          <w:shd w:val="clear" w:color="auto" w:fill="FFFFFF"/>
        </w:rPr>
        <w:t>(</w:t>
      </w:r>
      <w:r w:rsidRPr="00FE7BE7">
        <w:rPr>
          <w:rFonts w:ascii="Times New Roman" w:eastAsia="Calibri" w:hAnsi="Times New Roman" w:cs="Times New Roman"/>
          <w:i/>
          <w:iCs/>
          <w:color w:val="000000" w:themeColor="text1"/>
          <w:sz w:val="24"/>
          <w:szCs w:val="24"/>
          <w:shd w:val="clear" w:color="auto" w:fill="FFFFFF"/>
        </w:rPr>
        <w:t>Pc</w:t>
      </w:r>
      <w:r w:rsidRPr="00FE7BE7">
        <w:rPr>
          <w:rFonts w:ascii="Times New Roman" w:eastAsia="Calibri" w:hAnsi="Times New Roman" w:cs="Times New Roman"/>
          <w:iCs/>
          <w:color w:val="000000" w:themeColor="text1"/>
          <w:sz w:val="24"/>
          <w:szCs w:val="24"/>
          <w:shd w:val="clear" w:color="auto" w:fill="FFFFFF"/>
        </w:rPr>
        <w:t xml:space="preserve">) </w:t>
      </w:r>
      <w:r w:rsidRPr="00FE7BE7">
        <w:rPr>
          <w:rFonts w:ascii="Times New Roman" w:eastAsia="Calibri" w:hAnsi="Times New Roman" w:cs="Times New Roman"/>
          <w:color w:val="000000" w:themeColor="text1"/>
          <w:sz w:val="24"/>
          <w:szCs w:val="24"/>
          <w:shd w:val="clear" w:color="auto" w:fill="FFFFFF"/>
        </w:rPr>
        <w:t xml:space="preserve">was cultivated as described previously </w:t>
      </w:r>
      <w:r w:rsidRPr="00FE7BE7">
        <w:rPr>
          <w:rFonts w:ascii="Times New Roman" w:eastAsia="Calibri" w:hAnsi="Times New Roman" w:cs="Times New Roman"/>
          <w:color w:val="000000" w:themeColor="text1"/>
          <w:sz w:val="24"/>
          <w:szCs w:val="24"/>
          <w:shd w:val="clear" w:color="auto" w:fill="FFFFFF"/>
        </w:rPr>
        <w:fldChar w:fldCharType="begin" w:fldLock="1"/>
      </w:r>
      <w:r w:rsidR="00E75363" w:rsidRPr="00FE7BE7">
        <w:rPr>
          <w:rFonts w:ascii="Times New Roman" w:eastAsia="Calibri" w:hAnsi="Times New Roman" w:cs="Times New Roman"/>
          <w:color w:val="000000" w:themeColor="text1"/>
          <w:sz w:val="24"/>
          <w:szCs w:val="24"/>
          <w:shd w:val="clear" w:color="auto" w:fill="FFFFFF"/>
        </w:rPr>
        <w:instrText>ADDIN CSL_CITATION {"citationItems":[{"id":"ITEM-1","itemData":{"DOI":"10.1111/j.1365-313X.2004.02028.x","ISSN":"0960-7412 (Print)","PMID":"15053765","abstract":"The non-protein amino acid beta-amino-butyric acid (BABA) protects plants against a wide range of pathogens. We have examined the effectiveness and mode of action of BABA on resistance against two necrotrophic pathogens. Treatment of Arabidopsis with BABA induced resistance against Alternaria brassicicola and Plectosphaerella cucumerina to a similar level by jasmonic acid (JA). Conversely, treatment with benzothiadiazole (BTH), a functional analogue of salicylic acid (SA), had no significant effect on the resistance against both pathogens. BABA-induced resistance against A. brassicicola and P. cucumerina was unaffected in the JA-insensitive mutant coi1-1 and the camalexin-deficient mutant pad3-1. Moreover, the expression of BABA-induced resistance was not associated with enhanced accumulation of camalexin or enhanced transcription of the JA-inducible PDF1.2 gene. The expression of BABA-induced resistance against P. cucumerina was unaffected in mutants impaired in ethylene (ET) and SA signalling, but was blocked in the abscisic acid (ABA)-deficient mutant aba1-5, the ABA-insensitive mutant abi4-1 and the callose-deficient mutant pmr4-1. Upon infection by both pathogens, BABA-treated plants showed an earlier and more pronounced accumulation of callose. Treatment with the callose-inhibitor 2-deoxy-D-glucose (2-DDG) reversed the BABA-induced resistance against A. brassicicola. Furthermore, primed callose deposition was absent in BABA-treated abi4-1 and pmr4-1 plants upon infection by P. cucumerina. Although the expression of BABA-induced resistance was not associated with enhanced transcription of the ABA-inducible RAB18 gene, application of ABA mimicked the effect of BABA on the level of callose accumulation and resistance. Hence, BABA-induced resistance against necrotrophic pathogens is based on primed callose accumulation, which is controlled by an ABA-dependent defence pathway.","author":[{"dropping-particle":"","family":"Ton","given":"Jurriaan","non-dropping-particle":"","parse-names":false,"suffix":""},{"dropping-particle":"","family":"Mauch-Mani","given":"Brigitte","non-dropping-particle":"","parse-names":false,"suffix":""}],"container-title":"The Plant Journal","id":"ITEM-1","issue":"1","issued":{"date-parts":[["2004","4"]]},"language":"eng","page":"119-130","publisher-place":"England","title":"Beta-amino-butyric acid-induced resistance against necrotrophic pathogens is based on ABA-dependent priming for callose.","type":"article-journal","volume":"38"},"uris":["http://www.mendeley.com/documents/?uuid=7013827a-7db3-4914-b0c1-864f5e347fc1"]}],"mendeley":{"formattedCitation":"(Ton &amp; Mauch-Mani, 2004)","plainTextFormattedCitation":"(Ton &amp; Mauch-Mani, 2004)","previouslyFormattedCitation":"(Ton &amp; Mauch-Mani, 2004)"},"properties":{"noteIndex":0},"schema":"https://github.com/citation-style-language/schema/raw/master/csl-citation.json"}</w:instrText>
      </w:r>
      <w:r w:rsidRPr="00FE7BE7">
        <w:rPr>
          <w:rFonts w:ascii="Times New Roman" w:eastAsia="Calibri" w:hAnsi="Times New Roman" w:cs="Times New Roman"/>
          <w:color w:val="000000" w:themeColor="text1"/>
          <w:sz w:val="24"/>
          <w:szCs w:val="24"/>
          <w:shd w:val="clear" w:color="auto" w:fill="FFFFFF"/>
        </w:rPr>
        <w:fldChar w:fldCharType="separate"/>
      </w:r>
      <w:r w:rsidRPr="00FE7BE7">
        <w:rPr>
          <w:rFonts w:ascii="Times New Roman" w:eastAsia="Calibri" w:hAnsi="Times New Roman" w:cs="Times New Roman"/>
          <w:noProof/>
          <w:color w:val="000000" w:themeColor="text1"/>
          <w:sz w:val="24"/>
          <w:szCs w:val="24"/>
          <w:shd w:val="clear" w:color="auto" w:fill="FFFFFF"/>
        </w:rPr>
        <w:t>(Ton &amp; Mauch-Mani, 2004)</w:t>
      </w:r>
      <w:r w:rsidRPr="00FE7BE7">
        <w:rPr>
          <w:rFonts w:ascii="Times New Roman" w:eastAsia="Calibri" w:hAnsi="Times New Roman" w:cs="Times New Roman"/>
          <w:color w:val="000000" w:themeColor="text1"/>
          <w:sz w:val="24"/>
          <w:szCs w:val="24"/>
          <w:shd w:val="clear" w:color="auto" w:fill="FFFFFF"/>
        </w:rPr>
        <w:fldChar w:fldCharType="end"/>
      </w:r>
      <w:r w:rsidRPr="00FE7BE7">
        <w:rPr>
          <w:rFonts w:ascii="Times New Roman" w:eastAsia="Calibri" w:hAnsi="Times New Roman" w:cs="Times New Roman"/>
          <w:color w:val="000000" w:themeColor="text1"/>
          <w:sz w:val="24"/>
          <w:szCs w:val="24"/>
          <w:shd w:val="clear" w:color="auto" w:fill="FFFFFF"/>
        </w:rPr>
        <w:t>, except that spores were collected and suspended in water. Challenge inoculation was performed at 2 d after chemical induction treatment of 5 week-old Arabidopsis plants by applying 6 µL droplets of spore suspension (5 x 10</w:t>
      </w:r>
      <w:r w:rsidRPr="00FE7BE7">
        <w:rPr>
          <w:rFonts w:ascii="Times New Roman" w:eastAsia="Calibri" w:hAnsi="Times New Roman" w:cs="Times New Roman"/>
          <w:color w:val="000000" w:themeColor="text1"/>
          <w:sz w:val="24"/>
          <w:szCs w:val="24"/>
          <w:shd w:val="clear" w:color="auto" w:fill="FFFFFF"/>
          <w:vertAlign w:val="superscript"/>
        </w:rPr>
        <w:t>6</w:t>
      </w:r>
      <w:r w:rsidRPr="00FE7BE7">
        <w:rPr>
          <w:rFonts w:ascii="Times New Roman" w:eastAsia="Calibri" w:hAnsi="Times New Roman" w:cs="Times New Roman"/>
          <w:color w:val="000000" w:themeColor="text1"/>
          <w:sz w:val="24"/>
          <w:szCs w:val="24"/>
          <w:shd w:val="clear" w:color="auto" w:fill="FFFFFF"/>
        </w:rPr>
        <w:t xml:space="preserve"> </w:t>
      </w:r>
      <w:r w:rsidRPr="00FE7BE7">
        <w:rPr>
          <w:rFonts w:ascii="Times New Roman" w:eastAsia="Calibri" w:hAnsi="Times New Roman" w:cs="Times New Roman"/>
          <w:color w:val="000000" w:themeColor="text1"/>
          <w:sz w:val="24"/>
          <w:szCs w:val="24"/>
        </w:rPr>
        <w:t>spores ml</w:t>
      </w:r>
      <w:r w:rsidRPr="00FE7BE7">
        <w:rPr>
          <w:rFonts w:ascii="Times New Roman" w:eastAsia="Calibri" w:hAnsi="Times New Roman" w:cs="Times New Roman"/>
          <w:color w:val="000000" w:themeColor="text1"/>
          <w:sz w:val="24"/>
          <w:szCs w:val="24"/>
          <w:vertAlign w:val="superscript"/>
        </w:rPr>
        <w:t>-1</w:t>
      </w:r>
      <w:r w:rsidRPr="00FE7BE7">
        <w:rPr>
          <w:rFonts w:ascii="Times New Roman" w:eastAsia="Calibri" w:hAnsi="Times New Roman" w:cs="Times New Roman"/>
          <w:color w:val="000000" w:themeColor="text1"/>
          <w:sz w:val="24"/>
          <w:szCs w:val="24"/>
          <w:shd w:val="clear" w:color="auto" w:fill="FFFFFF"/>
        </w:rPr>
        <w:t xml:space="preserve">) to 5 fully expanded leaves per plant. After infection, trays were sealed with lids to maintain 100% humidity. Disease symptoms were scored at 7 dpi by (i) measuring the maximum necrotic lesion diameter in 12 plants per condition or (ii) determining the percentage of spreading lesions. Leaves showing no lesion were recorded as a lesion size of 0mm. Spreading lesions were defined as necrotic lesions surrounded by a &gt;4 mm wide chlorotic halo. Differences in disease incidence were statistically tested by Student’s t-tests (lesion diameters) or </w:t>
      </w:r>
      <w:r w:rsidRPr="00FE7BE7">
        <w:rPr>
          <w:rFonts w:ascii="Times New Roman" w:eastAsia="Calibri" w:hAnsi="Times New Roman" w:cs="Times New Roman"/>
          <w:color w:val="000000" w:themeColor="text1"/>
          <w:sz w:val="24"/>
          <w:szCs w:val="24"/>
        </w:rPr>
        <w:t>Pearson’s χ</w:t>
      </w:r>
      <w:r w:rsidRPr="00FE7BE7">
        <w:rPr>
          <w:rFonts w:ascii="Times New Roman" w:eastAsia="Calibri" w:hAnsi="Times New Roman" w:cs="Times New Roman"/>
          <w:color w:val="000000" w:themeColor="text1"/>
          <w:sz w:val="24"/>
          <w:szCs w:val="24"/>
          <w:vertAlign w:val="superscript"/>
        </w:rPr>
        <w:t>2</w:t>
      </w:r>
      <w:r w:rsidRPr="00FE7BE7">
        <w:rPr>
          <w:rFonts w:ascii="Times New Roman" w:eastAsia="Calibri" w:hAnsi="Times New Roman" w:cs="Times New Roman"/>
          <w:color w:val="000000" w:themeColor="text1"/>
          <w:sz w:val="24"/>
          <w:szCs w:val="24"/>
        </w:rPr>
        <w:t xml:space="preserve"> tests (spreading lesions), using SPSS, v.22. </w:t>
      </w:r>
      <w:r w:rsidRPr="00FE7BE7">
        <w:rPr>
          <w:rFonts w:ascii="Times New Roman" w:eastAsia="Calibri" w:hAnsi="Times New Roman" w:cs="Times New Roman"/>
          <w:color w:val="000000" w:themeColor="text1"/>
          <w:sz w:val="24"/>
          <w:szCs w:val="24"/>
          <w:shd w:val="clear" w:color="auto" w:fill="FFFFFF"/>
        </w:rPr>
        <w:t xml:space="preserve">Estimation of fungal biomass by qPCR analysis of single copy </w:t>
      </w:r>
      <w:r w:rsidRPr="00FE7BE7">
        <w:rPr>
          <w:rFonts w:ascii="Times New Roman" w:eastAsia="Calibri" w:hAnsi="Times New Roman" w:cs="Times New Roman"/>
          <w:i/>
          <w:color w:val="000000" w:themeColor="text1"/>
          <w:sz w:val="24"/>
          <w:szCs w:val="24"/>
          <w:shd w:val="clear" w:color="auto" w:fill="FFFFFF"/>
        </w:rPr>
        <w:t xml:space="preserve">Pc </w:t>
      </w:r>
      <w:r w:rsidRPr="00FE7BE7">
        <w:rPr>
          <w:rFonts w:ascii="Times New Roman" w:eastAsia="Calibri" w:hAnsi="Times New Roman" w:cs="Times New Roman"/>
          <w:color w:val="000000" w:themeColor="text1"/>
          <w:sz w:val="24"/>
          <w:szCs w:val="24"/>
          <w:shd w:val="clear" w:color="auto" w:fill="FFFFFF"/>
        </w:rPr>
        <w:t xml:space="preserve">DNA was performed as described previously </w:t>
      </w:r>
      <w:r w:rsidRPr="00FE7BE7">
        <w:rPr>
          <w:rFonts w:ascii="Times New Roman" w:eastAsia="Calibri" w:hAnsi="Times New Roman" w:cs="Times New Roman"/>
          <w:color w:val="000000" w:themeColor="text1"/>
          <w:sz w:val="24"/>
          <w:szCs w:val="24"/>
          <w:shd w:val="clear" w:color="auto" w:fill="FFFFFF"/>
        </w:rPr>
        <w:fldChar w:fldCharType="begin" w:fldLock="1"/>
      </w:r>
      <w:r w:rsidRPr="00FE7BE7">
        <w:rPr>
          <w:rFonts w:ascii="Times New Roman" w:eastAsia="Calibri" w:hAnsi="Times New Roman" w:cs="Times New Roman"/>
          <w:color w:val="000000" w:themeColor="text1"/>
          <w:sz w:val="24"/>
          <w:szCs w:val="24"/>
          <w:shd w:val="clear" w:color="auto" w:fill="FFFFFF"/>
        </w:rPr>
        <w:instrText>ADDIN CSL_CITATION {"citationItems":[{"id":"ITEM-1","itemData":{"DOI":"10.1111/tpj.13252","ISSN":"0960-7412","abstract":"Summary DNA methylation is antagonistically controlled by DNA methyltransferases and DNA demethylases. The level of DNA methylation controls plant gene expression on a global level. We have examined impacts of global changes in DNA methylation on the Arabidopsis immune system. A range of hypo-methylated mutants displayed enhanced resistance to the biotrophic pathogen Hyaloperonospora arabidopsidis (Hpa), whereas two hyper-methylated mutants were more susceptible to this pathogen. Subsequent characterization of the hypo-methylated nrpe1 mutant, which is impaired in RNA-directed DNA methylation, and the hyper-methylated ros1 mutant, which is affected in DNA demethylation, revealed that their opposite resistance phenotypes are associated with changes in cell wall defence and salicylic acid (SA)-dependent gene expression. Against infection by the necrotrophic pathogen Plectosphaerella cucumerina, nrpe1 showed enhanced susceptibility, which was associated with repressed sensitivity of jasmonic acid (JA)-inducible gene expression. Conversely, ros1 displayed enhanced resistance to necrotrophic pathogens, which was not associated with increased responsiveness of JA-inducible gene expression. Although nrpe1 and ros1 were unaffected in systemic acquired resistance to Hpa, they failed to develop transgenerational acquired resistance against this pathogen. Global transcriptome analysis of nrpe1 and ros1 at multiple time-points after Hpa infection revealed that 49% of the pathogenesis-related transcriptome is influenced by NRPE1- and ROS1-controlled DNA methylation. Of the 166 defence-related genes displaying augmented induction in nrpe1 and repressed induction in ros1, only 25 genes were associated with a nearby transposable element and NRPE1- and/or ROS1-controlled DNA methylation. Accordingly, we propose that the majority of NRPE1- and ROS1-dependent defence genes are regulated in trans by DNA methylation.","author":[{"dropping-particle":"","family":"López Sánchez","given":"Ana","non-dropping-particle":"","parse-names":false,"suffix":""},{"dropping-particle":"","family":"Stassen","given":"Joost H M","non-dropping-particle":"","parse-names":false,"suffix":""},{"dropping-particle":"","family":"Furci","given":"Leonardo","non-dropping-particle":"","parse-names":false,"suffix":""},{"dropping-particle":"","family":"Smith","given":"Lisa M","non-dropping-particle":"","parse-names":false,"suffix":""},{"dropping-particle":"","family":"Ton","given":"Jurriaan","non-dropping-particle":"","parse-names":false,"suffix":""}],"container-title":"The Plant Journal","id":"ITEM-1","issue":"3","issued":{"date-parts":[["2016","6","24"]]},"note":"doi: 10.1111/tpj.13252","page":"361-374","publisher":"Wiley/Blackwell (10.1111)","title":"The role of DNA (de)methylation in immune responsiveness of Arabidopsis","type":"article-journal","volume":"88"},"uris":["http://www.mendeley.com/documents/?uuid=c51c905c-5216-4b07-988e-0d35b0e9a84a"]}],"mendeley":{"formattedCitation":"(López Sánchez &lt;i&gt;et al.&lt;/i&gt;, 2016)","plainTextFormattedCitation":"(López Sánchez et al., 2016)","previouslyFormattedCitation":"(López Sánchez &lt;i&gt;et al.&lt;/i&gt;, 2016)"},"properties":{"noteIndex":0},"schema":"https://github.com/citation-style-language/schema/raw/master/csl-citation.json"}</w:instrText>
      </w:r>
      <w:r w:rsidRPr="00FE7BE7">
        <w:rPr>
          <w:rFonts w:ascii="Times New Roman" w:eastAsia="Calibri" w:hAnsi="Times New Roman" w:cs="Times New Roman"/>
          <w:color w:val="000000" w:themeColor="text1"/>
          <w:sz w:val="24"/>
          <w:szCs w:val="24"/>
          <w:shd w:val="clear" w:color="auto" w:fill="FFFFFF"/>
        </w:rPr>
        <w:fldChar w:fldCharType="separate"/>
      </w:r>
      <w:r w:rsidRPr="00FE7BE7">
        <w:rPr>
          <w:rFonts w:ascii="Times New Roman" w:eastAsia="Calibri" w:hAnsi="Times New Roman" w:cs="Times New Roman"/>
          <w:noProof/>
          <w:color w:val="000000" w:themeColor="text1"/>
          <w:sz w:val="24"/>
          <w:szCs w:val="24"/>
          <w:shd w:val="clear" w:color="auto" w:fill="FFFFFF"/>
        </w:rPr>
        <w:t xml:space="preserve">(López Sánchez </w:t>
      </w:r>
      <w:r w:rsidRPr="00FE7BE7">
        <w:rPr>
          <w:rFonts w:ascii="Times New Roman" w:eastAsia="Calibri" w:hAnsi="Times New Roman" w:cs="Times New Roman"/>
          <w:i/>
          <w:noProof/>
          <w:color w:val="000000" w:themeColor="text1"/>
          <w:sz w:val="24"/>
          <w:szCs w:val="24"/>
          <w:shd w:val="clear" w:color="auto" w:fill="FFFFFF"/>
        </w:rPr>
        <w:t>et al.</w:t>
      </w:r>
      <w:r w:rsidRPr="00FE7BE7">
        <w:rPr>
          <w:rFonts w:ascii="Times New Roman" w:eastAsia="Calibri" w:hAnsi="Times New Roman" w:cs="Times New Roman"/>
          <w:noProof/>
          <w:color w:val="000000" w:themeColor="text1"/>
          <w:sz w:val="24"/>
          <w:szCs w:val="24"/>
          <w:shd w:val="clear" w:color="auto" w:fill="FFFFFF"/>
        </w:rPr>
        <w:t>, 2016)</w:t>
      </w:r>
      <w:r w:rsidRPr="00FE7BE7">
        <w:rPr>
          <w:rFonts w:ascii="Times New Roman" w:eastAsia="Calibri" w:hAnsi="Times New Roman" w:cs="Times New Roman"/>
          <w:color w:val="000000" w:themeColor="text1"/>
          <w:sz w:val="24"/>
          <w:szCs w:val="24"/>
          <w:shd w:val="clear" w:color="auto" w:fill="FFFFFF"/>
        </w:rPr>
        <w:fldChar w:fldCharType="end"/>
      </w:r>
      <w:r w:rsidRPr="00FE7BE7">
        <w:rPr>
          <w:rFonts w:ascii="Times New Roman" w:eastAsia="Calibri" w:hAnsi="Times New Roman" w:cs="Times New Roman"/>
          <w:color w:val="000000" w:themeColor="text1"/>
          <w:sz w:val="24"/>
          <w:szCs w:val="24"/>
          <w:shd w:val="clear" w:color="auto" w:fill="FFFFFF"/>
        </w:rPr>
        <w:t xml:space="preserve">. Briefly, lesion-containing leaf discs from inoculated plants were pooled into 8 replicate tubes with 2 plants per replicate, and DNA was extracted. Relative amounts of single-copy </w:t>
      </w:r>
      <w:r w:rsidRPr="00FE7BE7">
        <w:rPr>
          <w:rFonts w:ascii="Times New Roman" w:eastAsia="Calibri" w:hAnsi="Times New Roman" w:cs="Times New Roman"/>
          <w:i/>
          <w:color w:val="000000" w:themeColor="text1"/>
          <w:sz w:val="24"/>
          <w:szCs w:val="24"/>
          <w:shd w:val="clear" w:color="auto" w:fill="FFFFFF"/>
        </w:rPr>
        <w:t>Pc</w:t>
      </w:r>
      <w:r w:rsidRPr="00FE7BE7">
        <w:rPr>
          <w:rFonts w:ascii="Times New Roman" w:eastAsia="Calibri" w:hAnsi="Times New Roman" w:cs="Times New Roman"/>
          <w:color w:val="000000" w:themeColor="text1"/>
          <w:sz w:val="24"/>
          <w:szCs w:val="24"/>
          <w:shd w:val="clear" w:color="auto" w:fill="FFFFFF"/>
        </w:rPr>
        <w:t xml:space="preserve"> β-</w:t>
      </w:r>
      <w:r w:rsidRPr="00FE7BE7">
        <w:rPr>
          <w:rFonts w:ascii="Times New Roman" w:eastAsia="Calibri" w:hAnsi="Times New Roman" w:cs="Times New Roman"/>
          <w:i/>
          <w:iCs/>
          <w:color w:val="000000" w:themeColor="text1"/>
          <w:sz w:val="24"/>
          <w:szCs w:val="24"/>
          <w:shd w:val="clear" w:color="auto" w:fill="FFFFFF"/>
        </w:rPr>
        <w:t>TUBULIN</w:t>
      </w:r>
      <w:r w:rsidRPr="00FE7BE7">
        <w:rPr>
          <w:rFonts w:ascii="Times New Roman" w:eastAsia="Calibri" w:hAnsi="Times New Roman" w:cs="Times New Roman"/>
          <w:color w:val="000000" w:themeColor="text1"/>
          <w:sz w:val="24"/>
          <w:szCs w:val="24"/>
          <w:shd w:val="clear" w:color="auto" w:fill="FFFFFF"/>
        </w:rPr>
        <w:t xml:space="preserve"> were compared to single-copy Arabidopsis</w:t>
      </w:r>
      <w:r w:rsidRPr="00FE7BE7">
        <w:rPr>
          <w:rFonts w:ascii="Times New Roman" w:eastAsia="Calibri" w:hAnsi="Times New Roman" w:cs="Times New Roman"/>
          <w:i/>
          <w:color w:val="000000" w:themeColor="text1"/>
          <w:sz w:val="24"/>
          <w:szCs w:val="24"/>
          <w:shd w:val="clear" w:color="auto" w:fill="FFFFFF"/>
        </w:rPr>
        <w:t xml:space="preserve"> </w:t>
      </w:r>
      <w:r w:rsidRPr="00FE7BE7">
        <w:rPr>
          <w:rFonts w:ascii="Times New Roman" w:eastAsia="Calibri" w:hAnsi="Times New Roman" w:cs="Times New Roman"/>
          <w:color w:val="000000" w:themeColor="text1"/>
          <w:sz w:val="24"/>
          <w:szCs w:val="24"/>
          <w:shd w:val="clear" w:color="auto" w:fill="FFFFFF"/>
        </w:rPr>
        <w:t>DNA (</w:t>
      </w:r>
      <w:r w:rsidRPr="00FE7BE7">
        <w:rPr>
          <w:rFonts w:ascii="Times New Roman" w:eastAsia="Calibri" w:hAnsi="Times New Roman" w:cs="Times New Roman"/>
          <w:i/>
          <w:color w:val="000000" w:themeColor="text1"/>
          <w:sz w:val="24"/>
          <w:szCs w:val="24"/>
          <w:shd w:val="clear" w:color="auto" w:fill="FFFFFF"/>
        </w:rPr>
        <w:t>ACT</w:t>
      </w:r>
      <w:r w:rsidRPr="00FE7BE7">
        <w:rPr>
          <w:rFonts w:ascii="Times New Roman" w:eastAsia="Calibri" w:hAnsi="Times New Roman" w:cs="Times New Roman"/>
          <w:color w:val="000000" w:themeColor="text1"/>
          <w:sz w:val="24"/>
          <w:szCs w:val="24"/>
          <w:shd w:val="clear" w:color="auto" w:fill="FFFFFF"/>
        </w:rPr>
        <w:t xml:space="preserve"> and </w:t>
      </w:r>
      <w:r w:rsidRPr="00FE7BE7">
        <w:rPr>
          <w:rFonts w:ascii="Times New Roman" w:eastAsia="Calibri" w:hAnsi="Times New Roman" w:cs="Times New Roman"/>
          <w:i/>
          <w:color w:val="000000" w:themeColor="text1"/>
          <w:sz w:val="24"/>
          <w:szCs w:val="24"/>
          <w:shd w:val="clear" w:color="auto" w:fill="FFFFFF"/>
        </w:rPr>
        <w:t>UBI</w:t>
      </w:r>
      <w:r w:rsidRPr="00FE7BE7">
        <w:rPr>
          <w:rFonts w:ascii="Times New Roman" w:eastAsia="Calibri" w:hAnsi="Times New Roman" w:cs="Times New Roman"/>
          <w:color w:val="000000" w:themeColor="text1"/>
          <w:sz w:val="24"/>
          <w:szCs w:val="24"/>
          <w:shd w:val="clear" w:color="auto" w:fill="FFFFFF"/>
        </w:rPr>
        <w:t xml:space="preserve">) by qPCR, as detailed below in </w:t>
      </w:r>
      <w:r w:rsidRPr="00FE7BE7">
        <w:rPr>
          <w:rFonts w:ascii="Times New Roman" w:eastAsia="Calibri" w:hAnsi="Times New Roman" w:cs="Times New Roman"/>
          <w:b/>
          <w:color w:val="000000" w:themeColor="text1"/>
          <w:sz w:val="24"/>
          <w:szCs w:val="24"/>
          <w:shd w:val="clear" w:color="auto" w:fill="FFFFFF"/>
        </w:rPr>
        <w:t>2.9</w:t>
      </w:r>
      <w:r w:rsidRPr="00FE7BE7">
        <w:rPr>
          <w:rFonts w:ascii="Times New Roman" w:eastAsia="Calibri" w:hAnsi="Times New Roman" w:cs="Times New Roman"/>
          <w:color w:val="000000" w:themeColor="text1"/>
          <w:sz w:val="24"/>
          <w:szCs w:val="24"/>
          <w:shd w:val="clear" w:color="auto" w:fill="FFFFFF"/>
        </w:rPr>
        <w:t xml:space="preserve"> </w:t>
      </w:r>
      <w:r w:rsidRPr="00FE7BE7">
        <w:rPr>
          <w:rFonts w:ascii="Times New Roman" w:eastAsia="Calibri" w:hAnsi="Times New Roman" w:cs="Times New Roman"/>
          <w:color w:val="000000" w:themeColor="text1"/>
          <w:sz w:val="24"/>
          <w:szCs w:val="24"/>
          <w:shd w:val="clear" w:color="auto" w:fill="FFFFFF"/>
        </w:rPr>
        <w:fldChar w:fldCharType="begin" w:fldLock="1"/>
      </w:r>
      <w:r w:rsidR="005F16E2" w:rsidRPr="00FE7BE7">
        <w:rPr>
          <w:rFonts w:ascii="Times New Roman" w:eastAsia="Calibri" w:hAnsi="Times New Roman" w:cs="Times New Roman"/>
          <w:color w:val="000000" w:themeColor="text1"/>
          <w:sz w:val="24"/>
          <w:szCs w:val="24"/>
          <w:shd w:val="clear" w:color="auto" w:fill="FFFFFF"/>
        </w:rPr>
        <w:instrText>ADDIN CSL_CITATION {"citationItems":[{"id":"ITEM-1","itemData":{"DOI":"10.1111/j.1365-313X.2010.04224.x","ISSN":"1365-313X (Electronic)","PMID":"20408997","abstract":"A defence pathway contributing to non-host resistance to biotrophic fungi in Arabidopsis involves the synthesis and targeted delivery of the tryptophan (trp)-derived metabolites indol glucosinolates (IGs) and camalexin at pathogen contact sites. We have examined whether these metabolites are also rate-limiting for colonization by necrotrophic fungi. Inoculation of Arabidopsis with adapted or non-adapted isolates of the ascomycete Plectosphaerella cucumerina triggers the accumulation of trp-derived metabolites. We found that their depletion in cyp79B2 cyp79B3 mutants renders Arabidopsis fully susceptible to each of three tested non-adapted P. cucumerina isolates, and super-susceptible to an adapted P. cucumerina isolate. This assigns a key role to trp-derived secondary metabolites in limiting the growth of both non-adapted and adapted necrotrophic fungi. However, 4-methoxy-indol-3-ylmethylglucosinolate, which is generated by the P450 monooxygenase CYP81F2, and hydrolyzed by PEN2 myrosinase, together with the antimicrobial camalexin play a minor role in restricting the growth of the non-adapted necrotrophs. This contrasts with a major role of these two trp-derived phytochemicals in limiting invasive growth of non-adapted biotrophic powdery mildew fungi, thereby implying the existence of other unknown trp-derived metabolites in resistance responses to non-adapted necrotrophic P. cucumerina. Impaired defence to non-adapted P. cucumerina, but not to the non-adapted biotrophic fungus Erysiphe pisi, on cyp79B2 cyp79B3 plants is largely restored in the irx1 background, which shows a constitutive accumulation of antimicrobial peptides. Our findings imply differential contributions of antimicrobials in non-host resistance to necrotrophic and biotrophic pathogens.","author":[{"dropping-particle":"","family":"Sanchez-Vallet","given":"Andrea","non-dropping-particle":"","parse-names":false,"suffix":""},{"dropping-particle":"","family":"Ramos","given":"Brisa","non-dropping-particle":"","parse-names":false,"suffix":""},{"dropping-particle":"","family":"Bednarek","given":"Pawel","non-dropping-particle":"","parse-names":false,"suffix":""},{"dropping-particle":"","family":"Lopez","given":"Gemma","non-dropping-particle":"","parse-names":false,"suffix":""},{"dropping-particle":"","family":"Pislewska-Bednarek","given":"Mariola","non-dropping-particle":"","parse-names":false,"suffix":""},{"dropping-particle":"","family":"Schulze-Lefert","given":"Paul","non-dropping-particle":"","parse-names":false,"suffix":""},{"dropping-particle":"","family":"Molina","given":"Antonio","non-dropping-particle":"","parse-names":false,"suffix":""}],"container-title":"The Plant Journal","id":"ITEM-1","issue":"1","issued":{"date-parts":[["2010","7"]]},"language":"eng","page":"115-127","publisher-place":"England","title":"Tryptophan-derived secondary metabolites in Arabidopsis thaliana confer non-host resistance to necrotrophic Plectosphaerella cucumerina fungi.","type":"article-journal","volume":"63"},"uris":["http://www.mendeley.com/documents/?uuid=35daa7e1-e210-42be-af85-6353382fdcee"]},{"id":"ITEM-2","itemData":{"DOI":"10.1111/tpj.13252","ISSN":"0960-7412","abstract":"Summary DNA methylation is antagonistically controlled by DNA methyltransferases and DNA demethylases. The level of DNA methylation controls plant gene expression on a global level. We have examined impacts of global changes in DNA methylation on the Arabidopsis immune system. A range of hypo-methylated mutants displayed enhanced resistance to the biotrophic pathogen Hyaloperonospora arabidopsidis (Hpa), whereas two hyper-methylated mutants were more susceptible to this pathogen. Subsequent characterization of the hypo-methylated nrpe1 mutant, which is impaired in RNA-directed DNA methylation, and the hyper-methylated ros1 mutant, which is affected in DNA demethylation, revealed that their opposite resistance phenotypes are associated with changes in cell wall defence and salicylic acid (SA)-dependent gene expression. Against infection by the necrotrophic pathogen Plectosphaerella cucumerina, nrpe1 showed enhanced susceptibility, which was associated with repressed sensitivity of jasmonic acid (JA)-inducible gene expression. Conversely, ros1 displayed enhanced resistance to necrotrophic pathogens, which was not associated with increased responsiveness of JA-inducible gene expression. Although nrpe1 and ros1 were unaffected in systemic acquired resistance to Hpa, they failed to develop transgenerational acquired resistance against this pathogen. Global transcriptome analysis of nrpe1 and ros1 at multiple time-points after Hpa infection revealed that 49% of the pathogenesis-related transcriptome is influenced by NRPE1- and ROS1-controlled DNA methylation. Of the 166 defence-related genes displaying augmented induction in nrpe1 and repressed induction in ros1, only 25 genes were associated with a nearby transposable element and NRPE1- and/or ROS1-controlled DNA methylation. Accordingly, we propose that the majority of NRPE1- and ROS1-dependent defence genes are regulated in trans by DNA methylation.","author":[{"dropping-particle":"","family":"López Sánchez","given":"Ana","non-dropping-particle":"","parse-names":false,"suffix":""},{"dropping-particle":"","family":"Stassen","given":"Joost H M","non-dropping-particle":"","parse-names":false,"suffix":""},{"dropping-particle":"","family":"Furci","given":"Leonardo","non-dropping-particle":"","parse-names":false,"suffix":""},{"dropping-particle":"","family":"Smith","given":"Lisa M","non-dropping-particle":"","parse-names":false,"suffix":""},{"dropping-particle":"","family":"Ton","given":"Jurriaan","non-dropping-particle":"","parse-names":false,"suffix":""}],"container-title":"The Plant Journal","id":"ITEM-2","issue":"3","issued":{"date-parts":[["2016","6","24"]]},"note":"doi: 10.1111/tpj.13252","page":"361-374","publisher":"Wiley/Blackwell (10.1111)","title":"The role of DNA (de)methylation in immune responsiveness of Arabidopsis","type":"article-journal","volume":"88"},"uris":["http://www.mendeley.com/documents/?uuid=c51c905c-5216-4b07-988e-0d35b0e9a84a"]}],"mendeley":{"formattedCitation":"(Sanchez-Vallet &lt;i&gt;et al.&lt;/i&gt;, 2010; López Sánchez &lt;i&gt;et al.&lt;/i&gt;, 2016)","plainTextFormattedCitation":"(Sanchez-Vallet et al., 2010; López Sánchez et al., 2016)","previouslyFormattedCitation":"(Sanchez-Vallet &lt;i&gt;et al.&lt;/i&gt;, 2010; López Sánchez &lt;i&gt;et al.&lt;/i&gt;, 2016)"},"properties":{"noteIndex":0},"schema":"https://github.com/citation-style-language/schema/raw/master/csl-citation.json"}</w:instrText>
      </w:r>
      <w:r w:rsidRPr="00FE7BE7">
        <w:rPr>
          <w:rFonts w:ascii="Times New Roman" w:eastAsia="Calibri" w:hAnsi="Times New Roman" w:cs="Times New Roman"/>
          <w:color w:val="000000" w:themeColor="text1"/>
          <w:sz w:val="24"/>
          <w:szCs w:val="24"/>
          <w:shd w:val="clear" w:color="auto" w:fill="FFFFFF"/>
        </w:rPr>
        <w:fldChar w:fldCharType="separate"/>
      </w:r>
      <w:r w:rsidRPr="00FE7BE7">
        <w:rPr>
          <w:rFonts w:ascii="Times New Roman" w:eastAsia="Calibri" w:hAnsi="Times New Roman" w:cs="Times New Roman"/>
          <w:noProof/>
          <w:color w:val="000000" w:themeColor="text1"/>
          <w:sz w:val="24"/>
          <w:szCs w:val="24"/>
          <w:shd w:val="clear" w:color="auto" w:fill="FFFFFF"/>
        </w:rPr>
        <w:t xml:space="preserve">(Sanchez-Vallet </w:t>
      </w:r>
      <w:r w:rsidRPr="00FE7BE7">
        <w:rPr>
          <w:rFonts w:ascii="Times New Roman" w:eastAsia="Calibri" w:hAnsi="Times New Roman" w:cs="Times New Roman"/>
          <w:i/>
          <w:noProof/>
          <w:color w:val="000000" w:themeColor="text1"/>
          <w:sz w:val="24"/>
          <w:szCs w:val="24"/>
          <w:shd w:val="clear" w:color="auto" w:fill="FFFFFF"/>
        </w:rPr>
        <w:t>et al.</w:t>
      </w:r>
      <w:r w:rsidRPr="00FE7BE7">
        <w:rPr>
          <w:rFonts w:ascii="Times New Roman" w:eastAsia="Calibri" w:hAnsi="Times New Roman" w:cs="Times New Roman"/>
          <w:noProof/>
          <w:color w:val="000000" w:themeColor="text1"/>
          <w:sz w:val="24"/>
          <w:szCs w:val="24"/>
          <w:shd w:val="clear" w:color="auto" w:fill="FFFFFF"/>
        </w:rPr>
        <w:t xml:space="preserve">, 2010; López Sánchez </w:t>
      </w:r>
      <w:r w:rsidRPr="00FE7BE7">
        <w:rPr>
          <w:rFonts w:ascii="Times New Roman" w:eastAsia="Calibri" w:hAnsi="Times New Roman" w:cs="Times New Roman"/>
          <w:i/>
          <w:noProof/>
          <w:color w:val="000000" w:themeColor="text1"/>
          <w:sz w:val="24"/>
          <w:szCs w:val="24"/>
          <w:shd w:val="clear" w:color="auto" w:fill="FFFFFF"/>
        </w:rPr>
        <w:t>et al.</w:t>
      </w:r>
      <w:r w:rsidRPr="00FE7BE7">
        <w:rPr>
          <w:rFonts w:ascii="Times New Roman" w:eastAsia="Calibri" w:hAnsi="Times New Roman" w:cs="Times New Roman"/>
          <w:noProof/>
          <w:color w:val="000000" w:themeColor="text1"/>
          <w:sz w:val="24"/>
          <w:szCs w:val="24"/>
          <w:shd w:val="clear" w:color="auto" w:fill="FFFFFF"/>
        </w:rPr>
        <w:t>, 2016)</w:t>
      </w:r>
      <w:r w:rsidRPr="00FE7BE7">
        <w:rPr>
          <w:rFonts w:ascii="Times New Roman" w:eastAsia="Calibri" w:hAnsi="Times New Roman" w:cs="Times New Roman"/>
          <w:color w:val="000000" w:themeColor="text1"/>
          <w:sz w:val="24"/>
          <w:szCs w:val="24"/>
          <w:shd w:val="clear" w:color="auto" w:fill="FFFFFF"/>
        </w:rPr>
        <w:fldChar w:fldCharType="end"/>
      </w:r>
      <w:r w:rsidRPr="00FE7BE7">
        <w:rPr>
          <w:rFonts w:ascii="Times New Roman" w:eastAsia="Calibri" w:hAnsi="Times New Roman" w:cs="Times New Roman"/>
          <w:color w:val="000000" w:themeColor="text1"/>
          <w:sz w:val="24"/>
          <w:szCs w:val="24"/>
          <w:shd w:val="clear" w:color="auto" w:fill="FFFFFF"/>
        </w:rPr>
        <w:t xml:space="preserve">. Direct effects of RBH to </w:t>
      </w:r>
      <w:r w:rsidRPr="00FE7BE7">
        <w:rPr>
          <w:rFonts w:ascii="Times New Roman" w:eastAsia="Calibri" w:hAnsi="Times New Roman" w:cs="Times New Roman"/>
          <w:i/>
          <w:color w:val="000000" w:themeColor="text1"/>
          <w:sz w:val="24"/>
          <w:szCs w:val="24"/>
        </w:rPr>
        <w:t xml:space="preserve">Pc </w:t>
      </w:r>
      <w:r w:rsidRPr="00FE7BE7">
        <w:rPr>
          <w:rFonts w:ascii="Times New Roman" w:eastAsia="Calibri" w:hAnsi="Times New Roman" w:cs="Times New Roman"/>
          <w:color w:val="000000" w:themeColor="text1"/>
          <w:sz w:val="24"/>
          <w:szCs w:val="24"/>
        </w:rPr>
        <w:t>were measured by placing colonized agar plugs onto PDA medium (18.6 g PDA, 7.5 g Bacto-agar L</w:t>
      </w:r>
      <w:r w:rsidRPr="00FE7BE7">
        <w:rPr>
          <w:rFonts w:ascii="Times New Roman" w:eastAsia="Calibri" w:hAnsi="Times New Roman" w:cs="Times New Roman"/>
          <w:color w:val="000000" w:themeColor="text1"/>
          <w:sz w:val="24"/>
          <w:szCs w:val="24"/>
          <w:vertAlign w:val="superscript"/>
        </w:rPr>
        <w:t>-1</w:t>
      </w:r>
      <w:r w:rsidRPr="00FE7BE7">
        <w:rPr>
          <w:rFonts w:ascii="Times New Roman" w:eastAsia="Calibri" w:hAnsi="Times New Roman" w:cs="Times New Roman"/>
          <w:color w:val="000000" w:themeColor="text1"/>
          <w:sz w:val="24"/>
          <w:szCs w:val="24"/>
        </w:rPr>
        <w:t xml:space="preserve">) containing 0 or 0.5 mM </w:t>
      </w:r>
      <w:r w:rsidR="00F37B15" w:rsidRPr="00F37B15">
        <w:rPr>
          <w:rFonts w:ascii="Times New Roman" w:eastAsia="Calibri" w:hAnsi="Times New Roman" w:cs="Times New Roman"/>
          <w:i/>
          <w:color w:val="000000" w:themeColor="text1"/>
          <w:sz w:val="24"/>
          <w:szCs w:val="24"/>
        </w:rPr>
        <w:t>(R)</w:t>
      </w:r>
      <w:r w:rsidRPr="00FE7BE7">
        <w:rPr>
          <w:rFonts w:ascii="Times New Roman" w:eastAsia="Calibri" w:hAnsi="Times New Roman" w:cs="Times New Roman"/>
          <w:color w:val="000000" w:themeColor="text1"/>
          <w:sz w:val="24"/>
          <w:szCs w:val="24"/>
        </w:rPr>
        <w:t>-β-homoserine and maximal diameter of hyphal outgrowth was measured at 4 d after plate inoculation.</w:t>
      </w:r>
    </w:p>
    <w:p w14:paraId="1F725F76" w14:textId="329D5A4F" w:rsidR="00515A41" w:rsidRDefault="00515A41" w:rsidP="00710EDE">
      <w:pPr>
        <w:spacing w:line="480" w:lineRule="auto"/>
        <w:jc w:val="both"/>
        <w:rPr>
          <w:rFonts w:ascii="Times New Roman" w:eastAsia="Calibri" w:hAnsi="Times New Roman" w:cs="Times New Roman"/>
          <w:i/>
          <w:color w:val="000000" w:themeColor="text1"/>
          <w:sz w:val="24"/>
          <w:szCs w:val="24"/>
          <w:shd w:val="clear" w:color="auto" w:fill="FFFFFF"/>
        </w:rPr>
      </w:pPr>
      <w:r w:rsidRPr="00FE7BE7">
        <w:rPr>
          <w:rFonts w:ascii="Times New Roman" w:eastAsia="Calibri" w:hAnsi="Times New Roman" w:cs="Times New Roman"/>
          <w:color w:val="000000" w:themeColor="text1"/>
          <w:sz w:val="24"/>
          <w:szCs w:val="24"/>
          <w:shd w:val="clear" w:color="auto" w:fill="FFFFFF"/>
        </w:rPr>
        <w:t xml:space="preserve">The fungal pathogen </w:t>
      </w:r>
      <w:r w:rsidRPr="00FE7BE7">
        <w:rPr>
          <w:rFonts w:ascii="Times New Roman" w:eastAsia="Calibri" w:hAnsi="Times New Roman" w:cs="Times New Roman"/>
          <w:i/>
          <w:color w:val="000000" w:themeColor="text1"/>
          <w:sz w:val="24"/>
          <w:szCs w:val="24"/>
          <w:shd w:val="clear" w:color="auto" w:fill="FFFFFF"/>
        </w:rPr>
        <w:t>Botrytis cinerea</w:t>
      </w:r>
      <w:r w:rsidRPr="00FE7BE7">
        <w:rPr>
          <w:rFonts w:ascii="Times New Roman" w:eastAsia="Calibri" w:hAnsi="Times New Roman" w:cs="Times New Roman"/>
          <w:color w:val="000000" w:themeColor="text1"/>
          <w:sz w:val="24"/>
          <w:szCs w:val="24"/>
          <w:shd w:val="clear" w:color="auto" w:fill="FFFFFF"/>
        </w:rPr>
        <w:t xml:space="preserve"> (</w:t>
      </w:r>
      <w:r w:rsidRPr="00FE7BE7">
        <w:rPr>
          <w:rFonts w:ascii="Times New Roman" w:eastAsia="Calibri" w:hAnsi="Times New Roman" w:cs="Times New Roman"/>
          <w:i/>
          <w:color w:val="000000" w:themeColor="text1"/>
          <w:sz w:val="24"/>
          <w:szCs w:val="24"/>
          <w:shd w:val="clear" w:color="auto" w:fill="FFFFFF"/>
        </w:rPr>
        <w:t>Bc</w:t>
      </w:r>
      <w:r w:rsidRPr="00FE7BE7">
        <w:rPr>
          <w:rFonts w:ascii="Times New Roman" w:eastAsia="Calibri" w:hAnsi="Times New Roman" w:cs="Times New Roman"/>
          <w:color w:val="000000" w:themeColor="text1"/>
          <w:sz w:val="24"/>
          <w:szCs w:val="24"/>
          <w:shd w:val="clear" w:color="auto" w:fill="FFFFFF"/>
        </w:rPr>
        <w:t xml:space="preserve">) strain R16 was cultivated on potato dextrose agar (PDA; Difco Tm). Spores were obtained by vortexing one quarter of an agar plate containing a 4-week old </w:t>
      </w:r>
      <w:r w:rsidRPr="00FE7BE7">
        <w:rPr>
          <w:rFonts w:ascii="Times New Roman" w:eastAsia="Calibri" w:hAnsi="Times New Roman" w:cs="Times New Roman"/>
          <w:i/>
          <w:color w:val="000000" w:themeColor="text1"/>
          <w:sz w:val="24"/>
          <w:szCs w:val="24"/>
          <w:shd w:val="clear" w:color="auto" w:fill="FFFFFF"/>
        </w:rPr>
        <w:t xml:space="preserve">Bc </w:t>
      </w:r>
      <w:r w:rsidRPr="00FE7BE7">
        <w:rPr>
          <w:rFonts w:ascii="Times New Roman" w:eastAsia="Calibri" w:hAnsi="Times New Roman" w:cs="Times New Roman"/>
          <w:color w:val="000000" w:themeColor="text1"/>
          <w:sz w:val="24"/>
          <w:szCs w:val="24"/>
          <w:shd w:val="clear" w:color="auto" w:fill="FFFFFF"/>
        </w:rPr>
        <w:t xml:space="preserve">culture in 10 ml of sterile water containing 0.01% Tween 20. This mixture was filtered through Miracloth® (EDM Millipore, Burlington MA, USA), and spores precipitated by centrifuging for 10 minutes at 1792 </w:t>
      </w:r>
      <w:r w:rsidRPr="00FE7BE7">
        <w:rPr>
          <w:rFonts w:ascii="Times New Roman" w:eastAsia="Calibri" w:hAnsi="Times New Roman" w:cs="Times New Roman"/>
          <w:i/>
          <w:color w:val="000000" w:themeColor="text1"/>
          <w:sz w:val="24"/>
          <w:szCs w:val="24"/>
          <w:shd w:val="clear" w:color="auto" w:fill="FFFFFF"/>
        </w:rPr>
        <w:t>g</w:t>
      </w:r>
      <w:r w:rsidRPr="00FE7BE7">
        <w:rPr>
          <w:rFonts w:ascii="Times New Roman" w:eastAsia="Calibri" w:hAnsi="Times New Roman" w:cs="Times New Roman"/>
          <w:color w:val="000000" w:themeColor="text1"/>
          <w:sz w:val="24"/>
          <w:szCs w:val="24"/>
          <w:shd w:val="clear" w:color="auto" w:fill="FFFFFF"/>
        </w:rPr>
        <w:t>. Spores were re-suspended in sterile water and inoculum was prepared by adjusting the spore concentration to 3 x 10</w:t>
      </w:r>
      <w:r w:rsidRPr="00FE7BE7">
        <w:rPr>
          <w:rFonts w:ascii="Times New Roman" w:eastAsia="Calibri" w:hAnsi="Times New Roman" w:cs="Times New Roman"/>
          <w:color w:val="000000" w:themeColor="text1"/>
          <w:sz w:val="24"/>
          <w:szCs w:val="24"/>
          <w:shd w:val="clear" w:color="auto" w:fill="FFFFFF"/>
          <w:vertAlign w:val="superscript"/>
        </w:rPr>
        <w:t>5</w:t>
      </w:r>
      <w:r w:rsidRPr="00FE7BE7">
        <w:rPr>
          <w:rFonts w:ascii="Times New Roman" w:eastAsia="Calibri" w:hAnsi="Times New Roman" w:cs="Times New Roman"/>
          <w:color w:val="000000" w:themeColor="text1"/>
          <w:sz w:val="24"/>
          <w:szCs w:val="24"/>
          <w:shd w:val="clear" w:color="auto" w:fill="FFFFFF"/>
        </w:rPr>
        <w:t xml:space="preserve"> spores ml</w:t>
      </w:r>
      <w:r w:rsidRPr="00FE7BE7">
        <w:rPr>
          <w:rFonts w:ascii="Times New Roman" w:eastAsia="Calibri" w:hAnsi="Times New Roman" w:cs="Times New Roman"/>
          <w:color w:val="000000" w:themeColor="text1"/>
          <w:sz w:val="24"/>
          <w:szCs w:val="24"/>
          <w:shd w:val="clear" w:color="auto" w:fill="FFFFFF"/>
          <w:vertAlign w:val="superscript"/>
        </w:rPr>
        <w:t>-1</w:t>
      </w:r>
      <w:r w:rsidRPr="00FE7BE7">
        <w:rPr>
          <w:rFonts w:ascii="Times New Roman" w:eastAsia="Calibri" w:hAnsi="Times New Roman" w:cs="Times New Roman"/>
          <w:color w:val="000000" w:themeColor="text1"/>
          <w:sz w:val="24"/>
          <w:szCs w:val="24"/>
          <w:shd w:val="clear" w:color="auto" w:fill="FFFFFF"/>
        </w:rPr>
        <w:t xml:space="preserve"> in 10 mM glucose and KH</w:t>
      </w:r>
      <w:r w:rsidRPr="00FE7BE7">
        <w:rPr>
          <w:rFonts w:ascii="Times New Roman" w:eastAsia="Calibri" w:hAnsi="Times New Roman" w:cs="Times New Roman"/>
          <w:color w:val="000000" w:themeColor="text1"/>
          <w:sz w:val="24"/>
          <w:szCs w:val="24"/>
          <w:shd w:val="clear" w:color="auto" w:fill="FFFFFF"/>
          <w:vertAlign w:val="subscript"/>
        </w:rPr>
        <w:t>2</w:t>
      </w:r>
      <w:r w:rsidRPr="00FE7BE7">
        <w:rPr>
          <w:rFonts w:ascii="Times New Roman" w:eastAsia="Calibri" w:hAnsi="Times New Roman" w:cs="Times New Roman"/>
          <w:color w:val="000000" w:themeColor="text1"/>
          <w:sz w:val="24"/>
          <w:szCs w:val="24"/>
          <w:shd w:val="clear" w:color="auto" w:fill="FFFFFF"/>
        </w:rPr>
        <w:t>PO</w:t>
      </w:r>
      <w:r w:rsidRPr="00FE7BE7">
        <w:rPr>
          <w:rFonts w:ascii="Times New Roman" w:eastAsia="Calibri" w:hAnsi="Times New Roman" w:cs="Times New Roman"/>
          <w:color w:val="000000" w:themeColor="text1"/>
          <w:sz w:val="24"/>
          <w:szCs w:val="24"/>
          <w:shd w:val="clear" w:color="auto" w:fill="FFFFFF"/>
          <w:vertAlign w:val="subscript"/>
        </w:rPr>
        <w:t>4</w:t>
      </w:r>
      <w:r w:rsidRPr="00FE7BE7">
        <w:rPr>
          <w:rFonts w:ascii="Times New Roman" w:eastAsia="Calibri" w:hAnsi="Times New Roman" w:cs="Times New Roman"/>
          <w:color w:val="000000" w:themeColor="text1"/>
          <w:sz w:val="24"/>
          <w:szCs w:val="24"/>
          <w:shd w:val="clear" w:color="auto" w:fill="FFFFFF"/>
        </w:rPr>
        <w:t xml:space="preserve"> (pH 5) and incubated at room temperature for 1 h. 8 plants per treatment were used for the infection with </w:t>
      </w:r>
      <w:r w:rsidRPr="00FE7BE7">
        <w:rPr>
          <w:rFonts w:ascii="Times New Roman" w:eastAsia="Calibri" w:hAnsi="Times New Roman" w:cs="Times New Roman"/>
          <w:i/>
          <w:color w:val="000000" w:themeColor="text1"/>
          <w:sz w:val="24"/>
          <w:szCs w:val="24"/>
          <w:shd w:val="clear" w:color="auto" w:fill="FFFFFF"/>
        </w:rPr>
        <w:t>B. cinerea</w:t>
      </w:r>
      <w:r w:rsidRPr="00FE7BE7">
        <w:rPr>
          <w:rFonts w:ascii="Times New Roman" w:eastAsia="Calibri" w:hAnsi="Times New Roman" w:cs="Times New Roman"/>
          <w:color w:val="000000" w:themeColor="text1"/>
          <w:sz w:val="24"/>
          <w:szCs w:val="24"/>
          <w:shd w:val="clear" w:color="auto" w:fill="FFFFFF"/>
        </w:rPr>
        <w:t>. For each plant, the 3</w:t>
      </w:r>
      <w:r w:rsidRPr="00FE7BE7">
        <w:rPr>
          <w:rFonts w:ascii="Times New Roman" w:eastAsia="Calibri" w:hAnsi="Times New Roman" w:cs="Times New Roman"/>
          <w:color w:val="000000" w:themeColor="text1"/>
          <w:sz w:val="24"/>
          <w:szCs w:val="24"/>
          <w:shd w:val="clear" w:color="auto" w:fill="FFFFFF"/>
          <w:vertAlign w:val="superscript"/>
        </w:rPr>
        <w:t>rd</w:t>
      </w:r>
      <w:r w:rsidRPr="00FE7BE7">
        <w:rPr>
          <w:rFonts w:ascii="Times New Roman" w:eastAsia="Calibri" w:hAnsi="Times New Roman" w:cs="Times New Roman"/>
          <w:color w:val="000000" w:themeColor="text1"/>
          <w:sz w:val="24"/>
          <w:szCs w:val="24"/>
          <w:shd w:val="clear" w:color="auto" w:fill="FFFFFF"/>
        </w:rPr>
        <w:t xml:space="preserve"> and 4</w:t>
      </w:r>
      <w:r w:rsidRPr="00FE7BE7">
        <w:rPr>
          <w:rFonts w:ascii="Times New Roman" w:eastAsia="Calibri" w:hAnsi="Times New Roman" w:cs="Times New Roman"/>
          <w:color w:val="000000" w:themeColor="text1"/>
          <w:sz w:val="24"/>
          <w:szCs w:val="24"/>
          <w:shd w:val="clear" w:color="auto" w:fill="FFFFFF"/>
          <w:vertAlign w:val="superscript"/>
        </w:rPr>
        <w:t>th</w:t>
      </w:r>
      <w:r w:rsidRPr="00FE7BE7">
        <w:rPr>
          <w:rFonts w:ascii="Times New Roman" w:eastAsia="Calibri" w:hAnsi="Times New Roman" w:cs="Times New Roman"/>
          <w:color w:val="000000" w:themeColor="text1"/>
          <w:sz w:val="24"/>
          <w:szCs w:val="24"/>
          <w:shd w:val="clear" w:color="auto" w:fill="FFFFFF"/>
        </w:rPr>
        <w:t xml:space="preserve"> true leaves were excised, after which the 3 biggest leaflets were inoculated by applying two 5 μl-drops on either side of the main vein (</w:t>
      </w:r>
      <w:r w:rsidRPr="00FE7BE7">
        <w:rPr>
          <w:rFonts w:ascii="Times New Roman" w:eastAsia="Calibri" w:hAnsi="Times New Roman" w:cs="Times New Roman"/>
          <w:i/>
          <w:color w:val="000000" w:themeColor="text1"/>
          <w:sz w:val="24"/>
          <w:szCs w:val="24"/>
          <w:shd w:val="clear" w:color="auto" w:fill="FFFFFF"/>
        </w:rPr>
        <w:t>i.e.</w:t>
      </w:r>
      <w:r w:rsidRPr="00FE7BE7">
        <w:rPr>
          <w:rFonts w:ascii="Times New Roman" w:eastAsia="Calibri" w:hAnsi="Times New Roman" w:cs="Times New Roman"/>
          <w:color w:val="000000" w:themeColor="text1"/>
          <w:sz w:val="24"/>
          <w:szCs w:val="24"/>
          <w:shd w:val="clear" w:color="auto" w:fill="FFFFFF"/>
        </w:rPr>
        <w:t xml:space="preserve"> 6 drops per leaf). Inoculated leaves were kept in the dark, at 21 </w:t>
      </w:r>
      <w:r w:rsidRPr="00FE7BE7">
        <w:rPr>
          <w:rFonts w:ascii="Times New Roman" w:eastAsia="Calibri" w:hAnsi="Times New Roman" w:cs="Times New Roman"/>
          <w:color w:val="000000" w:themeColor="text1"/>
          <w:sz w:val="24"/>
          <w:szCs w:val="24"/>
        </w:rPr>
        <w:t>°C</w:t>
      </w:r>
      <w:r w:rsidRPr="00FE7BE7">
        <w:rPr>
          <w:rFonts w:ascii="Times New Roman" w:eastAsia="Calibri" w:hAnsi="Times New Roman" w:cs="Times New Roman"/>
          <w:color w:val="000000" w:themeColor="text1"/>
          <w:sz w:val="24"/>
          <w:szCs w:val="24"/>
          <w:shd w:val="clear" w:color="auto" w:fill="FFFFFF"/>
        </w:rPr>
        <w:t xml:space="preserve"> and 100% RH for 2-4 days to allow for disease progression. Disease was scored at 4 dpi by measuring the maximum lesion diameter in 8 plants (6 lesions x 2 leaves per plant) and percentage of spreading lesions (asymmetric lesions showing chlorosis and necrosis &gt; 1cm beyond the side of inoculation). Differences in comparison to water-treated controls were statistically tested by Student’s t-tests (lesion diameter) or Pearson’s </w:t>
      </w:r>
      <w:r w:rsidRPr="00FE7BE7">
        <w:rPr>
          <w:rFonts w:ascii="Times New Roman" w:eastAsia="Calibri" w:hAnsi="Times New Roman" w:cs="Times New Roman"/>
          <w:color w:val="000000" w:themeColor="text1"/>
          <w:sz w:val="24"/>
          <w:szCs w:val="24"/>
        </w:rPr>
        <w:t>χ</w:t>
      </w:r>
      <w:r w:rsidRPr="00FE7BE7">
        <w:rPr>
          <w:rFonts w:ascii="Times New Roman" w:eastAsia="Calibri" w:hAnsi="Times New Roman" w:cs="Times New Roman"/>
          <w:color w:val="000000" w:themeColor="text1"/>
          <w:sz w:val="24"/>
          <w:szCs w:val="24"/>
          <w:vertAlign w:val="superscript"/>
        </w:rPr>
        <w:t>2</w:t>
      </w:r>
      <w:r w:rsidRPr="00FE7BE7">
        <w:rPr>
          <w:rFonts w:ascii="Times New Roman" w:eastAsia="Calibri" w:hAnsi="Times New Roman" w:cs="Times New Roman"/>
          <w:color w:val="000000" w:themeColor="text1"/>
          <w:sz w:val="24"/>
          <w:szCs w:val="24"/>
        </w:rPr>
        <w:t xml:space="preserve"> tests (spreading lesions)</w:t>
      </w:r>
      <w:r w:rsidRPr="00FE7BE7">
        <w:rPr>
          <w:rFonts w:ascii="Times New Roman" w:eastAsia="Calibri" w:hAnsi="Times New Roman" w:cs="Times New Roman"/>
          <w:color w:val="000000" w:themeColor="text1"/>
          <w:sz w:val="24"/>
          <w:szCs w:val="24"/>
          <w:shd w:val="clear" w:color="auto" w:fill="FFFFFF"/>
        </w:rPr>
        <w:t xml:space="preserve">, using SPSS, v.22. Assays for direct effects of RBH on </w:t>
      </w:r>
      <w:r w:rsidRPr="00FE7BE7">
        <w:rPr>
          <w:rFonts w:ascii="Times New Roman" w:eastAsia="Calibri" w:hAnsi="Times New Roman" w:cs="Times New Roman"/>
          <w:i/>
          <w:color w:val="000000" w:themeColor="text1"/>
          <w:sz w:val="24"/>
          <w:szCs w:val="24"/>
          <w:shd w:val="clear" w:color="auto" w:fill="FFFFFF"/>
        </w:rPr>
        <w:t>Bc</w:t>
      </w:r>
      <w:r w:rsidRPr="00FE7BE7">
        <w:rPr>
          <w:rFonts w:ascii="Times New Roman" w:eastAsia="Calibri" w:hAnsi="Times New Roman" w:cs="Times New Roman"/>
          <w:color w:val="000000" w:themeColor="text1"/>
          <w:sz w:val="24"/>
          <w:szCs w:val="24"/>
          <w:shd w:val="clear" w:color="auto" w:fill="FFFFFF"/>
        </w:rPr>
        <w:t xml:space="preserve"> growth were performed as described for </w:t>
      </w:r>
      <w:r w:rsidRPr="00FE7BE7">
        <w:rPr>
          <w:rFonts w:ascii="Times New Roman" w:eastAsia="Calibri" w:hAnsi="Times New Roman" w:cs="Times New Roman"/>
          <w:i/>
          <w:color w:val="000000" w:themeColor="text1"/>
          <w:sz w:val="24"/>
          <w:szCs w:val="24"/>
          <w:shd w:val="clear" w:color="auto" w:fill="FFFFFF"/>
        </w:rPr>
        <w:t>Pc.</w:t>
      </w:r>
    </w:p>
    <w:p w14:paraId="599E50B4" w14:textId="77777777" w:rsidR="005614D1" w:rsidRPr="00FE7BE7" w:rsidRDefault="005614D1" w:rsidP="00710EDE">
      <w:pPr>
        <w:spacing w:line="480" w:lineRule="auto"/>
        <w:jc w:val="both"/>
        <w:rPr>
          <w:rFonts w:ascii="Times New Roman" w:eastAsia="Calibri" w:hAnsi="Times New Roman" w:cs="Times New Roman"/>
          <w:i/>
          <w:color w:val="000000" w:themeColor="text1"/>
          <w:sz w:val="24"/>
          <w:szCs w:val="24"/>
          <w:shd w:val="clear" w:color="auto" w:fill="FFFFFF"/>
        </w:rPr>
      </w:pPr>
    </w:p>
    <w:p w14:paraId="01C507E4" w14:textId="77777777" w:rsidR="00515A41" w:rsidRPr="00FE7BE7" w:rsidRDefault="00515A41" w:rsidP="00710EDE">
      <w:pPr>
        <w:pStyle w:val="Heading2"/>
        <w:spacing w:line="480" w:lineRule="auto"/>
        <w:rPr>
          <w:rFonts w:cs="Times New Roman"/>
        </w:rPr>
      </w:pPr>
      <w:bookmarkStart w:id="29" w:name="_Toc534272111"/>
      <w:r w:rsidRPr="00FE7BE7">
        <w:rPr>
          <w:rFonts w:cs="Times New Roman"/>
        </w:rPr>
        <w:t xml:space="preserve">2.6 Screen for </w:t>
      </w:r>
      <w:r w:rsidRPr="00FE7BE7">
        <w:rPr>
          <w:rFonts w:cs="Times New Roman"/>
          <w:u w:val="single"/>
        </w:rPr>
        <w:t>i</w:t>
      </w:r>
      <w:r w:rsidRPr="00FE7BE7">
        <w:rPr>
          <w:rFonts w:cs="Times New Roman"/>
        </w:rPr>
        <w:t xml:space="preserve">mpaired in </w:t>
      </w:r>
      <w:r w:rsidRPr="00FE7BE7">
        <w:rPr>
          <w:rFonts w:cs="Times New Roman"/>
          <w:u w:val="single"/>
        </w:rPr>
        <w:t>R</w:t>
      </w:r>
      <w:r w:rsidRPr="00FE7BE7">
        <w:rPr>
          <w:rFonts w:cs="Times New Roman"/>
        </w:rPr>
        <w:t xml:space="preserve">BH-induced </w:t>
      </w:r>
      <w:r w:rsidRPr="00FE7BE7">
        <w:rPr>
          <w:rFonts w:cs="Times New Roman"/>
          <w:u w:val="single"/>
        </w:rPr>
        <w:t>resistance</w:t>
      </w:r>
      <w:r w:rsidRPr="00FE7BE7">
        <w:rPr>
          <w:rFonts w:cs="Times New Roman"/>
        </w:rPr>
        <w:t xml:space="preserve"> mutants.</w:t>
      </w:r>
      <w:bookmarkEnd w:id="29"/>
      <w:r w:rsidRPr="00FE7BE7">
        <w:rPr>
          <w:rFonts w:cs="Times New Roman"/>
        </w:rPr>
        <w:t xml:space="preserve"> </w:t>
      </w:r>
    </w:p>
    <w:p w14:paraId="7ECC5705" w14:textId="3C283526" w:rsidR="00515A41" w:rsidRPr="00FE7BE7" w:rsidRDefault="00515A41" w:rsidP="00710EDE">
      <w:pPr>
        <w:spacing w:line="480" w:lineRule="auto"/>
        <w:jc w:val="both"/>
        <w:rPr>
          <w:rFonts w:ascii="Times New Roman" w:hAnsi="Times New Roman" w:cs="Times New Roman"/>
          <w:b/>
          <w:color w:val="000000" w:themeColor="text1"/>
          <w:sz w:val="24"/>
          <w:szCs w:val="24"/>
        </w:rPr>
      </w:pPr>
      <w:r w:rsidRPr="00FE7BE7">
        <w:rPr>
          <w:rFonts w:ascii="Times New Roman" w:hAnsi="Times New Roman" w:cs="Times New Roman"/>
          <w:color w:val="000000" w:themeColor="text1"/>
          <w:sz w:val="24"/>
          <w:szCs w:val="24"/>
        </w:rPr>
        <w:t>Homozygous T-DNA</w:t>
      </w:r>
      <w:r w:rsidRPr="00FE7BE7">
        <w:rPr>
          <w:rFonts w:ascii="Times New Roman" w:hAnsi="Times New Roman" w:cs="Times New Roman"/>
          <w:i/>
          <w:color w:val="000000" w:themeColor="text1"/>
          <w:sz w:val="24"/>
          <w:szCs w:val="24"/>
        </w:rPr>
        <w:t xml:space="preserve"> </w:t>
      </w:r>
      <w:r w:rsidRPr="00FE7BE7">
        <w:rPr>
          <w:rFonts w:ascii="Times New Roman" w:hAnsi="Times New Roman" w:cs="Times New Roman"/>
          <w:color w:val="000000" w:themeColor="text1"/>
          <w:sz w:val="24"/>
          <w:szCs w:val="24"/>
        </w:rPr>
        <w:t xml:space="preserve">insertion lines from the SALK and SAIL collections </w:t>
      </w:r>
      <w:r w:rsidRPr="00FE7BE7">
        <w:rPr>
          <w:rFonts w:ascii="Times New Roman" w:hAnsi="Times New Roman" w:cs="Times New Roman"/>
          <w:color w:val="000000" w:themeColor="text1"/>
          <w:sz w:val="24"/>
          <w:szCs w:val="24"/>
        </w:rPr>
        <w:fldChar w:fldCharType="begin" w:fldLock="1"/>
      </w:r>
      <w:r w:rsidR="005F00F2" w:rsidRPr="00FE7BE7">
        <w:rPr>
          <w:rFonts w:ascii="Times New Roman" w:hAnsi="Times New Roman" w:cs="Times New Roman"/>
          <w:color w:val="000000" w:themeColor="text1"/>
          <w:sz w:val="24"/>
          <w:szCs w:val="24"/>
        </w:rPr>
        <w:instrText>ADDIN CSL_CITATION {"citationItems":[{"id":"ITEM-1","itemData":{"DOI":"10.1126/science.1086391","ISSN":"1095-9203 (Electronic)","PMID":"12893945","abstract":"Over 225,000 independent Agrobacterium transferred DNA (T-DNA) insertion events in the genome of the reference plant Arabidopsis thaliana have been created that represent near saturation of the gene space. The precise locations were determined for more than 88,000 T-DNA insertions, which resulted in the identification of mutations in more than 21,700 of the approximately 29,454 predicted Arabidopsis genes. Genome-wide analysis of the distribution of integration events revealed the existence of a large integration site bias at both the chromosome and gene levels. Insertion mutations were identified in genes that are regulated in response to the plant hormone ethylene.","author":[{"dropping-particle":"","family":"Alonso","given":"Jose M","non-dropping-particle":"","parse-names":false,"suffix":""},{"dropping-particle":"","family":"Stepanova","given":"Anna N","non-dropping-particle":"","parse-names":false,"suffix":""},{"dropping-particle":"","family":"Leisse","given":"Thomas J","non-dropping-particle":"","parse-names":false,"suffix":""},{"dropping-particle":"","family":"Kim","given":"Christopher J","non-dropping-particle":"","parse-names":false,"suffix":""},{"dropping-particle":"","family":"Chen","given":"Huaming","non-dropping-particle":"","parse-names":false,"suffix":""},{"dropping-particle":"","family":"Shinn","given":"Paul","non-dropping-particle":"","parse-names":false,"suffix":""},{"dropping-particle":"","family":"Stevenson","given":"Denise K","non-dropping-particle":"","parse-names":false,"suffix":""},{"dropping-particle":"","family":"Zimmerman","given":"Justin","non-dropping-particle":"","parse-names":false,"suffix":""},{"dropping-particle":"","family":"Barajas","given":"Pascual","non-dropping-particle":"","parse-names":false,"suffix":""},{"dropping-particle":"","family":"Cheuk","given":"Rosa","non-dropping-particle":"","parse-names":false,"suffix":""},{"dropping-particle":"","family":"Gadrinab","given":"Carmelita","non-dropping-particle":"","parse-names":false,"suffix":""},{"dropping-particle":"","family":"Heller","given":"Collen","non-dropping-particle":"","parse-names":false,"suffix":""},{"dropping-particle":"","family":"Jeske","given":"Albert","non-dropping-particle":"","parse-names":false,"suffix":""},{"dropping-particle":"","family":"Koesema","given":"Eric","non-dropping-particle":"","parse-names":false,"suffix":""},{"dropping-particle":"","family":"Meyers","given":"Cristina C","non-dropping-particle":"","parse-names":false,"suffix":""},{"dropping-particle":"","family":"Parker","given":"Holly","non-dropping-particle":"","parse-names":false,"suffix":""},{"dropping-particle":"","family":"Prednis","given":"Lance","non-dropping-particle":"","parse-names":false,"suffix":""},{"dropping-particle":"","family":"Ansari","given":"Yasser","non-dropping-particle":"","parse-names":false,"suffix":""},{"dropping-particle":"","family":"Choy","given":"Nathan","non-dropping-particle":"","parse-names":false,"suffix":""},{"dropping-particle":"","family":"Deen","given":"Hashim","non-dropping-particle":"","parse-names":false,"suffix":""},{"dropping-particle":"","family":"Geralt","given":"Michael","non-dropping-particle":"","parse-names":false,"suffix":""},{"dropping-particle":"","family":"Hazari","given":"Nisha","non-dropping-particle":"","parse-names":false,"suffix":""},{"dropping-particle":"","family":"Hom","given":"Emily","non-dropping-particle":"","parse-names":false,"suffix":""},{"dropping-particle":"","family":"Karnes","given":"Meagan","non-dropping-particle":"","parse-names":false,"suffix":""},{"dropping-particle":"","family":"Mulholland","given":"Celene","non-dropping-particle":"","parse-names":false,"suffix":""},{"dropping-particle":"","family":"Ndubaku","given":"Ral","non-dropping-particle":"","parse-names":false,"suffix":""},{"dropping-particle":"","family":"Schmidt","given":"Ian","non-dropping-particle":"","parse-names":false,"suffix":""},{"dropping-particle":"","family":"Guzman","given":"Plinio","non-dropping-particle":"","parse-names":false,"suffix":""},{"dropping-particle":"","family":"Aguilar-Henonin","given":"Laura","non-dropping-particle":"","parse-names":false,"suffix":""},{"dropping-particle":"","family":"Schmid","given":"Markus","non-dropping-particle":"","parse-names":false,"suffix":""},{"dropping-particle":"","family":"Weigel","given":"Detlef","non-dropping-particle":"","parse-names":false,"suffix":""},{"dropping-particle":"","family":"Carter","given":"David E","non-dropping-particle":"","parse-names":false,"suffix":""},{"dropping-particle":"","family":"Marchand","given":"Trudy","non-dropping-particle":"","parse-names":false,"suffix":""},{"dropping-particle":"","family":"Risseeuw","given":"Eddy","non-dropping-particle":"","parse-names":false,"suffix":""},{"dropping-particle":"","family":"Brogden","given":"Debra","non-dropping-particle":"","parse-names":false,"suffix":""},{"dropping-particle":"","family":"Zeko","given":"Albana","non-dropping-particle":"","parse-names":false,"suffix":""},{"dropping-particle":"","family":"Crosby","given":"William L","non-dropping-particle":"","parse-names":false,"suffix":""},{"dropping-particle":"","family":"Berry","given":"Charles C","non-dropping-particle":"","parse-names":false,"suffix":""},{"dropping-particle":"","family":"Ecker","given":"Joseph R","non-dropping-particle":"","parse-names":false,"suffix":""}],"container-title":"Science","id":"ITEM-1","issue":"5633","issued":{"date-parts":[["2003","8"]]},"language":"eng","page":"653-657","publisher-place":"United States","title":"Genome-wide insertional mutagenesis of Arabidopsis thaliana.","type":"article-journal","volume":"301"},"uris":["http://www.mendeley.com/documents/?uuid=2336110f-eaaa-4dad-bb90-c6f91203f520"]}],"mendeley":{"formattedCitation":"(Alonso &lt;i&gt;et al.&lt;/i&gt;, 2003)","plainTextFormattedCitation":"(Alonso et al., 2003)","previouslyFormattedCitation":"(Alonso &lt;i&gt;et al.&lt;/i&gt;, 2003)"},"properties":{"noteIndex":0},"schema":"https://github.com/citation-style-language/schema/raw/master/csl-citation.json"}</w:instrText>
      </w:r>
      <w:r w:rsidRPr="00FE7BE7">
        <w:rPr>
          <w:rFonts w:ascii="Times New Roman" w:hAnsi="Times New Roman" w:cs="Times New Roman"/>
          <w:color w:val="000000" w:themeColor="text1"/>
          <w:sz w:val="24"/>
          <w:szCs w:val="24"/>
        </w:rPr>
        <w:fldChar w:fldCharType="separate"/>
      </w:r>
      <w:r w:rsidRPr="00FE7BE7">
        <w:rPr>
          <w:rFonts w:ascii="Times New Roman" w:hAnsi="Times New Roman" w:cs="Times New Roman"/>
          <w:noProof/>
          <w:color w:val="000000" w:themeColor="text1"/>
          <w:sz w:val="24"/>
          <w:szCs w:val="24"/>
        </w:rPr>
        <w:t xml:space="preserve">(Alonso </w:t>
      </w:r>
      <w:r w:rsidRPr="00FE7BE7">
        <w:rPr>
          <w:rFonts w:ascii="Times New Roman" w:hAnsi="Times New Roman" w:cs="Times New Roman"/>
          <w:i/>
          <w:noProof/>
          <w:color w:val="000000" w:themeColor="text1"/>
          <w:sz w:val="24"/>
          <w:szCs w:val="24"/>
        </w:rPr>
        <w:t>et al.</w:t>
      </w:r>
      <w:r w:rsidRPr="00FE7BE7">
        <w:rPr>
          <w:rFonts w:ascii="Times New Roman" w:hAnsi="Times New Roman" w:cs="Times New Roman"/>
          <w:noProof/>
          <w:color w:val="000000" w:themeColor="text1"/>
          <w:sz w:val="24"/>
          <w:szCs w:val="24"/>
        </w:rPr>
        <w:t>, 2003)</w:t>
      </w:r>
      <w:r w:rsidRPr="00FE7BE7">
        <w:rPr>
          <w:rFonts w:ascii="Times New Roman" w:hAnsi="Times New Roman" w:cs="Times New Roman"/>
          <w:color w:val="000000" w:themeColor="text1"/>
          <w:sz w:val="24"/>
          <w:szCs w:val="24"/>
        </w:rPr>
        <w:fldChar w:fldCharType="end"/>
      </w:r>
      <w:r w:rsidRPr="00FE7BE7">
        <w:rPr>
          <w:rFonts w:ascii="Times New Roman" w:hAnsi="Times New Roman" w:cs="Times New Roman"/>
          <w:color w:val="000000" w:themeColor="text1"/>
          <w:sz w:val="24"/>
          <w:szCs w:val="24"/>
        </w:rPr>
        <w:t xml:space="preserve"> were purchased from the Nottingham Arabidopsis Stock Centre (</w:t>
      </w:r>
      <w:hyperlink r:id="rId26" w:history="1">
        <w:r w:rsidRPr="00FE7BE7">
          <w:rPr>
            <w:rStyle w:val="Hyperlink"/>
            <w:rFonts w:ascii="Times New Roman" w:hAnsi="Times New Roman" w:cs="Times New Roman"/>
            <w:sz w:val="24"/>
            <w:szCs w:val="24"/>
          </w:rPr>
          <w:t>http://arabidopsis.info/CollectionInfo?id=72</w:t>
        </w:r>
      </w:hyperlink>
      <w:r w:rsidRPr="00FE7BE7">
        <w:rPr>
          <w:rFonts w:ascii="Times New Roman" w:hAnsi="Times New Roman" w:cs="Times New Roman"/>
          <w:color w:val="000000" w:themeColor="text1"/>
          <w:sz w:val="24"/>
          <w:szCs w:val="24"/>
        </w:rPr>
        <w:t xml:space="preserve">). The annotated sets ordered were: </w:t>
      </w:r>
      <w:r w:rsidRPr="00FE7BE7">
        <w:rPr>
          <w:rFonts w:ascii="Times New Roman" w:hAnsi="Times New Roman" w:cs="Times New Roman"/>
          <w:color w:val="000000" w:themeColor="text1"/>
          <w:sz w:val="24"/>
          <w:szCs w:val="24"/>
          <w:shd w:val="clear" w:color="auto" w:fill="FFFFFF"/>
        </w:rPr>
        <w:t xml:space="preserve">N27941, N27951, N27942, N27943, N27944, N27945. </w:t>
      </w:r>
    </w:p>
    <w:p w14:paraId="00334692" w14:textId="77777777" w:rsidR="00515A41" w:rsidRPr="00FE7BE7" w:rsidRDefault="00515A41" w:rsidP="00710EDE">
      <w:pPr>
        <w:spacing w:line="480" w:lineRule="auto"/>
        <w:jc w:val="both"/>
        <w:rPr>
          <w:rFonts w:ascii="Times New Roman" w:eastAsia="Calibri" w:hAnsi="Times New Roman" w:cs="Times New Roman"/>
          <w:color w:val="000000" w:themeColor="text1"/>
          <w:sz w:val="24"/>
          <w:szCs w:val="24"/>
        </w:rPr>
      </w:pPr>
      <w:r w:rsidRPr="00FE7BE7">
        <w:rPr>
          <w:rFonts w:ascii="Times New Roman" w:hAnsi="Times New Roman" w:cs="Times New Roman"/>
          <w:color w:val="000000" w:themeColor="text1"/>
          <w:sz w:val="24"/>
          <w:szCs w:val="24"/>
          <w:shd w:val="clear" w:color="auto" w:fill="FFFFFF"/>
        </w:rPr>
        <w:t xml:space="preserve">Approximately 10-15 seeds of each seed line were sown in individual wells of 400-well trays (Teku JP 3050/230 H), containing a </w:t>
      </w:r>
      <w:r w:rsidRPr="00FE7BE7">
        <w:rPr>
          <w:rFonts w:ascii="Times New Roman" w:hAnsi="Times New Roman" w:cs="Times New Roman"/>
          <w:color w:val="000000" w:themeColor="text1"/>
          <w:sz w:val="24"/>
          <w:szCs w:val="24"/>
        </w:rPr>
        <w:t>2:1 (v/v) peat/sand mixture,</w:t>
      </w:r>
      <w:r w:rsidRPr="00FE7BE7">
        <w:rPr>
          <w:rFonts w:ascii="Times New Roman" w:hAnsi="Times New Roman" w:cs="Times New Roman"/>
          <w:color w:val="000000" w:themeColor="text1"/>
          <w:sz w:val="24"/>
          <w:szCs w:val="24"/>
          <w:shd w:val="clear" w:color="auto" w:fill="FFFFFF"/>
        </w:rPr>
        <w:t xml:space="preserve"> and stratified at </w:t>
      </w:r>
      <w:r w:rsidRPr="00FE7BE7">
        <w:rPr>
          <w:rFonts w:ascii="Times New Roman" w:hAnsi="Times New Roman" w:cs="Times New Roman"/>
          <w:color w:val="000000" w:themeColor="text1"/>
          <w:sz w:val="24"/>
          <w:szCs w:val="24"/>
        </w:rPr>
        <w:t>4 °C in darkness for 3-4 d before cultivation under short-day growth conditions (8 h-day; 150 µmol photons m</w:t>
      </w:r>
      <w:r w:rsidRPr="00FE7BE7">
        <w:rPr>
          <w:rFonts w:ascii="Times New Roman" w:hAnsi="Times New Roman" w:cs="Times New Roman"/>
          <w:color w:val="000000" w:themeColor="text1"/>
          <w:sz w:val="24"/>
          <w:szCs w:val="24"/>
          <w:vertAlign w:val="superscript"/>
        </w:rPr>
        <w:t>-2</w:t>
      </w:r>
      <w:r w:rsidRPr="00FE7BE7">
        <w:rPr>
          <w:rFonts w:ascii="Times New Roman" w:hAnsi="Times New Roman" w:cs="Times New Roman"/>
          <w:color w:val="000000" w:themeColor="text1"/>
          <w:sz w:val="24"/>
          <w:szCs w:val="24"/>
        </w:rPr>
        <w:t xml:space="preserve"> s</w:t>
      </w:r>
      <w:r w:rsidRPr="00FE7BE7">
        <w:rPr>
          <w:rFonts w:ascii="Times New Roman" w:hAnsi="Times New Roman" w:cs="Times New Roman"/>
          <w:color w:val="000000" w:themeColor="text1"/>
          <w:sz w:val="24"/>
          <w:szCs w:val="24"/>
          <w:vertAlign w:val="superscript"/>
        </w:rPr>
        <w:t>-1</w:t>
      </w:r>
      <w:r w:rsidRPr="00FE7BE7">
        <w:rPr>
          <w:rFonts w:ascii="Times New Roman" w:hAnsi="Times New Roman" w:cs="Times New Roman"/>
          <w:color w:val="000000" w:themeColor="text1"/>
          <w:sz w:val="24"/>
          <w:szCs w:val="24"/>
        </w:rPr>
        <w:t xml:space="preserve">; 21 °C; and 16 h-night; 18 °C) at ~60% relative humidity (RH). Chemical treatment with </w:t>
      </w:r>
      <w:r w:rsidRPr="00FE7BE7">
        <w:rPr>
          <w:rFonts w:ascii="Times New Roman" w:eastAsia="Calibri" w:hAnsi="Times New Roman" w:cs="Times New Roman"/>
          <w:color w:val="000000" w:themeColor="text1"/>
          <w:sz w:val="24"/>
          <w:szCs w:val="24"/>
        </w:rPr>
        <w:t xml:space="preserve">RBH was performed by soil drenching. To this end, 1,500 mL of 2x concentrated RBH solution (1mM) was added to each tray and left to saturate the soil, resulting a final soil concentration of ~ 0.5mM RBH. The next day, excess RBH solution (~300 mL) was removed. Challenge-inoculation was performed by spraying a suspension of </w:t>
      </w:r>
      <w:r w:rsidRPr="00FE7BE7">
        <w:rPr>
          <w:rFonts w:ascii="Times New Roman" w:eastAsia="Calibri" w:hAnsi="Times New Roman" w:cs="Times New Roman"/>
          <w:i/>
          <w:color w:val="000000" w:themeColor="text1"/>
          <w:sz w:val="24"/>
          <w:szCs w:val="24"/>
        </w:rPr>
        <w:t>Hpa</w:t>
      </w:r>
      <w:r w:rsidRPr="00FE7BE7">
        <w:rPr>
          <w:rFonts w:ascii="Times New Roman" w:eastAsia="Calibri" w:hAnsi="Times New Roman" w:cs="Times New Roman"/>
          <w:color w:val="000000" w:themeColor="text1"/>
          <w:sz w:val="24"/>
          <w:szCs w:val="24"/>
        </w:rPr>
        <w:t xml:space="preserve"> conidiospores (1 x 10</w:t>
      </w:r>
      <w:r w:rsidRPr="00FE7BE7">
        <w:rPr>
          <w:rFonts w:ascii="Times New Roman" w:eastAsia="Calibri" w:hAnsi="Times New Roman" w:cs="Times New Roman"/>
          <w:color w:val="000000" w:themeColor="text1"/>
          <w:sz w:val="24"/>
          <w:szCs w:val="24"/>
          <w:vertAlign w:val="superscript"/>
        </w:rPr>
        <w:t>5</w:t>
      </w:r>
      <w:r w:rsidRPr="00FE7BE7">
        <w:rPr>
          <w:rFonts w:ascii="Times New Roman" w:eastAsia="Calibri" w:hAnsi="Times New Roman" w:cs="Times New Roman"/>
          <w:color w:val="000000" w:themeColor="text1"/>
          <w:sz w:val="24"/>
          <w:szCs w:val="24"/>
        </w:rPr>
        <w:t xml:space="preserve"> ml</w:t>
      </w:r>
      <w:r w:rsidRPr="00FE7BE7">
        <w:rPr>
          <w:rFonts w:ascii="Times New Roman" w:eastAsia="Calibri" w:hAnsi="Times New Roman" w:cs="Times New Roman"/>
          <w:color w:val="000000" w:themeColor="text1"/>
          <w:sz w:val="24"/>
          <w:szCs w:val="24"/>
          <w:vertAlign w:val="superscript"/>
        </w:rPr>
        <w:t>-1</w:t>
      </w:r>
      <w:r w:rsidRPr="00FE7BE7">
        <w:rPr>
          <w:rFonts w:ascii="Times New Roman" w:eastAsia="Calibri" w:hAnsi="Times New Roman" w:cs="Times New Roman"/>
          <w:color w:val="000000" w:themeColor="text1"/>
          <w:sz w:val="24"/>
          <w:szCs w:val="24"/>
        </w:rPr>
        <w:t xml:space="preserve">) onto leaves at 2 days after chemical treatment of 2 week-old plants. As a positive control for RBH-IR, each tray contained 4 equally distributed wells containing Col-0 seedlings; as a positive control for </w:t>
      </w:r>
      <w:r w:rsidRPr="00FE7BE7">
        <w:rPr>
          <w:rFonts w:ascii="Times New Roman" w:eastAsia="Calibri" w:hAnsi="Times New Roman" w:cs="Times New Roman"/>
          <w:i/>
          <w:color w:val="000000" w:themeColor="text1"/>
          <w:sz w:val="24"/>
          <w:szCs w:val="24"/>
        </w:rPr>
        <w:t>Hpa</w:t>
      </w:r>
      <w:r w:rsidRPr="00FE7BE7">
        <w:rPr>
          <w:rFonts w:ascii="Times New Roman" w:eastAsia="Calibri" w:hAnsi="Times New Roman" w:cs="Times New Roman"/>
          <w:color w:val="000000" w:themeColor="text1"/>
          <w:sz w:val="24"/>
          <w:szCs w:val="24"/>
        </w:rPr>
        <w:t xml:space="preserve"> disease and sporulation, 2 additional wells containing Col-0 seedlings were cut from the tray and left outside during the uptake of RBH solution to prevent RBH-IR. </w:t>
      </w:r>
      <w:r w:rsidRPr="00FE7BE7">
        <w:rPr>
          <w:rFonts w:ascii="Times New Roman" w:eastAsia="Calibri" w:hAnsi="Times New Roman" w:cs="Times New Roman"/>
          <w:i/>
          <w:color w:val="000000" w:themeColor="text1"/>
          <w:sz w:val="24"/>
          <w:szCs w:val="24"/>
        </w:rPr>
        <w:t xml:space="preserve">Hpa </w:t>
      </w:r>
      <w:r w:rsidRPr="00FE7BE7">
        <w:rPr>
          <w:rFonts w:ascii="Times New Roman" w:eastAsia="Calibri" w:hAnsi="Times New Roman" w:cs="Times New Roman"/>
          <w:color w:val="000000" w:themeColor="text1"/>
          <w:sz w:val="24"/>
          <w:szCs w:val="24"/>
        </w:rPr>
        <w:t xml:space="preserve">was maintained on a combination of Col-0 and Ws </w:t>
      </w:r>
      <w:r w:rsidRPr="00FE7BE7">
        <w:rPr>
          <w:rFonts w:ascii="Times New Roman" w:eastAsia="Calibri" w:hAnsi="Times New Roman" w:cs="Times New Roman"/>
          <w:i/>
          <w:color w:val="000000" w:themeColor="text1"/>
          <w:sz w:val="24"/>
          <w:szCs w:val="24"/>
        </w:rPr>
        <w:t>NahG</w:t>
      </w:r>
      <w:r w:rsidRPr="00FE7BE7">
        <w:rPr>
          <w:rFonts w:ascii="Times New Roman" w:eastAsia="Calibri" w:hAnsi="Times New Roman" w:cs="Times New Roman"/>
          <w:color w:val="000000" w:themeColor="text1"/>
          <w:sz w:val="24"/>
          <w:szCs w:val="24"/>
        </w:rPr>
        <w:t xml:space="preserve"> plants to minimize variation in </w:t>
      </w:r>
      <w:r w:rsidRPr="00FE7BE7">
        <w:rPr>
          <w:rFonts w:ascii="Times New Roman" w:eastAsia="Calibri" w:hAnsi="Times New Roman" w:cs="Times New Roman"/>
          <w:i/>
          <w:color w:val="000000" w:themeColor="text1"/>
          <w:sz w:val="24"/>
          <w:szCs w:val="24"/>
        </w:rPr>
        <w:t>Hpa</w:t>
      </w:r>
      <w:r w:rsidRPr="00FE7BE7">
        <w:rPr>
          <w:rFonts w:ascii="Times New Roman" w:eastAsia="Calibri" w:hAnsi="Times New Roman" w:cs="Times New Roman"/>
          <w:color w:val="000000" w:themeColor="text1"/>
          <w:sz w:val="24"/>
          <w:szCs w:val="24"/>
        </w:rPr>
        <w:t xml:space="preserve"> virulence arising from either selection for increased virulence (upon continuous propagation on Col-0 plant that express SA-dependent basal resistance), or from selection for loss of virulence (upon continuous propagation on SA non-accumulating hyper-susceptible Ws </w:t>
      </w:r>
      <w:r w:rsidRPr="00FE7BE7">
        <w:rPr>
          <w:rFonts w:ascii="Times New Roman" w:eastAsia="Calibri" w:hAnsi="Times New Roman" w:cs="Times New Roman"/>
          <w:i/>
          <w:color w:val="000000" w:themeColor="text1"/>
          <w:sz w:val="24"/>
          <w:szCs w:val="24"/>
        </w:rPr>
        <w:t>NahG</w:t>
      </w:r>
      <w:r w:rsidRPr="00FE7BE7">
        <w:rPr>
          <w:rFonts w:ascii="Times New Roman" w:eastAsia="Calibri" w:hAnsi="Times New Roman" w:cs="Times New Roman"/>
          <w:color w:val="000000" w:themeColor="text1"/>
          <w:sz w:val="24"/>
          <w:szCs w:val="24"/>
        </w:rPr>
        <w:t xml:space="preserve">). Trays were sealed with clingfilm to maintain 100% RH. At 5-7 dpi, trays were visually inspected for </w:t>
      </w:r>
      <w:r w:rsidRPr="00FE7BE7">
        <w:rPr>
          <w:rFonts w:ascii="Times New Roman" w:eastAsia="Calibri" w:hAnsi="Times New Roman" w:cs="Times New Roman"/>
          <w:i/>
          <w:color w:val="000000" w:themeColor="text1"/>
          <w:sz w:val="24"/>
          <w:szCs w:val="24"/>
        </w:rPr>
        <w:t>Hpa</w:t>
      </w:r>
      <w:r w:rsidRPr="00FE7BE7">
        <w:rPr>
          <w:rFonts w:ascii="Times New Roman" w:eastAsia="Calibri" w:hAnsi="Times New Roman" w:cs="Times New Roman"/>
          <w:color w:val="000000" w:themeColor="text1"/>
          <w:sz w:val="24"/>
          <w:szCs w:val="24"/>
        </w:rPr>
        <w:t xml:space="preserve"> sporulation if sporulation on </w:t>
      </w:r>
      <w:r w:rsidRPr="00FE7BE7">
        <w:rPr>
          <w:rFonts w:ascii="Times New Roman" w:hAnsi="Times New Roman" w:cs="Times New Roman"/>
          <w:color w:val="000000" w:themeColor="text1"/>
          <w:sz w:val="24"/>
          <w:szCs w:val="24"/>
        </w:rPr>
        <w:t>Col-0 seedlings in the 2 un-treated wells could be confirmed</w:t>
      </w:r>
      <w:r w:rsidRPr="00FE7BE7">
        <w:rPr>
          <w:rFonts w:ascii="Times New Roman" w:eastAsia="Calibri" w:hAnsi="Times New Roman" w:cs="Times New Roman"/>
          <w:color w:val="000000" w:themeColor="text1"/>
          <w:sz w:val="24"/>
          <w:szCs w:val="24"/>
        </w:rPr>
        <w:t xml:space="preserve">. </w:t>
      </w:r>
    </w:p>
    <w:p w14:paraId="4A26FADF" w14:textId="5F1EB942" w:rsidR="00515A41"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eastAsia="Calibri" w:hAnsi="Times New Roman" w:cs="Times New Roman"/>
          <w:color w:val="000000" w:themeColor="text1"/>
          <w:sz w:val="24"/>
          <w:szCs w:val="24"/>
        </w:rPr>
        <w:t xml:space="preserve">All lines developing sporulation within 7 dpi were logged as Stage 1 </w:t>
      </w:r>
      <w:r w:rsidRPr="00FE7BE7">
        <w:rPr>
          <w:rFonts w:ascii="Times New Roman" w:eastAsia="Calibri" w:hAnsi="Times New Roman" w:cs="Times New Roman"/>
          <w:i/>
          <w:color w:val="000000" w:themeColor="text1"/>
          <w:sz w:val="24"/>
          <w:szCs w:val="24"/>
        </w:rPr>
        <w:t>impaired-in-</w:t>
      </w:r>
      <w:r w:rsidR="00F37B15" w:rsidRPr="00F37B15">
        <w:rPr>
          <w:rFonts w:ascii="Times New Roman" w:eastAsia="Calibri" w:hAnsi="Times New Roman" w:cs="Times New Roman"/>
          <w:i/>
          <w:color w:val="000000" w:themeColor="text1"/>
          <w:sz w:val="24"/>
          <w:szCs w:val="24"/>
        </w:rPr>
        <w:t>(R)</w:t>
      </w:r>
      <w:r w:rsidRPr="00FE7BE7">
        <w:rPr>
          <w:rFonts w:ascii="Times New Roman" w:eastAsia="Calibri" w:hAnsi="Times New Roman" w:cs="Times New Roman"/>
          <w:i/>
          <w:color w:val="000000" w:themeColor="text1"/>
          <w:sz w:val="24"/>
          <w:szCs w:val="24"/>
        </w:rPr>
        <w:t>-β-homoserine-induced-resistance</w:t>
      </w:r>
      <w:r w:rsidRPr="00FE7BE7">
        <w:rPr>
          <w:rFonts w:ascii="Times New Roman" w:eastAsia="Calibri" w:hAnsi="Times New Roman" w:cs="Times New Roman"/>
          <w:color w:val="000000" w:themeColor="text1"/>
          <w:sz w:val="24"/>
          <w:szCs w:val="24"/>
        </w:rPr>
        <w:t xml:space="preserve"> (S1 </w:t>
      </w:r>
      <w:r w:rsidRPr="00FE7BE7">
        <w:rPr>
          <w:rFonts w:ascii="Times New Roman" w:eastAsia="Calibri" w:hAnsi="Times New Roman" w:cs="Times New Roman"/>
          <w:i/>
          <w:color w:val="000000" w:themeColor="text1"/>
          <w:sz w:val="24"/>
          <w:szCs w:val="24"/>
        </w:rPr>
        <w:t>iri</w:t>
      </w:r>
      <w:r w:rsidRPr="00FE7BE7">
        <w:rPr>
          <w:rFonts w:ascii="Times New Roman" w:eastAsia="Calibri" w:hAnsi="Times New Roman" w:cs="Times New Roman"/>
          <w:color w:val="000000" w:themeColor="text1"/>
          <w:sz w:val="24"/>
          <w:szCs w:val="24"/>
        </w:rPr>
        <w:t xml:space="preserve">) lines. The un-germinated lines were logged as Stage 1 un-germinated (S1 </w:t>
      </w:r>
      <w:r w:rsidRPr="00FE7BE7">
        <w:rPr>
          <w:rFonts w:ascii="Times New Roman" w:eastAsia="Calibri" w:hAnsi="Times New Roman" w:cs="Times New Roman"/>
          <w:i/>
          <w:color w:val="000000" w:themeColor="text1"/>
          <w:sz w:val="24"/>
          <w:szCs w:val="24"/>
        </w:rPr>
        <w:t>ug</w:t>
      </w:r>
      <w:r w:rsidRPr="00FE7BE7">
        <w:rPr>
          <w:rFonts w:ascii="Times New Roman" w:eastAsia="Calibri" w:hAnsi="Times New Roman" w:cs="Times New Roman"/>
          <w:color w:val="000000" w:themeColor="text1"/>
          <w:sz w:val="24"/>
          <w:szCs w:val="24"/>
        </w:rPr>
        <w:t xml:space="preserve">) lines. All S1 </w:t>
      </w:r>
      <w:r w:rsidRPr="00FE7BE7">
        <w:rPr>
          <w:rFonts w:ascii="Times New Roman" w:eastAsia="Calibri" w:hAnsi="Times New Roman" w:cs="Times New Roman"/>
          <w:i/>
          <w:color w:val="000000" w:themeColor="text1"/>
          <w:sz w:val="24"/>
          <w:szCs w:val="24"/>
        </w:rPr>
        <w:t xml:space="preserve">iri </w:t>
      </w:r>
      <w:r w:rsidRPr="00FE7BE7">
        <w:rPr>
          <w:rFonts w:ascii="Times New Roman" w:eastAsia="Calibri" w:hAnsi="Times New Roman" w:cs="Times New Roman"/>
          <w:color w:val="000000" w:themeColor="text1"/>
          <w:sz w:val="24"/>
          <w:szCs w:val="24"/>
        </w:rPr>
        <w:t xml:space="preserve">and </w:t>
      </w:r>
      <w:r w:rsidRPr="00FE7BE7">
        <w:rPr>
          <w:rFonts w:ascii="Times New Roman" w:eastAsia="Calibri" w:hAnsi="Times New Roman" w:cs="Times New Roman"/>
          <w:i/>
          <w:color w:val="000000" w:themeColor="text1"/>
          <w:sz w:val="24"/>
          <w:szCs w:val="24"/>
        </w:rPr>
        <w:t xml:space="preserve">ug </w:t>
      </w:r>
      <w:r w:rsidRPr="00FE7BE7">
        <w:rPr>
          <w:rFonts w:ascii="Times New Roman" w:eastAsia="Calibri" w:hAnsi="Times New Roman" w:cs="Times New Roman"/>
          <w:color w:val="000000" w:themeColor="text1"/>
          <w:sz w:val="24"/>
          <w:szCs w:val="24"/>
        </w:rPr>
        <w:t xml:space="preserve">lines were pooled for a stage 2 screen in 400-well trays, as described above. S1 </w:t>
      </w:r>
      <w:r w:rsidRPr="00FE7BE7">
        <w:rPr>
          <w:rFonts w:ascii="Times New Roman" w:eastAsia="Calibri" w:hAnsi="Times New Roman" w:cs="Times New Roman"/>
          <w:i/>
          <w:color w:val="000000" w:themeColor="text1"/>
          <w:sz w:val="24"/>
          <w:szCs w:val="24"/>
        </w:rPr>
        <w:t>iri</w:t>
      </w:r>
      <w:r w:rsidRPr="00FE7BE7">
        <w:rPr>
          <w:rFonts w:ascii="Times New Roman" w:eastAsia="Calibri" w:hAnsi="Times New Roman" w:cs="Times New Roman"/>
          <w:color w:val="000000" w:themeColor="text1"/>
          <w:sz w:val="24"/>
          <w:szCs w:val="24"/>
        </w:rPr>
        <w:t xml:space="preserve"> lines developing visible sporulation for the second time were logged as Stage 2 </w:t>
      </w:r>
      <w:r w:rsidRPr="00FE7BE7">
        <w:rPr>
          <w:rFonts w:ascii="Times New Roman" w:eastAsia="Calibri" w:hAnsi="Times New Roman" w:cs="Times New Roman"/>
          <w:i/>
          <w:color w:val="000000" w:themeColor="text1"/>
          <w:sz w:val="24"/>
          <w:szCs w:val="24"/>
        </w:rPr>
        <w:t xml:space="preserve">iri </w:t>
      </w:r>
      <w:r w:rsidRPr="00FE7BE7">
        <w:rPr>
          <w:rFonts w:ascii="Times New Roman" w:eastAsia="Calibri" w:hAnsi="Times New Roman" w:cs="Times New Roman"/>
          <w:color w:val="000000" w:themeColor="text1"/>
          <w:sz w:val="24"/>
          <w:szCs w:val="24"/>
        </w:rPr>
        <w:t xml:space="preserve">(S2 </w:t>
      </w:r>
      <w:r w:rsidRPr="00FE7BE7">
        <w:rPr>
          <w:rFonts w:ascii="Times New Roman" w:eastAsia="Calibri" w:hAnsi="Times New Roman" w:cs="Times New Roman"/>
          <w:i/>
          <w:color w:val="000000" w:themeColor="text1"/>
          <w:sz w:val="24"/>
          <w:szCs w:val="24"/>
        </w:rPr>
        <w:t>iri</w:t>
      </w:r>
      <w:r w:rsidRPr="00FE7BE7">
        <w:rPr>
          <w:rFonts w:ascii="Times New Roman" w:eastAsia="Calibri" w:hAnsi="Times New Roman" w:cs="Times New Roman"/>
          <w:color w:val="000000" w:themeColor="text1"/>
          <w:sz w:val="24"/>
          <w:szCs w:val="24"/>
        </w:rPr>
        <w:t>)</w:t>
      </w:r>
      <w:r w:rsidRPr="00FE7BE7">
        <w:rPr>
          <w:rFonts w:ascii="Times New Roman" w:eastAsia="Calibri" w:hAnsi="Times New Roman" w:cs="Times New Roman"/>
          <w:i/>
          <w:color w:val="000000" w:themeColor="text1"/>
          <w:sz w:val="24"/>
          <w:szCs w:val="24"/>
        </w:rPr>
        <w:t xml:space="preserve"> </w:t>
      </w:r>
      <w:r w:rsidRPr="00FE7BE7">
        <w:rPr>
          <w:rFonts w:ascii="Times New Roman" w:eastAsia="Calibri" w:hAnsi="Times New Roman" w:cs="Times New Roman"/>
          <w:color w:val="000000" w:themeColor="text1"/>
          <w:sz w:val="24"/>
          <w:szCs w:val="24"/>
        </w:rPr>
        <w:t xml:space="preserve">lines. S1 </w:t>
      </w:r>
      <w:r w:rsidRPr="00FE7BE7">
        <w:rPr>
          <w:rFonts w:ascii="Times New Roman" w:eastAsia="Calibri" w:hAnsi="Times New Roman" w:cs="Times New Roman"/>
          <w:i/>
          <w:color w:val="000000" w:themeColor="text1"/>
          <w:sz w:val="24"/>
          <w:szCs w:val="24"/>
        </w:rPr>
        <w:t xml:space="preserve">ug </w:t>
      </w:r>
      <w:r w:rsidRPr="00FE7BE7">
        <w:rPr>
          <w:rFonts w:ascii="Times New Roman" w:eastAsia="Calibri" w:hAnsi="Times New Roman" w:cs="Times New Roman"/>
          <w:color w:val="000000" w:themeColor="text1"/>
          <w:sz w:val="24"/>
          <w:szCs w:val="24"/>
        </w:rPr>
        <w:t xml:space="preserve">lines that germinated and showed signs of sporulation were re-tested for S2 </w:t>
      </w:r>
      <w:r w:rsidRPr="00FE7BE7">
        <w:rPr>
          <w:rFonts w:ascii="Times New Roman" w:eastAsia="Calibri" w:hAnsi="Times New Roman" w:cs="Times New Roman"/>
          <w:i/>
          <w:color w:val="000000" w:themeColor="text1"/>
          <w:sz w:val="24"/>
          <w:szCs w:val="24"/>
        </w:rPr>
        <w:t>iri</w:t>
      </w:r>
      <w:r w:rsidRPr="00FE7BE7">
        <w:rPr>
          <w:rFonts w:ascii="Times New Roman" w:eastAsia="Calibri" w:hAnsi="Times New Roman" w:cs="Times New Roman"/>
          <w:color w:val="000000" w:themeColor="text1"/>
          <w:sz w:val="24"/>
          <w:szCs w:val="24"/>
        </w:rPr>
        <w:t xml:space="preserve"> phenotypes, as described above. </w:t>
      </w:r>
      <w:r w:rsidRPr="00FE7BE7">
        <w:rPr>
          <w:rFonts w:ascii="Times New Roman" w:hAnsi="Times New Roman" w:cs="Times New Roman"/>
          <w:color w:val="000000" w:themeColor="text1"/>
          <w:sz w:val="24"/>
          <w:szCs w:val="24"/>
        </w:rPr>
        <w:t xml:space="preserve">All confirmed S2 </w:t>
      </w:r>
      <w:r w:rsidRPr="00FE7BE7">
        <w:rPr>
          <w:rFonts w:ascii="Times New Roman" w:hAnsi="Times New Roman" w:cs="Times New Roman"/>
          <w:i/>
          <w:color w:val="000000" w:themeColor="text1"/>
          <w:sz w:val="24"/>
          <w:szCs w:val="24"/>
        </w:rPr>
        <w:t>iri</w:t>
      </w:r>
      <w:r w:rsidRPr="00FE7BE7">
        <w:rPr>
          <w:rFonts w:ascii="Times New Roman" w:hAnsi="Times New Roman" w:cs="Times New Roman"/>
          <w:color w:val="000000" w:themeColor="text1"/>
          <w:sz w:val="24"/>
          <w:szCs w:val="24"/>
        </w:rPr>
        <w:t xml:space="preserve"> lines were selected for seed propagation and grown at long-day growth conditions (16 h-day; 150 µmol photons m</w:t>
      </w:r>
      <w:r w:rsidRPr="00FE7BE7">
        <w:rPr>
          <w:rFonts w:ascii="Times New Roman" w:hAnsi="Times New Roman" w:cs="Times New Roman"/>
          <w:color w:val="000000" w:themeColor="text1"/>
          <w:sz w:val="24"/>
          <w:szCs w:val="24"/>
          <w:vertAlign w:val="superscript"/>
        </w:rPr>
        <w:t>-2</w:t>
      </w:r>
      <w:r w:rsidRPr="00FE7BE7">
        <w:rPr>
          <w:rFonts w:ascii="Times New Roman" w:hAnsi="Times New Roman" w:cs="Times New Roman"/>
          <w:color w:val="000000" w:themeColor="text1"/>
          <w:sz w:val="24"/>
          <w:szCs w:val="24"/>
        </w:rPr>
        <w:t xml:space="preserve"> s</w:t>
      </w:r>
      <w:r w:rsidRPr="00FE7BE7">
        <w:rPr>
          <w:rFonts w:ascii="Times New Roman" w:hAnsi="Times New Roman" w:cs="Times New Roman"/>
          <w:color w:val="000000" w:themeColor="text1"/>
          <w:sz w:val="24"/>
          <w:szCs w:val="24"/>
          <w:vertAlign w:val="superscript"/>
        </w:rPr>
        <w:t>-1</w:t>
      </w:r>
      <w:r w:rsidRPr="00FE7BE7">
        <w:rPr>
          <w:rFonts w:ascii="Times New Roman" w:hAnsi="Times New Roman" w:cs="Times New Roman"/>
          <w:color w:val="000000" w:themeColor="text1"/>
          <w:sz w:val="24"/>
          <w:szCs w:val="24"/>
        </w:rPr>
        <w:t xml:space="preserve">; 21 °C; and 8 h-night; 18 °C) at ~60% relative humidity (RH). The </w:t>
      </w:r>
      <w:r w:rsidRPr="00FE7BE7">
        <w:rPr>
          <w:rFonts w:ascii="Times New Roman" w:hAnsi="Times New Roman" w:cs="Times New Roman"/>
          <w:i/>
          <w:color w:val="000000" w:themeColor="text1"/>
          <w:sz w:val="24"/>
          <w:szCs w:val="24"/>
        </w:rPr>
        <w:t>iri</w:t>
      </w:r>
      <w:r w:rsidRPr="00FE7BE7">
        <w:rPr>
          <w:rFonts w:ascii="Times New Roman" w:hAnsi="Times New Roman" w:cs="Times New Roman"/>
          <w:color w:val="000000" w:themeColor="text1"/>
          <w:sz w:val="24"/>
          <w:szCs w:val="24"/>
        </w:rPr>
        <w:t xml:space="preserve"> phenotypes of propagated S2 </w:t>
      </w:r>
      <w:r w:rsidRPr="00FE7BE7">
        <w:rPr>
          <w:rFonts w:ascii="Times New Roman" w:hAnsi="Times New Roman" w:cs="Times New Roman"/>
          <w:i/>
          <w:color w:val="000000" w:themeColor="text1"/>
          <w:sz w:val="24"/>
          <w:szCs w:val="24"/>
        </w:rPr>
        <w:t>iri1</w:t>
      </w:r>
      <w:r w:rsidRPr="00FE7BE7">
        <w:rPr>
          <w:rFonts w:ascii="Times New Roman" w:hAnsi="Times New Roman" w:cs="Times New Roman"/>
          <w:color w:val="000000" w:themeColor="text1"/>
          <w:sz w:val="24"/>
          <w:szCs w:val="24"/>
        </w:rPr>
        <w:t xml:space="preserve"> lines were confirmed in controlled pot experiments at Stage 3 (S3) as described in section </w:t>
      </w:r>
      <w:r w:rsidRPr="00FE7BE7">
        <w:rPr>
          <w:rFonts w:ascii="Times New Roman" w:hAnsi="Times New Roman" w:cs="Times New Roman"/>
          <w:b/>
          <w:color w:val="000000" w:themeColor="text1"/>
          <w:sz w:val="24"/>
          <w:szCs w:val="24"/>
        </w:rPr>
        <w:t>2.5</w:t>
      </w:r>
      <w:r w:rsidRPr="00FE7BE7">
        <w:rPr>
          <w:rFonts w:ascii="Times New Roman" w:hAnsi="Times New Roman" w:cs="Times New Roman"/>
          <w:color w:val="000000" w:themeColor="text1"/>
          <w:sz w:val="24"/>
          <w:szCs w:val="24"/>
        </w:rPr>
        <w:t>. Finally, to estimate of variation in the strength of RBH-IR during the S3 pot experiments, a control experiment was performed, containing 20 control- and RBH-treated Col-0 replicates.</w:t>
      </w:r>
    </w:p>
    <w:p w14:paraId="6588226B" w14:textId="77777777" w:rsidR="005614D1" w:rsidRPr="00FE7BE7" w:rsidRDefault="005614D1" w:rsidP="00710EDE">
      <w:pPr>
        <w:spacing w:line="480" w:lineRule="auto"/>
        <w:jc w:val="both"/>
        <w:rPr>
          <w:rFonts w:ascii="Times New Roman" w:hAnsi="Times New Roman" w:cs="Times New Roman"/>
          <w:color w:val="000000" w:themeColor="text1"/>
          <w:sz w:val="24"/>
          <w:szCs w:val="24"/>
        </w:rPr>
      </w:pPr>
    </w:p>
    <w:p w14:paraId="547320D1" w14:textId="77777777" w:rsidR="00515A41" w:rsidRPr="00FE7BE7" w:rsidRDefault="00515A41" w:rsidP="00710EDE">
      <w:pPr>
        <w:pStyle w:val="Heading2"/>
        <w:spacing w:line="480" w:lineRule="auto"/>
        <w:rPr>
          <w:shd w:val="clear" w:color="auto" w:fill="FFFFFF"/>
        </w:rPr>
      </w:pPr>
      <w:bookmarkStart w:id="30" w:name="_Toc534272112"/>
      <w:r w:rsidRPr="00FE7BE7">
        <w:rPr>
          <w:shd w:val="clear" w:color="auto" w:fill="FFFFFF"/>
        </w:rPr>
        <w:t xml:space="preserve">2.7 DNA extraction for quantification of </w:t>
      </w:r>
      <w:r w:rsidRPr="00FE7BE7">
        <w:rPr>
          <w:i/>
          <w:shd w:val="clear" w:color="auto" w:fill="FFFFFF"/>
        </w:rPr>
        <w:t xml:space="preserve">Pc </w:t>
      </w:r>
      <w:r w:rsidRPr="00FE7BE7">
        <w:rPr>
          <w:shd w:val="clear" w:color="auto" w:fill="FFFFFF"/>
        </w:rPr>
        <w:t>biomass by qPCR.</w:t>
      </w:r>
      <w:bookmarkEnd w:id="30"/>
      <w:r w:rsidRPr="00FE7BE7">
        <w:rPr>
          <w:shd w:val="clear" w:color="auto" w:fill="FFFFFF"/>
        </w:rPr>
        <w:t xml:space="preserve"> </w:t>
      </w:r>
    </w:p>
    <w:p w14:paraId="5FBED80D" w14:textId="7601B6C4" w:rsidR="00515A41" w:rsidRPr="00FE7BE7"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color w:val="000000" w:themeColor="text1"/>
          <w:sz w:val="24"/>
          <w:szCs w:val="24"/>
          <w:shd w:val="clear" w:color="auto" w:fill="FFFFFF"/>
        </w:rPr>
        <w:t xml:space="preserve">Snap frozen leaf tissues were homogenized in 2-ml tubes containing 3 metal beads </w:t>
      </w:r>
      <w:r w:rsidRPr="00FE7BE7">
        <w:rPr>
          <w:rFonts w:ascii="Times New Roman" w:hAnsi="Times New Roman" w:cs="Times New Roman"/>
          <w:color w:val="000000" w:themeColor="text1"/>
          <w:sz w:val="24"/>
          <w:szCs w:val="24"/>
        </w:rPr>
        <w:t>(Atlas Ball and Bearings Co. Ltd.) in a mill (SPEX 8000M) for 30-45 seconds. DNA extraction for pathogen biomass quantification was performed by CTAB. Frozen samples were treated with 1ml of CTAB buffer (2% CTAB, Sigma; 100mM Tris-HCl pH 8, Melford; 1.4M NaCl, Fisher Chemical; 20mM EDTA, Melford; 1% PVP- 40, Sigma; 2µ</w:t>
      </w:r>
      <w:r w:rsidR="005D144C">
        <w:rPr>
          <w:rFonts w:ascii="Times New Roman" w:hAnsi="Times New Roman" w:cs="Times New Roman"/>
          <w:color w:val="000000" w:themeColor="text1"/>
          <w:sz w:val="24"/>
          <w:szCs w:val="24"/>
        </w:rPr>
        <w:t>M</w:t>
      </w:r>
      <w:r w:rsidRPr="00FE7BE7">
        <w:rPr>
          <w:rFonts w:ascii="Times New Roman" w:hAnsi="Times New Roman" w:cs="Times New Roman"/>
          <w:color w:val="000000" w:themeColor="text1"/>
          <w:sz w:val="24"/>
          <w:szCs w:val="24"/>
        </w:rPr>
        <w:t xml:space="preserve"> ml</w:t>
      </w:r>
      <w:r w:rsidRPr="00FE7BE7">
        <w:rPr>
          <w:rFonts w:ascii="Times New Roman" w:hAnsi="Times New Roman" w:cs="Times New Roman"/>
          <w:color w:val="000000" w:themeColor="text1"/>
          <w:sz w:val="24"/>
          <w:szCs w:val="24"/>
          <w:vertAlign w:val="superscript"/>
        </w:rPr>
        <w:t>-1</w:t>
      </w:r>
      <w:r w:rsidRPr="00FE7BE7">
        <w:rPr>
          <w:rFonts w:ascii="Times New Roman" w:hAnsi="Times New Roman" w:cs="Times New Roman"/>
          <w:color w:val="000000" w:themeColor="text1"/>
          <w:sz w:val="24"/>
          <w:szCs w:val="24"/>
        </w:rPr>
        <w:t xml:space="preserve"> 2-Mercaptoethanol, Aldrich, was added immediately before use), homogenised and incubated for 60 m</w:t>
      </w:r>
      <w:r w:rsidR="005D144C">
        <w:rPr>
          <w:rFonts w:ascii="Times New Roman" w:hAnsi="Times New Roman" w:cs="Times New Roman"/>
          <w:color w:val="000000" w:themeColor="text1"/>
          <w:sz w:val="24"/>
          <w:szCs w:val="24"/>
        </w:rPr>
        <w:t>in</w:t>
      </w:r>
      <w:r w:rsidRPr="00FE7BE7">
        <w:rPr>
          <w:rFonts w:ascii="Times New Roman" w:hAnsi="Times New Roman" w:cs="Times New Roman"/>
          <w:color w:val="000000" w:themeColor="text1"/>
          <w:sz w:val="24"/>
          <w:szCs w:val="24"/>
        </w:rPr>
        <w:t xml:space="preserve"> at 65°C. Then 1 vo</w:t>
      </w:r>
      <w:r w:rsidR="005D144C">
        <w:rPr>
          <w:rFonts w:ascii="Times New Roman" w:hAnsi="Times New Roman" w:cs="Times New Roman"/>
          <w:color w:val="000000" w:themeColor="text1"/>
          <w:sz w:val="24"/>
          <w:szCs w:val="24"/>
        </w:rPr>
        <w:t>l</w:t>
      </w:r>
      <w:r w:rsidRPr="00FE7BE7">
        <w:rPr>
          <w:rFonts w:ascii="Times New Roman" w:hAnsi="Times New Roman" w:cs="Times New Roman"/>
          <w:color w:val="000000" w:themeColor="text1"/>
          <w:sz w:val="24"/>
          <w:szCs w:val="24"/>
        </w:rPr>
        <w:t xml:space="preserve"> of chloroform (Fisher Chemical) was added and mixed by vortex before centrifuging 8 m at 9500</w:t>
      </w:r>
      <w:r w:rsidRPr="00FE7BE7">
        <w:rPr>
          <w:rFonts w:ascii="Times New Roman" w:hAnsi="Times New Roman" w:cs="Times New Roman"/>
          <w:b/>
          <w:i/>
          <w:color w:val="000000" w:themeColor="text1"/>
          <w:sz w:val="24"/>
          <w:szCs w:val="24"/>
        </w:rPr>
        <w:t>g</w:t>
      </w:r>
      <w:r w:rsidRPr="00FE7BE7">
        <w:rPr>
          <w:rFonts w:ascii="Times New Roman" w:hAnsi="Times New Roman" w:cs="Times New Roman"/>
          <w:color w:val="000000" w:themeColor="text1"/>
          <w:sz w:val="24"/>
          <w:szCs w:val="24"/>
        </w:rPr>
        <w:t xml:space="preserve">. The aqueous phase was transferred to a clean tube then DNA was precipitated using 1 vol of isopropanol (Fisher Chemical) and incubating </w:t>
      </w:r>
      <w:r w:rsidR="00CA6426">
        <w:rPr>
          <w:rFonts w:ascii="Times New Roman" w:hAnsi="Times New Roman" w:cs="Times New Roman"/>
          <w:color w:val="000000" w:themeColor="text1"/>
          <w:sz w:val="24"/>
          <w:szCs w:val="24"/>
        </w:rPr>
        <w:t>for</w:t>
      </w:r>
      <w:r w:rsidRPr="00FE7BE7">
        <w:rPr>
          <w:rFonts w:ascii="Times New Roman" w:hAnsi="Times New Roman" w:cs="Times New Roman"/>
          <w:color w:val="000000" w:themeColor="text1"/>
          <w:sz w:val="24"/>
          <w:szCs w:val="24"/>
        </w:rPr>
        <w:t xml:space="preserve"> 30 min at room temperature. After centrifuging for 15 m</w:t>
      </w:r>
      <w:r w:rsidR="005D144C">
        <w:rPr>
          <w:rFonts w:ascii="Times New Roman" w:hAnsi="Times New Roman" w:cs="Times New Roman"/>
          <w:color w:val="000000" w:themeColor="text1"/>
          <w:sz w:val="24"/>
          <w:szCs w:val="24"/>
        </w:rPr>
        <w:t>in</w:t>
      </w:r>
      <w:r w:rsidRPr="00FE7BE7">
        <w:rPr>
          <w:rFonts w:ascii="Times New Roman" w:hAnsi="Times New Roman" w:cs="Times New Roman"/>
          <w:color w:val="000000" w:themeColor="text1"/>
          <w:sz w:val="24"/>
          <w:szCs w:val="24"/>
        </w:rPr>
        <w:t xml:space="preserve"> (16,500 </w:t>
      </w:r>
      <w:r w:rsidRPr="00FE7BE7">
        <w:rPr>
          <w:rFonts w:ascii="Times New Roman" w:hAnsi="Times New Roman" w:cs="Times New Roman"/>
          <w:b/>
          <w:i/>
          <w:color w:val="000000" w:themeColor="text1"/>
          <w:sz w:val="24"/>
          <w:szCs w:val="24"/>
        </w:rPr>
        <w:t>g</w:t>
      </w:r>
      <w:r w:rsidRPr="00FE7BE7">
        <w:rPr>
          <w:rFonts w:ascii="Times New Roman" w:hAnsi="Times New Roman" w:cs="Times New Roman"/>
          <w:color w:val="000000" w:themeColor="text1"/>
          <w:sz w:val="24"/>
          <w:szCs w:val="24"/>
        </w:rPr>
        <w:t xml:space="preserve"> at 4°C), the pellet was washed with 70% ethanol (Fisher Chemical) and centrifuged for 5 minutes (16,500 </w:t>
      </w:r>
      <w:r w:rsidRPr="00FE7BE7">
        <w:rPr>
          <w:rFonts w:ascii="Times New Roman" w:hAnsi="Times New Roman" w:cs="Times New Roman"/>
          <w:b/>
          <w:i/>
          <w:color w:val="000000" w:themeColor="text1"/>
          <w:sz w:val="24"/>
          <w:szCs w:val="24"/>
        </w:rPr>
        <w:t>g</w:t>
      </w:r>
      <w:r w:rsidRPr="00FE7BE7">
        <w:rPr>
          <w:rFonts w:ascii="Times New Roman" w:hAnsi="Times New Roman" w:cs="Times New Roman"/>
          <w:color w:val="000000" w:themeColor="text1"/>
          <w:sz w:val="24"/>
          <w:szCs w:val="24"/>
        </w:rPr>
        <w:t xml:space="preserve"> at 4°C). The pellets were air-dried and resuspended in water. RNA was removed by precipitation with 2M of LiCl (Sigma), incubation at 4°C overnight and centrifugation for 20 min (16,500 </w:t>
      </w:r>
      <w:r w:rsidRPr="00FE7BE7">
        <w:rPr>
          <w:rFonts w:ascii="Times New Roman" w:hAnsi="Times New Roman" w:cs="Times New Roman"/>
          <w:b/>
          <w:i/>
          <w:color w:val="000000" w:themeColor="text1"/>
          <w:sz w:val="24"/>
          <w:szCs w:val="24"/>
        </w:rPr>
        <w:t>g</w:t>
      </w:r>
      <w:r w:rsidRPr="00FE7BE7">
        <w:rPr>
          <w:rFonts w:ascii="Times New Roman" w:hAnsi="Times New Roman" w:cs="Times New Roman"/>
          <w:color w:val="000000" w:themeColor="text1"/>
          <w:sz w:val="24"/>
          <w:szCs w:val="24"/>
        </w:rPr>
        <w:t xml:space="preserve"> at 4 °C). The soluble DNA was precipitated with absolute ethanol for 4 hr at -20°C and centrifuging for 20 min (16,500 </w:t>
      </w:r>
      <w:r w:rsidRPr="00FE7BE7">
        <w:rPr>
          <w:rFonts w:ascii="Times New Roman" w:hAnsi="Times New Roman" w:cs="Times New Roman"/>
          <w:b/>
          <w:i/>
          <w:color w:val="000000" w:themeColor="text1"/>
          <w:sz w:val="24"/>
          <w:szCs w:val="24"/>
        </w:rPr>
        <w:t>g</w:t>
      </w:r>
      <w:r w:rsidRPr="00FE7BE7">
        <w:rPr>
          <w:rFonts w:ascii="Times New Roman" w:hAnsi="Times New Roman" w:cs="Times New Roman"/>
          <w:color w:val="000000" w:themeColor="text1"/>
          <w:sz w:val="24"/>
          <w:szCs w:val="24"/>
        </w:rPr>
        <w:t xml:space="preserve"> at 4°C). DNA pellets were washed with 70% ethanol and centrifuged for 5 min (16,500 </w:t>
      </w:r>
      <w:r w:rsidRPr="00FE7BE7">
        <w:rPr>
          <w:rFonts w:ascii="Times New Roman" w:hAnsi="Times New Roman" w:cs="Times New Roman"/>
          <w:b/>
          <w:i/>
          <w:color w:val="000000" w:themeColor="text1"/>
          <w:sz w:val="24"/>
          <w:szCs w:val="24"/>
        </w:rPr>
        <w:t>g</w:t>
      </w:r>
      <w:r w:rsidRPr="00FE7BE7">
        <w:rPr>
          <w:rFonts w:ascii="Times New Roman" w:hAnsi="Times New Roman" w:cs="Times New Roman"/>
          <w:color w:val="000000" w:themeColor="text1"/>
          <w:sz w:val="24"/>
          <w:szCs w:val="24"/>
        </w:rPr>
        <w:t xml:space="preserve"> at 4°C), air-dried and resuspended in water. The DNA was quantified using a nanodrop spectrophotometer (Nanodrop 8000 Spectrophotometer, Thermo Scientific) and standardised to 200 ng μl</w:t>
      </w:r>
      <w:r w:rsidRPr="00FE7BE7">
        <w:rPr>
          <w:rFonts w:ascii="Times New Roman" w:hAnsi="Times New Roman" w:cs="Times New Roman"/>
          <w:color w:val="000000" w:themeColor="text1"/>
          <w:sz w:val="24"/>
          <w:szCs w:val="24"/>
          <w:vertAlign w:val="superscript"/>
        </w:rPr>
        <w:t>-1</w:t>
      </w:r>
      <w:r w:rsidRPr="00FE7BE7">
        <w:rPr>
          <w:rFonts w:ascii="Times New Roman" w:hAnsi="Times New Roman" w:cs="Times New Roman"/>
          <w:color w:val="000000" w:themeColor="text1"/>
          <w:sz w:val="24"/>
          <w:szCs w:val="24"/>
        </w:rPr>
        <w:t xml:space="preserve"> for all the samples. </w:t>
      </w:r>
    </w:p>
    <w:p w14:paraId="37735AAB" w14:textId="79FBA085" w:rsidR="00515A41" w:rsidRPr="00FE7BE7"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color w:val="000000" w:themeColor="text1"/>
          <w:sz w:val="24"/>
          <w:szCs w:val="24"/>
        </w:rPr>
        <w:t xml:space="preserve">For PCR-based biomass quantification of </w:t>
      </w:r>
      <w:r w:rsidRPr="00FE7BE7">
        <w:rPr>
          <w:rFonts w:ascii="Times New Roman" w:hAnsi="Times New Roman" w:cs="Times New Roman"/>
          <w:i/>
          <w:color w:val="000000" w:themeColor="text1"/>
          <w:sz w:val="24"/>
          <w:szCs w:val="24"/>
        </w:rPr>
        <w:t>Plectosphaerella cucumerina</w:t>
      </w:r>
      <w:r w:rsidRPr="00FE7BE7">
        <w:rPr>
          <w:rFonts w:ascii="Times New Roman" w:hAnsi="Times New Roman" w:cs="Times New Roman"/>
          <w:color w:val="000000" w:themeColor="text1"/>
          <w:sz w:val="24"/>
          <w:szCs w:val="24"/>
        </w:rPr>
        <w:t xml:space="preserve">, the DNA was amplified using the set of primers described </w:t>
      </w:r>
      <w:r w:rsidR="00CA6426">
        <w:rPr>
          <w:rFonts w:ascii="Times New Roman" w:hAnsi="Times New Roman" w:cs="Times New Roman"/>
          <w:color w:val="000000" w:themeColor="text1"/>
          <w:sz w:val="24"/>
          <w:szCs w:val="24"/>
        </w:rPr>
        <w:t>by</w:t>
      </w:r>
      <w:r w:rsidRPr="00FE7BE7">
        <w:rPr>
          <w:rFonts w:ascii="Times New Roman" w:hAnsi="Times New Roman" w:cs="Times New Roman"/>
          <w:color w:val="000000" w:themeColor="text1"/>
          <w:sz w:val="24"/>
          <w:szCs w:val="24"/>
        </w:rPr>
        <w:t xml:space="preserve"> </w:t>
      </w:r>
      <w:r w:rsidRPr="00FE7BE7">
        <w:rPr>
          <w:rFonts w:ascii="Times New Roman" w:hAnsi="Times New Roman" w:cs="Times New Roman"/>
          <w:color w:val="000000" w:themeColor="text1"/>
          <w:sz w:val="24"/>
          <w:szCs w:val="24"/>
        </w:rPr>
        <w:fldChar w:fldCharType="begin" w:fldLock="1"/>
      </w:r>
      <w:r w:rsidR="00CA6426">
        <w:rPr>
          <w:rFonts w:ascii="Times New Roman" w:hAnsi="Times New Roman" w:cs="Times New Roman"/>
          <w:color w:val="000000" w:themeColor="text1"/>
          <w:sz w:val="24"/>
          <w:szCs w:val="24"/>
        </w:rPr>
        <w:instrText>ADDIN CSL_CITATION {"citationItems":[{"id":"ITEM-1","itemData":{"DOI":"10.1111/j.1365-313X.2010.04224.x","ISSN":"1365-313X (Electronic)","PMID":"20408997","abstract":"A defence pathway contributing to non-host resistance to biotrophic fungi in Arabidopsis involves the synthesis and targeted delivery of the tryptophan (trp)-derived metabolites indol glucosinolates (IGs) and camalexin at pathogen contact sites. We have examined whether these metabolites are also rate-limiting for colonization by necrotrophic fungi. Inoculation of Arabidopsis with adapted or non-adapted isolates of the ascomycete Plectosphaerella cucumerina triggers the accumulation of trp-derived metabolites. We found that their depletion in cyp79B2 cyp79B3 mutants renders Arabidopsis fully susceptible to each of three tested non-adapted P. cucumerina isolates, and super-susceptible to an adapted P. cucumerina isolate. This assigns a key role to trp-derived secondary metabolites in limiting the growth of both non-adapted and adapted necrotrophic fungi. However, 4-methoxy-indol-3-ylmethylglucosinolate, which is generated by the P450 monooxygenase CYP81F2, and hydrolyzed by PEN2 myrosinase, together with the antimicrobial camalexin play a minor role in restricting the growth of the non-adapted necrotrophs. This contrasts with a major role of these two trp-derived phytochemicals in limiting invasive growth of non-adapted biotrophic powdery mildew fungi, thereby implying the existence of other unknown trp-derived metabolites in resistance responses to non-adapted necrotrophic P. cucumerina. Impaired defence to non-adapted P. cucumerina, but not to the non-adapted biotrophic fungus Erysiphe pisi, on cyp79B2 cyp79B3 plants is largely restored in the irx1 background, which shows a constitutive accumulation of antimicrobial peptides. Our findings imply differential contributions of antimicrobials in non-host resistance to necrotrophic and biotrophic pathogens.","author":[{"dropping-particle":"","family":"Sanchez-Vallet","given":"Andrea","non-dropping-particle":"","parse-names":false,"suffix":""},{"dropping-particle":"","family":"Ramos","given":"Brisa","non-dropping-particle":"","parse-names":false,"suffix":""},{"dropping-particle":"","family":"Bednarek","given":"Pawel","non-dropping-particle":"","parse-names":false,"suffix":""},{"dropping-particle":"","family":"Lopez","given":"Gemma","non-dropping-particle":"","parse-names":false,"suffix":""},{"dropping-particle":"","family":"Pislewska-Bednarek","given":"Mariola","non-dropping-particle":"","parse-names":false,"suffix":""},{"dropping-particle":"","family":"Schulze-Lefert","given":"Paul","non-dropping-particle":"","parse-names":false,"suffix":""},{"dropping-particle":"","family":"Molina","given":"Antonio","non-dropping-particle":"","parse-names":false,"suffix":""}],"container-title":"The Plant Journal","id":"ITEM-1","issue":"1","issued":{"date-parts":[["2010","7"]]},"language":"eng","page":"115-127","publisher-place":"England","title":"Tryptophan-derived secondary metabolites in Arabidopsis thaliana confer non-host resistance to necrotrophic Plectosphaerella cucumerina fungi.","type":"article-journal","volume":"63"},"uris":["http://www.mendeley.com/documents/?uuid=35daa7e1-e210-42be-af85-6353382fdcee"]}],"mendeley":{"formattedCitation":"(Sanchez-Vallet &lt;i&gt;et al.&lt;/i&gt;, 2010)","manualFormatting":"Sanchez-Vallet et al. (2010)","plainTextFormattedCitation":"(Sanchez-Vallet et al., 2010)","previouslyFormattedCitation":"(Sanchez-Vallet &lt;i&gt;et al.&lt;/i&gt;, 2010)"},"properties":{"noteIndex":0},"schema":"https://github.com/citation-style-language/schema/raw/master/csl-citation.json"}</w:instrText>
      </w:r>
      <w:r w:rsidRPr="00FE7BE7">
        <w:rPr>
          <w:rFonts w:ascii="Times New Roman" w:hAnsi="Times New Roman" w:cs="Times New Roman"/>
          <w:color w:val="000000" w:themeColor="text1"/>
          <w:sz w:val="24"/>
          <w:szCs w:val="24"/>
        </w:rPr>
        <w:fldChar w:fldCharType="separate"/>
      </w:r>
      <w:r w:rsidRPr="00FE7BE7">
        <w:rPr>
          <w:rFonts w:ascii="Times New Roman" w:hAnsi="Times New Roman" w:cs="Times New Roman"/>
          <w:noProof/>
          <w:color w:val="000000" w:themeColor="text1"/>
          <w:sz w:val="24"/>
          <w:szCs w:val="24"/>
        </w:rPr>
        <w:t xml:space="preserve">Sanchez-Vallet </w:t>
      </w:r>
      <w:r w:rsidRPr="00FE7BE7">
        <w:rPr>
          <w:rFonts w:ascii="Times New Roman" w:hAnsi="Times New Roman" w:cs="Times New Roman"/>
          <w:i/>
          <w:noProof/>
          <w:color w:val="000000" w:themeColor="text1"/>
          <w:sz w:val="24"/>
          <w:szCs w:val="24"/>
        </w:rPr>
        <w:t>et al</w:t>
      </w:r>
      <w:r w:rsidR="00CA6426">
        <w:rPr>
          <w:rFonts w:ascii="Times New Roman" w:hAnsi="Times New Roman" w:cs="Times New Roman"/>
          <w:noProof/>
          <w:color w:val="000000" w:themeColor="text1"/>
          <w:sz w:val="24"/>
          <w:szCs w:val="24"/>
        </w:rPr>
        <w:t>.</w:t>
      </w:r>
      <w:r w:rsidRPr="00FE7BE7">
        <w:rPr>
          <w:rFonts w:ascii="Times New Roman" w:hAnsi="Times New Roman" w:cs="Times New Roman"/>
          <w:noProof/>
          <w:color w:val="000000" w:themeColor="text1"/>
          <w:sz w:val="24"/>
          <w:szCs w:val="24"/>
        </w:rPr>
        <w:t xml:space="preserve"> </w:t>
      </w:r>
      <w:r w:rsidR="00CA6426">
        <w:rPr>
          <w:rFonts w:ascii="Times New Roman" w:hAnsi="Times New Roman" w:cs="Times New Roman"/>
          <w:noProof/>
          <w:color w:val="000000" w:themeColor="text1"/>
          <w:sz w:val="24"/>
          <w:szCs w:val="24"/>
        </w:rPr>
        <w:t>(</w:t>
      </w:r>
      <w:r w:rsidRPr="00FE7BE7">
        <w:rPr>
          <w:rFonts w:ascii="Times New Roman" w:hAnsi="Times New Roman" w:cs="Times New Roman"/>
          <w:noProof/>
          <w:color w:val="000000" w:themeColor="text1"/>
          <w:sz w:val="24"/>
          <w:szCs w:val="24"/>
        </w:rPr>
        <w:t>2010)</w:t>
      </w:r>
      <w:r w:rsidRPr="00FE7BE7">
        <w:rPr>
          <w:rFonts w:ascii="Times New Roman" w:hAnsi="Times New Roman" w:cs="Times New Roman"/>
          <w:color w:val="000000" w:themeColor="text1"/>
          <w:sz w:val="24"/>
          <w:szCs w:val="24"/>
        </w:rPr>
        <w:fldChar w:fldCharType="end"/>
      </w:r>
      <w:r w:rsidRPr="00FE7BE7">
        <w:rPr>
          <w:rFonts w:ascii="Times New Roman" w:hAnsi="Times New Roman" w:cs="Times New Roman"/>
          <w:color w:val="000000" w:themeColor="text1"/>
          <w:sz w:val="24"/>
          <w:szCs w:val="24"/>
        </w:rPr>
        <w:t>, and detailed below:</w:t>
      </w:r>
    </w:p>
    <w:p w14:paraId="5F6A13D5" w14:textId="77777777" w:rsidR="00515A41" w:rsidRPr="00FE7BE7"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i/>
          <w:color w:val="000000" w:themeColor="text1"/>
          <w:sz w:val="24"/>
          <w:szCs w:val="24"/>
        </w:rPr>
        <w:t>Pcβ-TUB</w:t>
      </w:r>
      <w:r w:rsidRPr="00FE7BE7">
        <w:rPr>
          <w:rFonts w:ascii="Times New Roman" w:hAnsi="Times New Roman" w:cs="Times New Roman"/>
          <w:color w:val="000000" w:themeColor="text1"/>
          <w:sz w:val="24"/>
          <w:szCs w:val="24"/>
        </w:rPr>
        <w:t>:</w:t>
      </w:r>
    </w:p>
    <w:p w14:paraId="0387B7B0" w14:textId="48A851F6" w:rsidR="00515A41" w:rsidRPr="00FE7BE7" w:rsidRDefault="00515A41" w:rsidP="00710EDE">
      <w:pPr>
        <w:spacing w:line="480" w:lineRule="auto"/>
        <w:jc w:val="both"/>
        <w:rPr>
          <w:rFonts w:ascii="Times New Roman" w:eastAsia="Batang" w:hAnsi="Times New Roman" w:cs="Times New Roman"/>
          <w:sz w:val="24"/>
          <w:szCs w:val="24"/>
        </w:rPr>
      </w:pPr>
      <w:r w:rsidRPr="00FE7BE7">
        <w:rPr>
          <w:rFonts w:ascii="Times New Roman" w:eastAsia="Batang" w:hAnsi="Times New Roman" w:cs="Times New Roman"/>
          <w:sz w:val="24"/>
          <w:szCs w:val="24"/>
        </w:rPr>
        <w:t>Forward 5′-CAAGTATGTTCCCCGAGCCGT-3′</w:t>
      </w:r>
    </w:p>
    <w:p w14:paraId="089E7E3C" w14:textId="127348B4" w:rsidR="00515A41" w:rsidRPr="00FE7BE7" w:rsidRDefault="00515A41" w:rsidP="00710EDE">
      <w:pPr>
        <w:spacing w:line="480" w:lineRule="auto"/>
        <w:jc w:val="both"/>
        <w:rPr>
          <w:rFonts w:ascii="Times New Roman" w:eastAsia="Batang" w:hAnsi="Times New Roman" w:cs="Times New Roman"/>
          <w:sz w:val="24"/>
          <w:szCs w:val="24"/>
        </w:rPr>
      </w:pPr>
      <w:r w:rsidRPr="00FE7BE7">
        <w:rPr>
          <w:rFonts w:ascii="Times New Roman" w:hAnsi="Times New Roman" w:cs="Times New Roman"/>
          <w:color w:val="000000" w:themeColor="text1"/>
          <w:sz w:val="24"/>
          <w:szCs w:val="24"/>
        </w:rPr>
        <w:t xml:space="preserve">Reverse </w:t>
      </w:r>
      <w:r w:rsidRPr="00FE7BE7">
        <w:rPr>
          <w:rFonts w:ascii="Times New Roman" w:eastAsia="Batang" w:hAnsi="Times New Roman" w:cs="Times New Roman"/>
          <w:sz w:val="24"/>
          <w:szCs w:val="24"/>
        </w:rPr>
        <w:t>5′- GAAGAGCTGACCGAAGGGACC-3′</w:t>
      </w:r>
    </w:p>
    <w:p w14:paraId="435D661D" w14:textId="77777777" w:rsidR="00515A41" w:rsidRPr="00FE7BE7"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i/>
          <w:color w:val="000000" w:themeColor="text1"/>
          <w:sz w:val="24"/>
          <w:szCs w:val="24"/>
        </w:rPr>
        <w:t xml:space="preserve">AtUBI  </w:t>
      </w:r>
    </w:p>
    <w:p w14:paraId="712347B7" w14:textId="1703EC43" w:rsidR="00515A41" w:rsidRPr="00FE7BE7" w:rsidRDefault="00515A41" w:rsidP="00710EDE">
      <w:pPr>
        <w:spacing w:line="480" w:lineRule="auto"/>
        <w:jc w:val="both"/>
        <w:rPr>
          <w:rFonts w:ascii="Times New Roman" w:eastAsia="Batang" w:hAnsi="Times New Roman" w:cs="Times New Roman"/>
          <w:sz w:val="24"/>
          <w:szCs w:val="24"/>
        </w:rPr>
      </w:pPr>
      <w:r w:rsidRPr="00FE7BE7">
        <w:rPr>
          <w:rFonts w:ascii="Times New Roman" w:hAnsi="Times New Roman" w:cs="Times New Roman"/>
          <w:color w:val="000000" w:themeColor="text1"/>
          <w:sz w:val="24"/>
          <w:szCs w:val="24"/>
        </w:rPr>
        <w:t xml:space="preserve">Forward </w:t>
      </w:r>
      <w:r w:rsidRPr="00FE7BE7">
        <w:rPr>
          <w:rFonts w:ascii="Times New Roman" w:eastAsia="Batang" w:hAnsi="Times New Roman" w:cs="Times New Roman"/>
          <w:sz w:val="24"/>
          <w:szCs w:val="24"/>
        </w:rPr>
        <w:t>5′-AAAGGACCTTCGGAGACTCCTTACG-3′</w:t>
      </w:r>
    </w:p>
    <w:p w14:paraId="718327DF" w14:textId="67378C63" w:rsidR="00515A41" w:rsidRPr="00FE7BE7" w:rsidRDefault="00515A41" w:rsidP="00710EDE">
      <w:pPr>
        <w:spacing w:line="480" w:lineRule="auto"/>
        <w:jc w:val="both"/>
        <w:rPr>
          <w:rFonts w:ascii="Times New Roman" w:eastAsia="Batang" w:hAnsi="Times New Roman" w:cs="Times New Roman"/>
          <w:sz w:val="24"/>
          <w:szCs w:val="24"/>
        </w:rPr>
      </w:pPr>
      <w:r w:rsidRPr="00FE7BE7">
        <w:rPr>
          <w:rFonts w:ascii="Times New Roman" w:hAnsi="Times New Roman" w:cs="Times New Roman"/>
          <w:color w:val="000000" w:themeColor="text1"/>
          <w:sz w:val="24"/>
          <w:szCs w:val="24"/>
        </w:rPr>
        <w:t xml:space="preserve">Reverse </w:t>
      </w:r>
      <w:r w:rsidRPr="00FE7BE7">
        <w:rPr>
          <w:rFonts w:ascii="Times New Roman" w:eastAsia="Batang" w:hAnsi="Times New Roman" w:cs="Times New Roman"/>
          <w:sz w:val="24"/>
          <w:szCs w:val="24"/>
        </w:rPr>
        <w:t>5′-GGTCAAGAATCGAACTTGAGGAGGTT-3′</w:t>
      </w:r>
    </w:p>
    <w:p w14:paraId="4F9D8188" w14:textId="63260FCF" w:rsidR="00515A41" w:rsidRPr="00FE7BE7"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i/>
          <w:color w:val="000000" w:themeColor="text1"/>
          <w:sz w:val="24"/>
          <w:szCs w:val="24"/>
        </w:rPr>
        <w:t>A</w:t>
      </w:r>
      <w:r w:rsidR="00EE0E1C" w:rsidRPr="00FE7BE7">
        <w:rPr>
          <w:rFonts w:ascii="Times New Roman" w:hAnsi="Times New Roman" w:cs="Times New Roman"/>
          <w:i/>
          <w:color w:val="000000" w:themeColor="text1"/>
          <w:sz w:val="24"/>
          <w:szCs w:val="24"/>
        </w:rPr>
        <w:t>t</w:t>
      </w:r>
      <w:r w:rsidRPr="00FE7BE7">
        <w:rPr>
          <w:rFonts w:ascii="Times New Roman" w:hAnsi="Times New Roman" w:cs="Times New Roman"/>
          <w:i/>
          <w:color w:val="000000" w:themeColor="text1"/>
          <w:sz w:val="24"/>
          <w:szCs w:val="24"/>
        </w:rPr>
        <w:t xml:space="preserve">ACT2  </w:t>
      </w:r>
    </w:p>
    <w:p w14:paraId="687F316B" w14:textId="38538FC8" w:rsidR="00515A41" w:rsidRPr="00FE7BE7" w:rsidRDefault="00515A41" w:rsidP="00710EDE">
      <w:pPr>
        <w:spacing w:line="480" w:lineRule="auto"/>
        <w:jc w:val="both"/>
        <w:rPr>
          <w:rFonts w:ascii="Times New Roman" w:eastAsia="Batang" w:hAnsi="Times New Roman" w:cs="Times New Roman"/>
          <w:sz w:val="24"/>
          <w:szCs w:val="24"/>
        </w:rPr>
      </w:pPr>
      <w:r w:rsidRPr="00FE7BE7">
        <w:rPr>
          <w:rFonts w:ascii="Times New Roman" w:hAnsi="Times New Roman" w:cs="Times New Roman"/>
          <w:color w:val="000000" w:themeColor="text1"/>
          <w:sz w:val="24"/>
          <w:szCs w:val="24"/>
        </w:rPr>
        <w:t xml:space="preserve">Forward </w:t>
      </w:r>
      <w:r w:rsidR="00EE0E1C" w:rsidRPr="00FE7BE7">
        <w:rPr>
          <w:rFonts w:ascii="Times New Roman" w:hAnsi="Times New Roman" w:cs="Times New Roman"/>
          <w:color w:val="000000" w:themeColor="text1"/>
          <w:sz w:val="24"/>
          <w:szCs w:val="24"/>
        </w:rPr>
        <w:t>5’-</w:t>
      </w:r>
      <w:r w:rsidRPr="00FE7BE7">
        <w:rPr>
          <w:rFonts w:ascii="Times New Roman" w:hAnsi="Times New Roman" w:cs="Times New Roman"/>
          <w:sz w:val="24"/>
          <w:szCs w:val="24"/>
        </w:rPr>
        <w:t>AAT CAC AGC ACT TGC ACC A</w:t>
      </w:r>
      <w:r w:rsidR="00EE0E1C" w:rsidRPr="00FE7BE7">
        <w:rPr>
          <w:rFonts w:ascii="Times New Roman" w:hAnsi="Times New Roman" w:cs="Times New Roman"/>
          <w:sz w:val="24"/>
          <w:szCs w:val="24"/>
        </w:rPr>
        <w:t>-3’</w:t>
      </w:r>
    </w:p>
    <w:p w14:paraId="7297CF1A" w14:textId="122387AD" w:rsidR="00515A41" w:rsidRPr="00FE7BE7" w:rsidRDefault="00515A41" w:rsidP="00710EDE">
      <w:pPr>
        <w:spacing w:line="480" w:lineRule="auto"/>
        <w:jc w:val="both"/>
        <w:rPr>
          <w:rFonts w:ascii="Times New Roman" w:eastAsia="Batang" w:hAnsi="Times New Roman" w:cs="Times New Roman"/>
          <w:sz w:val="24"/>
          <w:szCs w:val="24"/>
        </w:rPr>
      </w:pPr>
      <w:r w:rsidRPr="00FE7BE7">
        <w:rPr>
          <w:rFonts w:ascii="Times New Roman" w:hAnsi="Times New Roman" w:cs="Times New Roman"/>
          <w:color w:val="000000" w:themeColor="text1"/>
          <w:sz w:val="24"/>
          <w:szCs w:val="24"/>
        </w:rPr>
        <w:t xml:space="preserve">Reverse </w:t>
      </w:r>
      <w:r w:rsidR="00EE0E1C" w:rsidRPr="00FE7BE7">
        <w:rPr>
          <w:rFonts w:ascii="Times New Roman" w:hAnsi="Times New Roman" w:cs="Times New Roman"/>
          <w:color w:val="000000" w:themeColor="text1"/>
          <w:sz w:val="24"/>
          <w:szCs w:val="24"/>
        </w:rPr>
        <w:t>5’-</w:t>
      </w:r>
      <w:r w:rsidRPr="00FE7BE7">
        <w:rPr>
          <w:rFonts w:ascii="Times New Roman" w:hAnsi="Times New Roman" w:cs="Times New Roman"/>
          <w:sz w:val="24"/>
          <w:szCs w:val="24"/>
        </w:rPr>
        <w:t>GAG GGA AGC AAG AAT GGA AC</w:t>
      </w:r>
      <w:r w:rsidR="00EE0E1C" w:rsidRPr="00FE7BE7">
        <w:rPr>
          <w:rFonts w:ascii="Times New Roman" w:hAnsi="Times New Roman" w:cs="Times New Roman"/>
          <w:sz w:val="24"/>
          <w:szCs w:val="24"/>
        </w:rPr>
        <w:t>-3’</w:t>
      </w:r>
    </w:p>
    <w:p w14:paraId="5555FEFC" w14:textId="7993CDC9" w:rsidR="00515A41" w:rsidRPr="00FE7BE7" w:rsidRDefault="00515A41" w:rsidP="00710EDE">
      <w:pPr>
        <w:spacing w:line="480" w:lineRule="auto"/>
        <w:jc w:val="both"/>
        <w:rPr>
          <w:rFonts w:ascii="Times New Roman" w:hAnsi="Times New Roman" w:cs="Times New Roman"/>
          <w:b/>
          <w:color w:val="000000" w:themeColor="text1"/>
          <w:sz w:val="24"/>
          <w:szCs w:val="24"/>
          <w:shd w:val="clear" w:color="auto" w:fill="FFFFFF"/>
        </w:rPr>
      </w:pPr>
    </w:p>
    <w:p w14:paraId="5F23E5C8" w14:textId="77777777" w:rsidR="00515A41" w:rsidRPr="00FE7BE7" w:rsidRDefault="00515A41" w:rsidP="00710EDE">
      <w:pPr>
        <w:pStyle w:val="Heading2"/>
        <w:spacing w:line="480" w:lineRule="auto"/>
        <w:rPr>
          <w:shd w:val="clear" w:color="auto" w:fill="FFFFFF"/>
        </w:rPr>
      </w:pPr>
      <w:bookmarkStart w:id="31" w:name="_Toc534272113"/>
      <w:r w:rsidRPr="00FE7BE7">
        <w:rPr>
          <w:shd w:val="clear" w:color="auto" w:fill="FFFFFF"/>
        </w:rPr>
        <w:t>2.8 RNA extraction and reverse-transcription quantitative PCR (RT-qPCR).</w:t>
      </w:r>
      <w:bookmarkEnd w:id="31"/>
      <w:r w:rsidRPr="00FE7BE7">
        <w:rPr>
          <w:shd w:val="clear" w:color="auto" w:fill="FFFFFF"/>
        </w:rPr>
        <w:t xml:space="preserve"> </w:t>
      </w:r>
    </w:p>
    <w:p w14:paraId="7F331A7F" w14:textId="7FABDDB0" w:rsidR="00515A41" w:rsidRPr="00FE7BE7"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color w:val="000000" w:themeColor="text1"/>
          <w:sz w:val="24"/>
          <w:szCs w:val="24"/>
          <w:shd w:val="clear" w:color="auto" w:fill="FFFFFF"/>
        </w:rPr>
        <w:t xml:space="preserve">Snap frozen leaf tissues were homogenized in 2-ml tubes containing 3 metal beads </w:t>
      </w:r>
      <w:r w:rsidRPr="00FE7BE7">
        <w:rPr>
          <w:rFonts w:ascii="Times New Roman" w:hAnsi="Times New Roman" w:cs="Times New Roman"/>
          <w:color w:val="000000" w:themeColor="text1"/>
          <w:sz w:val="24"/>
          <w:szCs w:val="24"/>
        </w:rPr>
        <w:t>(Atlas Ball and Bearings Co. Ltd.) in a mill (SPEX 8000M) for 30-45 s. For RNA extraction, powder was vortexed for 30 s in 1 ml Extraction buffer [1 M guanidine thiocyanate (Amresco), 1 M ammonium thiocyanate (Sigma-Aldrich), 0.1 M Sodium Acetate (Fisher Scientific), 38% v.v AquaPhenol (MP Biomedicals) and 5% v.v glycerol (Fisher Scientific)], and incubated at room temperature for 1 min before centrifuging</w:t>
      </w:r>
      <w:r w:rsidR="00CA6426">
        <w:rPr>
          <w:rFonts w:ascii="Times New Roman" w:hAnsi="Times New Roman" w:cs="Times New Roman"/>
          <w:color w:val="000000" w:themeColor="text1"/>
          <w:sz w:val="24"/>
          <w:szCs w:val="24"/>
        </w:rPr>
        <w:t xml:space="preserve"> for</w:t>
      </w:r>
      <w:r w:rsidRPr="00FE7BE7">
        <w:rPr>
          <w:rFonts w:ascii="Times New Roman" w:hAnsi="Times New Roman" w:cs="Times New Roman"/>
          <w:color w:val="000000" w:themeColor="text1"/>
          <w:sz w:val="24"/>
          <w:szCs w:val="24"/>
        </w:rPr>
        <w:t xml:space="preserve"> 5 min at 16,500 </w:t>
      </w:r>
      <w:r w:rsidRPr="00FE7BE7">
        <w:rPr>
          <w:rFonts w:ascii="Times New Roman" w:hAnsi="Times New Roman" w:cs="Times New Roman"/>
          <w:b/>
          <w:i/>
          <w:color w:val="000000" w:themeColor="text1"/>
          <w:sz w:val="24"/>
          <w:szCs w:val="24"/>
        </w:rPr>
        <w:t>g</w:t>
      </w:r>
      <w:r w:rsidRPr="00FE7BE7">
        <w:rPr>
          <w:rFonts w:ascii="Times New Roman" w:hAnsi="Times New Roman" w:cs="Times New Roman"/>
          <w:color w:val="000000" w:themeColor="text1"/>
          <w:sz w:val="24"/>
          <w:szCs w:val="24"/>
        </w:rPr>
        <w:t xml:space="preserve">. In a new tube, the supernatant was mixed with 200 μl chloroform by vortexing 10-15 seconds. After centrifuging for 5 min (16,500 </w:t>
      </w:r>
      <w:r w:rsidRPr="00FE7BE7">
        <w:rPr>
          <w:rFonts w:ascii="Times New Roman" w:hAnsi="Times New Roman" w:cs="Times New Roman"/>
          <w:b/>
          <w:i/>
          <w:color w:val="000000" w:themeColor="text1"/>
          <w:sz w:val="24"/>
          <w:szCs w:val="24"/>
        </w:rPr>
        <w:t>g</w:t>
      </w:r>
      <w:r w:rsidRPr="00FE7BE7">
        <w:rPr>
          <w:rFonts w:ascii="Times New Roman" w:hAnsi="Times New Roman" w:cs="Times New Roman"/>
          <w:color w:val="000000" w:themeColor="text1"/>
          <w:sz w:val="24"/>
          <w:szCs w:val="24"/>
        </w:rPr>
        <w:t>), the aqueous phase was transferred to new tubes. Next, 350</w:t>
      </w:r>
      <w:r w:rsidR="00CA6426">
        <w:rPr>
          <w:rFonts w:ascii="Times New Roman" w:hAnsi="Times New Roman" w:cs="Times New Roman"/>
          <w:color w:val="000000" w:themeColor="text1"/>
          <w:sz w:val="24"/>
          <w:szCs w:val="24"/>
        </w:rPr>
        <w:t xml:space="preserve"> </w:t>
      </w:r>
      <w:r w:rsidRPr="00FE7BE7">
        <w:rPr>
          <w:rFonts w:ascii="Times New Roman" w:hAnsi="Times New Roman" w:cs="Times New Roman"/>
          <w:color w:val="000000" w:themeColor="text1"/>
          <w:sz w:val="24"/>
          <w:szCs w:val="24"/>
        </w:rPr>
        <w:t xml:space="preserve">μl 0.8M sodium citrate and 350 μl isopropanol were added, gently mixed by inverting closed tubes, and left at room temperature for 10 minutes. The samples were then centrifuged for 15 min at 16,500 </w:t>
      </w:r>
      <w:r w:rsidRPr="00FE7BE7">
        <w:rPr>
          <w:rFonts w:ascii="Times New Roman" w:hAnsi="Times New Roman" w:cs="Times New Roman"/>
          <w:b/>
          <w:i/>
          <w:color w:val="000000" w:themeColor="text1"/>
          <w:sz w:val="24"/>
          <w:szCs w:val="24"/>
        </w:rPr>
        <w:t>g</w:t>
      </w:r>
      <w:r w:rsidRPr="00FE7BE7">
        <w:rPr>
          <w:rFonts w:ascii="Times New Roman" w:hAnsi="Times New Roman" w:cs="Times New Roman"/>
          <w:color w:val="000000" w:themeColor="text1"/>
          <w:sz w:val="24"/>
          <w:szCs w:val="24"/>
        </w:rPr>
        <w:t xml:space="preserve"> in a pre-cooled (4°C) centrifuge. Pellets were washed in 1 ml 70% ethanol twice, centrifuged at 16,500 </w:t>
      </w:r>
      <w:r w:rsidRPr="00FE7BE7">
        <w:rPr>
          <w:rFonts w:ascii="Times New Roman" w:hAnsi="Times New Roman" w:cs="Times New Roman"/>
          <w:b/>
          <w:i/>
          <w:color w:val="000000" w:themeColor="text1"/>
          <w:sz w:val="24"/>
          <w:szCs w:val="24"/>
        </w:rPr>
        <w:t>g</w:t>
      </w:r>
      <w:r w:rsidRPr="00FE7BE7">
        <w:rPr>
          <w:rFonts w:ascii="Times New Roman" w:hAnsi="Times New Roman" w:cs="Times New Roman"/>
          <w:color w:val="000000" w:themeColor="text1"/>
          <w:sz w:val="24"/>
          <w:szCs w:val="24"/>
        </w:rPr>
        <w:t xml:space="preserve"> for 1 min, before removing the ethanol, and left to air dry before being dissolved in 50 μl nuclease-free water. The amount of total RNA in each of the samples was measured by nanodrop and standardised. Samples were treated with DNase I (Promega) for 30 minutes at 37°C to remove residual DNA. First-strand cDNA synthesis was performed from 1 μg RNA, using SuperScript III Reverse Transcriptase (Invitrogen) in accordance to the supplier’s recommendations. For qPCR reactions, the Rotor-Gene SYBR Green PCR Kit (Qiagen) was used in conjunction with a Rotor-Gene Q (Qiagen) real-time PCR cycler, according to the manufacturer’s instructions. Relative gene expression was quantified using Livak’s ΔΔCT method </w:t>
      </w:r>
      <w:r w:rsidRPr="00FE7BE7">
        <w:rPr>
          <w:rFonts w:ascii="Times New Roman" w:hAnsi="Times New Roman" w:cs="Times New Roman"/>
          <w:color w:val="000000" w:themeColor="text1"/>
          <w:sz w:val="24"/>
          <w:szCs w:val="24"/>
        </w:rPr>
        <w:fldChar w:fldCharType="begin" w:fldLock="1"/>
      </w:r>
      <w:r w:rsidR="007C3545" w:rsidRPr="00FE7BE7">
        <w:rPr>
          <w:rFonts w:ascii="Times New Roman" w:hAnsi="Times New Roman" w:cs="Times New Roman"/>
          <w:color w:val="000000" w:themeColor="text1"/>
          <w:sz w:val="24"/>
          <w:szCs w:val="24"/>
        </w:rPr>
        <w:instrText>ADDIN CSL_CITATION {"citationItems":[{"id":"ITEM-1","itemData":{"DOI":"10.1006/meth.2001.1262","ISSN":"1046-2023 (Print)","PMID":"11846609","abstract":"The two most commonly used methods to analyze data from real-time, quantitative PCR experiments are absolute quantification and relative quantification. Absolute quantification determines the input copy number, usually by relating the PCR signal to a standard curve. Relative quantification relates the PCR signal of the target transcript in a treatment group to that of another sample such as an untreated control. The 2(-Delta Delta C(T)) method is a convenient way to analyze the relative changes in gene expression from real-time quantitative PCR experiments. The purpose of this report is to present the derivation, assumptions, and applications of the 2(-Delta Delta C(T)) method. In addition, we present the derivation and applications of two variations of the 2(-Delta Delta C(T)) method that may be useful in the analysis of real-time, quantitative PCR data.","author":[{"dropping-particle":"","family":"Livak","given":"K J","non-dropping-particle":"","parse-names":false,"suffix":""},{"dropping-particle":"","family":"Schmittgen","given":"T D","non-dropping-particle":"","parse-names":false,"suffix":""}],"container-title":"Methods","id":"ITEM-1","issue":"4","issued":{"date-parts":[["2001","12"]]},"language":"eng","page":"402-408","publisher-place":"United States","title":"Analysis of relative gene expression data using real-time quantitative PCR and the 2(-Delta Delta C(T)) Method.","type":"article-journal","volume":"25"},"uris":["http://www.mendeley.com/documents/?uuid=25b8d151-e2e5-4762-bc73-b34109dfaeb1"]}],"mendeley":{"formattedCitation":"(Livak &amp; Schmittgen, 2001)","plainTextFormattedCitation":"(Livak &amp; Schmittgen, 2001)","previouslyFormattedCitation":"(Livak &amp; Schmittgen, 2001)"},"properties":{"noteIndex":0},"schema":"https://github.com/citation-style-language/schema/raw/master/csl-citation.json"}</w:instrText>
      </w:r>
      <w:r w:rsidRPr="00FE7BE7">
        <w:rPr>
          <w:rFonts w:ascii="Times New Roman" w:hAnsi="Times New Roman" w:cs="Times New Roman"/>
          <w:color w:val="000000" w:themeColor="text1"/>
          <w:sz w:val="24"/>
          <w:szCs w:val="24"/>
        </w:rPr>
        <w:fldChar w:fldCharType="separate"/>
      </w:r>
      <w:r w:rsidRPr="00FE7BE7">
        <w:rPr>
          <w:rFonts w:ascii="Times New Roman" w:hAnsi="Times New Roman" w:cs="Times New Roman"/>
          <w:noProof/>
          <w:color w:val="000000" w:themeColor="text1"/>
          <w:sz w:val="24"/>
          <w:szCs w:val="24"/>
        </w:rPr>
        <w:t>(Livak &amp; Schmittgen, 2001)</w:t>
      </w:r>
      <w:r w:rsidRPr="00FE7BE7">
        <w:rPr>
          <w:rFonts w:ascii="Times New Roman" w:hAnsi="Times New Roman" w:cs="Times New Roman"/>
          <w:color w:val="000000" w:themeColor="text1"/>
          <w:sz w:val="24"/>
          <w:szCs w:val="24"/>
        </w:rPr>
        <w:fldChar w:fldCharType="end"/>
      </w:r>
      <w:r w:rsidRPr="00FE7BE7">
        <w:rPr>
          <w:rFonts w:ascii="Times New Roman" w:hAnsi="Times New Roman" w:cs="Times New Roman"/>
          <w:color w:val="000000" w:themeColor="text1"/>
          <w:sz w:val="24"/>
          <w:szCs w:val="24"/>
        </w:rPr>
        <w:t xml:space="preserve"> with correction for PCR efficiency of each sample. Gene expression was normalised against average expression values of A</w:t>
      </w:r>
      <w:r w:rsidR="00EE0E1C" w:rsidRPr="00FE7BE7">
        <w:rPr>
          <w:rFonts w:ascii="Times New Roman" w:hAnsi="Times New Roman" w:cs="Times New Roman"/>
          <w:color w:val="000000" w:themeColor="text1"/>
          <w:sz w:val="24"/>
          <w:szCs w:val="24"/>
        </w:rPr>
        <w:t>T</w:t>
      </w:r>
      <w:r w:rsidRPr="00FE7BE7">
        <w:rPr>
          <w:rFonts w:ascii="Times New Roman" w:hAnsi="Times New Roman" w:cs="Times New Roman"/>
          <w:color w:val="000000" w:themeColor="text1"/>
          <w:sz w:val="24"/>
          <w:szCs w:val="24"/>
        </w:rPr>
        <w:t>1</w:t>
      </w:r>
      <w:r w:rsidR="00EE0E1C" w:rsidRPr="00FE7BE7">
        <w:rPr>
          <w:rFonts w:ascii="Times New Roman" w:hAnsi="Times New Roman" w:cs="Times New Roman"/>
          <w:color w:val="000000" w:themeColor="text1"/>
          <w:sz w:val="24"/>
          <w:szCs w:val="24"/>
        </w:rPr>
        <w:t>G</w:t>
      </w:r>
      <w:r w:rsidRPr="00FE7BE7">
        <w:rPr>
          <w:rFonts w:ascii="Times New Roman" w:hAnsi="Times New Roman" w:cs="Times New Roman"/>
          <w:color w:val="000000" w:themeColor="text1"/>
          <w:sz w:val="24"/>
          <w:szCs w:val="24"/>
        </w:rPr>
        <w:t>13440 (GAPDH), A</w:t>
      </w:r>
      <w:r w:rsidR="00EE0E1C" w:rsidRPr="00FE7BE7">
        <w:rPr>
          <w:rFonts w:ascii="Times New Roman" w:hAnsi="Times New Roman" w:cs="Times New Roman"/>
          <w:color w:val="000000" w:themeColor="text1"/>
          <w:sz w:val="24"/>
          <w:szCs w:val="24"/>
        </w:rPr>
        <w:t>T</w:t>
      </w:r>
      <w:r w:rsidRPr="00FE7BE7">
        <w:rPr>
          <w:rFonts w:ascii="Times New Roman" w:hAnsi="Times New Roman" w:cs="Times New Roman"/>
          <w:color w:val="000000" w:themeColor="text1"/>
          <w:sz w:val="24"/>
          <w:szCs w:val="24"/>
        </w:rPr>
        <w:t>5</w:t>
      </w:r>
      <w:r w:rsidR="00EE0E1C" w:rsidRPr="00FE7BE7">
        <w:rPr>
          <w:rFonts w:ascii="Times New Roman" w:hAnsi="Times New Roman" w:cs="Times New Roman"/>
          <w:color w:val="000000" w:themeColor="text1"/>
          <w:sz w:val="24"/>
          <w:szCs w:val="24"/>
        </w:rPr>
        <w:t>G</w:t>
      </w:r>
      <w:r w:rsidRPr="00FE7BE7">
        <w:rPr>
          <w:rFonts w:ascii="Times New Roman" w:hAnsi="Times New Roman" w:cs="Times New Roman"/>
          <w:color w:val="000000" w:themeColor="text1"/>
          <w:sz w:val="24"/>
          <w:szCs w:val="24"/>
        </w:rPr>
        <w:t>25760 (UBC) and A</w:t>
      </w:r>
      <w:r w:rsidR="00EE0E1C" w:rsidRPr="00FE7BE7">
        <w:rPr>
          <w:rFonts w:ascii="Times New Roman" w:hAnsi="Times New Roman" w:cs="Times New Roman"/>
          <w:color w:val="000000" w:themeColor="text1"/>
          <w:sz w:val="24"/>
          <w:szCs w:val="24"/>
        </w:rPr>
        <w:t>T</w:t>
      </w:r>
      <w:r w:rsidRPr="00FE7BE7">
        <w:rPr>
          <w:rFonts w:ascii="Times New Roman" w:hAnsi="Times New Roman" w:cs="Times New Roman"/>
          <w:color w:val="000000" w:themeColor="text1"/>
          <w:sz w:val="24"/>
          <w:szCs w:val="24"/>
        </w:rPr>
        <w:t>2</w:t>
      </w:r>
      <w:r w:rsidR="00EE0E1C" w:rsidRPr="00FE7BE7">
        <w:rPr>
          <w:rFonts w:ascii="Times New Roman" w:hAnsi="Times New Roman" w:cs="Times New Roman"/>
          <w:color w:val="000000" w:themeColor="text1"/>
          <w:sz w:val="24"/>
          <w:szCs w:val="24"/>
        </w:rPr>
        <w:t>G</w:t>
      </w:r>
      <w:r w:rsidRPr="00FE7BE7">
        <w:rPr>
          <w:rFonts w:ascii="Times New Roman" w:hAnsi="Times New Roman" w:cs="Times New Roman"/>
          <w:color w:val="000000" w:themeColor="text1"/>
          <w:sz w:val="24"/>
          <w:szCs w:val="24"/>
        </w:rPr>
        <w:t xml:space="preserve">28390 (SAND family protein; </w:t>
      </w:r>
      <w:r w:rsidRPr="00FE7BE7">
        <w:rPr>
          <w:rFonts w:ascii="Times New Roman" w:hAnsi="Times New Roman" w:cs="Times New Roman"/>
          <w:color w:val="000000" w:themeColor="text1"/>
          <w:sz w:val="24"/>
          <w:szCs w:val="24"/>
        </w:rPr>
        <w:fldChar w:fldCharType="begin" w:fldLock="1"/>
      </w:r>
      <w:r w:rsidR="006517A4" w:rsidRPr="00FE7BE7">
        <w:rPr>
          <w:rFonts w:ascii="Times New Roman" w:hAnsi="Times New Roman" w:cs="Times New Roman"/>
          <w:color w:val="000000" w:themeColor="text1"/>
          <w:sz w:val="24"/>
          <w:szCs w:val="24"/>
        </w:rPr>
        <w:instrText>ADDIN CSL_CITATION {"citationItems":[{"id":"ITEM-1","itemData":{"DOI":"10.1104/pp.105.063743","ISSN":"0032-0889 (Print)","PMID":"16166256","abstract":"Gene transcripts with invariant abundance during development and in the face of environmental stimuli are essential reference points for accurate gene expression analyses, such as RNA gel-blot analysis or quantitative reverse transcription-polymerase chain reaction (PCR). An exceptionally large set of data from Affymetrix ATH1 whole-genome GeneChip studies provided the means to identify a new generation of reference genes with very stable expression levels in the model plant species Arabidopsis (Arabidopsis thaliana). Hundreds of Arabidopsis genes were found that outperform traditional reference genes in terms of expression stability throughout development and under a range of environmental conditions. Most of these were expressed at much lower levels than traditional reference genes, making them very suitable for normalization of gene expression over a wide range of transcript levels. Specific and efficient primers were developed for 22 genes and tested on a diverse set of 20 cDNA samples. Quantitative reverse transcription-PCR confirmed superior expression stability and lower absolute expression levels for many of these genes, including genes encoding a protein phosphatase 2A subunit, a coatomer subunit, and an ubiquitin-conjugating enzyme. The developed PCR primers or hybridization probes for the novel reference genes will enable better normalization and quantification of transcript levels in Arabidopsis in the future.","author":[{"dropping-particle":"","family":"Czechowski","given":"Tomasz","non-dropping-particle":"","parse-names":false,"suffix":""},{"dropping-particle":"","family":"Stitt","given":"Mark","non-dropping-particle":"","parse-names":false,"suffix":""},{"dropping-particle":"","family":"Altmann","given":"Thomas","non-dropping-particle":"","parse-names":false,"suffix":""},{"dropping-particle":"","family":"Udvardi","given":"Michael K","non-dropping-particle":"","parse-names":false,"suffix":""},{"dropping-particle":"","family":"Scheible","given":"Wolf-Rudiger","non-dropping-particle":"","parse-names":false,"suffix":""}],"container-title":"Plant Physiology","id":"ITEM-1","issue":"1","issued":{"date-parts":[["2005","9"]]},"language":"eng","page":"5-17","publisher-place":"United States","title":"Genome-wide identification and testing of superior reference genes for transcript normalization in Arabidopsis.","type":"article-journal","volume":"139"},"uris":["http://www.mendeley.com/documents/?uuid=bec47466-8b12-4963-b828-bfc5c4ca9520"]}],"mendeley":{"formattedCitation":"(Czechowski &lt;i&gt;et al.&lt;/i&gt;, 2005)","plainTextFormattedCitation":"(Czechowski et al., 2005)","previouslyFormattedCitation":"(Czechowski &lt;i&gt;et al.&lt;/i&gt;, 2005)"},"properties":{"noteIndex":0},"schema":"https://github.com/citation-style-language/schema/raw/master/csl-citation.json"}</w:instrText>
      </w:r>
      <w:r w:rsidRPr="00FE7BE7">
        <w:rPr>
          <w:rFonts w:ascii="Times New Roman" w:hAnsi="Times New Roman" w:cs="Times New Roman"/>
          <w:color w:val="000000" w:themeColor="text1"/>
          <w:sz w:val="24"/>
          <w:szCs w:val="24"/>
        </w:rPr>
        <w:fldChar w:fldCharType="separate"/>
      </w:r>
      <w:r w:rsidRPr="00FE7BE7">
        <w:rPr>
          <w:rFonts w:ascii="Times New Roman" w:hAnsi="Times New Roman" w:cs="Times New Roman"/>
          <w:noProof/>
          <w:color w:val="000000" w:themeColor="text1"/>
          <w:sz w:val="24"/>
          <w:szCs w:val="24"/>
        </w:rPr>
        <w:t xml:space="preserve">(Czechowski </w:t>
      </w:r>
      <w:r w:rsidRPr="00FE7BE7">
        <w:rPr>
          <w:rFonts w:ascii="Times New Roman" w:hAnsi="Times New Roman" w:cs="Times New Roman"/>
          <w:i/>
          <w:noProof/>
          <w:color w:val="000000" w:themeColor="text1"/>
          <w:sz w:val="24"/>
          <w:szCs w:val="24"/>
        </w:rPr>
        <w:t>et al.</w:t>
      </w:r>
      <w:r w:rsidRPr="00FE7BE7">
        <w:rPr>
          <w:rFonts w:ascii="Times New Roman" w:hAnsi="Times New Roman" w:cs="Times New Roman"/>
          <w:noProof/>
          <w:color w:val="000000" w:themeColor="text1"/>
          <w:sz w:val="24"/>
          <w:szCs w:val="24"/>
        </w:rPr>
        <w:t>, 2005)</w:t>
      </w:r>
      <w:r w:rsidRPr="00FE7BE7">
        <w:rPr>
          <w:rFonts w:ascii="Times New Roman" w:hAnsi="Times New Roman" w:cs="Times New Roman"/>
          <w:color w:val="000000" w:themeColor="text1"/>
          <w:sz w:val="24"/>
          <w:szCs w:val="24"/>
        </w:rPr>
        <w:fldChar w:fldCharType="end"/>
      </w:r>
      <w:r w:rsidRPr="00FE7BE7">
        <w:rPr>
          <w:rFonts w:ascii="Times New Roman" w:hAnsi="Times New Roman" w:cs="Times New Roman"/>
          <w:color w:val="000000" w:themeColor="text1"/>
          <w:sz w:val="24"/>
          <w:szCs w:val="24"/>
        </w:rPr>
        <w:t xml:space="preserve">). qPCR primers for </w:t>
      </w:r>
      <w:r w:rsidRPr="00FE7BE7">
        <w:rPr>
          <w:rFonts w:ascii="Times New Roman" w:eastAsia="Batang" w:hAnsi="Times New Roman" w:cs="Times New Roman"/>
          <w:i/>
          <w:iCs/>
          <w:sz w:val="24"/>
          <w:szCs w:val="24"/>
        </w:rPr>
        <w:t>AT2G14610</w:t>
      </w:r>
      <w:r w:rsidRPr="00FE7BE7">
        <w:rPr>
          <w:rFonts w:ascii="Times New Roman" w:hAnsi="Times New Roman" w:cs="Times New Roman"/>
          <w:color w:val="000000" w:themeColor="text1"/>
          <w:sz w:val="24"/>
          <w:szCs w:val="24"/>
        </w:rPr>
        <w:t xml:space="preserve"> (</w:t>
      </w:r>
      <w:r w:rsidRPr="00FE7BE7">
        <w:rPr>
          <w:rFonts w:ascii="Times New Roman" w:hAnsi="Times New Roman" w:cs="Times New Roman"/>
          <w:i/>
          <w:color w:val="000000" w:themeColor="text1"/>
          <w:sz w:val="24"/>
          <w:szCs w:val="24"/>
        </w:rPr>
        <w:t xml:space="preserve">PR1), </w:t>
      </w:r>
      <w:r w:rsidRPr="00FE7BE7">
        <w:rPr>
          <w:rFonts w:ascii="Times New Roman" w:eastAsia="Batang" w:hAnsi="Times New Roman" w:cs="Times New Roman"/>
          <w:i/>
          <w:iCs/>
          <w:sz w:val="24"/>
          <w:szCs w:val="24"/>
        </w:rPr>
        <w:t>AT5G44420</w:t>
      </w:r>
      <w:r w:rsidRPr="00FE7BE7">
        <w:rPr>
          <w:rFonts w:ascii="Times New Roman" w:hAnsi="Times New Roman" w:cs="Times New Roman"/>
          <w:i/>
          <w:color w:val="000000" w:themeColor="text1"/>
          <w:sz w:val="24"/>
          <w:szCs w:val="24"/>
        </w:rPr>
        <w:t xml:space="preserve"> (PDF1.2), </w:t>
      </w:r>
      <w:r w:rsidRPr="00FE7BE7">
        <w:rPr>
          <w:rFonts w:ascii="Times New Roman" w:hAnsi="Times New Roman" w:cs="Times New Roman"/>
          <w:bCs/>
          <w:color w:val="444444"/>
          <w:sz w:val="24"/>
          <w:szCs w:val="24"/>
          <w:shd w:val="clear" w:color="auto" w:fill="FFFFFF"/>
        </w:rPr>
        <w:t>AT5G24770</w:t>
      </w:r>
      <w:r w:rsidRPr="00FE7BE7">
        <w:rPr>
          <w:rFonts w:ascii="Times New Roman" w:hAnsi="Times New Roman" w:cs="Times New Roman"/>
          <w:i/>
          <w:color w:val="000000" w:themeColor="text1"/>
          <w:sz w:val="24"/>
          <w:szCs w:val="24"/>
        </w:rPr>
        <w:t xml:space="preserve"> (VSP2) </w:t>
      </w:r>
      <w:r w:rsidRPr="00FE7BE7">
        <w:rPr>
          <w:rFonts w:ascii="Times New Roman" w:hAnsi="Times New Roman" w:cs="Times New Roman"/>
          <w:color w:val="000000" w:themeColor="text1"/>
          <w:sz w:val="24"/>
          <w:szCs w:val="24"/>
        </w:rPr>
        <w:t>and reference genes AT1G13440 (</w:t>
      </w:r>
      <w:r w:rsidRPr="00FE7BE7">
        <w:rPr>
          <w:rFonts w:ascii="Times New Roman" w:hAnsi="Times New Roman" w:cs="Times New Roman"/>
          <w:i/>
          <w:color w:val="000000" w:themeColor="text1"/>
          <w:sz w:val="24"/>
          <w:szCs w:val="24"/>
        </w:rPr>
        <w:t>GAPDH</w:t>
      </w:r>
      <w:r w:rsidRPr="00FE7BE7">
        <w:rPr>
          <w:rFonts w:ascii="Times New Roman" w:hAnsi="Times New Roman" w:cs="Times New Roman"/>
          <w:color w:val="000000" w:themeColor="text1"/>
          <w:sz w:val="24"/>
          <w:szCs w:val="24"/>
        </w:rPr>
        <w:t>), AT5G25760 (</w:t>
      </w:r>
      <w:r w:rsidRPr="00FE7BE7">
        <w:rPr>
          <w:rFonts w:ascii="Times New Roman" w:hAnsi="Times New Roman" w:cs="Times New Roman"/>
          <w:i/>
          <w:color w:val="000000" w:themeColor="text1"/>
          <w:sz w:val="24"/>
          <w:szCs w:val="24"/>
        </w:rPr>
        <w:t>UBC</w:t>
      </w:r>
      <w:r w:rsidR="00EE0E1C" w:rsidRPr="00FE7BE7">
        <w:rPr>
          <w:rFonts w:ascii="Times New Roman" w:hAnsi="Times New Roman" w:cs="Times New Roman"/>
          <w:i/>
          <w:color w:val="000000" w:themeColor="text1"/>
          <w:sz w:val="24"/>
          <w:szCs w:val="24"/>
        </w:rPr>
        <w:t>9</w:t>
      </w:r>
      <w:r w:rsidRPr="00FE7BE7">
        <w:rPr>
          <w:rFonts w:ascii="Times New Roman" w:hAnsi="Times New Roman" w:cs="Times New Roman"/>
          <w:color w:val="000000" w:themeColor="text1"/>
          <w:sz w:val="24"/>
          <w:szCs w:val="24"/>
        </w:rPr>
        <w:t>) and AT2G28390 (</w:t>
      </w:r>
      <w:r w:rsidRPr="00FE7BE7">
        <w:rPr>
          <w:rFonts w:ascii="Times New Roman" w:hAnsi="Times New Roman" w:cs="Times New Roman"/>
          <w:i/>
          <w:color w:val="000000" w:themeColor="text1"/>
          <w:sz w:val="24"/>
          <w:szCs w:val="24"/>
        </w:rPr>
        <w:t>SAND</w:t>
      </w:r>
      <w:r w:rsidRPr="00FE7BE7">
        <w:rPr>
          <w:rFonts w:ascii="Times New Roman" w:hAnsi="Times New Roman" w:cs="Times New Roman"/>
          <w:color w:val="000000" w:themeColor="text1"/>
          <w:sz w:val="24"/>
          <w:szCs w:val="24"/>
        </w:rPr>
        <w:t xml:space="preserve"> family gene) are detailed below:</w:t>
      </w:r>
    </w:p>
    <w:p w14:paraId="668C691A" w14:textId="2AF4BF6C" w:rsidR="00515A41" w:rsidRPr="00FE7BE7" w:rsidRDefault="00515A41" w:rsidP="00710EDE">
      <w:pPr>
        <w:spacing w:line="480" w:lineRule="auto"/>
        <w:jc w:val="both"/>
        <w:rPr>
          <w:rFonts w:ascii="Times New Roman" w:hAnsi="Times New Roman" w:cs="Times New Roman"/>
          <w:i/>
          <w:color w:val="000000" w:themeColor="text1"/>
          <w:sz w:val="24"/>
          <w:szCs w:val="24"/>
        </w:rPr>
      </w:pPr>
      <w:r w:rsidRPr="00FE7BE7">
        <w:rPr>
          <w:rFonts w:ascii="Times New Roman" w:eastAsia="Batang" w:hAnsi="Times New Roman" w:cs="Times New Roman"/>
          <w:i/>
          <w:iCs/>
          <w:sz w:val="24"/>
          <w:szCs w:val="24"/>
        </w:rPr>
        <w:t>AT2G14610</w:t>
      </w:r>
      <w:r w:rsidRPr="00FE7BE7">
        <w:rPr>
          <w:rFonts w:ascii="Times New Roman" w:hAnsi="Times New Roman" w:cs="Times New Roman"/>
          <w:i/>
          <w:color w:val="000000" w:themeColor="text1"/>
          <w:sz w:val="24"/>
          <w:szCs w:val="24"/>
        </w:rPr>
        <w:t xml:space="preserve"> (PR1):</w:t>
      </w:r>
    </w:p>
    <w:p w14:paraId="33A90B19" w14:textId="416BC6A8" w:rsidR="00515A41" w:rsidRPr="00FE7BE7"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color w:val="000000" w:themeColor="text1"/>
          <w:sz w:val="24"/>
          <w:szCs w:val="24"/>
        </w:rPr>
        <w:t xml:space="preserve">Forward </w:t>
      </w:r>
      <w:r w:rsidRPr="00FE7BE7">
        <w:rPr>
          <w:rFonts w:ascii="Times New Roman" w:eastAsia="Batang" w:hAnsi="Times New Roman" w:cs="Times New Roman"/>
          <w:sz w:val="24"/>
          <w:szCs w:val="24"/>
        </w:rPr>
        <w:t>5′-CGTCTTTGTAGCTCTTGTAGGTGC-3′</w:t>
      </w:r>
    </w:p>
    <w:p w14:paraId="771B9333" w14:textId="042364F9" w:rsidR="00515A41" w:rsidRPr="00FE7BE7"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color w:val="000000" w:themeColor="text1"/>
          <w:sz w:val="24"/>
          <w:szCs w:val="24"/>
        </w:rPr>
        <w:t xml:space="preserve">Reverse </w:t>
      </w:r>
      <w:r w:rsidRPr="00FE7BE7">
        <w:rPr>
          <w:rFonts w:ascii="Times New Roman" w:eastAsia="Batang" w:hAnsi="Times New Roman" w:cs="Times New Roman"/>
          <w:sz w:val="24"/>
          <w:szCs w:val="24"/>
        </w:rPr>
        <w:t>5′-TGCCTGGTTGTGAACCCTTAG-3′</w:t>
      </w:r>
    </w:p>
    <w:p w14:paraId="77EAF28D" w14:textId="40D39941" w:rsidR="00515A41" w:rsidRPr="00FE7BE7" w:rsidRDefault="00515A41" w:rsidP="00710EDE">
      <w:pPr>
        <w:spacing w:line="480" w:lineRule="auto"/>
        <w:jc w:val="both"/>
        <w:rPr>
          <w:rFonts w:ascii="Times New Roman" w:hAnsi="Times New Roman" w:cs="Times New Roman"/>
          <w:i/>
          <w:color w:val="000000" w:themeColor="text1"/>
          <w:sz w:val="24"/>
          <w:szCs w:val="24"/>
        </w:rPr>
      </w:pPr>
      <w:r w:rsidRPr="00FE7BE7">
        <w:rPr>
          <w:rFonts w:ascii="Times New Roman" w:eastAsia="Batang" w:hAnsi="Times New Roman" w:cs="Times New Roman"/>
          <w:i/>
          <w:iCs/>
          <w:sz w:val="24"/>
          <w:szCs w:val="24"/>
        </w:rPr>
        <w:t>AT5G44420</w:t>
      </w:r>
      <w:r w:rsidRPr="00FE7BE7">
        <w:rPr>
          <w:rFonts w:ascii="Times New Roman" w:hAnsi="Times New Roman" w:cs="Times New Roman"/>
          <w:i/>
          <w:color w:val="000000" w:themeColor="text1"/>
          <w:sz w:val="24"/>
          <w:szCs w:val="24"/>
        </w:rPr>
        <w:t xml:space="preserve"> (PDF1.2):</w:t>
      </w:r>
    </w:p>
    <w:p w14:paraId="0B680223" w14:textId="651DA0FC" w:rsidR="00515A41" w:rsidRPr="00FE7BE7"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color w:val="000000" w:themeColor="text1"/>
          <w:sz w:val="24"/>
          <w:szCs w:val="24"/>
        </w:rPr>
        <w:t xml:space="preserve">Forward </w:t>
      </w:r>
      <w:r w:rsidRPr="00FE7BE7">
        <w:rPr>
          <w:rFonts w:ascii="Times New Roman" w:eastAsia="Batang" w:hAnsi="Times New Roman" w:cs="Times New Roman"/>
          <w:sz w:val="24"/>
          <w:szCs w:val="24"/>
        </w:rPr>
        <w:t>5′-TTCTCTTTGCTGCTTTCGACG-3′</w:t>
      </w:r>
    </w:p>
    <w:p w14:paraId="3026B662" w14:textId="685B8ADB" w:rsidR="00515A41" w:rsidRPr="00FE7BE7"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color w:val="000000" w:themeColor="text1"/>
          <w:sz w:val="24"/>
          <w:szCs w:val="24"/>
        </w:rPr>
        <w:t xml:space="preserve">Reverse </w:t>
      </w:r>
      <w:r w:rsidRPr="00FE7BE7">
        <w:rPr>
          <w:rFonts w:ascii="Times New Roman" w:eastAsia="Batang" w:hAnsi="Times New Roman" w:cs="Times New Roman"/>
          <w:sz w:val="24"/>
          <w:szCs w:val="24"/>
        </w:rPr>
        <w:t>5′-GCATGCATTACTGTTTCCGCA-3′</w:t>
      </w:r>
    </w:p>
    <w:p w14:paraId="582F93E2" w14:textId="77777777" w:rsidR="00515A41" w:rsidRPr="00FE7BE7" w:rsidRDefault="00515A41" w:rsidP="00710EDE">
      <w:pPr>
        <w:spacing w:line="480" w:lineRule="auto"/>
        <w:jc w:val="both"/>
        <w:rPr>
          <w:rFonts w:ascii="Times New Roman" w:hAnsi="Times New Roman" w:cs="Times New Roman"/>
          <w:i/>
          <w:color w:val="000000" w:themeColor="text1"/>
          <w:sz w:val="24"/>
          <w:szCs w:val="24"/>
        </w:rPr>
      </w:pPr>
      <w:r w:rsidRPr="00FE7BE7">
        <w:rPr>
          <w:rFonts w:ascii="Times New Roman" w:hAnsi="Times New Roman" w:cs="Times New Roman"/>
          <w:bCs/>
          <w:i/>
          <w:color w:val="444444"/>
          <w:sz w:val="24"/>
          <w:szCs w:val="24"/>
          <w:shd w:val="clear" w:color="auto" w:fill="FFFFFF"/>
        </w:rPr>
        <w:t>AT5G24770</w:t>
      </w:r>
      <w:r w:rsidRPr="00FE7BE7">
        <w:rPr>
          <w:rFonts w:ascii="Times New Roman" w:hAnsi="Times New Roman" w:cs="Times New Roman"/>
          <w:i/>
          <w:color w:val="000000" w:themeColor="text1"/>
          <w:sz w:val="24"/>
          <w:szCs w:val="24"/>
        </w:rPr>
        <w:t xml:space="preserve"> (VSP2):</w:t>
      </w:r>
    </w:p>
    <w:p w14:paraId="34492D7A" w14:textId="4726B138" w:rsidR="00515A41" w:rsidRPr="00FE7BE7"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color w:val="000000" w:themeColor="text1"/>
          <w:sz w:val="24"/>
          <w:szCs w:val="24"/>
        </w:rPr>
        <w:t>Forward 5’</w:t>
      </w:r>
      <w:r w:rsidR="005F62F4" w:rsidRPr="00FE7BE7">
        <w:rPr>
          <w:rFonts w:ascii="Times New Roman" w:hAnsi="Times New Roman" w:cs="Times New Roman"/>
          <w:color w:val="000000" w:themeColor="text1"/>
          <w:sz w:val="24"/>
          <w:szCs w:val="24"/>
        </w:rPr>
        <w:t>-</w:t>
      </w:r>
      <w:r w:rsidRPr="00FE7BE7">
        <w:rPr>
          <w:rFonts w:ascii="Times New Roman" w:hAnsi="Times New Roman" w:cs="Times New Roman"/>
          <w:sz w:val="24"/>
          <w:szCs w:val="24"/>
        </w:rPr>
        <w:t>GGA CTT GCC CTA AAG AAC GAC ACC</w:t>
      </w:r>
      <w:r w:rsidR="00685523" w:rsidRPr="00FE7BE7">
        <w:rPr>
          <w:rFonts w:ascii="Times New Roman" w:hAnsi="Times New Roman" w:cs="Times New Roman"/>
          <w:sz w:val="24"/>
          <w:szCs w:val="24"/>
        </w:rPr>
        <w:t>-3’</w:t>
      </w:r>
    </w:p>
    <w:p w14:paraId="26313B47" w14:textId="56A27602" w:rsidR="00685523" w:rsidRPr="00FE7BE7" w:rsidRDefault="00515A41" w:rsidP="00710EDE">
      <w:pPr>
        <w:spacing w:line="480" w:lineRule="auto"/>
        <w:rPr>
          <w:rFonts w:ascii="Times New Roman" w:hAnsi="Times New Roman" w:cs="Times New Roman"/>
          <w:sz w:val="24"/>
          <w:szCs w:val="24"/>
        </w:rPr>
      </w:pPr>
      <w:r w:rsidRPr="00FE7BE7">
        <w:rPr>
          <w:rFonts w:ascii="Times New Roman" w:hAnsi="Times New Roman" w:cs="Times New Roman"/>
          <w:color w:val="000000" w:themeColor="text1"/>
          <w:sz w:val="24"/>
          <w:szCs w:val="24"/>
        </w:rPr>
        <w:t>Reverse</w:t>
      </w:r>
      <w:r w:rsidR="00685523" w:rsidRPr="00FE7BE7">
        <w:rPr>
          <w:rFonts w:ascii="Times New Roman" w:hAnsi="Times New Roman" w:cs="Times New Roman"/>
          <w:color w:val="000000" w:themeColor="text1"/>
          <w:sz w:val="24"/>
          <w:szCs w:val="24"/>
        </w:rPr>
        <w:t xml:space="preserve"> 5’-</w:t>
      </w:r>
      <w:r w:rsidRPr="00FE7BE7">
        <w:rPr>
          <w:rFonts w:ascii="Times New Roman" w:hAnsi="Times New Roman" w:cs="Times New Roman"/>
          <w:sz w:val="24"/>
          <w:szCs w:val="24"/>
        </w:rPr>
        <w:t>GTC GGT CTT CTC TGT TCC GTA TCC</w:t>
      </w:r>
      <w:r w:rsidR="00685523" w:rsidRPr="00FE7BE7">
        <w:rPr>
          <w:rFonts w:ascii="Times New Roman" w:hAnsi="Times New Roman" w:cs="Times New Roman"/>
          <w:sz w:val="24"/>
          <w:szCs w:val="24"/>
        </w:rPr>
        <w:t>-3’</w:t>
      </w:r>
    </w:p>
    <w:p w14:paraId="3B4103E3" w14:textId="77777777" w:rsidR="00515A41" w:rsidRPr="00FE7BE7" w:rsidRDefault="00515A41" w:rsidP="00710EDE">
      <w:pPr>
        <w:spacing w:line="480" w:lineRule="auto"/>
        <w:jc w:val="both"/>
        <w:rPr>
          <w:rFonts w:ascii="Times New Roman" w:hAnsi="Times New Roman" w:cs="Times New Roman"/>
          <w:i/>
          <w:color w:val="000000" w:themeColor="text1"/>
          <w:sz w:val="24"/>
          <w:szCs w:val="24"/>
        </w:rPr>
      </w:pPr>
      <w:r w:rsidRPr="00FE7BE7">
        <w:rPr>
          <w:rFonts w:ascii="Times New Roman" w:hAnsi="Times New Roman" w:cs="Times New Roman"/>
          <w:i/>
          <w:color w:val="000000" w:themeColor="text1"/>
          <w:sz w:val="24"/>
          <w:szCs w:val="24"/>
        </w:rPr>
        <w:t>AT1G13440</w:t>
      </w:r>
      <w:r w:rsidRPr="00FE7BE7">
        <w:rPr>
          <w:rFonts w:ascii="Times New Roman" w:hAnsi="Times New Roman" w:cs="Times New Roman"/>
          <w:color w:val="000000" w:themeColor="text1"/>
          <w:sz w:val="24"/>
          <w:szCs w:val="24"/>
        </w:rPr>
        <w:t xml:space="preserve"> (</w:t>
      </w:r>
      <w:r w:rsidRPr="00FE7BE7">
        <w:rPr>
          <w:rFonts w:ascii="Times New Roman" w:hAnsi="Times New Roman" w:cs="Times New Roman"/>
          <w:i/>
          <w:color w:val="000000" w:themeColor="text1"/>
          <w:sz w:val="24"/>
          <w:szCs w:val="24"/>
        </w:rPr>
        <w:t>GAPDH</w:t>
      </w:r>
      <w:r w:rsidRPr="00FE7BE7">
        <w:rPr>
          <w:rFonts w:ascii="Times New Roman" w:hAnsi="Times New Roman" w:cs="Times New Roman"/>
          <w:color w:val="000000" w:themeColor="text1"/>
          <w:sz w:val="24"/>
          <w:szCs w:val="24"/>
        </w:rPr>
        <w:t>)</w:t>
      </w:r>
      <w:r w:rsidRPr="00FE7BE7">
        <w:rPr>
          <w:rFonts w:ascii="Times New Roman" w:hAnsi="Times New Roman" w:cs="Times New Roman"/>
          <w:i/>
          <w:color w:val="000000" w:themeColor="text1"/>
          <w:sz w:val="24"/>
          <w:szCs w:val="24"/>
        </w:rPr>
        <w:t>:</w:t>
      </w:r>
    </w:p>
    <w:p w14:paraId="483EE5B8" w14:textId="0ED8ADA9" w:rsidR="00515A41" w:rsidRPr="00FE7BE7" w:rsidRDefault="00515A41" w:rsidP="00CD533D">
      <w:pPr>
        <w:jc w:val="both"/>
        <w:rPr>
          <w:rFonts w:ascii="Times New Roman" w:eastAsia="Times New Roman" w:hAnsi="Times New Roman" w:cs="Times New Roman"/>
          <w:color w:val="000000"/>
          <w:sz w:val="24"/>
          <w:szCs w:val="24"/>
          <w:lang w:eastAsia="en-GB"/>
        </w:rPr>
      </w:pPr>
      <w:r w:rsidRPr="00FE7BE7">
        <w:rPr>
          <w:rFonts w:ascii="Times New Roman" w:hAnsi="Times New Roman" w:cs="Times New Roman"/>
          <w:color w:val="000000" w:themeColor="text1"/>
          <w:sz w:val="24"/>
          <w:szCs w:val="24"/>
        </w:rPr>
        <w:t xml:space="preserve">Forward </w:t>
      </w:r>
      <w:r w:rsidR="00685523" w:rsidRPr="00FE7BE7">
        <w:rPr>
          <w:rFonts w:ascii="Times New Roman" w:hAnsi="Times New Roman" w:cs="Times New Roman"/>
          <w:color w:val="000000" w:themeColor="text1"/>
          <w:sz w:val="24"/>
          <w:szCs w:val="24"/>
        </w:rPr>
        <w:t>5’-</w:t>
      </w:r>
      <w:r w:rsidR="00CD533D" w:rsidRPr="00FE7BE7">
        <w:rPr>
          <w:rFonts w:ascii="Times New Roman" w:eastAsia="Times New Roman" w:hAnsi="Times New Roman" w:cs="Times New Roman"/>
          <w:color w:val="000000"/>
          <w:sz w:val="24"/>
          <w:szCs w:val="24"/>
          <w:lang w:eastAsia="en-GB"/>
        </w:rPr>
        <w:t>GCCATCCCTCAATGGAAAATT</w:t>
      </w:r>
      <w:r w:rsidR="00685523" w:rsidRPr="00FE7BE7">
        <w:rPr>
          <w:rFonts w:ascii="Times New Roman" w:eastAsia="Times New Roman" w:hAnsi="Times New Roman" w:cs="Times New Roman"/>
          <w:color w:val="000000"/>
          <w:sz w:val="24"/>
          <w:szCs w:val="24"/>
          <w:lang w:eastAsia="en-GB"/>
        </w:rPr>
        <w:t>-3’</w:t>
      </w:r>
    </w:p>
    <w:p w14:paraId="2FFF9DE9" w14:textId="266DA6BB" w:rsidR="00515A41" w:rsidRPr="00FE7BE7" w:rsidRDefault="00515A41" w:rsidP="00710EDE">
      <w:pPr>
        <w:spacing w:line="480" w:lineRule="auto"/>
        <w:jc w:val="both"/>
        <w:rPr>
          <w:rFonts w:ascii="Times New Roman" w:hAnsi="Times New Roman" w:cs="Times New Roman"/>
          <w:color w:val="000000" w:themeColor="text1"/>
          <w:sz w:val="24"/>
          <w:szCs w:val="24"/>
          <w:highlight w:val="yellow"/>
        </w:rPr>
      </w:pPr>
      <w:r w:rsidRPr="00FE7BE7">
        <w:rPr>
          <w:rFonts w:ascii="Times New Roman" w:hAnsi="Times New Roman" w:cs="Times New Roman"/>
          <w:color w:val="000000" w:themeColor="text1"/>
          <w:sz w:val="24"/>
          <w:szCs w:val="24"/>
        </w:rPr>
        <w:t xml:space="preserve">Reverse </w:t>
      </w:r>
      <w:r w:rsidR="00685523" w:rsidRPr="00FE7BE7">
        <w:rPr>
          <w:rFonts w:ascii="Times New Roman" w:hAnsi="Times New Roman" w:cs="Times New Roman"/>
          <w:color w:val="000000" w:themeColor="text1"/>
          <w:sz w:val="24"/>
          <w:szCs w:val="24"/>
        </w:rPr>
        <w:t>5’-</w:t>
      </w:r>
      <w:r w:rsidR="00CD533D" w:rsidRPr="00FE7BE7">
        <w:rPr>
          <w:rFonts w:ascii="Times New Roman" w:hAnsi="Times New Roman" w:cs="Times New Roman"/>
          <w:sz w:val="24"/>
          <w:szCs w:val="24"/>
        </w:rPr>
        <w:t>GAGACATCAACGGTTGGAACAC</w:t>
      </w:r>
      <w:r w:rsidR="00685523" w:rsidRPr="00FE7BE7">
        <w:rPr>
          <w:rFonts w:ascii="Times New Roman" w:hAnsi="Times New Roman" w:cs="Times New Roman"/>
          <w:sz w:val="24"/>
          <w:szCs w:val="24"/>
        </w:rPr>
        <w:t>-3’</w:t>
      </w:r>
    </w:p>
    <w:p w14:paraId="7C59B3DB" w14:textId="77777777" w:rsidR="00515A41" w:rsidRPr="00FE7BE7" w:rsidRDefault="00515A41" w:rsidP="00710EDE">
      <w:pPr>
        <w:spacing w:line="480" w:lineRule="auto"/>
        <w:jc w:val="both"/>
        <w:rPr>
          <w:rFonts w:ascii="Times New Roman" w:hAnsi="Times New Roman" w:cs="Times New Roman"/>
          <w:i/>
          <w:color w:val="000000" w:themeColor="text1"/>
          <w:sz w:val="24"/>
          <w:szCs w:val="24"/>
        </w:rPr>
      </w:pPr>
      <w:r w:rsidRPr="00FE7BE7">
        <w:rPr>
          <w:rFonts w:ascii="Times New Roman" w:hAnsi="Times New Roman" w:cs="Times New Roman"/>
          <w:i/>
          <w:color w:val="000000" w:themeColor="text1"/>
          <w:sz w:val="24"/>
          <w:szCs w:val="24"/>
        </w:rPr>
        <w:t>AT5G25760 (UBC9):</w:t>
      </w:r>
    </w:p>
    <w:p w14:paraId="1855CBF3" w14:textId="00490A0B" w:rsidR="00515A41" w:rsidRPr="00FE7BE7"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color w:val="000000" w:themeColor="text1"/>
          <w:sz w:val="24"/>
          <w:szCs w:val="24"/>
        </w:rPr>
        <w:t xml:space="preserve">Forward </w:t>
      </w:r>
      <w:r w:rsidR="00685523" w:rsidRPr="00FE7BE7">
        <w:rPr>
          <w:rFonts w:ascii="Times New Roman" w:hAnsi="Times New Roman" w:cs="Times New Roman"/>
          <w:color w:val="000000" w:themeColor="text1"/>
          <w:sz w:val="24"/>
          <w:szCs w:val="24"/>
        </w:rPr>
        <w:t>5’-</w:t>
      </w:r>
      <w:r w:rsidRPr="00FE7BE7">
        <w:rPr>
          <w:rFonts w:ascii="Times New Roman" w:hAnsi="Times New Roman" w:cs="Times New Roman"/>
          <w:sz w:val="24"/>
          <w:szCs w:val="24"/>
        </w:rPr>
        <w:t>TCA CAA TTT CCA AG GTG CTG C</w:t>
      </w:r>
      <w:r w:rsidR="00685523" w:rsidRPr="00FE7BE7">
        <w:rPr>
          <w:rFonts w:ascii="Times New Roman" w:hAnsi="Times New Roman" w:cs="Times New Roman"/>
          <w:sz w:val="24"/>
          <w:szCs w:val="24"/>
        </w:rPr>
        <w:t>-3’</w:t>
      </w:r>
    </w:p>
    <w:p w14:paraId="2E7DF8A1" w14:textId="3725F22B" w:rsidR="00515A41" w:rsidRPr="00FE7BE7"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color w:val="000000" w:themeColor="text1"/>
          <w:sz w:val="24"/>
          <w:szCs w:val="24"/>
        </w:rPr>
        <w:t xml:space="preserve">Reverse </w:t>
      </w:r>
      <w:r w:rsidR="00685523" w:rsidRPr="00FE7BE7">
        <w:rPr>
          <w:rFonts w:ascii="Times New Roman" w:hAnsi="Times New Roman" w:cs="Times New Roman"/>
          <w:color w:val="000000" w:themeColor="text1"/>
          <w:sz w:val="24"/>
          <w:szCs w:val="24"/>
        </w:rPr>
        <w:t>5’-</w:t>
      </w:r>
      <w:r w:rsidRPr="00FE7BE7">
        <w:rPr>
          <w:rFonts w:ascii="Times New Roman" w:hAnsi="Times New Roman" w:cs="Times New Roman"/>
          <w:color w:val="000000" w:themeColor="text1"/>
          <w:sz w:val="24"/>
          <w:szCs w:val="24"/>
        </w:rPr>
        <w:t>TCA TCT GGG TTT GGA TCC GT</w:t>
      </w:r>
      <w:r w:rsidR="00685523" w:rsidRPr="00FE7BE7">
        <w:rPr>
          <w:rFonts w:ascii="Times New Roman" w:hAnsi="Times New Roman" w:cs="Times New Roman"/>
          <w:color w:val="000000" w:themeColor="text1"/>
          <w:sz w:val="24"/>
          <w:szCs w:val="24"/>
        </w:rPr>
        <w:t>-3’</w:t>
      </w:r>
    </w:p>
    <w:p w14:paraId="31B7F9AD" w14:textId="77777777" w:rsidR="00515A41" w:rsidRPr="00FE7BE7" w:rsidRDefault="00515A41" w:rsidP="00710EDE">
      <w:pPr>
        <w:spacing w:line="480" w:lineRule="auto"/>
        <w:jc w:val="both"/>
        <w:rPr>
          <w:rFonts w:ascii="Times New Roman" w:hAnsi="Times New Roman" w:cs="Times New Roman"/>
          <w:i/>
          <w:color w:val="000000" w:themeColor="text1"/>
          <w:sz w:val="24"/>
          <w:szCs w:val="24"/>
        </w:rPr>
      </w:pPr>
      <w:r w:rsidRPr="00FE7BE7">
        <w:rPr>
          <w:rFonts w:ascii="Times New Roman" w:hAnsi="Times New Roman" w:cs="Times New Roman"/>
          <w:i/>
          <w:color w:val="000000" w:themeColor="text1"/>
          <w:sz w:val="24"/>
          <w:szCs w:val="24"/>
        </w:rPr>
        <w:t>AT2G28390</w:t>
      </w:r>
      <w:r w:rsidRPr="00FE7BE7">
        <w:rPr>
          <w:rFonts w:ascii="Times New Roman" w:hAnsi="Times New Roman" w:cs="Times New Roman"/>
          <w:color w:val="000000" w:themeColor="text1"/>
          <w:sz w:val="24"/>
          <w:szCs w:val="24"/>
        </w:rPr>
        <w:t xml:space="preserve"> (</w:t>
      </w:r>
      <w:r w:rsidRPr="00FE7BE7">
        <w:rPr>
          <w:rFonts w:ascii="Times New Roman" w:hAnsi="Times New Roman" w:cs="Times New Roman"/>
          <w:i/>
          <w:color w:val="000000" w:themeColor="text1"/>
          <w:sz w:val="24"/>
          <w:szCs w:val="24"/>
        </w:rPr>
        <w:t xml:space="preserve">SAND </w:t>
      </w:r>
      <w:r w:rsidRPr="00FE7BE7">
        <w:rPr>
          <w:rFonts w:ascii="Times New Roman" w:hAnsi="Times New Roman" w:cs="Times New Roman"/>
          <w:color w:val="000000" w:themeColor="text1"/>
          <w:sz w:val="24"/>
          <w:szCs w:val="24"/>
        </w:rPr>
        <w:t>family protein)</w:t>
      </w:r>
      <w:r w:rsidRPr="00FE7BE7">
        <w:rPr>
          <w:rFonts w:ascii="Times New Roman" w:hAnsi="Times New Roman" w:cs="Times New Roman"/>
          <w:i/>
          <w:color w:val="000000" w:themeColor="text1"/>
          <w:sz w:val="24"/>
          <w:szCs w:val="24"/>
        </w:rPr>
        <w:t>:</w:t>
      </w:r>
    </w:p>
    <w:p w14:paraId="79F23CBC" w14:textId="57424564" w:rsidR="00515A41" w:rsidRPr="00FE7BE7"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color w:val="000000" w:themeColor="text1"/>
          <w:sz w:val="24"/>
          <w:szCs w:val="24"/>
        </w:rPr>
        <w:t xml:space="preserve">Forward </w:t>
      </w:r>
      <w:r w:rsidR="00685523" w:rsidRPr="00FE7BE7">
        <w:rPr>
          <w:rFonts w:ascii="Times New Roman" w:hAnsi="Times New Roman" w:cs="Times New Roman"/>
          <w:color w:val="000000" w:themeColor="text1"/>
          <w:sz w:val="24"/>
          <w:szCs w:val="24"/>
        </w:rPr>
        <w:t>5’-</w:t>
      </w:r>
      <w:r w:rsidRPr="00FE7BE7">
        <w:rPr>
          <w:rFonts w:ascii="Times New Roman" w:hAnsi="Times New Roman" w:cs="Times New Roman"/>
          <w:sz w:val="24"/>
          <w:szCs w:val="24"/>
        </w:rPr>
        <w:t>AAC TCT ATG CAG CAT T</w:t>
      </w:r>
      <w:r w:rsidR="00685523" w:rsidRPr="00FE7BE7">
        <w:rPr>
          <w:rFonts w:ascii="Times New Roman" w:hAnsi="Times New Roman" w:cs="Times New Roman"/>
          <w:sz w:val="24"/>
          <w:szCs w:val="24"/>
        </w:rPr>
        <w:t>-3’</w:t>
      </w:r>
    </w:p>
    <w:p w14:paraId="5DAFDF5F" w14:textId="7C1754BF" w:rsidR="00515A41" w:rsidRPr="005614D1"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color w:val="000000" w:themeColor="text1"/>
          <w:sz w:val="24"/>
          <w:szCs w:val="24"/>
        </w:rPr>
        <w:t xml:space="preserve">Reverse </w:t>
      </w:r>
      <w:r w:rsidR="00685523" w:rsidRPr="00FE7BE7">
        <w:rPr>
          <w:rFonts w:ascii="Times New Roman" w:hAnsi="Times New Roman" w:cs="Times New Roman"/>
          <w:color w:val="000000" w:themeColor="text1"/>
          <w:sz w:val="24"/>
          <w:szCs w:val="24"/>
        </w:rPr>
        <w:t>5’-</w:t>
      </w:r>
      <w:r w:rsidRPr="00FE7BE7">
        <w:rPr>
          <w:rFonts w:ascii="Times New Roman" w:hAnsi="Times New Roman" w:cs="Times New Roman"/>
          <w:sz w:val="24"/>
          <w:szCs w:val="24"/>
        </w:rPr>
        <w:t>GGT GGT ACT AGC ACA A</w:t>
      </w:r>
      <w:r w:rsidR="00685523" w:rsidRPr="00FE7BE7">
        <w:rPr>
          <w:rFonts w:ascii="Times New Roman" w:hAnsi="Times New Roman" w:cs="Times New Roman"/>
          <w:sz w:val="24"/>
          <w:szCs w:val="24"/>
        </w:rPr>
        <w:t>-3’</w:t>
      </w:r>
    </w:p>
    <w:p w14:paraId="3F193261" w14:textId="77777777" w:rsidR="00515A41" w:rsidRPr="00FE7BE7" w:rsidRDefault="00515A41" w:rsidP="00710EDE">
      <w:pPr>
        <w:pStyle w:val="Heading2"/>
        <w:spacing w:line="480" w:lineRule="auto"/>
        <w:rPr>
          <w:shd w:val="clear" w:color="auto" w:fill="FFFFFF"/>
        </w:rPr>
      </w:pPr>
      <w:bookmarkStart w:id="32" w:name="_Toc534272114"/>
      <w:r w:rsidRPr="00FE7BE7">
        <w:rPr>
          <w:shd w:val="clear" w:color="auto" w:fill="FFFFFF"/>
        </w:rPr>
        <w:t xml:space="preserve">2.9 Staining for callose deposition against </w:t>
      </w:r>
      <w:r w:rsidRPr="00FE7BE7">
        <w:rPr>
          <w:i/>
          <w:shd w:val="clear" w:color="auto" w:fill="FFFFFF"/>
        </w:rPr>
        <w:t>Hpa</w:t>
      </w:r>
      <w:r w:rsidRPr="00FE7BE7">
        <w:rPr>
          <w:shd w:val="clear" w:color="auto" w:fill="FFFFFF"/>
        </w:rPr>
        <w:t>.</w:t>
      </w:r>
      <w:bookmarkEnd w:id="32"/>
      <w:r w:rsidRPr="00FE7BE7">
        <w:rPr>
          <w:shd w:val="clear" w:color="auto" w:fill="FFFFFF"/>
        </w:rPr>
        <w:t xml:space="preserve"> </w:t>
      </w:r>
    </w:p>
    <w:p w14:paraId="44AE782C" w14:textId="136E9568" w:rsidR="00515A41" w:rsidRPr="00FE7BE7"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color w:val="000000" w:themeColor="text1"/>
          <w:sz w:val="24"/>
          <w:szCs w:val="24"/>
        </w:rPr>
        <w:t xml:space="preserve">Deposition of </w:t>
      </w:r>
      <w:r w:rsidRPr="00FE7BE7">
        <w:rPr>
          <w:rFonts w:ascii="Times New Roman" w:hAnsi="Times New Roman" w:cs="Times New Roman"/>
          <w:i/>
          <w:color w:val="000000" w:themeColor="text1"/>
          <w:sz w:val="24"/>
          <w:szCs w:val="24"/>
        </w:rPr>
        <w:t>Hpa</w:t>
      </w:r>
      <w:r w:rsidRPr="00FE7BE7">
        <w:rPr>
          <w:rFonts w:ascii="Times New Roman" w:hAnsi="Times New Roman" w:cs="Times New Roman"/>
          <w:color w:val="000000" w:themeColor="text1"/>
          <w:sz w:val="24"/>
          <w:szCs w:val="24"/>
        </w:rPr>
        <w:t xml:space="preserve">-induced callose was examined at 2 dpi in aniline blue/calcofluor-stained leaves, using UV epi-fluorescence microscopy as described previously </w:t>
      </w:r>
      <w:r w:rsidRPr="00FE7BE7">
        <w:rPr>
          <w:rFonts w:ascii="Times New Roman" w:hAnsi="Times New Roman" w:cs="Times New Roman"/>
          <w:color w:val="000000" w:themeColor="text1"/>
          <w:sz w:val="24"/>
          <w:szCs w:val="24"/>
        </w:rPr>
        <w:fldChar w:fldCharType="begin" w:fldLock="1"/>
      </w:r>
      <w:r w:rsidR="00E75363" w:rsidRPr="00FE7BE7">
        <w:rPr>
          <w:rFonts w:ascii="Times New Roman" w:hAnsi="Times New Roman" w:cs="Times New Roman"/>
          <w:color w:val="000000" w:themeColor="text1"/>
          <w:sz w:val="24"/>
          <w:szCs w:val="24"/>
        </w:rPr>
        <w:instrText>ADDIN CSL_CITATION {"citationItems":[{"id":"ITEM-1","itemData":{"DOI":"10.1105/tpc.104.029728","ISSN":"1040-4651 (Print)","PMID":"15722464","abstract":"Plants treated with the nonprotein amino acid beta-aminobutyric acid (BABA) develop an enhanced capacity to resist biotic and abiotic stresses. This BABA-induced resistance (BABA-IR) is associated with an augmented capacity to express basal defense responses, a phenomenon known as priming. Based on the observation that high amounts of BABA induce sterility in Arabidopsis thaliana, a mutagenesis screen was performed to select mutants impaired in BABA-induced sterility (ibs). Here, we report the isolation and subsequent characterization of three T-DNA-tagged ibs mutants. Mutant ibs1 is affected in a cyclin-dependent kinase-like protein, and ibs2 is defective in AtSAC1b encoding a polyphosphoinositide phosphatase. Mutant ibs3 is affected in the regulation of the ABA1 gene encoding the abscisic acid (ABA) biosynthetic enzyme zeaxanthin epoxidase. To elucidate the function of the three IBS genes in plant resistance, the mutants were tested for BABA-IR against the bacterium Pseudomonas syringae pv tomato, the oomycete Hyaloperonospora parasitica, and BABA-induced tolerance to salt. All three ibs mutants were compromised in BABA-IR against H. parasitica, although to a different extent. Whereas ibs1 was reduced in priming for salicylate (SA)-dependent trailing necrosis, mutants ibs2 and ibs3 were affected in the priming for callose deposition. Only ibs1 failed to express BABA-IR against P. syringae, which coincided with a defect in priming for SA-inducible PR-1 gene expression. By contrast, ibs2 and ibs3 showed reduced BABA-induced tolerance to salt, which correlated with an affected priming for ABA-inducible gene expression. For all three ibs alleles, the defects in BABA-induced sterility and BABA-induced protection against P. syringae, H. parasitica, and salt could be confirmed in independent mutants. The data presented here introduce three novel regulatory genes involved in priming for different defense responses.","author":[{"dropping-particle":"","family":"Ton","given":"Jurriaan","non-dropping-particle":"","parse-names":false,"suffix":""},{"dropping-particle":"","family":"Jakab","given":"Gabor","non-dropping-particle":"","parse-names":false,"suffix":""},{"dropping-particle":"","family":"Toquin","given":"Valerie","non-dropping-particle":"","parse-names":false,"suffix":""},{"dropping-particle":"","family":"Flors","given":"Victor","non-dropping-particle":"","parse-names":false,"suffix":""},{"dropping-particle":"","family":"Iavicoli","given":"Annalisa","non-dropping-particle":"","parse-names":false,"suffix":""},{"dropping-particle":"","family":"Maeder","given":"Muriel N","non-dropping-particle":"","parse-names":false,"suffix":""},{"dropping-particle":"","family":"Metraux","given":"Jean-Pierre","non-dropping-particle":"","parse-names":false,"suffix":""},{"dropping-particle":"","family":"Mauch-Mani","given":"Brigitte","non-dropping-particle":"","parse-names":false,"suffix":""}],"container-title":"The Plant Cell","id":"ITEM-1","issue":"3","issued":{"date-parts":[["2005","3"]]},"language":"eng","page":"987-999","publisher-place":"United States","title":"Dissecting the beta-aminobutyric acid-induced priming phenomenon in Arabidopsis.","type":"article-journal","volume":"17"},"uris":["http://www.mendeley.com/documents/?uuid=d20a0b83-fe03-49f6-94fd-f9b599faa9cf"]}],"mendeley":{"formattedCitation":"(Ton &lt;i&gt;et al.&lt;/i&gt;, 2005)","plainTextFormattedCitation":"(Ton et al., 2005)","previouslyFormattedCitation":"(Ton &lt;i&gt;et al.&lt;/i&gt;, 2005)"},"properties":{"noteIndex":0},"schema":"https://github.com/citation-style-language/schema/raw/master/csl-citation.json"}</w:instrText>
      </w:r>
      <w:r w:rsidRPr="00FE7BE7">
        <w:rPr>
          <w:rFonts w:ascii="Times New Roman" w:hAnsi="Times New Roman" w:cs="Times New Roman"/>
          <w:color w:val="000000" w:themeColor="text1"/>
          <w:sz w:val="24"/>
          <w:szCs w:val="24"/>
        </w:rPr>
        <w:fldChar w:fldCharType="separate"/>
      </w:r>
      <w:r w:rsidRPr="00FE7BE7">
        <w:rPr>
          <w:rFonts w:ascii="Times New Roman" w:hAnsi="Times New Roman" w:cs="Times New Roman"/>
          <w:noProof/>
          <w:color w:val="000000" w:themeColor="text1"/>
          <w:sz w:val="24"/>
          <w:szCs w:val="24"/>
        </w:rPr>
        <w:t xml:space="preserve">(Ton </w:t>
      </w:r>
      <w:r w:rsidRPr="00FE7BE7">
        <w:rPr>
          <w:rFonts w:ascii="Times New Roman" w:hAnsi="Times New Roman" w:cs="Times New Roman"/>
          <w:i/>
          <w:noProof/>
          <w:color w:val="000000" w:themeColor="text1"/>
          <w:sz w:val="24"/>
          <w:szCs w:val="24"/>
        </w:rPr>
        <w:t>et al.</w:t>
      </w:r>
      <w:r w:rsidRPr="00FE7BE7">
        <w:rPr>
          <w:rFonts w:ascii="Times New Roman" w:hAnsi="Times New Roman" w:cs="Times New Roman"/>
          <w:noProof/>
          <w:color w:val="000000" w:themeColor="text1"/>
          <w:sz w:val="24"/>
          <w:szCs w:val="24"/>
        </w:rPr>
        <w:t>, 2005)</w:t>
      </w:r>
      <w:r w:rsidRPr="00FE7BE7">
        <w:rPr>
          <w:rFonts w:ascii="Times New Roman" w:hAnsi="Times New Roman" w:cs="Times New Roman"/>
          <w:color w:val="000000" w:themeColor="text1"/>
          <w:sz w:val="24"/>
          <w:szCs w:val="24"/>
        </w:rPr>
        <w:fldChar w:fldCharType="end"/>
      </w:r>
      <w:r w:rsidRPr="00FE7BE7">
        <w:rPr>
          <w:rFonts w:ascii="Times New Roman" w:hAnsi="Times New Roman" w:cs="Times New Roman"/>
          <w:color w:val="000000" w:themeColor="text1"/>
          <w:sz w:val="24"/>
          <w:szCs w:val="24"/>
        </w:rPr>
        <w:t>. Briefly, effectiveness of callose deposition was quantified by the percentage of germinated conidiospores of which the proximal end of the emerging germ tube was encapsulated in callose.</w:t>
      </w:r>
    </w:p>
    <w:p w14:paraId="74450E04" w14:textId="0A928838" w:rsidR="00515A41"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color w:val="000000" w:themeColor="text1"/>
          <w:sz w:val="24"/>
          <w:szCs w:val="24"/>
        </w:rPr>
        <w:t xml:space="preserve">Quantification of basal callose deposition in un-challenged leaves was performed as described previously </w:t>
      </w:r>
      <w:r w:rsidRPr="00FE7BE7">
        <w:rPr>
          <w:rFonts w:ascii="Times New Roman" w:hAnsi="Times New Roman" w:cs="Times New Roman"/>
          <w:color w:val="000000" w:themeColor="text1"/>
          <w:sz w:val="24"/>
          <w:szCs w:val="24"/>
        </w:rPr>
        <w:fldChar w:fldCharType="begin" w:fldLock="1"/>
      </w:r>
      <w:r w:rsidR="00B77650" w:rsidRPr="00FE7BE7">
        <w:rPr>
          <w:rFonts w:ascii="Times New Roman" w:hAnsi="Times New Roman" w:cs="Times New Roman"/>
          <w:color w:val="000000" w:themeColor="text1"/>
          <w:sz w:val="24"/>
          <w:szCs w:val="24"/>
        </w:rPr>
        <w:instrText>ADDIN CSL_CITATION {"citationItems":[{"id":"ITEM-1","itemData":{"DOI":"10.1094/MPMI-07-10-0149","ISSN":"0894-0282 (Print)","PMID":"20955078","abstract":"Callose deposition in Arabidopsis has emerged as a popular model system to quantify activity of plant immunity. However, there has been a noticeable rise in contradicting reports about the regulation of pathogen-induced callose. To address this controversy, we have examined the robustness of callose deposition under different growth conditions and in response to two different pathogen-associated molecular patterns, the flagellin epitope Flg22 and the polysaccharide chitosan. Based on a commonly used hydroponic culture system, we found that variations in growth conditions have a major impact on the plant's overall capacity to deposit callose. This environmental variability correlated with levels of hydrogen peroxide (H(2)O(2)) production. Depending on the growth conditions, pretreatment with abscissic acid stimulated or repressed callose deposition. Despite a similar effect of growth conditions on Flg22- and chitosan-induced callose, both responses showed differences in timing, tissue responsiveness, and colocalization with H(2)O(2). Furthermore, mutant analysis revealed that Flg22- and chitosan-induced callose differ in the requirement for the NADPH oxidase RBOHD, the glucosinolate regulatory enzymes VTC1 and PEN2, and the callose synthase PMR4. Our study demonstrates that callose is a multifaceted defense response that is controlled by distinct signaling pathways, depending on the environmental conditions and the challenging pathogen-associated molecular pattern.","author":[{"dropping-particle":"","family":"Luna","given":"Estrella","non-dropping-particle":"","parse-names":false,"suffix":""},{"dropping-particle":"","family":"Pastor","given":"Victoria","non-dropping-particle":"","parse-names":false,"suffix":""},{"dropping-particle":"","family":"Robert","given":"Jerome","non-dropping-particle":"","parse-names":false,"suffix":""},{"dropping-particle":"","family":"Flors","given":"Victor","non-dropping-particle":"","parse-names":false,"suffix":""},{"dropping-particle":"","family":"Mauch-Mani","given":"Brigitte","non-dropping-particle":"","parse-names":false,"suffix":""},{"dropping-particle":"","family":"Ton","given":"Jurriaan","non-dropping-particle":"","parse-names":false,"suffix":""}],"container-title":"Molecular Plant-Microbe Interactions","id":"ITEM-1","issue":"2","issued":{"date-parts":[["2011","2"]]},"language":"eng","page":"183-193","publisher-place":"United States","title":"Callose deposition: a multifaceted plant defense response.","type":"article-journal","volume":"24"},"uris":["http://www.mendeley.com/documents/?uuid=9d1f6cea-783c-4aa2-a9e7-57e6f29e446b"]}],"mendeley":{"formattedCitation":"(Luna &lt;i&gt;et al.&lt;/i&gt;, 2011)","plainTextFormattedCitation":"(Luna et al., 2011)","previouslyFormattedCitation":"(Luna &lt;i&gt;et al.&lt;/i&gt;, 2011)"},"properties":{"noteIndex":0},"schema":"https://github.com/citation-style-language/schema/raw/master/csl-citation.json"}</w:instrText>
      </w:r>
      <w:r w:rsidRPr="00FE7BE7">
        <w:rPr>
          <w:rFonts w:ascii="Times New Roman" w:hAnsi="Times New Roman" w:cs="Times New Roman"/>
          <w:color w:val="000000" w:themeColor="text1"/>
          <w:sz w:val="24"/>
          <w:szCs w:val="24"/>
        </w:rPr>
        <w:fldChar w:fldCharType="separate"/>
      </w:r>
      <w:r w:rsidRPr="00FE7BE7">
        <w:rPr>
          <w:rFonts w:ascii="Times New Roman" w:hAnsi="Times New Roman" w:cs="Times New Roman"/>
          <w:noProof/>
          <w:color w:val="000000" w:themeColor="text1"/>
          <w:sz w:val="24"/>
          <w:szCs w:val="24"/>
        </w:rPr>
        <w:t xml:space="preserve">(Luna </w:t>
      </w:r>
      <w:r w:rsidRPr="00FE7BE7">
        <w:rPr>
          <w:rFonts w:ascii="Times New Roman" w:hAnsi="Times New Roman" w:cs="Times New Roman"/>
          <w:i/>
          <w:noProof/>
          <w:color w:val="000000" w:themeColor="text1"/>
          <w:sz w:val="24"/>
          <w:szCs w:val="24"/>
        </w:rPr>
        <w:t>et al.</w:t>
      </w:r>
      <w:r w:rsidRPr="00FE7BE7">
        <w:rPr>
          <w:rFonts w:ascii="Times New Roman" w:hAnsi="Times New Roman" w:cs="Times New Roman"/>
          <w:noProof/>
          <w:color w:val="000000" w:themeColor="text1"/>
          <w:sz w:val="24"/>
          <w:szCs w:val="24"/>
        </w:rPr>
        <w:t>, 2011)</w:t>
      </w:r>
      <w:r w:rsidRPr="00FE7BE7">
        <w:rPr>
          <w:rFonts w:ascii="Times New Roman" w:hAnsi="Times New Roman" w:cs="Times New Roman"/>
          <w:color w:val="000000" w:themeColor="text1"/>
          <w:sz w:val="24"/>
          <w:szCs w:val="24"/>
        </w:rPr>
        <w:fldChar w:fldCharType="end"/>
      </w:r>
      <w:r w:rsidRPr="00FE7BE7">
        <w:rPr>
          <w:rFonts w:ascii="Times New Roman" w:hAnsi="Times New Roman" w:cs="Times New Roman"/>
          <w:color w:val="000000" w:themeColor="text1"/>
          <w:sz w:val="24"/>
          <w:szCs w:val="24"/>
        </w:rPr>
        <w:t>. Briefly, UV epi-fluorescence photographs of un-challenged aniline blue/calcofluor-stained leaves water- or RBH-treated leaves were examined at 2 dpi.</w:t>
      </w:r>
    </w:p>
    <w:p w14:paraId="32808584" w14:textId="77777777" w:rsidR="005614D1" w:rsidRPr="00FE7BE7" w:rsidRDefault="005614D1" w:rsidP="00710EDE">
      <w:pPr>
        <w:spacing w:line="480" w:lineRule="auto"/>
        <w:jc w:val="both"/>
        <w:rPr>
          <w:rFonts w:ascii="Times New Roman" w:hAnsi="Times New Roman" w:cs="Times New Roman"/>
          <w:color w:val="000000" w:themeColor="text1"/>
          <w:sz w:val="24"/>
          <w:szCs w:val="24"/>
        </w:rPr>
      </w:pPr>
    </w:p>
    <w:p w14:paraId="1837AE16" w14:textId="77777777" w:rsidR="00515A41" w:rsidRPr="00FE7BE7" w:rsidRDefault="00515A41" w:rsidP="00710EDE">
      <w:pPr>
        <w:pStyle w:val="Heading2"/>
        <w:spacing w:line="480" w:lineRule="auto"/>
      </w:pPr>
      <w:bookmarkStart w:id="33" w:name="_Toc534272115"/>
      <w:r w:rsidRPr="00FE7BE7">
        <w:t>2.10 Stress and relative growth rate (RGR) assays.</w:t>
      </w:r>
      <w:bookmarkEnd w:id="33"/>
      <w:r w:rsidRPr="00FE7BE7">
        <w:t xml:space="preserve"> </w:t>
      </w:r>
    </w:p>
    <w:p w14:paraId="2B1E3492" w14:textId="63499A1C" w:rsidR="00515A41"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color w:val="000000" w:themeColor="text1"/>
          <w:sz w:val="24"/>
          <w:szCs w:val="24"/>
        </w:rPr>
        <w:t>Phenotypic stress symptoms by β-amino-acids</w:t>
      </w:r>
      <w:r w:rsidRPr="00FE7BE7">
        <w:rPr>
          <w:rFonts w:ascii="Times New Roman" w:hAnsi="Times New Roman" w:cs="Times New Roman"/>
          <w:i/>
          <w:color w:val="000000" w:themeColor="text1"/>
          <w:sz w:val="24"/>
          <w:szCs w:val="24"/>
        </w:rPr>
        <w:t xml:space="preserve"> </w:t>
      </w:r>
      <w:r w:rsidRPr="00FE7BE7">
        <w:rPr>
          <w:rFonts w:ascii="Times New Roman" w:hAnsi="Times New Roman" w:cs="Times New Roman"/>
          <w:color w:val="000000" w:themeColor="text1"/>
          <w:sz w:val="24"/>
          <w:szCs w:val="24"/>
        </w:rPr>
        <w:t>were recorded</w:t>
      </w:r>
      <w:r w:rsidRPr="00FE7BE7">
        <w:rPr>
          <w:rFonts w:ascii="Times New Roman" w:hAnsi="Times New Roman" w:cs="Times New Roman"/>
          <w:i/>
          <w:color w:val="000000" w:themeColor="text1"/>
          <w:sz w:val="24"/>
          <w:szCs w:val="24"/>
        </w:rPr>
        <w:t xml:space="preserve"> </w:t>
      </w:r>
      <w:r w:rsidRPr="00FE7BE7">
        <w:rPr>
          <w:rFonts w:ascii="Times New Roman" w:hAnsi="Times New Roman" w:cs="Times New Roman"/>
          <w:color w:val="000000" w:themeColor="text1"/>
          <w:sz w:val="24"/>
          <w:szCs w:val="24"/>
        </w:rPr>
        <w:t xml:space="preserve">by digital photography of seedlings at 11 d after planting surface-sterilized seeds on control- (water) or β-amino-acid-supplemented 1.5% MS agar (10 g sucrose, 5 g MES, 4 g MS, 15 g Bacto-agar/L, pH 5.7). </w:t>
      </w:r>
      <w:r w:rsidRPr="00FE7BE7">
        <w:rPr>
          <w:rFonts w:ascii="Times New Roman" w:eastAsia="Calibri" w:hAnsi="Times New Roman" w:cs="Times New Roman"/>
          <w:color w:val="000000" w:themeColor="text1"/>
          <w:sz w:val="24"/>
          <w:szCs w:val="24"/>
        </w:rPr>
        <w:t xml:space="preserve">For relative growth rate (RGR) analysis in </w:t>
      </w:r>
      <w:r w:rsidRPr="00FE7BE7">
        <w:rPr>
          <w:rFonts w:ascii="Times New Roman" w:eastAsia="Calibri" w:hAnsi="Times New Roman" w:cs="Times New Roman"/>
          <w:i/>
          <w:color w:val="000000" w:themeColor="text1"/>
          <w:sz w:val="24"/>
          <w:szCs w:val="24"/>
        </w:rPr>
        <w:t>Arabidopsis</w:t>
      </w:r>
      <w:r w:rsidRPr="00FE7BE7">
        <w:rPr>
          <w:rFonts w:ascii="Times New Roman" w:eastAsia="Calibri" w:hAnsi="Times New Roman" w:cs="Times New Roman"/>
          <w:color w:val="000000" w:themeColor="text1"/>
          <w:sz w:val="24"/>
          <w:szCs w:val="24"/>
        </w:rPr>
        <w:t xml:space="preserve">, 2 week-old seedlings were transplanted into fresh pots, with 5 seedlings per pot. Transplanted seedlings were treated 9 d post-transplantation, with chemical treatments administered by soil injection as for the induced resistance assays. Plants (20; divided between 4 pots) were harvested and weighed prior to treatment (time-point 1). Rosettes from treated plants were then harvested and weighed 7 days after treatment (time-point 2). RGR was calculated using the following formula: </w:t>
      </w:r>
      <w:r w:rsidRPr="00FE7BE7">
        <w:rPr>
          <w:rFonts w:ascii="Times New Roman" w:hAnsi="Times New Roman" w:cs="Times New Roman"/>
          <w:color w:val="000000" w:themeColor="text1"/>
          <w:sz w:val="24"/>
          <w:szCs w:val="24"/>
        </w:rPr>
        <w:t>RGR= (ln w</w:t>
      </w:r>
      <w:r w:rsidRPr="00FE7BE7">
        <w:rPr>
          <w:rFonts w:ascii="Times New Roman" w:hAnsi="Times New Roman" w:cs="Times New Roman"/>
          <w:color w:val="000000" w:themeColor="text1"/>
          <w:sz w:val="24"/>
          <w:szCs w:val="24"/>
          <w:vertAlign w:val="subscript"/>
        </w:rPr>
        <w:t>2</w:t>
      </w:r>
      <w:r w:rsidRPr="00FE7BE7">
        <w:rPr>
          <w:rFonts w:ascii="Times New Roman" w:hAnsi="Times New Roman" w:cs="Times New Roman"/>
          <w:color w:val="000000" w:themeColor="text1"/>
          <w:sz w:val="24"/>
          <w:szCs w:val="24"/>
        </w:rPr>
        <w:t>-ln w</w:t>
      </w:r>
      <w:r w:rsidRPr="00FE7BE7">
        <w:rPr>
          <w:rFonts w:ascii="Times New Roman" w:hAnsi="Times New Roman" w:cs="Times New Roman"/>
          <w:color w:val="000000" w:themeColor="text1"/>
          <w:sz w:val="24"/>
          <w:szCs w:val="24"/>
          <w:vertAlign w:val="subscript"/>
        </w:rPr>
        <w:t>1</w:t>
      </w:r>
      <w:r w:rsidRPr="00FE7BE7">
        <w:rPr>
          <w:rFonts w:ascii="Times New Roman" w:hAnsi="Times New Roman" w:cs="Times New Roman"/>
          <w:color w:val="000000" w:themeColor="text1"/>
          <w:sz w:val="24"/>
          <w:szCs w:val="24"/>
        </w:rPr>
        <w:t>)/t</w:t>
      </w:r>
      <w:r w:rsidRPr="00FE7BE7">
        <w:rPr>
          <w:rFonts w:ascii="Times New Roman" w:hAnsi="Times New Roman" w:cs="Times New Roman"/>
          <w:color w:val="000000" w:themeColor="text1"/>
          <w:sz w:val="24"/>
          <w:szCs w:val="24"/>
          <w:vertAlign w:val="subscript"/>
        </w:rPr>
        <w:t>2</w:t>
      </w:r>
      <w:r w:rsidRPr="00FE7BE7">
        <w:rPr>
          <w:rFonts w:ascii="Times New Roman" w:hAnsi="Times New Roman" w:cs="Times New Roman"/>
          <w:color w:val="000000" w:themeColor="text1"/>
          <w:sz w:val="24"/>
          <w:szCs w:val="24"/>
        </w:rPr>
        <w:t>-t</w:t>
      </w:r>
      <w:r w:rsidRPr="00FE7BE7">
        <w:rPr>
          <w:rFonts w:ascii="Times New Roman" w:hAnsi="Times New Roman" w:cs="Times New Roman"/>
          <w:color w:val="000000" w:themeColor="text1"/>
          <w:sz w:val="24"/>
          <w:szCs w:val="24"/>
          <w:vertAlign w:val="subscript"/>
        </w:rPr>
        <w:t>1</w:t>
      </w:r>
      <w:r w:rsidRPr="00FE7BE7">
        <w:rPr>
          <w:rFonts w:ascii="Times New Roman" w:hAnsi="Times New Roman" w:cs="Times New Roman"/>
          <w:color w:val="000000" w:themeColor="text1"/>
          <w:sz w:val="24"/>
          <w:szCs w:val="24"/>
        </w:rPr>
        <w:t>, where w</w:t>
      </w:r>
      <w:r w:rsidRPr="00FE7BE7">
        <w:rPr>
          <w:rFonts w:ascii="Times New Roman" w:hAnsi="Times New Roman" w:cs="Times New Roman"/>
          <w:color w:val="000000" w:themeColor="text1"/>
          <w:sz w:val="24"/>
          <w:szCs w:val="24"/>
          <w:vertAlign w:val="subscript"/>
        </w:rPr>
        <w:t>2</w:t>
      </w:r>
      <w:r w:rsidRPr="00FE7BE7">
        <w:rPr>
          <w:rFonts w:ascii="Times New Roman" w:hAnsi="Times New Roman" w:cs="Times New Roman"/>
          <w:color w:val="000000" w:themeColor="text1"/>
          <w:sz w:val="24"/>
          <w:szCs w:val="24"/>
        </w:rPr>
        <w:t xml:space="preserve"> and w</w:t>
      </w:r>
      <w:r w:rsidRPr="00FE7BE7">
        <w:rPr>
          <w:rFonts w:ascii="Times New Roman" w:hAnsi="Times New Roman" w:cs="Times New Roman"/>
          <w:color w:val="000000" w:themeColor="text1"/>
          <w:sz w:val="24"/>
          <w:szCs w:val="24"/>
          <w:vertAlign w:val="subscript"/>
        </w:rPr>
        <w:t xml:space="preserve">1 </w:t>
      </w:r>
      <w:r w:rsidRPr="00FE7BE7">
        <w:rPr>
          <w:rFonts w:ascii="Times New Roman" w:hAnsi="Times New Roman" w:cs="Times New Roman"/>
          <w:color w:val="000000" w:themeColor="text1"/>
          <w:sz w:val="24"/>
          <w:szCs w:val="24"/>
        </w:rPr>
        <w:t>represent plant weight (g) at time points 2 and 1 (days), respectively</w:t>
      </w:r>
      <w:r w:rsidRPr="00FE7BE7">
        <w:rPr>
          <w:rFonts w:ascii="Times New Roman" w:eastAsia="Calibri" w:hAnsi="Times New Roman" w:cs="Times New Roman"/>
          <w:color w:val="000000" w:themeColor="text1"/>
          <w:sz w:val="24"/>
          <w:szCs w:val="24"/>
        </w:rPr>
        <w:t xml:space="preserve">. For relative growth rate (RGR) analysis in Tomato cv. Micro-Tom, plant height was measured between soil and apical meristem prior and 4 d after treatment with RBH. RGR was calculated using the following formula: </w:t>
      </w:r>
      <w:r w:rsidRPr="00FE7BE7">
        <w:rPr>
          <w:rFonts w:ascii="Times New Roman" w:hAnsi="Times New Roman" w:cs="Times New Roman"/>
          <w:color w:val="000000" w:themeColor="text1"/>
          <w:sz w:val="24"/>
          <w:szCs w:val="24"/>
        </w:rPr>
        <w:t>RGR= (ln h</w:t>
      </w:r>
      <w:r w:rsidRPr="00FE7BE7">
        <w:rPr>
          <w:rFonts w:ascii="Times New Roman" w:hAnsi="Times New Roman" w:cs="Times New Roman"/>
          <w:color w:val="000000" w:themeColor="text1"/>
          <w:sz w:val="24"/>
          <w:szCs w:val="24"/>
          <w:vertAlign w:val="subscript"/>
        </w:rPr>
        <w:t>2</w:t>
      </w:r>
      <w:r w:rsidRPr="00FE7BE7">
        <w:rPr>
          <w:rFonts w:ascii="Times New Roman" w:hAnsi="Times New Roman" w:cs="Times New Roman"/>
          <w:color w:val="000000" w:themeColor="text1"/>
          <w:sz w:val="24"/>
          <w:szCs w:val="24"/>
        </w:rPr>
        <w:t>-ln h</w:t>
      </w:r>
      <w:r w:rsidRPr="00FE7BE7">
        <w:rPr>
          <w:rFonts w:ascii="Times New Roman" w:hAnsi="Times New Roman" w:cs="Times New Roman"/>
          <w:color w:val="000000" w:themeColor="text1"/>
          <w:sz w:val="24"/>
          <w:szCs w:val="24"/>
          <w:vertAlign w:val="subscript"/>
        </w:rPr>
        <w:t>1</w:t>
      </w:r>
      <w:r w:rsidRPr="00FE7BE7">
        <w:rPr>
          <w:rFonts w:ascii="Times New Roman" w:hAnsi="Times New Roman" w:cs="Times New Roman"/>
          <w:color w:val="000000" w:themeColor="text1"/>
          <w:sz w:val="24"/>
          <w:szCs w:val="24"/>
        </w:rPr>
        <w:t>)/t</w:t>
      </w:r>
      <w:r w:rsidRPr="00FE7BE7">
        <w:rPr>
          <w:rFonts w:ascii="Times New Roman" w:hAnsi="Times New Roman" w:cs="Times New Roman"/>
          <w:color w:val="000000" w:themeColor="text1"/>
          <w:sz w:val="24"/>
          <w:szCs w:val="24"/>
          <w:vertAlign w:val="subscript"/>
        </w:rPr>
        <w:t>2</w:t>
      </w:r>
      <w:r w:rsidRPr="00FE7BE7">
        <w:rPr>
          <w:rFonts w:ascii="Times New Roman" w:hAnsi="Times New Roman" w:cs="Times New Roman"/>
          <w:color w:val="000000" w:themeColor="text1"/>
          <w:sz w:val="24"/>
          <w:szCs w:val="24"/>
        </w:rPr>
        <w:t>-t</w:t>
      </w:r>
      <w:r w:rsidRPr="00FE7BE7">
        <w:rPr>
          <w:rFonts w:ascii="Times New Roman" w:hAnsi="Times New Roman" w:cs="Times New Roman"/>
          <w:color w:val="000000" w:themeColor="text1"/>
          <w:sz w:val="24"/>
          <w:szCs w:val="24"/>
          <w:vertAlign w:val="subscript"/>
        </w:rPr>
        <w:t>1</w:t>
      </w:r>
      <w:r w:rsidRPr="00FE7BE7">
        <w:rPr>
          <w:rFonts w:ascii="Times New Roman" w:hAnsi="Times New Roman" w:cs="Times New Roman"/>
          <w:color w:val="000000" w:themeColor="text1"/>
          <w:sz w:val="24"/>
          <w:szCs w:val="24"/>
        </w:rPr>
        <w:t>, where h</w:t>
      </w:r>
      <w:r w:rsidRPr="00FE7BE7">
        <w:rPr>
          <w:rFonts w:ascii="Times New Roman" w:hAnsi="Times New Roman" w:cs="Times New Roman"/>
          <w:color w:val="000000" w:themeColor="text1"/>
          <w:sz w:val="24"/>
          <w:szCs w:val="24"/>
          <w:vertAlign w:val="subscript"/>
        </w:rPr>
        <w:t>2</w:t>
      </w:r>
      <w:r w:rsidRPr="00FE7BE7">
        <w:rPr>
          <w:rFonts w:ascii="Times New Roman" w:hAnsi="Times New Roman" w:cs="Times New Roman"/>
          <w:color w:val="000000" w:themeColor="text1"/>
          <w:sz w:val="24"/>
          <w:szCs w:val="24"/>
        </w:rPr>
        <w:t xml:space="preserve"> and h</w:t>
      </w:r>
      <w:r w:rsidRPr="00FE7BE7">
        <w:rPr>
          <w:rFonts w:ascii="Times New Roman" w:hAnsi="Times New Roman" w:cs="Times New Roman"/>
          <w:color w:val="000000" w:themeColor="text1"/>
          <w:sz w:val="24"/>
          <w:szCs w:val="24"/>
          <w:vertAlign w:val="subscript"/>
        </w:rPr>
        <w:t xml:space="preserve">1 </w:t>
      </w:r>
      <w:r w:rsidRPr="00FE7BE7">
        <w:rPr>
          <w:rFonts w:ascii="Times New Roman" w:hAnsi="Times New Roman" w:cs="Times New Roman"/>
          <w:color w:val="000000" w:themeColor="text1"/>
          <w:sz w:val="24"/>
          <w:szCs w:val="24"/>
        </w:rPr>
        <w:t>represent plant height (cm) at time points 2 and 1 (days), respectively.</w:t>
      </w:r>
    </w:p>
    <w:p w14:paraId="19AA1731" w14:textId="77777777" w:rsidR="005614D1" w:rsidRPr="00FE7BE7" w:rsidRDefault="005614D1" w:rsidP="00710EDE">
      <w:pPr>
        <w:spacing w:line="480" w:lineRule="auto"/>
        <w:jc w:val="both"/>
        <w:rPr>
          <w:rFonts w:ascii="Times New Roman" w:hAnsi="Times New Roman" w:cs="Times New Roman"/>
          <w:color w:val="000000" w:themeColor="text1"/>
          <w:sz w:val="24"/>
          <w:szCs w:val="24"/>
        </w:rPr>
      </w:pPr>
    </w:p>
    <w:p w14:paraId="40D38FD1" w14:textId="77777777" w:rsidR="00515A41" w:rsidRPr="00FE7BE7" w:rsidRDefault="00515A41" w:rsidP="00710EDE">
      <w:pPr>
        <w:pStyle w:val="Heading2"/>
        <w:spacing w:line="480" w:lineRule="auto"/>
      </w:pPr>
      <w:bookmarkStart w:id="34" w:name="_Toc534272116"/>
      <w:r w:rsidRPr="00FE7BE7">
        <w:t>2.11 Analysis of defence-related metabolic responses by liquid chromatography coupled to mass spectrometry analysis.</w:t>
      </w:r>
      <w:bookmarkEnd w:id="34"/>
      <w:r w:rsidRPr="00FE7BE7">
        <w:t xml:space="preserve"> </w:t>
      </w:r>
    </w:p>
    <w:p w14:paraId="0F412968" w14:textId="63690803" w:rsidR="00515A41" w:rsidRPr="00FE7BE7"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color w:val="000000" w:themeColor="text1"/>
          <w:sz w:val="24"/>
          <w:szCs w:val="24"/>
        </w:rPr>
        <w:t xml:space="preserve">For analysis of RBH-primed </w:t>
      </w:r>
      <w:r w:rsidRPr="00FE7BE7">
        <w:rPr>
          <w:rFonts w:ascii="Times New Roman" w:hAnsi="Times New Roman" w:cs="Times New Roman"/>
          <w:i/>
          <w:color w:val="000000" w:themeColor="text1"/>
          <w:sz w:val="24"/>
          <w:szCs w:val="24"/>
        </w:rPr>
        <w:t xml:space="preserve">Hpa- </w:t>
      </w:r>
      <w:r w:rsidRPr="00FE7BE7">
        <w:rPr>
          <w:rFonts w:ascii="Times New Roman" w:hAnsi="Times New Roman" w:cs="Times New Roman"/>
          <w:color w:val="000000" w:themeColor="text1"/>
          <w:sz w:val="24"/>
          <w:szCs w:val="24"/>
        </w:rPr>
        <w:t xml:space="preserve">and </w:t>
      </w:r>
      <w:r w:rsidRPr="00FE7BE7">
        <w:rPr>
          <w:rFonts w:ascii="Times New Roman" w:hAnsi="Times New Roman" w:cs="Times New Roman"/>
          <w:i/>
          <w:color w:val="000000" w:themeColor="text1"/>
          <w:sz w:val="24"/>
          <w:szCs w:val="24"/>
        </w:rPr>
        <w:t>Pc-</w:t>
      </w:r>
      <w:r w:rsidRPr="00FE7BE7">
        <w:rPr>
          <w:rFonts w:ascii="Times New Roman" w:hAnsi="Times New Roman" w:cs="Times New Roman"/>
          <w:color w:val="000000" w:themeColor="text1"/>
          <w:sz w:val="24"/>
          <w:szCs w:val="24"/>
        </w:rPr>
        <w:t xml:space="preserve">induced metabolic responses, induced resistance assays were carried out as described above in </w:t>
      </w:r>
      <w:r w:rsidRPr="00FE7BE7">
        <w:rPr>
          <w:rFonts w:ascii="Times New Roman" w:hAnsi="Times New Roman" w:cs="Times New Roman"/>
          <w:b/>
          <w:color w:val="000000" w:themeColor="text1"/>
          <w:sz w:val="24"/>
          <w:szCs w:val="24"/>
        </w:rPr>
        <w:t>2.4</w:t>
      </w:r>
      <w:r w:rsidRPr="00FE7BE7">
        <w:rPr>
          <w:rFonts w:ascii="Times New Roman" w:hAnsi="Times New Roman" w:cs="Times New Roman"/>
          <w:color w:val="000000" w:themeColor="text1"/>
          <w:sz w:val="24"/>
          <w:szCs w:val="24"/>
        </w:rPr>
        <w:t xml:space="preserve">. For </w:t>
      </w:r>
      <w:r w:rsidRPr="00FE7BE7">
        <w:rPr>
          <w:rFonts w:ascii="Times New Roman" w:hAnsi="Times New Roman" w:cs="Times New Roman"/>
          <w:i/>
          <w:color w:val="000000" w:themeColor="text1"/>
          <w:sz w:val="24"/>
          <w:szCs w:val="24"/>
        </w:rPr>
        <w:t xml:space="preserve">Hpa </w:t>
      </w:r>
      <w:r w:rsidRPr="00FE7BE7">
        <w:rPr>
          <w:rFonts w:ascii="Times New Roman" w:hAnsi="Times New Roman" w:cs="Times New Roman"/>
          <w:color w:val="000000" w:themeColor="text1"/>
          <w:sz w:val="24"/>
          <w:szCs w:val="24"/>
        </w:rPr>
        <w:t>assays, 100-200</w:t>
      </w:r>
      <w:r w:rsidR="00F86EA4">
        <w:rPr>
          <w:rFonts w:ascii="Times New Roman" w:hAnsi="Times New Roman" w:cs="Times New Roman"/>
          <w:color w:val="000000" w:themeColor="text1"/>
          <w:sz w:val="24"/>
          <w:szCs w:val="24"/>
        </w:rPr>
        <w:t xml:space="preserve"> </w:t>
      </w:r>
      <w:r w:rsidRPr="00FE7BE7">
        <w:rPr>
          <w:rFonts w:ascii="Times New Roman" w:hAnsi="Times New Roman" w:cs="Times New Roman"/>
          <w:color w:val="000000" w:themeColor="text1"/>
          <w:sz w:val="24"/>
          <w:szCs w:val="24"/>
        </w:rPr>
        <w:t xml:space="preserve">mg (FW) of seedlings were harvested at 2 and 3 dpi into 4 replicate tubes (1 pot per replicate tube), and freeze-dried. For </w:t>
      </w:r>
      <w:r w:rsidRPr="00FE7BE7">
        <w:rPr>
          <w:rFonts w:ascii="Times New Roman" w:hAnsi="Times New Roman" w:cs="Times New Roman"/>
          <w:i/>
          <w:color w:val="000000" w:themeColor="text1"/>
          <w:sz w:val="24"/>
          <w:szCs w:val="24"/>
        </w:rPr>
        <w:t xml:space="preserve">Pc </w:t>
      </w:r>
      <w:r w:rsidRPr="00FE7BE7">
        <w:rPr>
          <w:rFonts w:ascii="Times New Roman" w:hAnsi="Times New Roman" w:cs="Times New Roman"/>
          <w:color w:val="000000" w:themeColor="text1"/>
          <w:sz w:val="24"/>
          <w:szCs w:val="24"/>
        </w:rPr>
        <w:t xml:space="preserve">assays, 100-200mg (FW) of seedlings were harvested at 3, 4 and 5 dpi into 4 replicate tubes (1 pot per replicate tube), and freeze-dried.  </w:t>
      </w:r>
      <w:r w:rsidRPr="00FE7BE7">
        <w:rPr>
          <w:rFonts w:ascii="Times New Roman" w:eastAsia="Calibri" w:hAnsi="Times New Roman" w:cs="Times New Roman"/>
          <w:color w:val="000000" w:themeColor="text1"/>
          <w:sz w:val="24"/>
          <w:szCs w:val="24"/>
        </w:rPr>
        <w:t>Dry tissue was extracted into 1000 µL of cold extraction buffer (MeOH:H</w:t>
      </w:r>
      <w:r w:rsidRPr="00FE7BE7">
        <w:rPr>
          <w:rFonts w:ascii="Times New Roman" w:eastAsia="Calibri" w:hAnsi="Times New Roman" w:cs="Times New Roman"/>
          <w:color w:val="000000" w:themeColor="text1"/>
          <w:sz w:val="24"/>
          <w:szCs w:val="24"/>
          <w:vertAlign w:val="subscript"/>
        </w:rPr>
        <w:t>2</w:t>
      </w:r>
      <w:r w:rsidRPr="00FE7BE7">
        <w:rPr>
          <w:rFonts w:ascii="Times New Roman" w:eastAsia="Calibri" w:hAnsi="Times New Roman" w:cs="Times New Roman"/>
          <w:color w:val="000000" w:themeColor="text1"/>
          <w:sz w:val="24"/>
          <w:szCs w:val="24"/>
        </w:rPr>
        <w:t xml:space="preserve">O:Formic acid, 10:89.99:0.01, v/v/v). </w:t>
      </w:r>
    </w:p>
    <w:p w14:paraId="51DE4483" w14:textId="4822F453" w:rsidR="00515A41" w:rsidRPr="00FE7BE7"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color w:val="000000" w:themeColor="text1"/>
          <w:sz w:val="24"/>
          <w:szCs w:val="24"/>
        </w:rPr>
        <w:t xml:space="preserve">Targeted profiling of </w:t>
      </w:r>
      <w:r w:rsidR="00F92065">
        <w:rPr>
          <w:rFonts w:ascii="Times New Roman" w:hAnsi="Times New Roman" w:cs="Times New Roman"/>
          <w:color w:val="000000" w:themeColor="text1"/>
          <w:sz w:val="24"/>
          <w:szCs w:val="24"/>
        </w:rPr>
        <w:t>defence</w:t>
      </w:r>
      <w:r w:rsidRPr="00FE7BE7">
        <w:rPr>
          <w:rFonts w:ascii="Times New Roman" w:hAnsi="Times New Roman" w:cs="Times New Roman"/>
          <w:color w:val="000000" w:themeColor="text1"/>
          <w:sz w:val="24"/>
          <w:szCs w:val="24"/>
        </w:rPr>
        <w:t>-related metabolites in mock (dH</w:t>
      </w:r>
      <w:r w:rsidRPr="00FE7BE7">
        <w:rPr>
          <w:rFonts w:ascii="Times New Roman" w:hAnsi="Times New Roman" w:cs="Times New Roman"/>
          <w:color w:val="000000" w:themeColor="text1"/>
          <w:sz w:val="24"/>
          <w:szCs w:val="24"/>
          <w:vertAlign w:val="subscript"/>
        </w:rPr>
        <w:t>2</w:t>
      </w:r>
      <w:r w:rsidRPr="00FE7BE7">
        <w:rPr>
          <w:rFonts w:ascii="Times New Roman" w:hAnsi="Times New Roman" w:cs="Times New Roman"/>
          <w:color w:val="000000" w:themeColor="text1"/>
          <w:sz w:val="24"/>
          <w:szCs w:val="24"/>
        </w:rPr>
        <w:t xml:space="preserve">O), </w:t>
      </w:r>
      <w:r w:rsidRPr="00FE7BE7">
        <w:rPr>
          <w:rFonts w:ascii="Times New Roman" w:hAnsi="Times New Roman" w:cs="Times New Roman"/>
          <w:i/>
          <w:color w:val="000000" w:themeColor="text1"/>
          <w:sz w:val="24"/>
          <w:szCs w:val="24"/>
        </w:rPr>
        <w:t xml:space="preserve">Hpa </w:t>
      </w:r>
      <w:r w:rsidRPr="00FE7BE7">
        <w:rPr>
          <w:rFonts w:ascii="Times New Roman" w:hAnsi="Times New Roman" w:cs="Times New Roman"/>
          <w:color w:val="000000" w:themeColor="text1"/>
          <w:sz w:val="24"/>
          <w:szCs w:val="24"/>
        </w:rPr>
        <w:t xml:space="preserve">and </w:t>
      </w:r>
      <w:r w:rsidRPr="00FE7BE7">
        <w:rPr>
          <w:rFonts w:ascii="Times New Roman" w:hAnsi="Times New Roman" w:cs="Times New Roman"/>
          <w:i/>
          <w:color w:val="000000" w:themeColor="text1"/>
          <w:sz w:val="24"/>
          <w:szCs w:val="24"/>
        </w:rPr>
        <w:t>Pc</w:t>
      </w:r>
      <w:r w:rsidRPr="00FE7BE7">
        <w:rPr>
          <w:rFonts w:ascii="Times New Roman" w:hAnsi="Times New Roman" w:cs="Times New Roman"/>
          <w:color w:val="000000" w:themeColor="text1"/>
          <w:sz w:val="24"/>
          <w:szCs w:val="24"/>
        </w:rPr>
        <w:t>-inoculated plants was performed by Ultra-</w:t>
      </w:r>
      <w:r w:rsidR="004F2B40">
        <w:rPr>
          <w:rFonts w:ascii="Times New Roman" w:hAnsi="Times New Roman" w:cs="Times New Roman"/>
          <w:color w:val="000000" w:themeColor="text1"/>
          <w:sz w:val="24"/>
          <w:szCs w:val="24"/>
        </w:rPr>
        <w:t>High-</w:t>
      </w:r>
      <w:r w:rsidRPr="00FE7BE7">
        <w:rPr>
          <w:rFonts w:ascii="Times New Roman" w:hAnsi="Times New Roman" w:cs="Times New Roman"/>
          <w:color w:val="000000" w:themeColor="text1"/>
          <w:sz w:val="24"/>
          <w:szCs w:val="24"/>
        </w:rPr>
        <w:t xml:space="preserve">Performance Liquid Chromatography coupled to Triple-Quadrupole mass spectrometry (UPLC-TQD; Table S1), as described previously </w:t>
      </w:r>
      <w:r w:rsidRPr="00FE7BE7">
        <w:rPr>
          <w:rFonts w:ascii="Times New Roman" w:hAnsi="Times New Roman" w:cs="Times New Roman"/>
          <w:color w:val="000000" w:themeColor="text1"/>
          <w:sz w:val="24"/>
          <w:szCs w:val="24"/>
        </w:rPr>
        <w:fldChar w:fldCharType="begin"/>
      </w:r>
      <w:r w:rsidRPr="00FE7BE7">
        <w:rPr>
          <w:rFonts w:ascii="Times New Roman" w:hAnsi="Times New Roman" w:cs="Times New Roman"/>
          <w:color w:val="000000" w:themeColor="text1"/>
          <w:sz w:val="24"/>
          <w:szCs w:val="24"/>
        </w:rPr>
        <w:instrText xml:space="preserve"> ADDIN EN.CITE &lt;EndNote&gt;&lt;Cite ExcludeAuth="1"&gt;&lt;Author&gt;Gamir&lt;/Author&gt;&lt;Year&gt;2012&lt;/Year&gt;&lt;RecNum&gt;56&lt;/RecNum&gt;&lt;DisplayText&gt;(2012)&lt;/DisplayText&gt;&lt;record&gt;&lt;rec-number&gt;56&lt;/rec-number&gt;&lt;foreign-keys&gt;&lt;key app="EN" db-id="ap9zx2fpnp0dweewsv8papvgpzv9v2xt5tfd" timestamp="1491291594"&gt;56&lt;/key&gt;&lt;/foreign-keys&gt;&lt;ref-type name="Journal Article"&gt;17&lt;/ref-type&gt;&lt;contributors&gt;&lt;authors&gt;&lt;author&gt;Gamir, J.&lt;/author&gt;&lt;author&gt;Pastor, V.&lt;/author&gt;&lt;author&gt;Cerezo, M.&lt;/author&gt;&lt;author&gt;Flors, V.&lt;/author&gt;&lt;/authors&gt;&lt;/contributors&gt;&lt;titles&gt;&lt;title&gt;Identification of indole-3-carboxylic acid as mediator of priming against Plectosphaerella cucumerina&lt;/title&gt;&lt;secondary-title&gt;Plant Physiology and Biochemistry&lt;/secondary-title&gt;&lt;/titles&gt;&lt;periodical&gt;&lt;full-title&gt;Plant Physiology and Biochemistry&lt;/full-title&gt;&lt;/periodical&gt;&lt;pages&gt;169-179&lt;/pages&gt;&lt;volume&gt;61&lt;/volume&gt;&lt;keywords&gt;&lt;keyword&gt;BABA&lt;/keyword&gt;&lt;keyword&gt;Indole-3-carboxylic acid&lt;/keyword&gt;&lt;keyword&gt;Priming&lt;/keyword&gt;&lt;keyword&gt;P. cucmerina&lt;/keyword&gt;&lt;keyword&gt;Precursor ion scanning&lt;/keyword&gt;&lt;/keywords&gt;&lt;dates&gt;&lt;year&gt;2012&lt;/year&gt;&lt;pub-dates&gt;&lt;date&gt;12//&lt;/date&gt;&lt;/pub-dates&gt;&lt;/dates&gt;&lt;isbn&gt;0981-9428&lt;/isbn&gt;&lt;urls&gt;&lt;related-urls&gt;&lt;url&gt;http://www.sciencedirect.com/science/article/pii/S0981942812002744&lt;/url&gt;&lt;/related-urls&gt;&lt;/urls&gt;&lt;electronic-resource-num&gt;http://dx.doi.org/10.1016/j.plaphy.2012.10.004&lt;/electronic-resource-num&gt;&lt;/record&gt;&lt;/Cite&gt;&lt;/EndNote&gt;</w:instrText>
      </w:r>
      <w:r w:rsidRPr="00FE7BE7">
        <w:rPr>
          <w:rFonts w:ascii="Times New Roman" w:hAnsi="Times New Roman" w:cs="Times New Roman"/>
          <w:color w:val="000000" w:themeColor="text1"/>
          <w:sz w:val="24"/>
          <w:szCs w:val="24"/>
        </w:rPr>
        <w:fldChar w:fldCharType="separate"/>
      </w:r>
      <w:r w:rsidRPr="00FE7BE7">
        <w:rPr>
          <w:rFonts w:ascii="Times New Roman" w:hAnsi="Times New Roman" w:cs="Times New Roman"/>
          <w:noProof/>
          <w:color w:val="000000" w:themeColor="text1"/>
          <w:sz w:val="24"/>
          <w:szCs w:val="24"/>
        </w:rPr>
        <w:t xml:space="preserve">(Gamir </w:t>
      </w:r>
      <w:r w:rsidRPr="00FE7BE7">
        <w:rPr>
          <w:rFonts w:ascii="Times New Roman" w:hAnsi="Times New Roman" w:cs="Times New Roman"/>
          <w:i/>
          <w:noProof/>
          <w:color w:val="000000" w:themeColor="text1"/>
          <w:sz w:val="24"/>
          <w:szCs w:val="24"/>
        </w:rPr>
        <w:t xml:space="preserve">et al. </w:t>
      </w:r>
      <w:r w:rsidRPr="00FE7BE7">
        <w:rPr>
          <w:rFonts w:ascii="Times New Roman" w:hAnsi="Times New Roman" w:cs="Times New Roman"/>
          <w:noProof/>
          <w:color w:val="000000" w:themeColor="text1"/>
          <w:sz w:val="24"/>
          <w:szCs w:val="24"/>
        </w:rPr>
        <w:t>2012)</w:t>
      </w:r>
      <w:r w:rsidRPr="00FE7BE7">
        <w:rPr>
          <w:rFonts w:ascii="Times New Roman" w:hAnsi="Times New Roman" w:cs="Times New Roman"/>
          <w:color w:val="000000" w:themeColor="text1"/>
          <w:sz w:val="24"/>
          <w:szCs w:val="24"/>
        </w:rPr>
        <w:fldChar w:fldCharType="end"/>
      </w:r>
      <w:r w:rsidRPr="00FE7BE7">
        <w:rPr>
          <w:rFonts w:ascii="Times New Roman" w:hAnsi="Times New Roman" w:cs="Times New Roman"/>
          <w:color w:val="000000" w:themeColor="text1"/>
          <w:sz w:val="24"/>
          <w:szCs w:val="24"/>
        </w:rPr>
        <w:t xml:space="preserve">. </w:t>
      </w:r>
    </w:p>
    <w:p w14:paraId="56F7253D" w14:textId="7FDB6A01" w:rsidR="00515A41" w:rsidRPr="00FE7BE7" w:rsidRDefault="00515A41" w:rsidP="00710EDE">
      <w:pPr>
        <w:spacing w:line="480" w:lineRule="auto"/>
        <w:jc w:val="both"/>
        <w:rPr>
          <w:rFonts w:ascii="Times New Roman" w:hAnsi="Times New Roman" w:cs="Times New Roman"/>
          <w:color w:val="000000" w:themeColor="text1"/>
          <w:sz w:val="24"/>
          <w:szCs w:val="24"/>
        </w:rPr>
      </w:pPr>
      <w:r w:rsidRPr="00FE7BE7">
        <w:rPr>
          <w:rFonts w:ascii="Times New Roman" w:hAnsi="Times New Roman" w:cs="Times New Roman"/>
          <w:color w:val="000000" w:themeColor="text1"/>
          <w:sz w:val="24"/>
          <w:szCs w:val="24"/>
        </w:rPr>
        <w:t>Briefly, an Acquity UPLC</w:t>
      </w:r>
      <w:r w:rsidR="004F2B40">
        <w:rPr>
          <w:rFonts w:ascii="Times New Roman" w:hAnsi="Times New Roman" w:cs="Times New Roman"/>
          <w:color w:val="000000" w:themeColor="text1"/>
          <w:sz w:val="24"/>
          <w:szCs w:val="24"/>
        </w:rPr>
        <w:t xml:space="preserve"> system</w:t>
      </w:r>
      <w:r w:rsidRPr="00FE7BE7">
        <w:rPr>
          <w:rFonts w:ascii="Times New Roman" w:hAnsi="Times New Roman" w:cs="Times New Roman"/>
          <w:color w:val="000000" w:themeColor="text1"/>
          <w:sz w:val="24"/>
          <w:szCs w:val="24"/>
        </w:rPr>
        <w:t xml:space="preserve"> (Waters, Mildford, MA, USA) was interfaced to a </w:t>
      </w:r>
      <w:r w:rsidR="004F2B40">
        <w:rPr>
          <w:rFonts w:ascii="Times New Roman" w:hAnsi="Times New Roman" w:cs="Times New Roman"/>
          <w:color w:val="000000" w:themeColor="text1"/>
          <w:sz w:val="24"/>
          <w:szCs w:val="24"/>
        </w:rPr>
        <w:t>TQD</w:t>
      </w:r>
      <w:r w:rsidRPr="00FE7BE7">
        <w:rPr>
          <w:rFonts w:ascii="Times New Roman" w:hAnsi="Times New Roman" w:cs="Times New Roman"/>
          <w:color w:val="000000" w:themeColor="text1"/>
          <w:sz w:val="24"/>
          <w:szCs w:val="24"/>
        </w:rPr>
        <w:t xml:space="preserve"> mass spectrometer (Waters, Manchester, UK). The LC separation was performed by HPLC SunFire C18 analytical column 5 μm particle size, 2.1 × 100 mm (Waters). Analytes were eluted with a gradient of methanol and water containing 0.01% HCOOH. The gradient started with aqueous mobile solvent 90% and linearly reached 10% in 12 min. In the following 3 min, the gradient was kept in isocratic conditions and then returned to initial conditions in 4 min. The column was allowed to equilibrate for 3 min, giving a total time of 22 min per sample. The solvent flow rate was 0.3 ml min</w:t>
      </w:r>
      <w:r w:rsidRPr="00FE7BE7">
        <w:rPr>
          <w:rFonts w:ascii="Times New Roman" w:hAnsi="Times New Roman" w:cs="Times New Roman"/>
          <w:color w:val="000000" w:themeColor="text1"/>
          <w:sz w:val="24"/>
          <w:szCs w:val="24"/>
          <w:vertAlign w:val="superscript"/>
        </w:rPr>
        <w:t>−1</w:t>
      </w:r>
      <w:r w:rsidRPr="00FE7BE7">
        <w:rPr>
          <w:rFonts w:ascii="Times New Roman" w:hAnsi="Times New Roman" w:cs="Times New Roman"/>
          <w:color w:val="000000" w:themeColor="text1"/>
          <w:sz w:val="24"/>
          <w:szCs w:val="24"/>
        </w:rPr>
        <w:t>. The injection volume was 20 μL. For ESI–MS/MS operation, drying and nebulizing gas as well as cone gas was nitrogen. The desolvation gas flow was set to 700 L/h and the cone gas was set to 40 L/h. Collision gas was Argon &gt;99.9% (Praxair, Valencia, Spain) with a pressure of approximately 4 × 10</w:t>
      </w:r>
      <w:r w:rsidRPr="00FE7BE7">
        <w:rPr>
          <w:rFonts w:ascii="Times New Roman" w:hAnsi="Times New Roman" w:cs="Times New Roman"/>
          <w:color w:val="000000" w:themeColor="text1"/>
          <w:sz w:val="24"/>
          <w:szCs w:val="24"/>
          <w:vertAlign w:val="superscript"/>
        </w:rPr>
        <w:t>−3</w:t>
      </w:r>
      <w:r w:rsidRPr="00FE7BE7">
        <w:rPr>
          <w:rFonts w:ascii="Times New Roman" w:hAnsi="Times New Roman" w:cs="Times New Roman"/>
          <w:color w:val="000000" w:themeColor="text1"/>
          <w:sz w:val="24"/>
          <w:szCs w:val="24"/>
        </w:rPr>
        <w:t> mbar in the T-wave collision cell. Capillary voltage of 3.3 kV in the negative electrospray ionization mode was applied. The interface temperature was set to 350 °C and the source temperature to 120 °C. The column temperature was set to 40 °C. Several collision energies (from 12 to 15 eV) were used. The </w:t>
      </w:r>
      <w:r w:rsidRPr="00FE7BE7">
        <w:rPr>
          <w:rStyle w:val="Emphasis"/>
          <w:rFonts w:ascii="Times New Roman" w:hAnsi="Times New Roman" w:cs="Times New Roman"/>
          <w:color w:val="000000" w:themeColor="text1"/>
          <w:sz w:val="24"/>
          <w:szCs w:val="24"/>
        </w:rPr>
        <w:t>m</w:t>
      </w:r>
      <w:r w:rsidRPr="00FE7BE7">
        <w:rPr>
          <w:rFonts w:ascii="Times New Roman" w:hAnsi="Times New Roman" w:cs="Times New Roman"/>
          <w:color w:val="000000" w:themeColor="text1"/>
          <w:sz w:val="24"/>
          <w:szCs w:val="24"/>
        </w:rPr>
        <w:t>/</w:t>
      </w:r>
      <w:r w:rsidRPr="00FE7BE7">
        <w:rPr>
          <w:rStyle w:val="Emphasis"/>
          <w:rFonts w:ascii="Times New Roman" w:hAnsi="Times New Roman" w:cs="Times New Roman"/>
          <w:color w:val="000000" w:themeColor="text1"/>
          <w:sz w:val="24"/>
          <w:szCs w:val="24"/>
        </w:rPr>
        <w:t>z</w:t>
      </w:r>
      <w:r w:rsidRPr="00FE7BE7">
        <w:rPr>
          <w:rFonts w:ascii="Times New Roman" w:hAnsi="Times New Roman" w:cs="Times New Roman"/>
          <w:color w:val="000000" w:themeColor="text1"/>
          <w:sz w:val="24"/>
          <w:szCs w:val="24"/>
        </w:rPr>
        <w:t> values for the precursor ions were obtained after combining the spectra acquired at each retention time. In the product ion scan, acquisition functions of the potential indole ring derivative at 160 </w:t>
      </w:r>
      <w:r w:rsidRPr="00FE7BE7">
        <w:rPr>
          <w:rStyle w:val="Emphasis"/>
          <w:rFonts w:ascii="Times New Roman" w:hAnsi="Times New Roman" w:cs="Times New Roman"/>
          <w:color w:val="000000" w:themeColor="text1"/>
          <w:sz w:val="24"/>
          <w:szCs w:val="24"/>
        </w:rPr>
        <w:t>m</w:t>
      </w:r>
      <w:r w:rsidRPr="00FE7BE7">
        <w:rPr>
          <w:rFonts w:ascii="Times New Roman" w:hAnsi="Times New Roman" w:cs="Times New Roman"/>
          <w:color w:val="000000" w:themeColor="text1"/>
          <w:sz w:val="24"/>
          <w:szCs w:val="24"/>
        </w:rPr>
        <w:t>/</w:t>
      </w:r>
      <w:r w:rsidRPr="00FE7BE7">
        <w:rPr>
          <w:rStyle w:val="Emphasis"/>
          <w:rFonts w:ascii="Times New Roman" w:hAnsi="Times New Roman" w:cs="Times New Roman"/>
          <w:color w:val="000000" w:themeColor="text1"/>
          <w:sz w:val="24"/>
          <w:szCs w:val="24"/>
        </w:rPr>
        <w:t>z</w:t>
      </w:r>
      <w:r w:rsidRPr="00FE7BE7">
        <w:rPr>
          <w:rFonts w:ascii="Times New Roman" w:hAnsi="Times New Roman" w:cs="Times New Roman"/>
          <w:color w:val="000000" w:themeColor="text1"/>
          <w:sz w:val="24"/>
          <w:szCs w:val="24"/>
        </w:rPr>
        <w:t> were acquired at collision energies of 12 eV for characterization purposes. Masslynx v 4.1 (Waters, Manchester, UK) software was used to process the quantitative data obtained from calibration standards and samples.</w:t>
      </w:r>
    </w:p>
    <w:p w14:paraId="625C7238" w14:textId="5B31FC1C" w:rsidR="00515A41" w:rsidRPr="009A2C73" w:rsidRDefault="00515A41" w:rsidP="00710EDE">
      <w:pPr>
        <w:spacing w:line="480" w:lineRule="auto"/>
        <w:jc w:val="both"/>
        <w:rPr>
          <w:rFonts w:ascii="Times New Roman" w:hAnsi="Times New Roman" w:cs="Times New Roman"/>
          <w:color w:val="0D0D0D" w:themeColor="text1" w:themeTint="F2"/>
          <w:sz w:val="24"/>
          <w:szCs w:val="24"/>
        </w:rPr>
      </w:pPr>
      <w:r w:rsidRPr="00FE7BE7">
        <w:rPr>
          <w:rFonts w:ascii="Times New Roman" w:hAnsi="Times New Roman" w:cs="Times New Roman"/>
          <w:color w:val="000000" w:themeColor="text1"/>
          <w:sz w:val="24"/>
          <w:szCs w:val="24"/>
        </w:rPr>
        <w:t xml:space="preserve">Non-targeted profiling of </w:t>
      </w:r>
      <w:r w:rsidR="00F92065">
        <w:rPr>
          <w:rFonts w:ascii="Times New Roman" w:hAnsi="Times New Roman" w:cs="Times New Roman"/>
          <w:color w:val="000000" w:themeColor="text1"/>
          <w:sz w:val="24"/>
          <w:szCs w:val="24"/>
        </w:rPr>
        <w:t>defence</w:t>
      </w:r>
      <w:r w:rsidRPr="00FE7BE7">
        <w:rPr>
          <w:rFonts w:ascii="Times New Roman" w:hAnsi="Times New Roman" w:cs="Times New Roman"/>
          <w:color w:val="000000" w:themeColor="text1"/>
          <w:sz w:val="24"/>
          <w:szCs w:val="24"/>
        </w:rPr>
        <w:t>-related metabolites in mock (dH</w:t>
      </w:r>
      <w:r w:rsidRPr="00FE7BE7">
        <w:rPr>
          <w:rFonts w:ascii="Times New Roman" w:hAnsi="Times New Roman" w:cs="Times New Roman"/>
          <w:color w:val="000000" w:themeColor="text1"/>
          <w:sz w:val="24"/>
          <w:szCs w:val="24"/>
          <w:vertAlign w:val="subscript"/>
        </w:rPr>
        <w:t>2</w:t>
      </w:r>
      <w:r w:rsidRPr="00FE7BE7">
        <w:rPr>
          <w:rFonts w:ascii="Times New Roman" w:hAnsi="Times New Roman" w:cs="Times New Roman"/>
          <w:color w:val="000000" w:themeColor="text1"/>
          <w:sz w:val="24"/>
          <w:szCs w:val="24"/>
        </w:rPr>
        <w:t xml:space="preserve">O), </w:t>
      </w:r>
      <w:r w:rsidRPr="00FE7BE7">
        <w:rPr>
          <w:rFonts w:ascii="Times New Roman" w:hAnsi="Times New Roman" w:cs="Times New Roman"/>
          <w:i/>
          <w:color w:val="000000" w:themeColor="text1"/>
          <w:sz w:val="24"/>
          <w:szCs w:val="24"/>
        </w:rPr>
        <w:t xml:space="preserve">Hpa </w:t>
      </w:r>
      <w:r w:rsidRPr="00FE7BE7">
        <w:rPr>
          <w:rFonts w:ascii="Times New Roman" w:hAnsi="Times New Roman" w:cs="Times New Roman"/>
          <w:color w:val="000000" w:themeColor="text1"/>
          <w:sz w:val="24"/>
          <w:szCs w:val="24"/>
        </w:rPr>
        <w:t xml:space="preserve">and </w:t>
      </w:r>
      <w:r w:rsidRPr="00FE7BE7">
        <w:rPr>
          <w:rFonts w:ascii="Times New Roman" w:hAnsi="Times New Roman" w:cs="Times New Roman"/>
          <w:i/>
          <w:color w:val="000000" w:themeColor="text1"/>
          <w:sz w:val="24"/>
          <w:szCs w:val="24"/>
        </w:rPr>
        <w:t>Pc</w:t>
      </w:r>
      <w:r w:rsidRPr="00FE7BE7">
        <w:rPr>
          <w:rFonts w:ascii="Times New Roman" w:hAnsi="Times New Roman" w:cs="Times New Roman"/>
          <w:color w:val="000000" w:themeColor="text1"/>
          <w:sz w:val="24"/>
          <w:szCs w:val="24"/>
        </w:rPr>
        <w:t>-inoculated plants was performed by Ultra-</w:t>
      </w:r>
      <w:r w:rsidR="009D16BA">
        <w:rPr>
          <w:rFonts w:ascii="Times New Roman" w:hAnsi="Times New Roman" w:cs="Times New Roman"/>
          <w:color w:val="000000" w:themeColor="text1"/>
          <w:sz w:val="24"/>
          <w:szCs w:val="24"/>
        </w:rPr>
        <w:t>High-</w:t>
      </w:r>
      <w:r w:rsidRPr="00FE7BE7">
        <w:rPr>
          <w:rFonts w:ascii="Times New Roman" w:hAnsi="Times New Roman" w:cs="Times New Roman"/>
          <w:color w:val="000000" w:themeColor="text1"/>
          <w:sz w:val="24"/>
          <w:szCs w:val="24"/>
        </w:rPr>
        <w:t xml:space="preserve">Performance Liquid Chromatography coupled to quadrupole Time-Of-Flight mass spectrometry (UPLC-qTOF). </w:t>
      </w:r>
      <w:r w:rsidRPr="009A2C73">
        <w:rPr>
          <w:rFonts w:ascii="Times New Roman" w:hAnsi="Times New Roman" w:cs="Times New Roman"/>
          <w:color w:val="0D0D0D" w:themeColor="text1" w:themeTint="F2"/>
          <w:sz w:val="24"/>
          <w:szCs w:val="24"/>
        </w:rPr>
        <w:t>Briefly,</w:t>
      </w:r>
      <w:r w:rsidR="00F86EA4" w:rsidRPr="009A2C73">
        <w:rPr>
          <w:rFonts w:ascii="Times New Roman" w:hAnsi="Times New Roman" w:cs="Times New Roman"/>
          <w:color w:val="0D0D0D" w:themeColor="text1" w:themeTint="F2"/>
          <w:sz w:val="24"/>
          <w:szCs w:val="24"/>
        </w:rPr>
        <w:t xml:space="preserve"> </w:t>
      </w:r>
      <w:r w:rsidRPr="009A2C73">
        <w:rPr>
          <w:rFonts w:ascii="Times New Roman" w:hAnsi="Times New Roman" w:cs="Times New Roman"/>
          <w:color w:val="0D0D0D" w:themeColor="text1" w:themeTint="F2"/>
          <w:sz w:val="24"/>
          <w:szCs w:val="24"/>
        </w:rPr>
        <w:t>an acquity UPLC system (Waters, Mildford, MA, USA) was interfaced to hybrid quadrupole time-of-flight (QTOF Premier). The chromatographic separation conditions were as described above for targeted profiling experiments. The drying gas and the nebulizing gas was nitrogen. The desolvation gas flow was set to approximately 600 L/h, and the cone gas flow was set to 60 L/h. A cone voltage of 20 V and a capillary voltage of 3.3 kV were used in both negative and positive ionization mode. The nitrogen desolvation temperature was set at 350 °C, and the source temperature was set at 120 °C. The instrument was calibrated in the </w:t>
      </w:r>
      <w:r w:rsidRPr="009A2C73">
        <w:rPr>
          <w:rStyle w:val="Emphasis"/>
          <w:rFonts w:ascii="Times New Roman" w:hAnsi="Times New Roman" w:cs="Times New Roman"/>
          <w:color w:val="0D0D0D" w:themeColor="text1" w:themeTint="F2"/>
          <w:sz w:val="24"/>
          <w:szCs w:val="24"/>
        </w:rPr>
        <w:t>m</w:t>
      </w:r>
      <w:r w:rsidRPr="009A2C73">
        <w:rPr>
          <w:rFonts w:ascii="Times New Roman" w:hAnsi="Times New Roman" w:cs="Times New Roman"/>
          <w:color w:val="0D0D0D" w:themeColor="text1" w:themeTint="F2"/>
          <w:sz w:val="24"/>
          <w:szCs w:val="24"/>
        </w:rPr>
        <w:t>/</w:t>
      </w:r>
      <w:r w:rsidRPr="009A2C73">
        <w:rPr>
          <w:rStyle w:val="Emphasis"/>
          <w:rFonts w:ascii="Times New Roman" w:hAnsi="Times New Roman" w:cs="Times New Roman"/>
          <w:color w:val="0D0D0D" w:themeColor="text1" w:themeTint="F2"/>
          <w:sz w:val="24"/>
          <w:szCs w:val="24"/>
        </w:rPr>
        <w:t>z</w:t>
      </w:r>
      <w:r w:rsidRPr="009A2C73">
        <w:rPr>
          <w:rFonts w:ascii="Times New Roman" w:hAnsi="Times New Roman" w:cs="Times New Roman"/>
          <w:color w:val="0D0D0D" w:themeColor="text1" w:themeTint="F2"/>
          <w:sz w:val="24"/>
          <w:szCs w:val="24"/>
        </w:rPr>
        <w:t> 50–1000 range with a 1/1 mixture of 0.01 M NaOH/1% HCOOH ten-fold diluted with acetonitrile/water (80/20, v/v). A solution of Leucine enkephaline at a concentration of 2 ppm in acetonitrile/water (50/50, v/v) with 0.1% of formic acid was simultaneously introduced into the Q-TOF instrument via the lock-spray needle for accurate </w:t>
      </w:r>
      <w:r w:rsidRPr="009A2C73">
        <w:rPr>
          <w:rStyle w:val="Emphasis"/>
          <w:rFonts w:ascii="Times New Roman" w:hAnsi="Times New Roman" w:cs="Times New Roman"/>
          <w:color w:val="0D0D0D" w:themeColor="text1" w:themeTint="F2"/>
          <w:sz w:val="24"/>
          <w:szCs w:val="24"/>
        </w:rPr>
        <w:t>m</w:t>
      </w:r>
      <w:r w:rsidRPr="009A2C73">
        <w:rPr>
          <w:rFonts w:ascii="Times New Roman" w:hAnsi="Times New Roman" w:cs="Times New Roman"/>
          <w:color w:val="0D0D0D" w:themeColor="text1" w:themeTint="F2"/>
          <w:sz w:val="24"/>
          <w:szCs w:val="24"/>
        </w:rPr>
        <w:t>/</w:t>
      </w:r>
      <w:r w:rsidRPr="009A2C73">
        <w:rPr>
          <w:rStyle w:val="Emphasis"/>
          <w:rFonts w:ascii="Times New Roman" w:hAnsi="Times New Roman" w:cs="Times New Roman"/>
          <w:color w:val="0D0D0D" w:themeColor="text1" w:themeTint="F2"/>
          <w:sz w:val="24"/>
          <w:szCs w:val="24"/>
        </w:rPr>
        <w:t>z</w:t>
      </w:r>
      <w:r w:rsidRPr="009A2C73">
        <w:rPr>
          <w:rFonts w:ascii="Times New Roman" w:hAnsi="Times New Roman" w:cs="Times New Roman"/>
          <w:color w:val="0D0D0D" w:themeColor="text1" w:themeTint="F2"/>
          <w:sz w:val="24"/>
          <w:szCs w:val="24"/>
        </w:rPr>
        <w:t> determinations. The [M − H]</w:t>
      </w:r>
      <w:r w:rsidRPr="009A2C73">
        <w:rPr>
          <w:rFonts w:ascii="Times New Roman" w:hAnsi="Times New Roman" w:cs="Times New Roman"/>
          <w:color w:val="0D0D0D" w:themeColor="text1" w:themeTint="F2"/>
          <w:sz w:val="24"/>
          <w:szCs w:val="24"/>
          <w:vertAlign w:val="superscript"/>
        </w:rPr>
        <w:t>−</w:t>
      </w:r>
      <w:r w:rsidRPr="009A2C73">
        <w:rPr>
          <w:rFonts w:ascii="Times New Roman" w:hAnsi="Times New Roman" w:cs="Times New Roman"/>
          <w:color w:val="0D0D0D" w:themeColor="text1" w:themeTint="F2"/>
          <w:sz w:val="24"/>
          <w:szCs w:val="24"/>
        </w:rPr>
        <w:t> ion of leucine enkephalin at </w:t>
      </w:r>
      <w:r w:rsidRPr="009A2C73">
        <w:rPr>
          <w:rStyle w:val="Emphasis"/>
          <w:rFonts w:ascii="Times New Roman" w:hAnsi="Times New Roman" w:cs="Times New Roman"/>
          <w:color w:val="0D0D0D" w:themeColor="text1" w:themeTint="F2"/>
          <w:sz w:val="24"/>
          <w:szCs w:val="24"/>
        </w:rPr>
        <w:t>m</w:t>
      </w:r>
      <w:r w:rsidRPr="009A2C73">
        <w:rPr>
          <w:rFonts w:ascii="Times New Roman" w:hAnsi="Times New Roman" w:cs="Times New Roman"/>
          <w:color w:val="0D0D0D" w:themeColor="text1" w:themeTint="F2"/>
          <w:sz w:val="24"/>
          <w:szCs w:val="24"/>
        </w:rPr>
        <w:t>/</w:t>
      </w:r>
      <w:r w:rsidRPr="009A2C73">
        <w:rPr>
          <w:rStyle w:val="Emphasis"/>
          <w:rFonts w:ascii="Times New Roman" w:hAnsi="Times New Roman" w:cs="Times New Roman"/>
          <w:color w:val="0D0D0D" w:themeColor="text1" w:themeTint="F2"/>
          <w:sz w:val="24"/>
          <w:szCs w:val="24"/>
        </w:rPr>
        <w:t>z</w:t>
      </w:r>
      <w:r w:rsidRPr="009A2C73">
        <w:rPr>
          <w:rFonts w:ascii="Times New Roman" w:hAnsi="Times New Roman" w:cs="Times New Roman"/>
          <w:color w:val="0D0D0D" w:themeColor="text1" w:themeTint="F2"/>
          <w:sz w:val="24"/>
          <w:szCs w:val="24"/>
        </w:rPr>
        <w:t> 554.2615 was used for recalibrating the </w:t>
      </w:r>
      <w:r w:rsidRPr="009A2C73">
        <w:rPr>
          <w:rStyle w:val="Emphasis"/>
          <w:rFonts w:ascii="Times New Roman" w:hAnsi="Times New Roman" w:cs="Times New Roman"/>
          <w:color w:val="0D0D0D" w:themeColor="text1" w:themeTint="F2"/>
          <w:sz w:val="24"/>
          <w:szCs w:val="24"/>
        </w:rPr>
        <w:t>m</w:t>
      </w:r>
      <w:r w:rsidRPr="009A2C73">
        <w:rPr>
          <w:rFonts w:ascii="Times New Roman" w:hAnsi="Times New Roman" w:cs="Times New Roman"/>
          <w:color w:val="0D0D0D" w:themeColor="text1" w:themeTint="F2"/>
          <w:sz w:val="24"/>
          <w:szCs w:val="24"/>
        </w:rPr>
        <w:t>/</w:t>
      </w:r>
      <w:r w:rsidRPr="009A2C73">
        <w:rPr>
          <w:rStyle w:val="Emphasis"/>
          <w:rFonts w:ascii="Times New Roman" w:hAnsi="Times New Roman" w:cs="Times New Roman"/>
          <w:color w:val="0D0D0D" w:themeColor="text1" w:themeTint="F2"/>
          <w:sz w:val="24"/>
          <w:szCs w:val="24"/>
        </w:rPr>
        <w:t>z</w:t>
      </w:r>
      <w:r w:rsidRPr="009A2C73">
        <w:rPr>
          <w:rFonts w:ascii="Times New Roman" w:hAnsi="Times New Roman" w:cs="Times New Roman"/>
          <w:color w:val="0D0D0D" w:themeColor="text1" w:themeTint="F2"/>
          <w:sz w:val="24"/>
          <w:szCs w:val="24"/>
        </w:rPr>
        <w:t> axis in negative mode. The [M + H]</w:t>
      </w:r>
      <w:r w:rsidRPr="009A2C73">
        <w:rPr>
          <w:rFonts w:ascii="Times New Roman" w:hAnsi="Times New Roman" w:cs="Times New Roman"/>
          <w:color w:val="0D0D0D" w:themeColor="text1" w:themeTint="F2"/>
          <w:sz w:val="24"/>
          <w:szCs w:val="24"/>
          <w:vertAlign w:val="superscript"/>
        </w:rPr>
        <w:t>+</w:t>
      </w:r>
      <w:r w:rsidRPr="009A2C73">
        <w:rPr>
          <w:rFonts w:ascii="Times New Roman" w:hAnsi="Times New Roman" w:cs="Times New Roman"/>
          <w:color w:val="0D0D0D" w:themeColor="text1" w:themeTint="F2"/>
          <w:sz w:val="24"/>
          <w:szCs w:val="24"/>
        </w:rPr>
        <w:t> ion of leucine enkephalin at </w:t>
      </w:r>
      <w:r w:rsidRPr="009A2C73">
        <w:rPr>
          <w:rStyle w:val="Emphasis"/>
          <w:rFonts w:ascii="Times New Roman" w:hAnsi="Times New Roman" w:cs="Times New Roman"/>
          <w:color w:val="0D0D0D" w:themeColor="text1" w:themeTint="F2"/>
          <w:sz w:val="24"/>
          <w:szCs w:val="24"/>
        </w:rPr>
        <w:t>m</w:t>
      </w:r>
      <w:r w:rsidRPr="009A2C73">
        <w:rPr>
          <w:rFonts w:ascii="Times New Roman" w:hAnsi="Times New Roman" w:cs="Times New Roman"/>
          <w:color w:val="0D0D0D" w:themeColor="text1" w:themeTint="F2"/>
          <w:sz w:val="24"/>
          <w:szCs w:val="24"/>
        </w:rPr>
        <w:t>/</w:t>
      </w:r>
      <w:r w:rsidRPr="009A2C73">
        <w:rPr>
          <w:rStyle w:val="Emphasis"/>
          <w:rFonts w:ascii="Times New Roman" w:hAnsi="Times New Roman" w:cs="Times New Roman"/>
          <w:color w:val="0D0D0D" w:themeColor="text1" w:themeTint="F2"/>
          <w:sz w:val="24"/>
          <w:szCs w:val="24"/>
        </w:rPr>
        <w:t>z</w:t>
      </w:r>
      <w:r w:rsidRPr="009A2C73">
        <w:rPr>
          <w:rFonts w:ascii="Times New Roman" w:hAnsi="Times New Roman" w:cs="Times New Roman"/>
          <w:color w:val="0D0D0D" w:themeColor="text1" w:themeTint="F2"/>
          <w:sz w:val="24"/>
          <w:szCs w:val="24"/>
        </w:rPr>
        <w:t> 556.2695 was used for recalibrating the </w:t>
      </w:r>
      <w:r w:rsidRPr="009A2C73">
        <w:rPr>
          <w:rStyle w:val="Emphasis"/>
          <w:rFonts w:ascii="Times New Roman" w:hAnsi="Times New Roman" w:cs="Times New Roman"/>
          <w:color w:val="0D0D0D" w:themeColor="text1" w:themeTint="F2"/>
          <w:sz w:val="24"/>
          <w:szCs w:val="24"/>
        </w:rPr>
        <w:t>m</w:t>
      </w:r>
      <w:r w:rsidRPr="009A2C73">
        <w:rPr>
          <w:rFonts w:ascii="Times New Roman" w:hAnsi="Times New Roman" w:cs="Times New Roman"/>
          <w:color w:val="0D0D0D" w:themeColor="text1" w:themeTint="F2"/>
          <w:sz w:val="24"/>
          <w:szCs w:val="24"/>
        </w:rPr>
        <w:t>/</w:t>
      </w:r>
      <w:r w:rsidRPr="009A2C73">
        <w:rPr>
          <w:rStyle w:val="Emphasis"/>
          <w:rFonts w:ascii="Times New Roman" w:hAnsi="Times New Roman" w:cs="Times New Roman"/>
          <w:color w:val="0D0D0D" w:themeColor="text1" w:themeTint="F2"/>
          <w:sz w:val="24"/>
          <w:szCs w:val="24"/>
        </w:rPr>
        <w:t>z</w:t>
      </w:r>
      <w:r w:rsidRPr="009A2C73">
        <w:rPr>
          <w:rFonts w:ascii="Times New Roman" w:hAnsi="Times New Roman" w:cs="Times New Roman"/>
          <w:color w:val="0D0D0D" w:themeColor="text1" w:themeTint="F2"/>
          <w:sz w:val="24"/>
          <w:szCs w:val="24"/>
        </w:rPr>
        <w:t xml:space="preserve"> axis in positive mode. </w:t>
      </w:r>
      <w:r w:rsidR="005A70FB">
        <w:rPr>
          <w:rFonts w:ascii="Times New Roman" w:hAnsi="Times New Roman" w:cs="Times New Roman"/>
          <w:color w:val="0D0D0D" w:themeColor="text1" w:themeTint="F2"/>
          <w:sz w:val="24"/>
          <w:szCs w:val="24"/>
        </w:rPr>
        <w:t>Mass accuracy was calculated as &lt; 10ppm.</w:t>
      </w:r>
    </w:p>
    <w:p w14:paraId="0F96BF1D" w14:textId="2AB5E791" w:rsidR="00515A41" w:rsidRPr="00FE7BE7" w:rsidRDefault="00515A41" w:rsidP="00710EDE">
      <w:pPr>
        <w:spacing w:line="480" w:lineRule="auto"/>
        <w:jc w:val="both"/>
        <w:rPr>
          <w:rFonts w:ascii="Times New Roman" w:eastAsia="Calibri" w:hAnsi="Times New Roman" w:cs="Times New Roman"/>
          <w:color w:val="000000" w:themeColor="text1"/>
          <w:sz w:val="24"/>
          <w:szCs w:val="24"/>
        </w:rPr>
      </w:pPr>
      <w:r w:rsidRPr="009A2C73">
        <w:rPr>
          <w:rFonts w:ascii="Times New Roman" w:eastAsia="Calibri" w:hAnsi="Times New Roman" w:cs="Times New Roman"/>
          <w:color w:val="0D0D0D" w:themeColor="text1" w:themeTint="F2"/>
          <w:sz w:val="24"/>
          <w:szCs w:val="24"/>
        </w:rPr>
        <w:t xml:space="preserve">Mass profiles from MassLynx (v. 4.1 Waters, Elstree UK) were </w:t>
      </w:r>
      <w:r w:rsidR="00F92065" w:rsidRPr="009A2C73">
        <w:rPr>
          <w:rFonts w:ascii="Times New Roman" w:eastAsia="Calibri" w:hAnsi="Times New Roman" w:cs="Times New Roman"/>
          <w:color w:val="0D0D0D" w:themeColor="text1" w:themeTint="F2"/>
          <w:sz w:val="24"/>
          <w:szCs w:val="24"/>
        </w:rPr>
        <w:t>analyse</w:t>
      </w:r>
      <w:r w:rsidRPr="009A2C73">
        <w:rPr>
          <w:rFonts w:ascii="Times New Roman" w:eastAsia="Calibri" w:hAnsi="Times New Roman" w:cs="Times New Roman"/>
          <w:color w:val="0D0D0D" w:themeColor="text1" w:themeTint="F2"/>
          <w:sz w:val="24"/>
          <w:szCs w:val="24"/>
        </w:rPr>
        <w:t xml:space="preserve">d using XCMS </w:t>
      </w:r>
      <w:r w:rsidRPr="009A2C73">
        <w:rPr>
          <w:rFonts w:ascii="Times New Roman" w:eastAsia="Calibri" w:hAnsi="Times New Roman" w:cs="Times New Roman"/>
          <w:color w:val="0D0D0D" w:themeColor="text1" w:themeTint="F2"/>
          <w:sz w:val="24"/>
          <w:szCs w:val="24"/>
        </w:rPr>
        <w:fldChar w:fldCharType="begin" w:fldLock="1"/>
      </w:r>
      <w:r w:rsidR="003C6991" w:rsidRPr="009A2C73">
        <w:rPr>
          <w:rFonts w:ascii="Times New Roman" w:eastAsia="Calibri" w:hAnsi="Times New Roman" w:cs="Times New Roman"/>
          <w:color w:val="0D0D0D" w:themeColor="text1" w:themeTint="F2"/>
          <w:sz w:val="24"/>
          <w:szCs w:val="24"/>
        </w:rPr>
        <w:instrText>ADDIN CSL_CITATION {"citationItems":[{"id":"ITEM-1","itemData":{"DOI":"10.1021/ac051437y","ISSN":"0003-2700 (Print)","PMID":"16448051","abstract":"Metabolite profiling in biomarker discovery, enzyme substrate assignment, drug activity/specificity determination, and basic metabolic research requires new data preprocessing approaches to correlate specific metabolites to their biological origin. Here we introduce an LC/MS-based data analysis approach, XCMS, which incorporates novel nonlinear retention time alignment, matched filtration, peak detection, and peak matching. Without using internal standards, the method dynamically identifies hundreds of endogenous metabolites for use as standards, calculating a nonlinear retention time correction profile for each sample. Following retention time correction, the relative metabolite ion intensities are directly compared to identify changes in specific endogenous metabolites, such as potential biomarkers. The software is demonstrated using data sets from a previously reported enzyme knockout study and a large-scale study of plasma samples. XCMS is freely available under an open-source license at http://metlin.scripps.edu/download/.","author":[{"dropping-particle":"","family":"Smith","given":"Colin A","non-dropping-particle":"","parse-names":false,"suffix":""},{"dropping-particle":"","family":"Want","given":"Elizabeth J","non-dropping-particle":"","parse-names":false,"suffix":""},{"dropping-particle":"","family":"O'Maille","given":"Grace","non-dropping-particle":"","parse-names":false,"suffix":""},{"dropping-particle":"","family":"Abagyan","given":"Ruben","non-dropping-particle":"","parse-names":false,"suffix":""},{"dropping-particle":"","family":"Siuzdak","given":"Gary","non-dropping-particle":"","parse-names":false,"suffix":""}],"container-title":"Analytical Chemistry","id":"ITEM-1","issue":"3","issued":{"date-parts":[["2006","2"]]},"language":"eng","page":"779-787","publisher-place":"United States","title":"XCMS: processing mass spectrometry data for metabolite profiling using nonlinear peak alignment, matching, and identification.","type":"article-journal","volume":"78"},"uris":["http://www.mendeley.com/documents/?uuid=a8384016-2036-42e0-b20f-23733f17a698"]}],"mendeley":{"formattedCitation":"(Smith &lt;i&gt;et al.&lt;/i&gt;, 2006)","plainTextFormattedCitation":"(Smith et al., 2006)","previouslyFormattedCitation":"(Smith &lt;i&gt;et al.&lt;/i&gt;, 2006)"},"properties":{"noteIndex":0},"schema":"https://github.com/citation-style-language/schema/raw/master/csl-citation.json"}</w:instrText>
      </w:r>
      <w:r w:rsidRPr="009A2C73">
        <w:rPr>
          <w:rFonts w:ascii="Times New Roman" w:eastAsia="Calibri" w:hAnsi="Times New Roman" w:cs="Times New Roman"/>
          <w:color w:val="0D0D0D" w:themeColor="text1" w:themeTint="F2"/>
          <w:sz w:val="24"/>
          <w:szCs w:val="24"/>
        </w:rPr>
        <w:fldChar w:fldCharType="separate"/>
      </w:r>
      <w:r w:rsidRPr="009A2C73">
        <w:rPr>
          <w:rFonts w:ascii="Times New Roman" w:eastAsia="Calibri" w:hAnsi="Times New Roman" w:cs="Times New Roman"/>
          <w:noProof/>
          <w:color w:val="0D0D0D" w:themeColor="text1" w:themeTint="F2"/>
          <w:sz w:val="24"/>
          <w:szCs w:val="24"/>
        </w:rPr>
        <w:t xml:space="preserve">(Smith </w:t>
      </w:r>
      <w:r w:rsidRPr="009A2C73">
        <w:rPr>
          <w:rFonts w:ascii="Times New Roman" w:eastAsia="Calibri" w:hAnsi="Times New Roman" w:cs="Times New Roman"/>
          <w:i/>
          <w:noProof/>
          <w:color w:val="0D0D0D" w:themeColor="text1" w:themeTint="F2"/>
          <w:sz w:val="24"/>
          <w:szCs w:val="24"/>
        </w:rPr>
        <w:t>et al.</w:t>
      </w:r>
      <w:r w:rsidRPr="009A2C73">
        <w:rPr>
          <w:rFonts w:ascii="Times New Roman" w:eastAsia="Calibri" w:hAnsi="Times New Roman" w:cs="Times New Roman"/>
          <w:noProof/>
          <w:color w:val="0D0D0D" w:themeColor="text1" w:themeTint="F2"/>
          <w:sz w:val="24"/>
          <w:szCs w:val="24"/>
        </w:rPr>
        <w:t>, 2006)</w:t>
      </w:r>
      <w:r w:rsidRPr="009A2C73">
        <w:rPr>
          <w:rFonts w:ascii="Times New Roman" w:eastAsia="Calibri" w:hAnsi="Times New Roman" w:cs="Times New Roman"/>
          <w:color w:val="0D0D0D" w:themeColor="text1" w:themeTint="F2"/>
          <w:sz w:val="24"/>
          <w:szCs w:val="24"/>
        </w:rPr>
        <w:fldChar w:fldCharType="end"/>
      </w:r>
      <w:r w:rsidRPr="009A2C73">
        <w:rPr>
          <w:rFonts w:ascii="Times New Roman" w:eastAsia="Calibri" w:hAnsi="Times New Roman" w:cs="Times New Roman"/>
          <w:color w:val="0D0D0D" w:themeColor="text1" w:themeTint="F2"/>
          <w:sz w:val="24"/>
          <w:szCs w:val="24"/>
        </w:rPr>
        <w:t xml:space="preserve"> of R-bio-conductor (v. 3.4), which identifies differences in peak intensities from chromatograms and lists identified </w:t>
      </w:r>
      <w:r w:rsidRPr="009A2C73">
        <w:rPr>
          <w:rFonts w:ascii="Times New Roman" w:eastAsia="Calibri" w:hAnsi="Times New Roman" w:cs="Times New Roman"/>
          <w:i/>
          <w:color w:val="0D0D0D" w:themeColor="text1" w:themeTint="F2"/>
          <w:sz w:val="24"/>
          <w:szCs w:val="24"/>
        </w:rPr>
        <w:t>m/z</w:t>
      </w:r>
      <w:r w:rsidRPr="009A2C73">
        <w:rPr>
          <w:rFonts w:ascii="Times New Roman" w:eastAsia="Calibri" w:hAnsi="Times New Roman" w:cs="Times New Roman"/>
          <w:color w:val="0D0D0D" w:themeColor="text1" w:themeTint="F2"/>
          <w:sz w:val="24"/>
          <w:szCs w:val="24"/>
        </w:rPr>
        <w:t xml:space="preserve"> values, their retention times, and intensities for each replicate sample in a .csv file. Intensity values were normalized by </w:t>
      </w:r>
      <w:r w:rsidRPr="00FE7BE7">
        <w:rPr>
          <w:rFonts w:ascii="Times New Roman" w:eastAsia="Calibri" w:hAnsi="Times New Roman" w:cs="Times New Roman"/>
          <w:color w:val="000000" w:themeColor="text1"/>
          <w:sz w:val="24"/>
          <w:szCs w:val="24"/>
        </w:rPr>
        <w:t>dry weight and Pareto-scaled prior to statistical analyses with MetaboAnalyst (</w:t>
      </w:r>
      <w:hyperlink r:id="rId27" w:history="1">
        <w:r w:rsidRPr="00FE7BE7">
          <w:rPr>
            <w:rStyle w:val="Hyperlink"/>
            <w:rFonts w:ascii="Times New Roman" w:eastAsia="Calibri" w:hAnsi="Times New Roman" w:cs="Times New Roman"/>
            <w:sz w:val="24"/>
            <w:szCs w:val="24"/>
          </w:rPr>
          <w:t>https://www.metaboanalyst.ca/</w:t>
        </w:r>
      </w:hyperlink>
      <w:r w:rsidRPr="00FE7BE7">
        <w:rPr>
          <w:rFonts w:ascii="Times New Roman" w:eastAsia="Calibri" w:hAnsi="Times New Roman" w:cs="Times New Roman"/>
          <w:color w:val="000000" w:themeColor="text1"/>
          <w:sz w:val="24"/>
          <w:szCs w:val="24"/>
        </w:rPr>
        <w:t xml:space="preserve">; </w:t>
      </w:r>
      <w:r w:rsidRPr="00FE7BE7">
        <w:rPr>
          <w:rFonts w:ascii="Times New Roman" w:eastAsia="Calibri" w:hAnsi="Times New Roman" w:cs="Times New Roman"/>
          <w:color w:val="000000" w:themeColor="text1"/>
          <w:sz w:val="24"/>
          <w:szCs w:val="24"/>
        </w:rPr>
        <w:fldChar w:fldCharType="begin" w:fldLock="1"/>
      </w:r>
      <w:r w:rsidRPr="00FE7BE7">
        <w:rPr>
          <w:rFonts w:ascii="Times New Roman" w:eastAsia="Calibri" w:hAnsi="Times New Roman" w:cs="Times New Roman"/>
          <w:color w:val="000000" w:themeColor="text1"/>
          <w:sz w:val="24"/>
          <w:szCs w:val="24"/>
        </w:rPr>
        <w:instrText>ADDIN CSL_CITATION {"citationItems":[{"id":"ITEM-1","itemData":{"DOI":"10.1093/nar/gky310","author":[{"dropping-particle":"","family":"Chong","given":"Jasmine","non-dropping-particle":"","parse-names":false,"suffix":""},{"dropping-particle":"","family":"Soufan","given":"Othman","non-dropping-particle":"","parse-names":false,"suffix":""},{"dropping-particle":"","family":"Li","given":"Carin","non-dropping-particle":"","parse-names":false,"suffix":""},{"dropping-particle":"","family":"Caraus","given":"Iurie","non-dropping-particle":"","parse-names":false,"suffix":""},{"dropping-particle":"","family":"Li","given":"Shuzhao","non-dropping-particle":"","parse-names":false,"suffix":""},{"dropping-particle":"","family":"Bourque","given":"Guillaume","non-dropping-particle":"","parse-names":false,"suffix":""},{"dropping-particle":"","family":"Wishart","given":"David S","non-dropping-particle":"","parse-names":false,"suffix":""},{"dropping-particle":"","family":"Xia","given":"Jianguo","non-dropping-particle":"","parse-names":false,"suffix":""}],"container-title":"Nucleic Acids Research","id":"ITEM-1","issue":"W1","issued":{"date-parts":[["2018"]]},"page":"W486-W494","title":"MetaboAnalyst 4.0: towards more transparent and integrative metabolomics analysis","type":"article-journal","volume":"46"},"uris":["http://www.mendeley.com/documents/?uuid=d43fe71c-7837-4c26-9a7a-b03ca086d92b"]}],"mendeley":{"formattedCitation":"(Chong &lt;i&gt;et al.&lt;/i&gt;, 2018)","plainTextFormattedCitation":"(Chong et al., 2018)","previouslyFormattedCitation":"(Chong &lt;i&gt;et al.&lt;/i&gt;, 2018)"},"properties":{"noteIndex":0},"schema":"https://github.com/citation-style-language/schema/raw/master/csl-citation.json"}</w:instrText>
      </w:r>
      <w:r w:rsidRPr="00FE7BE7">
        <w:rPr>
          <w:rFonts w:ascii="Times New Roman" w:eastAsia="Calibri" w:hAnsi="Times New Roman" w:cs="Times New Roman"/>
          <w:color w:val="000000" w:themeColor="text1"/>
          <w:sz w:val="24"/>
          <w:szCs w:val="24"/>
        </w:rPr>
        <w:fldChar w:fldCharType="separate"/>
      </w:r>
      <w:r w:rsidRPr="00FE7BE7">
        <w:rPr>
          <w:rFonts w:ascii="Times New Roman" w:eastAsia="Calibri" w:hAnsi="Times New Roman" w:cs="Times New Roman"/>
          <w:noProof/>
          <w:color w:val="000000" w:themeColor="text1"/>
          <w:sz w:val="24"/>
          <w:szCs w:val="24"/>
        </w:rPr>
        <w:t xml:space="preserve">(Chong </w:t>
      </w:r>
      <w:r w:rsidRPr="00FE7BE7">
        <w:rPr>
          <w:rFonts w:ascii="Times New Roman" w:eastAsia="Calibri" w:hAnsi="Times New Roman" w:cs="Times New Roman"/>
          <w:i/>
          <w:noProof/>
          <w:color w:val="000000" w:themeColor="text1"/>
          <w:sz w:val="24"/>
          <w:szCs w:val="24"/>
        </w:rPr>
        <w:t>et al.</w:t>
      </w:r>
      <w:r w:rsidRPr="00FE7BE7">
        <w:rPr>
          <w:rFonts w:ascii="Times New Roman" w:eastAsia="Calibri" w:hAnsi="Times New Roman" w:cs="Times New Roman"/>
          <w:noProof/>
          <w:color w:val="000000" w:themeColor="text1"/>
          <w:sz w:val="24"/>
          <w:szCs w:val="24"/>
        </w:rPr>
        <w:t>, 2018)</w:t>
      </w:r>
      <w:r w:rsidRPr="00FE7BE7">
        <w:rPr>
          <w:rFonts w:ascii="Times New Roman" w:eastAsia="Calibri" w:hAnsi="Times New Roman" w:cs="Times New Roman"/>
          <w:color w:val="000000" w:themeColor="text1"/>
          <w:sz w:val="24"/>
          <w:szCs w:val="24"/>
        </w:rPr>
        <w:fldChar w:fldCharType="end"/>
      </w:r>
      <w:r w:rsidRPr="00FE7BE7">
        <w:rPr>
          <w:rFonts w:ascii="Times New Roman" w:eastAsia="Calibri" w:hAnsi="Times New Roman" w:cs="Times New Roman"/>
          <w:color w:val="000000" w:themeColor="text1"/>
          <w:sz w:val="24"/>
          <w:szCs w:val="24"/>
        </w:rPr>
        <w:t xml:space="preserve">) and MarVis 2.0 (http://marvis.gobics.de/; </w:t>
      </w:r>
      <w:r w:rsidRPr="00FE7BE7">
        <w:rPr>
          <w:rFonts w:ascii="Times New Roman" w:eastAsia="Calibri" w:hAnsi="Times New Roman" w:cs="Times New Roman"/>
          <w:color w:val="000000" w:themeColor="text1"/>
          <w:sz w:val="24"/>
          <w:szCs w:val="24"/>
        </w:rPr>
        <w:fldChar w:fldCharType="begin" w:fldLock="1"/>
      </w:r>
      <w:r w:rsidR="00A20F8E" w:rsidRPr="00FE7BE7">
        <w:rPr>
          <w:rFonts w:ascii="Times New Roman" w:eastAsia="Calibri" w:hAnsi="Times New Roman" w:cs="Times New Roman"/>
          <w:color w:val="000000" w:themeColor="text1"/>
          <w:sz w:val="24"/>
          <w:szCs w:val="24"/>
        </w:rPr>
        <w:instrText>ADDIN CSL_CITATION {"citationItems":[{"id":"ITEM-1","itemData":{"DOI":"10.1186/1471-2105-10-92","ISSN":"1471-2105","abstract":"A central goal of experimental studies in systems biology is to identify meaningful markers that are hidden within a diffuse background of data originating from large-scale analytical intensity measurements as obtained from metabolomic experiments. Intensity-based clustering is an unsupervised approach to the identification of metabolic markers based on the grouping of similar intensity profiles. A major problem of this basic approach is that in general there is no prior information about an adequate number of biologically relevant clusters.","author":[{"dropping-particle":"","family":"Kaever","given":"Alexander","non-dropping-particle":"","parse-names":false,"suffix":""},{"dropping-particle":"","family":"Lingner","given":"Thomas","non-dropping-particle":"","parse-names":false,"suffix":""},{"dropping-particle":"","family":"Feussner","given":"Kirstin","non-dropping-particle":"","parse-names":false,"suffix":""},{"dropping-particle":"","family":"Göbel","given":"Cornelia","non-dropping-particle":"","parse-names":false,"suffix":""},{"dropping-particle":"","family":"Feussner","given":"Ivo","non-dropping-particle":"","parse-names":false,"suffix":""},{"dropping-particle":"","family":"Meinicke","given":"Peter","non-dropping-particle":"","parse-names":false,"suffix":""}],"container-title":"BMC Bioinformatics","id":"ITEM-1","issue":"1","issued":{"date-parts":[["2009"]]},"page":"92","title":"MarVis: a tool for clustering and visualization of metabolic biomarkers","type":"article-journal","volume":"10"},"uris":["http://www.mendeley.com/documents/?uuid=e9a6e055-42c1-44b3-ae70-28b561463d68"]}],"mendeley":{"formattedCitation":"(Kaever &lt;i&gt;et al.&lt;/i&gt;, 2009)","plainTextFormattedCitation":"(Kaever et al., 2009)","previouslyFormattedCitation":"(Kaever &lt;i&gt;et al.&lt;/i&gt;, 2009)"},"properties":{"noteIndex":0},"schema":"https://github.com/citation-style-language/schema/raw/master/csl-citation.json"}</w:instrText>
      </w:r>
      <w:r w:rsidRPr="00FE7BE7">
        <w:rPr>
          <w:rFonts w:ascii="Times New Roman" w:eastAsia="Calibri" w:hAnsi="Times New Roman" w:cs="Times New Roman"/>
          <w:color w:val="000000" w:themeColor="text1"/>
          <w:sz w:val="24"/>
          <w:szCs w:val="24"/>
        </w:rPr>
        <w:fldChar w:fldCharType="separate"/>
      </w:r>
      <w:r w:rsidRPr="00FE7BE7">
        <w:rPr>
          <w:rFonts w:ascii="Times New Roman" w:eastAsia="Calibri" w:hAnsi="Times New Roman" w:cs="Times New Roman"/>
          <w:noProof/>
          <w:color w:val="000000" w:themeColor="text1"/>
          <w:sz w:val="24"/>
          <w:szCs w:val="24"/>
        </w:rPr>
        <w:t xml:space="preserve">(Kaever </w:t>
      </w:r>
      <w:r w:rsidRPr="00FE7BE7">
        <w:rPr>
          <w:rFonts w:ascii="Times New Roman" w:eastAsia="Calibri" w:hAnsi="Times New Roman" w:cs="Times New Roman"/>
          <w:i/>
          <w:noProof/>
          <w:color w:val="000000" w:themeColor="text1"/>
          <w:sz w:val="24"/>
          <w:szCs w:val="24"/>
        </w:rPr>
        <w:t>et al.</w:t>
      </w:r>
      <w:r w:rsidRPr="00FE7BE7">
        <w:rPr>
          <w:rFonts w:ascii="Times New Roman" w:eastAsia="Calibri" w:hAnsi="Times New Roman" w:cs="Times New Roman"/>
          <w:noProof/>
          <w:color w:val="000000" w:themeColor="text1"/>
          <w:sz w:val="24"/>
          <w:szCs w:val="24"/>
        </w:rPr>
        <w:t>, 2009)</w:t>
      </w:r>
      <w:r w:rsidRPr="00FE7BE7">
        <w:rPr>
          <w:rFonts w:ascii="Times New Roman" w:eastAsia="Calibri" w:hAnsi="Times New Roman" w:cs="Times New Roman"/>
          <w:color w:val="000000" w:themeColor="text1"/>
          <w:sz w:val="24"/>
          <w:szCs w:val="24"/>
        </w:rPr>
        <w:fldChar w:fldCharType="end"/>
      </w:r>
      <w:r w:rsidRPr="00FE7BE7">
        <w:rPr>
          <w:rFonts w:ascii="Times New Roman" w:eastAsia="Calibri" w:hAnsi="Times New Roman" w:cs="Times New Roman"/>
          <w:color w:val="000000" w:themeColor="text1"/>
          <w:sz w:val="24"/>
          <w:szCs w:val="24"/>
        </w:rPr>
        <w:t>), as detailed in Chapter 3.</w:t>
      </w:r>
    </w:p>
    <w:p w14:paraId="252E7D2D" w14:textId="77777777" w:rsidR="00515A41" w:rsidRPr="00FE7BE7" w:rsidRDefault="00515A41" w:rsidP="00710EDE">
      <w:pPr>
        <w:spacing w:line="480" w:lineRule="auto"/>
        <w:jc w:val="both"/>
        <w:rPr>
          <w:rFonts w:ascii="Times New Roman" w:hAnsi="Times New Roman" w:cs="Times New Roman"/>
          <w:color w:val="000000" w:themeColor="text1"/>
          <w:sz w:val="24"/>
          <w:szCs w:val="24"/>
        </w:rPr>
      </w:pPr>
    </w:p>
    <w:p w14:paraId="489D4521" w14:textId="58DAA678" w:rsidR="00267CBE" w:rsidRPr="00FE7BE7" w:rsidRDefault="00515A41" w:rsidP="00710EDE">
      <w:pPr>
        <w:spacing w:line="480" w:lineRule="auto"/>
        <w:jc w:val="both"/>
        <w:rPr>
          <w:rFonts w:ascii="Times New Roman" w:eastAsia="Calibri" w:hAnsi="Times New Roman" w:cs="Times New Roman"/>
          <w:b/>
          <w:color w:val="000000" w:themeColor="text1"/>
          <w:sz w:val="24"/>
          <w:szCs w:val="24"/>
        </w:rPr>
      </w:pPr>
      <w:bookmarkStart w:id="35" w:name="_Toc534272117"/>
      <w:r w:rsidRPr="00FE7BE7">
        <w:rPr>
          <w:rStyle w:val="Heading2Char"/>
        </w:rPr>
        <w:t>2.12 Untargeted metabolomics by reversed phase Ultra-</w:t>
      </w:r>
      <w:r w:rsidR="009D16BA">
        <w:rPr>
          <w:rStyle w:val="Heading2Char"/>
        </w:rPr>
        <w:t>High-</w:t>
      </w:r>
      <w:r w:rsidRPr="00FE7BE7">
        <w:rPr>
          <w:rStyle w:val="Heading2Char"/>
        </w:rPr>
        <w:t>Performance Liquid Chromatography coupled to quadrupole-orthogonal Time-Of-Flight mass spectrometry (UPLC-qTOF).</w:t>
      </w:r>
      <w:bookmarkEnd w:id="35"/>
      <w:r w:rsidRPr="00FE7BE7">
        <w:rPr>
          <w:rFonts w:ascii="Times New Roman" w:eastAsia="Calibri" w:hAnsi="Times New Roman" w:cs="Times New Roman"/>
          <w:b/>
          <w:color w:val="000000" w:themeColor="text1"/>
          <w:sz w:val="24"/>
          <w:szCs w:val="24"/>
        </w:rPr>
        <w:t xml:space="preserve"> </w:t>
      </w:r>
    </w:p>
    <w:p w14:paraId="0384DF53" w14:textId="7D2C1E71" w:rsidR="00515A41" w:rsidRPr="00FE7BE7" w:rsidRDefault="00515A41" w:rsidP="00710EDE">
      <w:pPr>
        <w:spacing w:line="480" w:lineRule="auto"/>
        <w:jc w:val="both"/>
        <w:rPr>
          <w:rFonts w:ascii="Times New Roman" w:eastAsia="Calibri" w:hAnsi="Times New Roman" w:cs="Times New Roman"/>
          <w:color w:val="000000" w:themeColor="text1"/>
          <w:sz w:val="24"/>
          <w:szCs w:val="24"/>
        </w:rPr>
      </w:pPr>
      <w:r w:rsidRPr="00FE7BE7">
        <w:rPr>
          <w:rFonts w:ascii="Times New Roman" w:eastAsia="Calibri" w:hAnsi="Times New Roman" w:cs="Times New Roman"/>
          <w:color w:val="000000" w:themeColor="text1"/>
          <w:sz w:val="24"/>
          <w:szCs w:val="24"/>
        </w:rPr>
        <w:t>Shoot tissues of were harvested 3 d after chemical soil-drenching of 3 week-old plants.  Samples were divided between 4 replicate tubes per treatment (10 plants per tube, collected from different trays), frozen at -80 °C, freeze-dried and weighed. Dry tissue was extracted into 1000 µL of cold extraction buffer (MeOH:H</w:t>
      </w:r>
      <w:r w:rsidRPr="00FE7BE7">
        <w:rPr>
          <w:rFonts w:ascii="Times New Roman" w:eastAsia="Calibri" w:hAnsi="Times New Roman" w:cs="Times New Roman"/>
          <w:color w:val="000000" w:themeColor="text1"/>
          <w:sz w:val="24"/>
          <w:szCs w:val="24"/>
          <w:vertAlign w:val="subscript"/>
        </w:rPr>
        <w:t>2</w:t>
      </w:r>
      <w:r w:rsidRPr="00FE7BE7">
        <w:rPr>
          <w:rFonts w:ascii="Times New Roman" w:eastAsia="Calibri" w:hAnsi="Times New Roman" w:cs="Times New Roman"/>
          <w:color w:val="000000" w:themeColor="text1"/>
          <w:sz w:val="24"/>
          <w:szCs w:val="24"/>
        </w:rPr>
        <w:t>O:Formic acid, 80:19.9:0.1, v/v/v), with extracts split into 3 aliquots. Mass spectra were recorded in negative electro-spray ionization mode using a Waters UPLC system (Waters) interfaced to hybrid quadrupole time-of-flight (qTOF G2). Separation was performed with an Acquity UPLC BEH C18 analytical column, 1.7 mm particle size, 2.1 x 50 mm (Waters). The gradient started with aqueous mobile solvent (95%), reached 65% in 3 min, then 0% in 3 min. In the following 2 min, the gradient was kept under isocratic conditions for 1.5 min and then returned to initials conditions in 10 s. The column was allowed to equilibrate to a total run time of 7.6 min. Solvent delay was eliminated to prevent losing compounds with high polarity. The solvent flow rate was 0.6 mL min</w:t>
      </w:r>
      <w:r w:rsidRPr="00FE7BE7">
        <w:rPr>
          <w:rFonts w:ascii="Times New Roman" w:eastAsia="Calibri" w:hAnsi="Times New Roman" w:cs="Times New Roman"/>
          <w:color w:val="000000" w:themeColor="text1"/>
          <w:sz w:val="24"/>
          <w:szCs w:val="24"/>
          <w:vertAlign w:val="superscript"/>
        </w:rPr>
        <w:t>-1</w:t>
      </w:r>
      <w:r w:rsidRPr="00FE7BE7">
        <w:rPr>
          <w:rFonts w:ascii="Times New Roman" w:eastAsia="Calibri" w:hAnsi="Times New Roman" w:cs="Times New Roman"/>
          <w:color w:val="000000" w:themeColor="text1"/>
          <w:sz w:val="24"/>
          <w:szCs w:val="24"/>
        </w:rPr>
        <w:t xml:space="preserve">, with an injection volume of 10 µL. Nitrogen was used as the drying and nebulizing gas. Desolvation gas flow was adjusted to approximately 800 L/h, and the cone gas flow was set to 40 L/h. A cone voltage of 25 V and capillary voltages of 3.0 kV/2.5 kV were used in positive/negative ionization modes. The nitrogen desolvation temperature was set at 250 °C, and the source temperature was set at 120 °C. The instrument was calibrated in 50-1200 </w:t>
      </w:r>
      <w:r w:rsidRPr="00FE7BE7">
        <w:rPr>
          <w:rFonts w:ascii="Times New Roman" w:eastAsia="Calibri" w:hAnsi="Times New Roman" w:cs="Times New Roman"/>
          <w:i/>
          <w:color w:val="000000" w:themeColor="text1"/>
          <w:sz w:val="24"/>
          <w:szCs w:val="24"/>
        </w:rPr>
        <w:t>m/z</w:t>
      </w:r>
      <w:r w:rsidRPr="00FE7BE7">
        <w:rPr>
          <w:rFonts w:ascii="Times New Roman" w:eastAsia="Calibri" w:hAnsi="Times New Roman" w:cs="Times New Roman"/>
          <w:color w:val="000000" w:themeColor="text1"/>
          <w:sz w:val="24"/>
          <w:szCs w:val="24"/>
        </w:rPr>
        <w:t xml:space="preserve"> range, with a sodium formate solution. Leucine enkephaline (Sigma-Aldrich, St. Louis MO, USA) in MeOH:H</w:t>
      </w:r>
      <w:r w:rsidRPr="00FE7BE7">
        <w:rPr>
          <w:rFonts w:ascii="Times New Roman" w:eastAsia="Calibri" w:hAnsi="Times New Roman" w:cs="Times New Roman"/>
          <w:color w:val="000000" w:themeColor="text1"/>
          <w:sz w:val="24"/>
          <w:szCs w:val="24"/>
          <w:vertAlign w:val="subscript"/>
        </w:rPr>
        <w:t>2</w:t>
      </w:r>
      <w:r w:rsidRPr="00FE7BE7">
        <w:rPr>
          <w:rFonts w:ascii="Times New Roman" w:eastAsia="Calibri" w:hAnsi="Times New Roman" w:cs="Times New Roman"/>
          <w:color w:val="000000" w:themeColor="text1"/>
          <w:sz w:val="24"/>
          <w:szCs w:val="24"/>
        </w:rPr>
        <w:t xml:space="preserve">O (50:50) with 0.1% Formic acid was simultaneously introduced into the </w:t>
      </w:r>
      <w:r w:rsidR="00F86EA4">
        <w:rPr>
          <w:rFonts w:ascii="Times New Roman" w:eastAsia="Calibri" w:hAnsi="Times New Roman" w:cs="Times New Roman"/>
          <w:color w:val="000000" w:themeColor="text1"/>
          <w:sz w:val="24"/>
          <w:szCs w:val="24"/>
        </w:rPr>
        <w:t>q</w:t>
      </w:r>
      <w:r w:rsidRPr="00FE7BE7">
        <w:rPr>
          <w:rFonts w:ascii="Times New Roman" w:eastAsia="Calibri" w:hAnsi="Times New Roman" w:cs="Times New Roman"/>
          <w:color w:val="000000" w:themeColor="text1"/>
          <w:sz w:val="24"/>
          <w:szCs w:val="24"/>
        </w:rPr>
        <w:t xml:space="preserve">TOF instrument via the lock-spray needle for recalibrating the </w:t>
      </w:r>
      <w:r w:rsidRPr="00FE7BE7">
        <w:rPr>
          <w:rFonts w:ascii="Times New Roman" w:eastAsia="Calibri" w:hAnsi="Times New Roman" w:cs="Times New Roman"/>
          <w:i/>
          <w:color w:val="000000" w:themeColor="text1"/>
          <w:sz w:val="24"/>
          <w:szCs w:val="24"/>
        </w:rPr>
        <w:t>m/z</w:t>
      </w:r>
      <w:r w:rsidRPr="00FE7BE7">
        <w:rPr>
          <w:rFonts w:ascii="Times New Roman" w:eastAsia="Calibri" w:hAnsi="Times New Roman" w:cs="Times New Roman"/>
          <w:color w:val="000000" w:themeColor="text1"/>
          <w:sz w:val="24"/>
          <w:szCs w:val="24"/>
        </w:rPr>
        <w:t xml:space="preserve"> axis. </w:t>
      </w:r>
      <w:r w:rsidR="005A70FB">
        <w:rPr>
          <w:rFonts w:ascii="Times New Roman" w:hAnsi="Times New Roman" w:cs="Times New Roman"/>
          <w:color w:val="0D0D0D" w:themeColor="text1" w:themeTint="F2"/>
          <w:sz w:val="24"/>
          <w:szCs w:val="24"/>
        </w:rPr>
        <w:t>Mass accuracy was calculated as &lt; 10ppm.</w:t>
      </w:r>
    </w:p>
    <w:p w14:paraId="1B781A91" w14:textId="464AB985" w:rsidR="00515A41" w:rsidRDefault="00515A41" w:rsidP="00710EDE">
      <w:pPr>
        <w:spacing w:line="480" w:lineRule="auto"/>
        <w:jc w:val="both"/>
        <w:rPr>
          <w:rFonts w:ascii="Times New Roman" w:eastAsia="Calibri" w:hAnsi="Times New Roman" w:cs="Times New Roman"/>
          <w:color w:val="000000" w:themeColor="text1"/>
          <w:sz w:val="24"/>
          <w:szCs w:val="24"/>
        </w:rPr>
      </w:pPr>
      <w:r w:rsidRPr="00FE7BE7">
        <w:rPr>
          <w:rFonts w:ascii="Times New Roman" w:eastAsia="Calibri" w:hAnsi="Times New Roman" w:cs="Times New Roman"/>
          <w:color w:val="000000" w:themeColor="text1"/>
          <w:sz w:val="24"/>
          <w:szCs w:val="24"/>
        </w:rPr>
        <w:t xml:space="preserve">Mass profiles from MassLynx (v. 4.1 Waters, Elstree UK) were </w:t>
      </w:r>
      <w:r w:rsidR="00F92065">
        <w:rPr>
          <w:rFonts w:ascii="Times New Roman" w:eastAsia="Calibri" w:hAnsi="Times New Roman" w:cs="Times New Roman"/>
          <w:color w:val="000000" w:themeColor="text1"/>
          <w:sz w:val="24"/>
          <w:szCs w:val="24"/>
        </w:rPr>
        <w:t>analyse</w:t>
      </w:r>
      <w:r w:rsidRPr="00FE7BE7">
        <w:rPr>
          <w:rFonts w:ascii="Times New Roman" w:eastAsia="Calibri" w:hAnsi="Times New Roman" w:cs="Times New Roman"/>
          <w:color w:val="000000" w:themeColor="text1"/>
          <w:sz w:val="24"/>
          <w:szCs w:val="24"/>
        </w:rPr>
        <w:t xml:space="preserve">d using XCMS </w:t>
      </w:r>
      <w:r w:rsidRPr="00FE7BE7">
        <w:rPr>
          <w:rFonts w:ascii="Times New Roman" w:eastAsia="Calibri" w:hAnsi="Times New Roman" w:cs="Times New Roman"/>
          <w:color w:val="000000" w:themeColor="text1"/>
          <w:sz w:val="24"/>
          <w:szCs w:val="24"/>
        </w:rPr>
        <w:fldChar w:fldCharType="begin" w:fldLock="1"/>
      </w:r>
      <w:r w:rsidR="003C6991" w:rsidRPr="00FE7BE7">
        <w:rPr>
          <w:rFonts w:ascii="Times New Roman" w:eastAsia="Calibri" w:hAnsi="Times New Roman" w:cs="Times New Roman"/>
          <w:color w:val="000000" w:themeColor="text1"/>
          <w:sz w:val="24"/>
          <w:szCs w:val="24"/>
        </w:rPr>
        <w:instrText>ADDIN CSL_CITATION {"citationItems":[{"id":"ITEM-1","itemData":{"DOI":"10.1021/ac051437y","ISSN":"0003-2700 (Print)","PMID":"16448051","abstract":"Metabolite profiling in biomarker discovery, enzyme substrate assignment, drug activity/specificity determination, and basic metabolic research requires new data preprocessing approaches to correlate specific metabolites to their biological origin. Here we introduce an LC/MS-based data analysis approach, XCMS, which incorporates novel nonlinear retention time alignment, matched filtration, peak detection, and peak matching. Without using internal standards, the method dynamically identifies hundreds of endogenous metabolites for use as standards, calculating a nonlinear retention time correction profile for each sample. Following retention time correction, the relative metabolite ion intensities are directly compared to identify changes in specific endogenous metabolites, such as potential biomarkers. The software is demonstrated using data sets from a previously reported enzyme knockout study and a large-scale study of plasma samples. XCMS is freely available under an open-source license at http://metlin.scripps.edu/download/.","author":[{"dropping-particle":"","family":"Smith","given":"Colin A","non-dropping-particle":"","parse-names":false,"suffix":""},{"dropping-particle":"","family":"Want","given":"Elizabeth J","non-dropping-particle":"","parse-names":false,"suffix":""},{"dropping-particle":"","family":"O'Maille","given":"Grace","non-dropping-particle":"","parse-names":false,"suffix":""},{"dropping-particle":"","family":"Abagyan","given":"Ruben","non-dropping-particle":"","parse-names":false,"suffix":""},{"dropping-particle":"","family":"Siuzdak","given":"Gary","non-dropping-particle":"","parse-names":false,"suffix":""}],"container-title":"Analytical Chemistry","id":"ITEM-1","issue":"3","issued":{"date-parts":[["2006","2"]]},"language":"eng","page":"779-787","publisher-place":"United States","title":"XCMS: processing mass spectrometry data for metabolite profiling using nonlinear peak alignment, matching, and identification.","type":"article-journal","volume":"78"},"uris":["http://www.mendeley.com/documents/?uuid=a8384016-2036-42e0-b20f-23733f17a698"]}],"mendeley":{"formattedCitation":"(Smith &lt;i&gt;et al.&lt;/i&gt;, 2006)","plainTextFormattedCitation":"(Smith et al., 2006)","previouslyFormattedCitation":"(Smith &lt;i&gt;et al.&lt;/i&gt;, 2006)"},"properties":{"noteIndex":0},"schema":"https://github.com/citation-style-language/schema/raw/master/csl-citation.json"}</w:instrText>
      </w:r>
      <w:r w:rsidRPr="00FE7BE7">
        <w:rPr>
          <w:rFonts w:ascii="Times New Roman" w:eastAsia="Calibri" w:hAnsi="Times New Roman" w:cs="Times New Roman"/>
          <w:color w:val="000000" w:themeColor="text1"/>
          <w:sz w:val="24"/>
          <w:szCs w:val="24"/>
        </w:rPr>
        <w:fldChar w:fldCharType="separate"/>
      </w:r>
      <w:r w:rsidRPr="00FE7BE7">
        <w:rPr>
          <w:rFonts w:ascii="Times New Roman" w:eastAsia="Calibri" w:hAnsi="Times New Roman" w:cs="Times New Roman"/>
          <w:noProof/>
          <w:color w:val="000000" w:themeColor="text1"/>
          <w:sz w:val="24"/>
          <w:szCs w:val="24"/>
        </w:rPr>
        <w:t xml:space="preserve">(Smith </w:t>
      </w:r>
      <w:r w:rsidRPr="00FE7BE7">
        <w:rPr>
          <w:rFonts w:ascii="Times New Roman" w:eastAsia="Calibri" w:hAnsi="Times New Roman" w:cs="Times New Roman"/>
          <w:i/>
          <w:noProof/>
          <w:color w:val="000000" w:themeColor="text1"/>
          <w:sz w:val="24"/>
          <w:szCs w:val="24"/>
        </w:rPr>
        <w:t>et al.</w:t>
      </w:r>
      <w:r w:rsidRPr="00FE7BE7">
        <w:rPr>
          <w:rFonts w:ascii="Times New Roman" w:eastAsia="Calibri" w:hAnsi="Times New Roman" w:cs="Times New Roman"/>
          <w:noProof/>
          <w:color w:val="000000" w:themeColor="text1"/>
          <w:sz w:val="24"/>
          <w:szCs w:val="24"/>
        </w:rPr>
        <w:t>, 2006)</w:t>
      </w:r>
      <w:r w:rsidRPr="00FE7BE7">
        <w:rPr>
          <w:rFonts w:ascii="Times New Roman" w:eastAsia="Calibri" w:hAnsi="Times New Roman" w:cs="Times New Roman"/>
          <w:color w:val="000000" w:themeColor="text1"/>
          <w:sz w:val="24"/>
          <w:szCs w:val="24"/>
        </w:rPr>
        <w:fldChar w:fldCharType="end"/>
      </w:r>
      <w:r w:rsidRPr="00FE7BE7">
        <w:rPr>
          <w:rFonts w:ascii="Times New Roman" w:eastAsia="Calibri" w:hAnsi="Times New Roman" w:cs="Times New Roman"/>
          <w:color w:val="000000" w:themeColor="text1"/>
          <w:sz w:val="24"/>
          <w:szCs w:val="24"/>
        </w:rPr>
        <w:t xml:space="preserve"> of R-bio-conductor (v. 3.4), which identifies differences in peak intensities from chromatograms and lists identified </w:t>
      </w:r>
      <w:r w:rsidRPr="00FE7BE7">
        <w:rPr>
          <w:rFonts w:ascii="Times New Roman" w:eastAsia="Calibri" w:hAnsi="Times New Roman" w:cs="Times New Roman"/>
          <w:i/>
          <w:color w:val="000000" w:themeColor="text1"/>
          <w:sz w:val="24"/>
          <w:szCs w:val="24"/>
        </w:rPr>
        <w:t>m/z</w:t>
      </w:r>
      <w:r w:rsidRPr="00FE7BE7">
        <w:rPr>
          <w:rFonts w:ascii="Times New Roman" w:eastAsia="Calibri" w:hAnsi="Times New Roman" w:cs="Times New Roman"/>
          <w:color w:val="000000" w:themeColor="text1"/>
          <w:sz w:val="24"/>
          <w:szCs w:val="24"/>
        </w:rPr>
        <w:t xml:space="preserve"> values, their retention times, and intensities for each replicate sample in a .csv file. Intensity values were normalized by dry weight and Pareto-scaled prior to statistical analyses. Putative IDs were obtained by cross-referencing m/z values with the Metlin Database (www.metlin.scripps.edu). Unsupervised/supervised (PCA/OPLS-DA) multivariate statistical analyses of differentially expressed </w:t>
      </w:r>
      <w:r w:rsidRPr="00FE7BE7">
        <w:rPr>
          <w:rFonts w:ascii="Times New Roman" w:eastAsia="Calibri" w:hAnsi="Times New Roman" w:cs="Times New Roman"/>
          <w:i/>
          <w:color w:val="000000" w:themeColor="text1"/>
          <w:sz w:val="24"/>
          <w:szCs w:val="24"/>
        </w:rPr>
        <w:t>m/z</w:t>
      </w:r>
      <w:r w:rsidRPr="00FE7BE7">
        <w:rPr>
          <w:rFonts w:ascii="Times New Roman" w:eastAsia="Calibri" w:hAnsi="Times New Roman" w:cs="Times New Roman"/>
          <w:color w:val="000000" w:themeColor="text1"/>
          <w:sz w:val="24"/>
          <w:szCs w:val="24"/>
        </w:rPr>
        <w:t xml:space="preserve"> values between samples and treatments were performed with SIMCA (v. 13.0.3 Umetrics).</w:t>
      </w:r>
    </w:p>
    <w:p w14:paraId="41357733" w14:textId="77777777" w:rsidR="005614D1" w:rsidRPr="00FE7BE7" w:rsidRDefault="005614D1" w:rsidP="00710EDE">
      <w:pPr>
        <w:spacing w:line="480" w:lineRule="auto"/>
        <w:jc w:val="both"/>
        <w:rPr>
          <w:rFonts w:ascii="Times New Roman" w:eastAsia="Calibri" w:hAnsi="Times New Roman" w:cs="Times New Roman"/>
          <w:color w:val="000000" w:themeColor="text1"/>
          <w:sz w:val="24"/>
          <w:szCs w:val="24"/>
        </w:rPr>
      </w:pPr>
    </w:p>
    <w:p w14:paraId="5108B246" w14:textId="77777777" w:rsidR="005614D1" w:rsidRDefault="00515A41" w:rsidP="00710EDE">
      <w:pPr>
        <w:spacing w:line="480" w:lineRule="auto"/>
        <w:jc w:val="both"/>
        <w:rPr>
          <w:rFonts w:ascii="Times New Roman" w:eastAsia="Calibri" w:hAnsi="Times New Roman" w:cs="Times New Roman"/>
          <w:b/>
          <w:color w:val="000000" w:themeColor="text1"/>
          <w:sz w:val="24"/>
          <w:szCs w:val="24"/>
        </w:rPr>
      </w:pPr>
      <w:bookmarkStart w:id="36" w:name="_Toc534272118"/>
      <w:r w:rsidRPr="00FE7BE7">
        <w:rPr>
          <w:rStyle w:val="Heading2Char"/>
        </w:rPr>
        <w:t>2.13 Targeted profiling of amino acids by Hydrophilic Interaction Liquid Chromatography coupled to quadrupole-orthogonal Time-Of-Flight mass spectrometry (HILIC-qTOF).</w:t>
      </w:r>
      <w:bookmarkEnd w:id="36"/>
      <w:r w:rsidRPr="00FE7BE7">
        <w:rPr>
          <w:rFonts w:ascii="Times New Roman" w:eastAsia="Calibri" w:hAnsi="Times New Roman" w:cs="Times New Roman"/>
          <w:b/>
          <w:color w:val="000000" w:themeColor="text1"/>
          <w:sz w:val="24"/>
          <w:szCs w:val="24"/>
        </w:rPr>
        <w:t xml:space="preserve"> </w:t>
      </w:r>
    </w:p>
    <w:p w14:paraId="699FF4FB" w14:textId="382A7CF6" w:rsidR="00515A41" w:rsidRPr="00FE7BE7" w:rsidRDefault="00515A41" w:rsidP="00710EDE">
      <w:pPr>
        <w:spacing w:line="480" w:lineRule="auto"/>
        <w:jc w:val="both"/>
        <w:rPr>
          <w:rFonts w:ascii="Times New Roman" w:eastAsia="Calibri" w:hAnsi="Times New Roman" w:cs="Times New Roman"/>
          <w:color w:val="000000" w:themeColor="text1"/>
          <w:sz w:val="24"/>
          <w:szCs w:val="24"/>
        </w:rPr>
      </w:pPr>
      <w:r w:rsidRPr="00FE7BE7">
        <w:rPr>
          <w:rFonts w:ascii="Times New Roman" w:eastAsia="Calibri" w:hAnsi="Times New Roman" w:cs="Times New Roman"/>
          <w:color w:val="000000" w:themeColor="text1"/>
          <w:sz w:val="24"/>
          <w:szCs w:val="24"/>
        </w:rPr>
        <w:t>Shoot tissues</w:t>
      </w:r>
      <w:r w:rsidRPr="00FE7BE7">
        <w:rPr>
          <w:rFonts w:ascii="Times New Roman" w:eastAsia="Calibri" w:hAnsi="Times New Roman" w:cs="Times New Roman"/>
          <w:b/>
          <w:color w:val="000000" w:themeColor="text1"/>
          <w:sz w:val="24"/>
          <w:szCs w:val="24"/>
        </w:rPr>
        <w:t xml:space="preserve"> </w:t>
      </w:r>
      <w:r w:rsidRPr="00FE7BE7">
        <w:rPr>
          <w:rFonts w:ascii="Times New Roman" w:eastAsia="Calibri" w:hAnsi="Times New Roman" w:cs="Times New Roman"/>
          <w:color w:val="000000" w:themeColor="text1"/>
          <w:sz w:val="24"/>
          <w:szCs w:val="24"/>
        </w:rPr>
        <w:t>were collected at 1 and 2 d after soil-drenching and divided into 4 replicate tubes per treatment (5 plants per tube, divided from separate trays), frozen at -80 °C, freeze-dried and weighed. Dry tissue was extracted into 1000 µL of cold extraction buffer (MeOH:H</w:t>
      </w:r>
      <w:r w:rsidRPr="00FE7BE7">
        <w:rPr>
          <w:rFonts w:ascii="Times New Roman" w:eastAsia="Calibri" w:hAnsi="Times New Roman" w:cs="Times New Roman"/>
          <w:color w:val="000000" w:themeColor="text1"/>
          <w:sz w:val="24"/>
          <w:szCs w:val="24"/>
          <w:vertAlign w:val="subscript"/>
        </w:rPr>
        <w:t>2</w:t>
      </w:r>
      <w:r w:rsidRPr="00FE7BE7">
        <w:rPr>
          <w:rFonts w:ascii="Times New Roman" w:eastAsia="Calibri" w:hAnsi="Times New Roman" w:cs="Times New Roman"/>
          <w:color w:val="000000" w:themeColor="text1"/>
          <w:sz w:val="24"/>
          <w:szCs w:val="24"/>
        </w:rPr>
        <w:t>O:Formic acid, 10:89.99:0.01, v/v/v), with extracts split into 3 aliquots. Amino acid standards were prepared as individual standards (750 μM) and as standard pools containing each amino acid at a range of concentrations (200, 100, 50, 10 μM). Mass spectra were recorded in positive and negative electro-spray ionization mode using a Waters UPLC system (Waters) interfaced to a QTOF (G2). Separation was performed with an Acquity HILIC BEH Amide analytical column, 1.7 mm particle size, 2.1 x 50 mm (Waters). The gradient started with an organic mobile solvent (acetonitrile) at 99%, reached 30% in 7 min. In the following 10 seconds, the gradient was kept under isocratic conditions and then returned to initial conditions. The column was allowed to equilibrate to a total run time of 10 min. The solvent flow rate was 0.3 mL min</w:t>
      </w:r>
      <w:r w:rsidRPr="00FE7BE7">
        <w:rPr>
          <w:rFonts w:ascii="Times New Roman" w:eastAsia="Calibri" w:hAnsi="Times New Roman" w:cs="Times New Roman"/>
          <w:color w:val="000000" w:themeColor="text1"/>
          <w:sz w:val="24"/>
          <w:szCs w:val="24"/>
          <w:vertAlign w:val="superscript"/>
        </w:rPr>
        <w:t>-1</w:t>
      </w:r>
      <w:r w:rsidRPr="00FE7BE7">
        <w:rPr>
          <w:rFonts w:ascii="Times New Roman" w:eastAsia="Calibri" w:hAnsi="Times New Roman" w:cs="Times New Roman"/>
          <w:color w:val="000000" w:themeColor="text1"/>
          <w:sz w:val="24"/>
          <w:szCs w:val="24"/>
        </w:rPr>
        <w:t xml:space="preserve">, with an injection volume of 10 µL. Nitrogen was used as the drying and nebulizing gas. Desolvation gas flow was adjusted to approximately 800 L/h, and the cone gas flow was set to 50 L/h. A cone voltage of 25 V and capillary voltages of 2.5 kV/2.1 kV were used in positive/negative ionization modes. The nitrogen desolvation temperature was set at 350 °C, and the source temperature was set at 120 °C. The instrument was calibrated in 20-1200 m/z range, with a sodium formate solution, and a targeted mass enhancement was set at </w:t>
      </w:r>
      <w:r w:rsidRPr="00FE7BE7">
        <w:rPr>
          <w:rFonts w:ascii="Times New Roman" w:eastAsia="Calibri" w:hAnsi="Times New Roman" w:cs="Times New Roman"/>
          <w:i/>
          <w:color w:val="000000" w:themeColor="text1"/>
          <w:sz w:val="24"/>
          <w:szCs w:val="24"/>
        </w:rPr>
        <w:t>m/z</w:t>
      </w:r>
      <w:r w:rsidRPr="00FE7BE7">
        <w:rPr>
          <w:rFonts w:ascii="Times New Roman" w:eastAsia="Calibri" w:hAnsi="Times New Roman" w:cs="Times New Roman"/>
          <w:color w:val="000000" w:themeColor="text1"/>
          <w:sz w:val="24"/>
          <w:szCs w:val="24"/>
        </w:rPr>
        <w:t xml:space="preserve"> = 170. Leucine enkephaline (Sigma-Aldrich, St. Louis MO, USA) in methanol:water (50:50) with 0.1% Formic acid was simultaneously introduced into the qTOF instrument via the lock-spray needle for recalibrating the </w:t>
      </w:r>
      <w:r w:rsidRPr="00FE7BE7">
        <w:rPr>
          <w:rFonts w:ascii="Times New Roman" w:eastAsia="Calibri" w:hAnsi="Times New Roman" w:cs="Times New Roman"/>
          <w:i/>
          <w:color w:val="000000" w:themeColor="text1"/>
          <w:sz w:val="24"/>
          <w:szCs w:val="24"/>
        </w:rPr>
        <w:t>m/z</w:t>
      </w:r>
      <w:r w:rsidRPr="00FE7BE7">
        <w:rPr>
          <w:rFonts w:ascii="Times New Roman" w:eastAsia="Calibri" w:hAnsi="Times New Roman" w:cs="Times New Roman"/>
          <w:color w:val="000000" w:themeColor="text1"/>
          <w:sz w:val="24"/>
          <w:szCs w:val="24"/>
        </w:rPr>
        <w:t xml:space="preserve"> axis. </w:t>
      </w:r>
    </w:p>
    <w:p w14:paraId="388625E3" w14:textId="22DC9FF8" w:rsidR="00515A41" w:rsidRPr="00FE7BE7" w:rsidRDefault="00515A41" w:rsidP="00710EDE">
      <w:pPr>
        <w:spacing w:line="480" w:lineRule="auto"/>
        <w:jc w:val="both"/>
        <w:rPr>
          <w:rFonts w:ascii="Times New Roman" w:eastAsia="Calibri" w:hAnsi="Times New Roman" w:cs="Times New Roman"/>
          <w:color w:val="000000" w:themeColor="text1"/>
          <w:sz w:val="24"/>
          <w:szCs w:val="24"/>
        </w:rPr>
      </w:pPr>
      <w:r w:rsidRPr="00FE7BE7">
        <w:rPr>
          <w:rFonts w:ascii="Times New Roman" w:eastAsia="Calibri" w:hAnsi="Times New Roman" w:cs="Times New Roman"/>
          <w:color w:val="000000" w:themeColor="text1"/>
          <w:sz w:val="24"/>
          <w:szCs w:val="24"/>
        </w:rPr>
        <w:t>Quantification of amino acids in tissues was achieved by comparison of peak areas in standards of known concentrations to peak areas in sample extracts (MassLynx v4.1, Waters, Elstree UK). Amino acids identities were confirmed by co-elution of daughter fragment ions with parent ions and matching peak retention times to individual amino acid standards.</w:t>
      </w:r>
    </w:p>
    <w:p w14:paraId="04F1A7C5" w14:textId="5D481591" w:rsidR="009823DF" w:rsidRPr="00FE7BE7" w:rsidRDefault="009823DF" w:rsidP="00710EDE">
      <w:pPr>
        <w:spacing w:line="480" w:lineRule="auto"/>
        <w:jc w:val="both"/>
        <w:rPr>
          <w:rFonts w:ascii="Times New Roman" w:hAnsi="Times New Roman" w:cs="Times New Roman"/>
          <w:color w:val="000000" w:themeColor="text1"/>
          <w:sz w:val="24"/>
          <w:szCs w:val="24"/>
          <w:vertAlign w:val="superscript"/>
        </w:rPr>
      </w:pPr>
    </w:p>
    <w:p w14:paraId="31703178" w14:textId="10E07C3B" w:rsidR="009823DF" w:rsidRPr="00FE7BE7" w:rsidRDefault="009823DF" w:rsidP="00710EDE">
      <w:pPr>
        <w:spacing w:line="480" w:lineRule="auto"/>
        <w:jc w:val="both"/>
        <w:rPr>
          <w:rFonts w:ascii="Times New Roman" w:hAnsi="Times New Roman" w:cs="Times New Roman"/>
          <w:color w:val="000000" w:themeColor="text1"/>
          <w:sz w:val="24"/>
          <w:szCs w:val="24"/>
          <w:vertAlign w:val="superscript"/>
        </w:rPr>
      </w:pPr>
    </w:p>
    <w:p w14:paraId="0F0AAD8A" w14:textId="1959D364" w:rsidR="009823DF" w:rsidRPr="00FE7BE7" w:rsidRDefault="009823DF" w:rsidP="00710EDE">
      <w:pPr>
        <w:spacing w:line="480" w:lineRule="auto"/>
        <w:jc w:val="both"/>
        <w:rPr>
          <w:rFonts w:ascii="Times New Roman" w:hAnsi="Times New Roman" w:cs="Times New Roman"/>
          <w:color w:val="000000" w:themeColor="text1"/>
          <w:sz w:val="24"/>
          <w:szCs w:val="24"/>
          <w:vertAlign w:val="superscript"/>
        </w:rPr>
      </w:pPr>
    </w:p>
    <w:p w14:paraId="260F535C" w14:textId="2C5E744C" w:rsidR="009823DF" w:rsidRPr="00FE7BE7" w:rsidRDefault="009823DF" w:rsidP="00710EDE">
      <w:pPr>
        <w:spacing w:line="480" w:lineRule="auto"/>
        <w:jc w:val="both"/>
        <w:rPr>
          <w:rFonts w:ascii="Times New Roman" w:hAnsi="Times New Roman" w:cs="Times New Roman"/>
          <w:color w:val="000000" w:themeColor="text1"/>
          <w:sz w:val="24"/>
          <w:szCs w:val="24"/>
          <w:vertAlign w:val="superscript"/>
        </w:rPr>
      </w:pPr>
    </w:p>
    <w:p w14:paraId="3EA05BE7" w14:textId="1D2ACBD8" w:rsidR="009823DF" w:rsidRPr="00FE7BE7" w:rsidRDefault="009823DF" w:rsidP="00710EDE">
      <w:pPr>
        <w:spacing w:line="480" w:lineRule="auto"/>
        <w:jc w:val="both"/>
        <w:rPr>
          <w:rFonts w:ascii="Times New Roman" w:hAnsi="Times New Roman" w:cs="Times New Roman"/>
          <w:color w:val="000000" w:themeColor="text1"/>
          <w:sz w:val="24"/>
          <w:szCs w:val="24"/>
          <w:vertAlign w:val="superscript"/>
        </w:rPr>
      </w:pPr>
    </w:p>
    <w:p w14:paraId="0DDAE16F" w14:textId="73BB4CEF" w:rsidR="009823DF" w:rsidRPr="00FE7BE7" w:rsidRDefault="009823DF" w:rsidP="00710EDE">
      <w:pPr>
        <w:spacing w:line="480" w:lineRule="auto"/>
        <w:jc w:val="both"/>
        <w:rPr>
          <w:rFonts w:ascii="Times New Roman" w:hAnsi="Times New Roman" w:cs="Times New Roman"/>
          <w:color w:val="000000" w:themeColor="text1"/>
          <w:sz w:val="24"/>
          <w:szCs w:val="24"/>
          <w:vertAlign w:val="superscript"/>
        </w:rPr>
      </w:pPr>
    </w:p>
    <w:p w14:paraId="73835772" w14:textId="2E1FE41A" w:rsidR="009823DF" w:rsidRPr="00FE7BE7" w:rsidRDefault="009823DF" w:rsidP="00710EDE">
      <w:pPr>
        <w:spacing w:line="480" w:lineRule="auto"/>
        <w:jc w:val="both"/>
        <w:rPr>
          <w:rFonts w:ascii="Times New Roman" w:hAnsi="Times New Roman" w:cs="Times New Roman"/>
          <w:color w:val="000000" w:themeColor="text1"/>
          <w:sz w:val="24"/>
          <w:szCs w:val="24"/>
          <w:vertAlign w:val="superscript"/>
        </w:rPr>
      </w:pPr>
    </w:p>
    <w:p w14:paraId="187E9263" w14:textId="5D4E6197" w:rsidR="009823DF" w:rsidRPr="00FE7BE7" w:rsidRDefault="009823DF" w:rsidP="00710EDE">
      <w:pPr>
        <w:spacing w:line="480" w:lineRule="auto"/>
        <w:jc w:val="both"/>
        <w:rPr>
          <w:rFonts w:ascii="Times New Roman" w:hAnsi="Times New Roman" w:cs="Times New Roman"/>
          <w:color w:val="000000" w:themeColor="text1"/>
          <w:sz w:val="24"/>
          <w:szCs w:val="24"/>
          <w:vertAlign w:val="superscript"/>
        </w:rPr>
      </w:pPr>
    </w:p>
    <w:p w14:paraId="2302D3DF" w14:textId="3C89AE51" w:rsidR="009823DF" w:rsidRPr="00FE7BE7" w:rsidRDefault="009823DF" w:rsidP="00710EDE">
      <w:pPr>
        <w:spacing w:line="480" w:lineRule="auto"/>
        <w:jc w:val="both"/>
        <w:rPr>
          <w:rFonts w:ascii="Times New Roman" w:hAnsi="Times New Roman" w:cs="Times New Roman"/>
          <w:color w:val="000000" w:themeColor="text1"/>
          <w:sz w:val="24"/>
          <w:szCs w:val="24"/>
          <w:vertAlign w:val="superscript"/>
        </w:rPr>
      </w:pPr>
    </w:p>
    <w:p w14:paraId="08F137C4" w14:textId="29DF2819" w:rsidR="009823DF" w:rsidRPr="00FE7BE7" w:rsidRDefault="009823DF" w:rsidP="00710EDE">
      <w:pPr>
        <w:spacing w:line="480" w:lineRule="auto"/>
        <w:jc w:val="both"/>
        <w:rPr>
          <w:rFonts w:ascii="Times New Roman" w:hAnsi="Times New Roman" w:cs="Times New Roman"/>
          <w:color w:val="000000" w:themeColor="text1"/>
          <w:sz w:val="24"/>
          <w:szCs w:val="24"/>
          <w:vertAlign w:val="superscript"/>
        </w:rPr>
      </w:pPr>
    </w:p>
    <w:p w14:paraId="7111FF5A" w14:textId="223DA51D" w:rsidR="009823DF" w:rsidRPr="00FE7BE7" w:rsidRDefault="009823DF" w:rsidP="00710EDE">
      <w:pPr>
        <w:spacing w:line="480" w:lineRule="auto"/>
        <w:jc w:val="both"/>
        <w:rPr>
          <w:rFonts w:ascii="Times New Roman" w:hAnsi="Times New Roman" w:cs="Times New Roman"/>
          <w:color w:val="000000" w:themeColor="text1"/>
          <w:sz w:val="24"/>
          <w:szCs w:val="24"/>
          <w:vertAlign w:val="superscript"/>
        </w:rPr>
      </w:pPr>
    </w:p>
    <w:p w14:paraId="31F411D8" w14:textId="2FF39D1B" w:rsidR="009823DF" w:rsidRPr="00FE7BE7" w:rsidRDefault="009823DF" w:rsidP="00710EDE">
      <w:pPr>
        <w:spacing w:line="480" w:lineRule="auto"/>
        <w:jc w:val="both"/>
        <w:rPr>
          <w:rFonts w:ascii="Times New Roman" w:hAnsi="Times New Roman" w:cs="Times New Roman"/>
          <w:color w:val="000000" w:themeColor="text1"/>
          <w:sz w:val="24"/>
          <w:szCs w:val="24"/>
          <w:vertAlign w:val="superscript"/>
        </w:rPr>
      </w:pPr>
    </w:p>
    <w:p w14:paraId="2FDED39A" w14:textId="442E7BA5" w:rsidR="009823DF" w:rsidRPr="00FE7BE7" w:rsidRDefault="009823DF" w:rsidP="00710EDE">
      <w:pPr>
        <w:spacing w:line="480" w:lineRule="auto"/>
        <w:jc w:val="both"/>
        <w:rPr>
          <w:rFonts w:ascii="Times New Roman" w:hAnsi="Times New Roman" w:cs="Times New Roman"/>
          <w:color w:val="000000" w:themeColor="text1"/>
          <w:sz w:val="24"/>
          <w:szCs w:val="24"/>
          <w:vertAlign w:val="superscript"/>
        </w:rPr>
      </w:pPr>
    </w:p>
    <w:p w14:paraId="464A3A04" w14:textId="22C421C9" w:rsidR="009823DF" w:rsidRPr="00FE7BE7" w:rsidRDefault="009823DF" w:rsidP="00710EDE">
      <w:pPr>
        <w:spacing w:line="480" w:lineRule="auto"/>
        <w:jc w:val="both"/>
        <w:rPr>
          <w:rFonts w:ascii="Times New Roman" w:hAnsi="Times New Roman" w:cs="Times New Roman"/>
          <w:color w:val="000000" w:themeColor="text1"/>
          <w:sz w:val="24"/>
          <w:szCs w:val="24"/>
          <w:vertAlign w:val="superscript"/>
        </w:rPr>
      </w:pPr>
    </w:p>
    <w:p w14:paraId="5950DDCE" w14:textId="267957D0" w:rsidR="009823DF" w:rsidRPr="00FE7BE7" w:rsidRDefault="009823DF" w:rsidP="00710EDE">
      <w:pPr>
        <w:spacing w:line="480" w:lineRule="auto"/>
        <w:jc w:val="both"/>
        <w:rPr>
          <w:rFonts w:ascii="Times New Roman" w:hAnsi="Times New Roman" w:cs="Times New Roman"/>
          <w:color w:val="000000" w:themeColor="text1"/>
          <w:sz w:val="24"/>
          <w:szCs w:val="24"/>
          <w:vertAlign w:val="superscript"/>
        </w:rPr>
      </w:pPr>
    </w:p>
    <w:p w14:paraId="182A7DDD" w14:textId="77777777" w:rsidR="009823DF" w:rsidRPr="00FE7BE7" w:rsidRDefault="009823DF" w:rsidP="00710EDE">
      <w:pPr>
        <w:spacing w:line="480" w:lineRule="auto"/>
        <w:jc w:val="both"/>
        <w:rPr>
          <w:rFonts w:ascii="Times New Roman" w:hAnsi="Times New Roman" w:cs="Times New Roman"/>
          <w:color w:val="000000" w:themeColor="text1"/>
          <w:sz w:val="24"/>
          <w:szCs w:val="24"/>
          <w:vertAlign w:val="superscript"/>
        </w:rPr>
      </w:pPr>
    </w:p>
    <w:p w14:paraId="5AFD8E23" w14:textId="6AE8BDD5" w:rsidR="005614D1" w:rsidRPr="005614D1" w:rsidRDefault="003A4058" w:rsidP="00710EDE">
      <w:pPr>
        <w:spacing w:line="480" w:lineRule="auto"/>
        <w:jc w:val="both"/>
        <w:rPr>
          <w:rFonts w:ascii="Times New Roman" w:hAnsi="Times New Roman" w:cs="Times New Roman"/>
          <w:b/>
          <w:sz w:val="24"/>
          <w:szCs w:val="32"/>
        </w:rPr>
      </w:pPr>
      <w:bookmarkStart w:id="37" w:name="_Toc534272119"/>
      <w:bookmarkEnd w:id="22"/>
      <w:r w:rsidRPr="00FE7BE7">
        <w:rPr>
          <w:rStyle w:val="Heading1Char"/>
        </w:rPr>
        <w:t xml:space="preserve">Chapter 3: Identification and characterization of </w:t>
      </w:r>
      <w:r w:rsidR="00F86EA4">
        <w:rPr>
          <w:rStyle w:val="Heading1Char"/>
        </w:rPr>
        <w:t>(</w:t>
      </w:r>
      <w:r w:rsidRPr="009A2C73">
        <w:rPr>
          <w:rStyle w:val="Heading1Char"/>
          <w:i/>
        </w:rPr>
        <w:t>R</w:t>
      </w:r>
      <w:r w:rsidR="00F86EA4">
        <w:rPr>
          <w:rStyle w:val="Heading1Char"/>
        </w:rPr>
        <w:t>)</w:t>
      </w:r>
      <w:r w:rsidRPr="00FE7BE7">
        <w:rPr>
          <w:rStyle w:val="Heading1Char"/>
        </w:rPr>
        <w:t>-beta-homoserine as a novel defence priming agent with minimal costs to plant growth.</w:t>
      </w:r>
      <w:bookmarkEnd w:id="37"/>
      <w:r w:rsidRPr="00FE7BE7">
        <w:rPr>
          <w:rFonts w:ascii="Times New Roman" w:hAnsi="Times New Roman" w:cs="Times New Roman"/>
          <w:b/>
          <w:sz w:val="32"/>
          <w:szCs w:val="32"/>
        </w:rPr>
        <w:t xml:space="preserve"> </w:t>
      </w:r>
      <w:r w:rsidRPr="00FE7BE7">
        <w:rPr>
          <w:rFonts w:ascii="Times New Roman" w:hAnsi="Times New Roman" w:cs="Times New Roman"/>
          <w:b/>
          <w:sz w:val="24"/>
          <w:szCs w:val="32"/>
        </w:rPr>
        <w:t xml:space="preserve">(Adapted from Buswell </w:t>
      </w:r>
      <w:r w:rsidRPr="00FE7BE7">
        <w:rPr>
          <w:rFonts w:ascii="Times New Roman" w:hAnsi="Times New Roman" w:cs="Times New Roman"/>
          <w:b/>
          <w:i/>
          <w:sz w:val="24"/>
          <w:szCs w:val="32"/>
        </w:rPr>
        <w:t xml:space="preserve">et al. </w:t>
      </w:r>
      <w:r w:rsidRPr="00FE7BE7">
        <w:rPr>
          <w:rFonts w:ascii="Times New Roman" w:hAnsi="Times New Roman" w:cs="Times New Roman"/>
          <w:b/>
          <w:sz w:val="24"/>
          <w:szCs w:val="32"/>
        </w:rPr>
        <w:t>(2018))</w:t>
      </w:r>
    </w:p>
    <w:p w14:paraId="24A4C552" w14:textId="77777777" w:rsidR="003A4058" w:rsidRPr="00FE7BE7" w:rsidRDefault="003A4058" w:rsidP="00710EDE">
      <w:pPr>
        <w:pStyle w:val="Heading2"/>
        <w:spacing w:line="480" w:lineRule="auto"/>
      </w:pPr>
      <w:bookmarkStart w:id="38" w:name="_Toc534272120"/>
      <w:r w:rsidRPr="00FE7BE7">
        <w:t>3.1 Abstract</w:t>
      </w:r>
      <w:bookmarkEnd w:id="38"/>
    </w:p>
    <w:p w14:paraId="6032990E" w14:textId="24D1AA86" w:rsidR="003A4058" w:rsidRPr="00FE7BE7" w:rsidRDefault="00F73AB5">
      <w:pPr>
        <w:spacing w:line="480" w:lineRule="auto"/>
        <w:jc w:val="both"/>
        <w:rPr>
          <w:rFonts w:ascii="Times New Roman" w:hAnsi="Times New Roman" w:cs="Times New Roman"/>
          <w:b/>
          <w:sz w:val="24"/>
          <w:szCs w:val="24"/>
        </w:rPr>
      </w:pPr>
      <w:r>
        <w:rPr>
          <w:rFonts w:ascii="Times New Roman" w:hAnsi="Times New Roman" w:cs="Times New Roman"/>
          <w:color w:val="000000"/>
          <w:sz w:val="24"/>
          <w:szCs w:val="24"/>
          <w:shd w:val="clear" w:color="auto" w:fill="FFFFFF"/>
        </w:rPr>
        <w:t>(</w:t>
      </w:r>
      <w:r w:rsidRPr="009A2C73">
        <w:rPr>
          <w:rFonts w:ascii="Times New Roman" w:hAnsi="Times New Roman" w:cs="Times New Roman"/>
          <w:i/>
          <w:color w:val="000000"/>
          <w:sz w:val="24"/>
          <w:szCs w:val="24"/>
          <w:shd w:val="clear" w:color="auto" w:fill="FFFFFF"/>
        </w:rPr>
        <w:t>R</w:t>
      </w:r>
      <w:r>
        <w:rPr>
          <w:rFonts w:ascii="Times New Roman" w:hAnsi="Times New Roman" w:cs="Times New Roman"/>
          <w:color w:val="000000"/>
          <w:sz w:val="24"/>
          <w:szCs w:val="24"/>
          <w:shd w:val="clear" w:color="auto" w:fill="FFFFFF"/>
        </w:rPr>
        <w:t>)-</w:t>
      </w:r>
      <w:r w:rsidR="003A4058" w:rsidRPr="00FE7BE7">
        <w:rPr>
          <w:rFonts w:ascii="Times New Roman" w:hAnsi="Times New Roman" w:cs="Times New Roman"/>
          <w:color w:val="000000"/>
          <w:sz w:val="24"/>
          <w:szCs w:val="24"/>
          <w:shd w:val="clear" w:color="auto" w:fill="FFFFFF"/>
        </w:rPr>
        <w:t xml:space="preserve">β-Aminobutyric acid (BABA) induces broad-spectrum disease resistance, but also represses plant growth, which has limited its exploitation in crop protection. Perception of the active </w:t>
      </w:r>
      <w:r w:rsidR="003A4058" w:rsidRPr="009A2C73">
        <w:rPr>
          <w:rFonts w:ascii="Times New Roman" w:hAnsi="Times New Roman" w:cs="Times New Roman"/>
          <w:i/>
          <w:color w:val="000000"/>
          <w:sz w:val="24"/>
          <w:szCs w:val="24"/>
          <w:shd w:val="clear" w:color="auto" w:fill="FFFFFF"/>
        </w:rPr>
        <w:t>R</w:t>
      </w:r>
      <w:r w:rsidR="003A4058" w:rsidRPr="00FE7BE7">
        <w:rPr>
          <w:rFonts w:ascii="Times New Roman" w:hAnsi="Times New Roman" w:cs="Times New Roman"/>
          <w:color w:val="000000"/>
          <w:sz w:val="24"/>
          <w:szCs w:val="24"/>
          <w:shd w:val="clear" w:color="auto" w:fill="FFFFFF"/>
        </w:rPr>
        <w:t xml:space="preserve"> enantiomer of BABA relies on binding to the aspartyl-tRNA synthetase (AspRS) IBI1, which primes this enzyme for secondary </w:t>
      </w:r>
      <w:r w:rsidR="00F92065">
        <w:rPr>
          <w:rFonts w:ascii="Times New Roman" w:hAnsi="Times New Roman" w:cs="Times New Roman"/>
          <w:color w:val="000000"/>
          <w:sz w:val="24"/>
          <w:szCs w:val="24"/>
          <w:shd w:val="clear" w:color="auto" w:fill="FFFFFF"/>
        </w:rPr>
        <w:t>defence</w:t>
      </w:r>
      <w:r w:rsidR="003A4058" w:rsidRPr="00FE7BE7">
        <w:rPr>
          <w:rFonts w:ascii="Times New Roman" w:hAnsi="Times New Roman" w:cs="Times New Roman"/>
          <w:color w:val="000000"/>
          <w:sz w:val="24"/>
          <w:szCs w:val="24"/>
          <w:shd w:val="clear" w:color="auto" w:fill="FFFFFF"/>
        </w:rPr>
        <w:t xml:space="preserve"> activity. The current study aimed to identify structural </w:t>
      </w:r>
      <w:r>
        <w:rPr>
          <w:rFonts w:ascii="Times New Roman" w:hAnsi="Times New Roman" w:cs="Times New Roman"/>
          <w:color w:val="000000"/>
          <w:sz w:val="24"/>
          <w:szCs w:val="24"/>
          <w:shd w:val="clear" w:color="auto" w:fill="FFFFFF"/>
        </w:rPr>
        <w:t>(</w:t>
      </w:r>
      <w:r w:rsidRPr="00DA5F0F">
        <w:rPr>
          <w:rFonts w:ascii="Times New Roman" w:hAnsi="Times New Roman" w:cs="Times New Roman"/>
          <w:i/>
          <w:color w:val="000000"/>
          <w:sz w:val="24"/>
          <w:szCs w:val="24"/>
          <w:shd w:val="clear" w:color="auto" w:fill="FFFFFF"/>
        </w:rPr>
        <w:t>R</w:t>
      </w:r>
      <w:r>
        <w:rPr>
          <w:rFonts w:ascii="Times New Roman" w:hAnsi="Times New Roman" w:cs="Times New Roman"/>
          <w:color w:val="000000"/>
          <w:sz w:val="24"/>
          <w:szCs w:val="24"/>
          <w:shd w:val="clear" w:color="auto" w:fill="FFFFFF"/>
        </w:rPr>
        <w:t>)-</w:t>
      </w:r>
      <w:r w:rsidR="003A4058" w:rsidRPr="00FE7BE7">
        <w:rPr>
          <w:rFonts w:ascii="Times New Roman" w:hAnsi="Times New Roman" w:cs="Times New Roman"/>
          <w:color w:val="000000"/>
          <w:sz w:val="24"/>
          <w:szCs w:val="24"/>
          <w:shd w:val="clear" w:color="auto" w:fill="FFFFFF"/>
        </w:rPr>
        <w:t xml:space="preserve">BABA analogues that induce resistance without stunting plant growth. Using site-directed mutagenesis, this Chapter demonstrates that the </w:t>
      </w:r>
      <w:r w:rsidR="00321618" w:rsidRPr="00321618">
        <w:rPr>
          <w:rFonts w:ascii="Times New Roman" w:hAnsi="Times New Roman" w:cs="Times New Roman"/>
          <w:i/>
          <w:color w:val="000000"/>
          <w:sz w:val="24"/>
          <w:szCs w:val="24"/>
          <w:shd w:val="clear" w:color="auto" w:fill="FFFFFF"/>
        </w:rPr>
        <w:t>(L)</w:t>
      </w:r>
      <w:r w:rsidR="003A4058" w:rsidRPr="00FE7BE7">
        <w:rPr>
          <w:rFonts w:ascii="Times New Roman" w:hAnsi="Times New Roman" w:cs="Times New Roman"/>
          <w:color w:val="000000"/>
          <w:sz w:val="24"/>
          <w:szCs w:val="24"/>
          <w:shd w:val="clear" w:color="auto" w:fill="FFFFFF"/>
        </w:rPr>
        <w:t xml:space="preserve">-aspartic acid-binding domain of IBI1 is critical for </w:t>
      </w:r>
      <w:r>
        <w:rPr>
          <w:rFonts w:ascii="Times New Roman" w:hAnsi="Times New Roman" w:cs="Times New Roman"/>
          <w:color w:val="000000"/>
          <w:sz w:val="24"/>
          <w:szCs w:val="24"/>
          <w:shd w:val="clear" w:color="auto" w:fill="FFFFFF"/>
        </w:rPr>
        <w:t>(</w:t>
      </w:r>
      <w:r w:rsidRPr="00DA5F0F">
        <w:rPr>
          <w:rFonts w:ascii="Times New Roman" w:hAnsi="Times New Roman" w:cs="Times New Roman"/>
          <w:i/>
          <w:color w:val="000000"/>
          <w:sz w:val="24"/>
          <w:szCs w:val="24"/>
          <w:shd w:val="clear" w:color="auto" w:fill="FFFFFF"/>
        </w:rPr>
        <w:t>R</w:t>
      </w:r>
      <w:r>
        <w:rPr>
          <w:rFonts w:ascii="Times New Roman" w:hAnsi="Times New Roman" w:cs="Times New Roman"/>
          <w:color w:val="000000"/>
          <w:sz w:val="24"/>
          <w:szCs w:val="24"/>
          <w:shd w:val="clear" w:color="auto" w:fill="FFFFFF"/>
        </w:rPr>
        <w:t>)-</w:t>
      </w:r>
      <w:r w:rsidR="003A4058" w:rsidRPr="00FE7BE7">
        <w:rPr>
          <w:rFonts w:ascii="Times New Roman" w:hAnsi="Times New Roman" w:cs="Times New Roman"/>
          <w:color w:val="000000"/>
          <w:sz w:val="24"/>
          <w:szCs w:val="24"/>
          <w:shd w:val="clear" w:color="auto" w:fill="FFFFFF"/>
        </w:rPr>
        <w:t xml:space="preserve">BABA perception. Based on interaction models of this domain, a small library of structural </w:t>
      </w:r>
      <w:r>
        <w:rPr>
          <w:rFonts w:ascii="Times New Roman" w:hAnsi="Times New Roman" w:cs="Times New Roman"/>
          <w:color w:val="000000"/>
          <w:sz w:val="24"/>
          <w:szCs w:val="24"/>
          <w:shd w:val="clear" w:color="auto" w:fill="FFFFFF"/>
        </w:rPr>
        <w:t>(</w:t>
      </w:r>
      <w:r w:rsidRPr="00DA5F0F">
        <w:rPr>
          <w:rFonts w:ascii="Times New Roman" w:hAnsi="Times New Roman" w:cs="Times New Roman"/>
          <w:i/>
          <w:color w:val="000000"/>
          <w:sz w:val="24"/>
          <w:szCs w:val="24"/>
          <w:shd w:val="clear" w:color="auto" w:fill="FFFFFF"/>
        </w:rPr>
        <w:t>R</w:t>
      </w:r>
      <w:r>
        <w:rPr>
          <w:rFonts w:ascii="Times New Roman" w:hAnsi="Times New Roman" w:cs="Times New Roman"/>
          <w:color w:val="000000"/>
          <w:sz w:val="24"/>
          <w:szCs w:val="24"/>
          <w:shd w:val="clear" w:color="auto" w:fill="FFFFFF"/>
        </w:rPr>
        <w:t>)-</w:t>
      </w:r>
      <w:r w:rsidR="003A4058" w:rsidRPr="00FE7BE7">
        <w:rPr>
          <w:rFonts w:ascii="Times New Roman" w:hAnsi="Times New Roman" w:cs="Times New Roman"/>
          <w:color w:val="000000"/>
          <w:sz w:val="24"/>
          <w:szCs w:val="24"/>
          <w:shd w:val="clear" w:color="auto" w:fill="FFFFFF"/>
        </w:rPr>
        <w:t xml:space="preserve">BABA analogues was screened for growth repression and induced resistance against biotrophic </w:t>
      </w:r>
      <w:r w:rsidR="003A4058" w:rsidRPr="00FE7BE7">
        <w:rPr>
          <w:rFonts w:ascii="Times New Roman" w:hAnsi="Times New Roman" w:cs="Times New Roman"/>
          <w:i/>
          <w:color w:val="000000"/>
          <w:sz w:val="24"/>
          <w:szCs w:val="24"/>
          <w:shd w:val="clear" w:color="auto" w:fill="FFFFFF"/>
        </w:rPr>
        <w:t>Hyaloperonospora arabidopsidis</w:t>
      </w:r>
      <w:r w:rsidR="003A4058" w:rsidRPr="00FE7BE7">
        <w:rPr>
          <w:rFonts w:ascii="Times New Roman" w:hAnsi="Times New Roman" w:cs="Times New Roman"/>
          <w:color w:val="000000"/>
          <w:sz w:val="24"/>
          <w:szCs w:val="24"/>
          <w:shd w:val="clear" w:color="auto" w:fill="FFFFFF"/>
        </w:rPr>
        <w:t xml:space="preserve"> (</w:t>
      </w:r>
      <w:r w:rsidR="003A4058" w:rsidRPr="00FE7BE7">
        <w:rPr>
          <w:rFonts w:ascii="Times New Roman" w:hAnsi="Times New Roman" w:cs="Times New Roman"/>
          <w:i/>
          <w:color w:val="000000"/>
          <w:sz w:val="24"/>
          <w:szCs w:val="24"/>
          <w:shd w:val="clear" w:color="auto" w:fill="FFFFFF"/>
        </w:rPr>
        <w:t>Hpa</w:t>
      </w:r>
      <w:r w:rsidR="003A4058" w:rsidRPr="00FE7BE7">
        <w:rPr>
          <w:rFonts w:ascii="Times New Roman" w:hAnsi="Times New Roman" w:cs="Times New Roman"/>
          <w:color w:val="000000"/>
          <w:sz w:val="24"/>
          <w:szCs w:val="24"/>
          <w:shd w:val="clear" w:color="auto" w:fill="FFFFFF"/>
        </w:rPr>
        <w:t xml:space="preserve">). A range of resistance-inducing compounds were identified, of which </w:t>
      </w:r>
      <w:r w:rsidR="00F37B15" w:rsidRPr="00F37B15">
        <w:rPr>
          <w:rFonts w:ascii="Times New Roman" w:hAnsi="Times New Roman" w:cs="Times New Roman"/>
          <w:i/>
          <w:color w:val="000000"/>
          <w:sz w:val="24"/>
          <w:szCs w:val="24"/>
          <w:shd w:val="clear" w:color="auto" w:fill="FFFFFF"/>
        </w:rPr>
        <w:t>(R)</w:t>
      </w:r>
      <w:r w:rsidR="003A4058" w:rsidRPr="00FE7BE7">
        <w:rPr>
          <w:rFonts w:ascii="Times New Roman" w:hAnsi="Times New Roman" w:cs="Times New Roman"/>
          <w:color w:val="000000"/>
          <w:sz w:val="24"/>
          <w:szCs w:val="24"/>
          <w:shd w:val="clear" w:color="auto" w:fill="FFFFFF"/>
        </w:rPr>
        <w:t xml:space="preserve">-β-homoserine (RBH) was the most effective. Surprisingly, RBH acts through different signalling pathways than </w:t>
      </w:r>
      <w:r>
        <w:rPr>
          <w:rFonts w:ascii="Times New Roman" w:hAnsi="Times New Roman" w:cs="Times New Roman"/>
          <w:color w:val="000000"/>
          <w:sz w:val="24"/>
          <w:szCs w:val="24"/>
          <w:shd w:val="clear" w:color="auto" w:fill="FFFFFF"/>
        </w:rPr>
        <w:t>(</w:t>
      </w:r>
      <w:r w:rsidRPr="00DA5F0F">
        <w:rPr>
          <w:rFonts w:ascii="Times New Roman" w:hAnsi="Times New Roman" w:cs="Times New Roman"/>
          <w:i/>
          <w:color w:val="000000"/>
          <w:sz w:val="24"/>
          <w:szCs w:val="24"/>
          <w:shd w:val="clear" w:color="auto" w:fill="FFFFFF"/>
        </w:rPr>
        <w:t>R</w:t>
      </w:r>
      <w:r>
        <w:rPr>
          <w:rFonts w:ascii="Times New Roman" w:hAnsi="Times New Roman" w:cs="Times New Roman"/>
          <w:color w:val="000000"/>
          <w:sz w:val="24"/>
          <w:szCs w:val="24"/>
          <w:shd w:val="clear" w:color="auto" w:fill="FFFFFF"/>
        </w:rPr>
        <w:t>)-</w:t>
      </w:r>
      <w:r w:rsidR="003A4058" w:rsidRPr="00FE7BE7">
        <w:rPr>
          <w:rFonts w:ascii="Times New Roman" w:hAnsi="Times New Roman" w:cs="Times New Roman"/>
          <w:color w:val="000000"/>
          <w:sz w:val="24"/>
          <w:szCs w:val="24"/>
          <w:shd w:val="clear" w:color="auto" w:fill="FFFFFF"/>
        </w:rPr>
        <w:t xml:space="preserve">BABA. Unlike </w:t>
      </w:r>
      <w:r>
        <w:rPr>
          <w:rFonts w:ascii="Times New Roman" w:hAnsi="Times New Roman" w:cs="Times New Roman"/>
          <w:color w:val="000000"/>
          <w:sz w:val="24"/>
          <w:szCs w:val="24"/>
          <w:shd w:val="clear" w:color="auto" w:fill="FFFFFF"/>
        </w:rPr>
        <w:t>(</w:t>
      </w:r>
      <w:r w:rsidRPr="00DA5F0F">
        <w:rPr>
          <w:rFonts w:ascii="Times New Roman" w:hAnsi="Times New Roman" w:cs="Times New Roman"/>
          <w:i/>
          <w:color w:val="000000"/>
          <w:sz w:val="24"/>
          <w:szCs w:val="24"/>
          <w:shd w:val="clear" w:color="auto" w:fill="FFFFFF"/>
        </w:rPr>
        <w:t>R</w:t>
      </w:r>
      <w:r>
        <w:rPr>
          <w:rFonts w:ascii="Times New Roman" w:hAnsi="Times New Roman" w:cs="Times New Roman"/>
          <w:color w:val="000000"/>
          <w:sz w:val="24"/>
          <w:szCs w:val="24"/>
          <w:shd w:val="clear" w:color="auto" w:fill="FFFFFF"/>
        </w:rPr>
        <w:t>)-</w:t>
      </w:r>
      <w:r w:rsidR="003A4058" w:rsidRPr="00FE7BE7">
        <w:rPr>
          <w:rFonts w:ascii="Times New Roman" w:hAnsi="Times New Roman" w:cs="Times New Roman"/>
          <w:color w:val="000000"/>
          <w:sz w:val="24"/>
          <w:szCs w:val="24"/>
          <w:shd w:val="clear" w:color="auto" w:fill="FFFFFF"/>
        </w:rPr>
        <w:t xml:space="preserve">BABA-IR, RBH-induced resistance (RBH-IR) against </w:t>
      </w:r>
      <w:r w:rsidR="003A4058" w:rsidRPr="00FE7BE7">
        <w:rPr>
          <w:rFonts w:ascii="Times New Roman" w:hAnsi="Times New Roman" w:cs="Times New Roman"/>
          <w:i/>
          <w:color w:val="000000"/>
          <w:sz w:val="24"/>
          <w:szCs w:val="24"/>
          <w:shd w:val="clear" w:color="auto" w:fill="FFFFFF"/>
        </w:rPr>
        <w:t>Hpa</w:t>
      </w:r>
      <w:r w:rsidR="003A4058" w:rsidRPr="00FE7BE7">
        <w:rPr>
          <w:rFonts w:ascii="Times New Roman" w:hAnsi="Times New Roman" w:cs="Times New Roman"/>
          <w:color w:val="000000"/>
          <w:sz w:val="24"/>
          <w:szCs w:val="24"/>
          <w:shd w:val="clear" w:color="auto" w:fill="FFFFFF"/>
        </w:rPr>
        <w:t xml:space="preserve"> functioned completely independently of salicylic acid, partially relied on camalexin, and was associated with augmented cell wall </w:t>
      </w:r>
      <w:r w:rsidR="00F92065">
        <w:rPr>
          <w:rFonts w:ascii="Times New Roman" w:hAnsi="Times New Roman" w:cs="Times New Roman"/>
          <w:color w:val="000000"/>
          <w:sz w:val="24"/>
          <w:szCs w:val="24"/>
          <w:shd w:val="clear" w:color="auto" w:fill="FFFFFF"/>
        </w:rPr>
        <w:t>defence</w:t>
      </w:r>
      <w:r w:rsidR="003A4058" w:rsidRPr="00FE7BE7">
        <w:rPr>
          <w:rFonts w:ascii="Times New Roman" w:hAnsi="Times New Roman" w:cs="Times New Roman"/>
          <w:color w:val="000000"/>
          <w:sz w:val="24"/>
          <w:szCs w:val="24"/>
          <w:shd w:val="clear" w:color="auto" w:fill="FFFFFF"/>
        </w:rPr>
        <w:t xml:space="preserve">. RBH-IR against necrotrophic </w:t>
      </w:r>
      <w:r w:rsidR="003A4058" w:rsidRPr="00FE7BE7">
        <w:rPr>
          <w:rFonts w:ascii="Times New Roman" w:hAnsi="Times New Roman" w:cs="Times New Roman"/>
          <w:i/>
          <w:color w:val="000000"/>
          <w:sz w:val="24"/>
          <w:szCs w:val="24"/>
          <w:shd w:val="clear" w:color="auto" w:fill="FFFFFF"/>
        </w:rPr>
        <w:t>Plectosphaerella cucumerina</w:t>
      </w:r>
      <w:r>
        <w:rPr>
          <w:rFonts w:ascii="Times New Roman" w:hAnsi="Times New Roman" w:cs="Times New Roman"/>
          <w:i/>
          <w:color w:val="000000"/>
          <w:sz w:val="24"/>
          <w:szCs w:val="24"/>
          <w:shd w:val="clear" w:color="auto" w:fill="FFFFFF"/>
        </w:rPr>
        <w:t xml:space="preserve"> </w:t>
      </w:r>
      <w:r>
        <w:rPr>
          <w:rFonts w:ascii="Times New Roman" w:hAnsi="Times New Roman" w:cs="Times New Roman"/>
          <w:color w:val="000000"/>
          <w:sz w:val="24"/>
          <w:szCs w:val="24"/>
          <w:shd w:val="clear" w:color="auto" w:fill="FFFFFF"/>
        </w:rPr>
        <w:t>(</w:t>
      </w:r>
      <w:r>
        <w:rPr>
          <w:rFonts w:ascii="Times New Roman" w:hAnsi="Times New Roman" w:cs="Times New Roman"/>
          <w:i/>
          <w:color w:val="000000"/>
          <w:sz w:val="24"/>
          <w:szCs w:val="24"/>
          <w:shd w:val="clear" w:color="auto" w:fill="FFFFFF"/>
        </w:rPr>
        <w:t>Pc</w:t>
      </w:r>
      <w:r>
        <w:rPr>
          <w:rFonts w:ascii="Times New Roman" w:hAnsi="Times New Roman" w:cs="Times New Roman"/>
          <w:color w:val="000000"/>
          <w:sz w:val="24"/>
          <w:szCs w:val="24"/>
          <w:shd w:val="clear" w:color="auto" w:fill="FFFFFF"/>
        </w:rPr>
        <w:t>)</w:t>
      </w:r>
      <w:r w:rsidR="003A4058" w:rsidRPr="00FE7BE7">
        <w:rPr>
          <w:rFonts w:ascii="Times New Roman" w:hAnsi="Times New Roman" w:cs="Times New Roman"/>
          <w:color w:val="000000"/>
          <w:sz w:val="24"/>
          <w:szCs w:val="24"/>
          <w:shd w:val="clear" w:color="auto" w:fill="FFFFFF"/>
        </w:rPr>
        <w:t xml:space="preserve"> acted via priming of ethylene</w:t>
      </w:r>
      <w:r w:rsidR="00AF6D09">
        <w:rPr>
          <w:rFonts w:ascii="Times New Roman" w:hAnsi="Times New Roman" w:cs="Times New Roman"/>
          <w:color w:val="000000"/>
          <w:sz w:val="24"/>
          <w:szCs w:val="24"/>
          <w:shd w:val="clear" w:color="auto" w:fill="FFFFFF"/>
        </w:rPr>
        <w:t xml:space="preserve">- </w:t>
      </w:r>
      <w:r w:rsidR="003A4058" w:rsidRPr="00FE7BE7">
        <w:rPr>
          <w:rFonts w:ascii="Times New Roman" w:hAnsi="Times New Roman" w:cs="Times New Roman"/>
          <w:color w:val="000000"/>
          <w:sz w:val="24"/>
          <w:szCs w:val="24"/>
          <w:shd w:val="clear" w:color="auto" w:fill="FFFFFF"/>
        </w:rPr>
        <w:t xml:space="preserve">and jasmonic acid-dependent </w:t>
      </w:r>
      <w:r w:rsidR="00F92065">
        <w:rPr>
          <w:rFonts w:ascii="Times New Roman" w:hAnsi="Times New Roman" w:cs="Times New Roman"/>
          <w:color w:val="000000"/>
          <w:sz w:val="24"/>
          <w:szCs w:val="24"/>
          <w:shd w:val="clear" w:color="auto" w:fill="FFFFFF"/>
        </w:rPr>
        <w:t>defence</w:t>
      </w:r>
      <w:r w:rsidR="003A4058" w:rsidRPr="00FE7BE7">
        <w:rPr>
          <w:rFonts w:ascii="Times New Roman" w:hAnsi="Times New Roman" w:cs="Times New Roman"/>
          <w:color w:val="000000"/>
          <w:sz w:val="24"/>
          <w:szCs w:val="24"/>
          <w:shd w:val="clear" w:color="auto" w:fill="FFFFFF"/>
        </w:rPr>
        <w:t xml:space="preserve">s. RBH-IR was also effective in tomato against </w:t>
      </w:r>
      <w:r w:rsidR="003A4058" w:rsidRPr="00FE7BE7">
        <w:rPr>
          <w:rFonts w:ascii="Times New Roman" w:hAnsi="Times New Roman" w:cs="Times New Roman"/>
          <w:i/>
          <w:color w:val="000000"/>
          <w:sz w:val="24"/>
          <w:szCs w:val="24"/>
          <w:shd w:val="clear" w:color="auto" w:fill="FFFFFF"/>
        </w:rPr>
        <w:t>Botrytis cinerea</w:t>
      </w:r>
      <w:r w:rsidR="003A4058" w:rsidRPr="00FE7BE7">
        <w:rPr>
          <w:rFonts w:ascii="Times New Roman" w:hAnsi="Times New Roman" w:cs="Times New Roman"/>
          <w:color w:val="000000"/>
          <w:sz w:val="24"/>
          <w:szCs w:val="24"/>
          <w:shd w:val="clear" w:color="auto" w:fill="FFFFFF"/>
        </w:rPr>
        <w:t xml:space="preserve">. Metabolic profiling revealed that RBH, unlike </w:t>
      </w:r>
      <w:r>
        <w:rPr>
          <w:rFonts w:ascii="Times New Roman" w:hAnsi="Times New Roman" w:cs="Times New Roman"/>
          <w:color w:val="000000"/>
          <w:sz w:val="24"/>
          <w:szCs w:val="24"/>
          <w:shd w:val="clear" w:color="auto" w:fill="FFFFFF"/>
        </w:rPr>
        <w:t>(</w:t>
      </w:r>
      <w:r w:rsidRPr="00DA5F0F">
        <w:rPr>
          <w:rFonts w:ascii="Times New Roman" w:hAnsi="Times New Roman" w:cs="Times New Roman"/>
          <w:i/>
          <w:color w:val="000000"/>
          <w:sz w:val="24"/>
          <w:szCs w:val="24"/>
          <w:shd w:val="clear" w:color="auto" w:fill="FFFFFF"/>
        </w:rPr>
        <w:t>R</w:t>
      </w:r>
      <w:r>
        <w:rPr>
          <w:rFonts w:ascii="Times New Roman" w:hAnsi="Times New Roman" w:cs="Times New Roman"/>
          <w:color w:val="000000"/>
          <w:sz w:val="24"/>
          <w:szCs w:val="24"/>
          <w:shd w:val="clear" w:color="auto" w:fill="FFFFFF"/>
        </w:rPr>
        <w:t>)-</w:t>
      </w:r>
      <w:r w:rsidR="003A4058" w:rsidRPr="00FE7BE7">
        <w:rPr>
          <w:rFonts w:ascii="Times New Roman" w:hAnsi="Times New Roman" w:cs="Times New Roman"/>
          <w:color w:val="000000"/>
          <w:sz w:val="24"/>
          <w:szCs w:val="24"/>
          <w:shd w:val="clear" w:color="auto" w:fill="FFFFFF"/>
        </w:rPr>
        <w:t xml:space="preserve">BABA, does not majorly affect plant metabolism. RBH primes distinct </w:t>
      </w:r>
      <w:r w:rsidR="00F92065">
        <w:rPr>
          <w:rFonts w:ascii="Times New Roman" w:hAnsi="Times New Roman" w:cs="Times New Roman"/>
          <w:color w:val="000000"/>
          <w:sz w:val="24"/>
          <w:szCs w:val="24"/>
          <w:shd w:val="clear" w:color="auto" w:fill="FFFFFF"/>
        </w:rPr>
        <w:t>defence</w:t>
      </w:r>
      <w:r w:rsidR="003A4058" w:rsidRPr="00FE7BE7">
        <w:rPr>
          <w:rFonts w:ascii="Times New Roman" w:hAnsi="Times New Roman" w:cs="Times New Roman"/>
          <w:color w:val="000000"/>
          <w:sz w:val="24"/>
          <w:szCs w:val="24"/>
          <w:shd w:val="clear" w:color="auto" w:fill="FFFFFF"/>
        </w:rPr>
        <w:t xml:space="preserve"> pathways against biotrophic and necrotrophic pathogens without stunting plant growth, indicating strong potential for exploitation in crop protection.</w:t>
      </w:r>
    </w:p>
    <w:p w14:paraId="102685C1" w14:textId="77777777" w:rsidR="003A4058" w:rsidRPr="00FE7BE7" w:rsidRDefault="003A4058" w:rsidP="00710EDE">
      <w:pPr>
        <w:pStyle w:val="Heading2"/>
        <w:spacing w:line="480" w:lineRule="auto"/>
      </w:pPr>
      <w:bookmarkStart w:id="39" w:name="_Toc534272121"/>
      <w:r w:rsidRPr="00FE7BE7">
        <w:t>3.2 Introduction.</w:t>
      </w:r>
      <w:bookmarkEnd w:id="39"/>
    </w:p>
    <w:p w14:paraId="30E60485" w14:textId="2C4870BC"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Plants rely on their innate immune system to resist microbial pathogens. This defence regulatory system controls a wide range of pathogen-inducible defence mechanisms, such as transcriptional activation of defence genes, production of secondary metabolites and structural reinforcements of the cell wall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{"citationItems":[{"id":"ITEM-1","itemData":{"DOI":"10.1038/nature05286","ISSN":"1476-4687 (Electronic)","PMID":"17108957","abstract":"Many plant-associated microbes are pathogens that impair plant growth and reproduction. Plants respond to infection using a two-branched innate immune system. The first branch recognizes and responds to molecules common to many classes of microbes, including non-pathogens. The second responds to pathogen virulence factors, either directly or through their effects on host targets. These plant immune systems, and the pathogen molecules to which they respond, provide extraordinary insights into molecular recognition, cell biology and evolution across biological kingdoms. A detailed understanding of plant immune function will underpin crop improvement for food, fibre and biofuels production.","author":[{"dropping-particle":"","family":"Jones","given":"Jonathan D G","non-dropping-particle":"","parse-names":false,"suffix":""},{"dropping-particle":"","family":"Dangl","given":"Jeffery L","non-dropping-particle":"","parse-names":false,"suffix":""}],"container-title":"Nature","id":"ITEM-1","issue":"7117","issued":{"date-parts":[["2006","11"]]},"language":"eng","page":"323-329","publisher-place":"England","title":"The plant immune system.","type":"article-journal","volume":"444"},"uris":["http://www.mendeley.com/documents/?uuid=cac927c8-c48a-43b6-b6b1-cecd2967f17f"]}],"mendeley":{"formattedCitation":"(Jones &amp; Dangl, 2006)","plainTextFormattedCitation":"(Jones &amp; Dangl, 2006)","previouslyFormattedCitation":"(Jones &amp; Dangl, 2006)"},"properties":{"noteIndex":0},"schema":"https://github.com/citation-style-language/schema/raw/master/csl-citation.json"}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(Jones &amp; Dangl, 2006)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A range of small signalling molecules, including reactive oxygen species (ROS), salicylic acid (SA), jasmonic acid (JA) and ethylene (ET), play critical roles in the coordination of these inducible defences </w:t>
      </w:r>
      <w:r w:rsidRPr="00FE7BE7">
        <w:rPr>
          <w:rFonts w:ascii="Times New Roman" w:hAnsi="Times New Roman" w:cs="Times New Roman"/>
          <w:sz w:val="24"/>
          <w:szCs w:val="24"/>
        </w:rPr>
        <w:fldChar w:fldCharType="begin" w:fldLock="1"/>
      </w:r>
      <w:r w:rsidR="00C9477E" w:rsidRPr="00FE7BE7">
        <w:rPr>
          <w:rFonts w:ascii="Times New Roman" w:hAnsi="Times New Roman" w:cs="Times New Roman"/>
          <w:sz w:val="24"/>
          <w:szCs w:val="24"/>
        </w:rPr>
        <w:instrText>ADDIN CSL_CITATION {"citationItems":[{"id":"ITEM-1","itemData":{"DOI":"10.1146/annurev-cellbio-092910-154055","ISSN":"1530-8995 (Electronic)","PMID":"22559264","abstract":"Plant hormones have pivotal roles in the regulation of plant growth, development, and reproduction. Additionally, they emerged as cellular signal molecules with key functions in the regulation of immune responses to microbial pathogens, insect herbivores, and beneficial microbes. Their signaling pathways are interconnected in a complex network, which provides plants with an enormous regulatory potential to rapidly adapt to their biotic environment and to utilize their limited resources for growth and survival in a cost-efficient manner. Plants activate their immune system to counteract attack by pathogens or herbivorous insects. Intriguingly, successful plant enemies evolved ingenious mechanisms to rewire the plant's hormone signaling circuitry to suppress or evade host immunity. Evidence is emerging that beneficial root-inhabiting microbes also hijack the hormone-regulated immune signaling network to establish a prolonged mutualistic association, highlighting the central role of plant hormones in the regulation of plant growth and survival.","author":[{"dropping-particle":"","family":"Pieterse","given":"Corne M J","non-dropping-particle":"","parse-names":false,"suffix":""},{"dropping-particle":"","family":"Does","given":"Dieuwertje","non-dropping-particle":"Van der","parse-names":false,"suffix":""},{"dropping-particle":"","family":"Zamioudis","given":"Christos","non-dropping-particle":"","parse-names":false,"suffix":""},{"dropping-particle":"","family":"Leon-Reyes","given":"Antonio","non-dropping-particle":"","parse-names":false,"suffix":""},{"dropping-particle":"","family":"Wees","given":"Saskia C M","non-dropping-particle":"Van","parse-names":false,"suffix":""}],"container-title":"Annual Review of Cell and Developmental Biology","id":"ITEM-1","issued":{"date-parts":[["2012"]]},"language":"eng","page":"489-521","publisher-place":"United States","title":"Hormonal modulation of plant immunity.","type":"article-journal","volume":"28"},"uris":["http://www.mendeley.com/documents/?uuid=ac5bbdca-288b-48f0-b557-186e48d3c68c"]}],"mendeley":{"formattedCitation":"(Pieterse &lt;i&gt;et al.&lt;/i&gt;, 2012)","plainTextFormattedCitation":"(Pieterse et al., 2012)","previouslyFormattedCitation":"(Pieterse &lt;i&gt;et al.&lt;/i&gt;, 2012)"},"properties":{"noteIndex":0},"schema":"https://github.com/citation-style-language/schema/raw/master/csl-citation.json"}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(Pieterse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2012)</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In addition to innate immunity, plants also can acquire immunity upon perception of speciﬁc biotic and abiotic stimuli, a process mediated largely by priming of inducible defences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{"citationItems":[{"id":"ITEM-1","itemData":{"DOI":"10.1094/MPMI-19-1062","ISSN":"0894-0282 (Print)","PMID":"17022170","abstract":"Infection of plants by necrotizing pathogens or colonization of plant roots with certain beneficial microbes causes the induction of a unique physiological state called \"priming.\" The primed state can also be induced by treatment of plants with various natural and synthetic compounds. Primed plants display either faster, stronger, or both activation of the various cellular defense responses that are induced following attack by either pathogens or insects or in response to abiotic stress. Although the phenomenon has been known for decades, most progress in our understanding of priming has been made over the past few years. Here, we summarize the current knowledge of priming in various induced-resistance phenomena in plants.","author":[{"dropping-particle":"","family":"Conrath","given":"Uwe","non-dropping-particle":"","parse-names":false,"suffix":""},{"dropping-particle":"","family":"Beckers","given":"Gerold J M","non-dropping-particle":"","parse-names":false,"suffix":""},{"dropping-particle":"","family":"Flors","given":"Victor","non-dropping-particle":"","parse-names":false,"suffix":""},{"dropping-particle":"","family":"Garcia-Agustin","given":"Pilar","non-dropping-particle":"","parse-names":false,"suffix":""},{"dropping-particle":"","family":"Jakab","given":"Gabor","non-dropping-particle":"","parse-names":false,"suffix":""},{"dropping-particle":"","family":"Mauch","given":"Felix","non-dropping-particle":"","parse-names":false,"suffix":""},{"dropping-particle":"","family":"Newman","given":"Mari-Anne","non-dropping-particle":"","parse-names":false,"suffix":""},{"dropping-particle":"","family":"Pieterse","given":"Corne M J","non-dropping-particle":"","parse-names":false,"suffix":""},{"dropping-particle":"","family":"Poinssot","given":"Benoit","non-dropping-particle":"","parse-names":false,"suffix":""},{"dropping-particle":"","family":"Pozo","given":"Maria J","non-dropping-particle":"","parse-names":false,"suffix":""},{"dropping-particle":"","family":"Pugin","given":"Alain","non-dropping-particle":"","parse-names":false,"suffix":""},{"dropping-particle":"","family":"Schaffrath","given":"Ulrich","non-dropping-particle":"","parse-names":false,"suffix":""},{"dropping-particle":"","family":"Ton","given":"Jurriaan","non-dropping-particle":"","parse-names":false,"suffix":""},{"dropping-particle":"","family":"Wendehenne","given":"David","non-dropping-particle":"","parse-names":false,"suffix":""},{"dropping-particle":"","family":"Zimmerli","given":"Laurent","non-dropping-particle":"","parse-names":false,"suffix":""},{"dropping-particle":"","family":"Mauch-Mani","given":"Brigitte","non-dropping-particle":"","parse-names":false,"suffix":""}],"container-title":"Molecular Plant-Microbe Interactions","id":"ITEM-1","issue":"10","issued":{"date-parts":[["2006","10"]]},"language":"eng","page":"1062-1071","publisher-place":"United States","title":"Priming: getting ready for battle.","type":"article-journal","volume":"19"},"uris":["http://www.mendeley.com/documents/?uuid=d87d5886-a353-4587-b275-3e229fc874ee"]}],"mendeley":{"formattedCitation":"(Conrath &lt;i&gt;et al.&lt;/i&gt;, 2006)","plainTextFormattedCitation":"(Conrath et al., 2006)","previouslyFormattedCitation":"(Conrath &lt;i&gt;et al.&lt;/i&gt;, 2006)"},"properties":{"noteIndex":0},"schema":"https://github.com/citation-style-language/schema/raw/master/csl-citation.json"}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(Conrath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Immune priming enables faster and/or stronger induction of inducible defences following subsequent pathogen attack. A classic example is systemic acquired resistance (SAR), whereby localized pathogen attack primes SA-dependent defences in distal tissues </w:t>
      </w:r>
      <w:r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{"citationItems":[{"id":"ITEM-1","itemData":{"abstract":"Plants possess inducible systemic defense responses when locally infected by pathogens. Bacterial infection results in the increased accumulation of the mobile metabolite azelaic acid, a nine-carbon dicarboxylic acid, in the vascular sap of Arabidopsis that confers local and systemic resistance against the pathogen Pseudomonas syringae. Azelaic acid primes plants to accumulate salicylic acid (SA), a known defense signal, upon infection. Mutation of the AZELAIC ACID INDUCED 1 (AZI1) gene, which is induced by azelaic acid, results in the specific loss of systemic immunity triggered by pathogen or azelaic acid and of the priming of SA induction in plants. Furthermore, the predicted secreted protein AZI1 is also important for generating vascular sap that confers disease resistance. Thus, azelaic acid and AZI1 are components of plant systemic immunity involved in priming defenses.","author":[{"dropping-particle":"","family":"Jung","given":"Ho Won","non-dropping-particle":"","parse-names":false,"suffix":""},{"dropping-particle":"","family":"Tschaplinski","given":"Timothy J","non-dropping-particle":"","parse-names":false,"suffix":""},{"dropping-particle":"","family":"Wang","given":"Lin","non-dropping-particle":"","parse-names":false,"suffix":""},{"dropping-particle":"","family":"Glazebrook","given":"Jane","non-dropping-particle":"","parse-names":false,"suffix":""},{"dropping-particle":"","family":"Greenberg","given":"Jean T","non-dropping-particle":"","parse-names":false,"suffix":""}],"container-title":"Science","id":"ITEM-1","issue":"5923","issued":{"date-parts":[["2009","4","3"]]},"page":"89-91","title":"Priming in systemic plant immunity","type":"article-journal","volume":"324"},"uris":["http://www.mendeley.com/documents/?uuid=8a966e0f-88b3-47df-8dd0-1b0f53dc93a2"]}],"mendeley":{"formattedCitation":"(Jung &lt;i&gt;et al.&lt;/i&gt;, 2009)","plainTextFormattedCitation":"(Jung et al., 2009)","previouslyFormattedCitation":"(Jung &lt;i&gt;et al.&lt;/i&gt;, 2009)"},"properties":{"noteIndex":0},"schema":"https://github.com/citation-style-language/schema/raw/master/csl-citation.json"}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(Jung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2009)</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Interactions with beneﬁcial soil microbes, such as growth-promoting rhizobacteria and fungi, can also elicit systemic priming of JA- and ET-dependent defences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{"citationItems":[{"id":"ITEM-1","itemData":{"DOI":"10.1094/MPMI.2004.17.8.895","ISSN":"0894-0282 (Print)","PMID":"15305611","abstract":"Plants develop an enhanced defensive capacity against a broad spectrum of plant pathogens after colonization of the roots by selected strains of nonpathogenic, fluorescent Pseudomonas spp. In Arabidopsis thaliana, this rhizobacteria-induced systemic resistance (ISR) functions independently of salicylic acid but requires responsiveness to the plant hormones jasmonic acid and ethylene. In contrast to pathogen-induced systemic acquired resistance, rhizobacteria-mediated ISR is not associated with changes in the expression of genes encoding pathogenesis-related proteins. To identify ISR-related genes, we surveyed the transcriptional response of over 8,000 Arabidopsis genes during rhizobacteria-mediated ISR. Locally in the roots, ISR-inducing Pseudomonas fluorescens WCS417r bacteria elicited a substantial change in the expression of 97 genes. However, systemically in the leaves, none of the approximately 8,000 genes tested showed a consistent change in expression in response to effective colonization of the roots by WCS417r, indicating that the onset of ISR in the leaves is not associated with detectable changes in gene expression. After challenge inoculation of WCS417r-induced plants with the bacterial leaf pathogen P. syringae pv. tomato DC3000, 81 genes showed an augmented expression pattern in ISR-expressing leaves, suggesting that these genes were primed to respond faster or more strongly upon pathogen attack. The majority of the primed genes was predicted to be regulated by jasmonic acid or ethylene signaling. Priming of pathogen-induced genes allows the plant to react more effectively to the invader encountered, which might explain the broad-spectrum action of rhizobacteria-mediated ISR.","author":[{"dropping-particle":"","family":"Verhagen","given":"Bas W M","non-dropping-particle":"","parse-names":false,"suffix":""},{"dropping-particle":"","family":"Glazebrook","given":"Jane","non-dropping-particle":"","parse-names":false,"suffix":""},{"dropping-particle":"","family":"Zhu","given":"Tong","non-dropping-particle":"","parse-names":false,"suffix":""},{"dropping-particle":"","family":"Chang","given":"Hur-Song","non-dropping-particle":"","parse-names":false,"suffix":""},{"dropping-particle":"","family":"Loon","given":"L C","non-dropping-particle":"van","parse-names":false,"suffix":""},{"dropping-particle":"","family":"Pieterse","given":"Corne M J","non-dropping-particle":"","parse-names":false,"suffix":""}],"container-title":"Molecular Plant-Microbe Interactions","id":"ITEM-1","issue":"8","issued":{"date-parts":[["2004","8"]]},"language":"eng","page":"895-908","publisher-place":"United States","title":"The transcriptome of rhizobacteria-induced systemic resistance in arabidopsis.","type":"article-journal","volume":"17"},"uris":["http://www.mendeley.com/documents/?uuid=5598b3b7-3095-4443-a1fe-db4fa152a3bc"]},{"id":"ITEM-2","itemData":{"DOI":"10.1111/j.1469-8137.2009.02851.x","ISSN":"1469-8137 (Electronic)","PMID":"19413686","abstract":"Pseudomonas fluorescens WCS417r bacteria and beta-aminobutyric acid can induce disease resistance in Arabidopsis, which is based on priming of defence. In this study, we examined the differences and similarities of WCS417r- and beta-aminobutyric acid-induced priming. Both WCS417r and beta-aminobutyric acid prime for enhanced deposition of callose-rich papillae after infection by the oomycete Hyaloperonospora arabidopsis. This priming is regulated by convergent pathways, which depend on phosphoinositide- and ABA-dependent signalling components. Conversely, induced resistance by WCS417r and beta-aminobutyric acid against the bacterial pathogen Pseudomonas syringae are controlled by distinct NPR1-dependent signalling pathways. As WCS417r and beta-aminobutyric acid prime jasmonate- and salicylate-inducible genes, respectively, we subsequently investigated the role of transcription factors. A quantitative PCR-based genome-wide screen for putative WCS417r- and beta-aminobutyric acid-responsive transcription factor genes revealed distinct sets of priming-responsive genes. Transcriptional analysis of a selection of these genes showed that they can serve as specific markers for priming. Promoter analysis of WRKY genes identified a putative cis-element that is strongly over-represented in promoters of 21 NPR1-dependent, beta-aminobutyric acid-inducible WRKY genes. Our study shows that priming of defence is regulated by different pathways, depending on the inducing agent and the challenging pathogen. Furthermore, we demonstrated that priming is associated with the enhanced expression of transcription factors.","author":[{"dropping-particle":"","family":"Ent","given":"Sjoerd","non-dropping-particle":"Van der","parse-names":false,"suffix":""},{"dropping-particle":"","family":"Hulten","given":"Marieke","non-dropping-particle":"Van","parse-names":false,"suffix":""},{"dropping-particle":"","family":"Pozo","given":"Maria J","non-dropping-particle":"","parse-names":false,"suffix":""},{"dropping-particle":"","family":"Czechowski","given":"Tomasz","non-dropping-particle":"","parse-names":false,"suffix":""},{"dropping-particle":"","family":"Udvardi","given":"Michael K","non-dropping-particle":"","parse-names":false,"suffix":""},{"dropping-particle":"","family":"Pieterse","given":"Corne M J","non-dropping-particle":"","parse-names":false,"suffix":""},{"dropping-particle":"","family":"Ton","given":"Jurriaan","non-dropping-particle":"","parse-names":false,"suffix":""}],"container-title":"The New Phytologist","id":"ITEM-2","issue":"2","issued":{"date-parts":[["2009"]]},"language":"eng","page":"419-431","publisher-place":"England","title":"Priming of plant innate immunity by rhizobacteria and beta-aminobutyric acid: differences and similarities in regulation.","type":"article-journal","volume":"183"},"uris":["http://www.mendeley.com/documents/?uuid=3d29b8fe-50e4-4c35-82db-955847128b64"]}],"mendeley":{"formattedCitation":"(Verhagen &lt;i&gt;et al.&lt;/i&gt;, 2004; Van der Ent &lt;i&gt;et al.&lt;/i&gt;, 2009)","plainTextFormattedCitation":"(Verhagen et al., 2004; Van der Ent et al., 2009)","previouslyFormattedCitation":"(Verhagen &lt;i&gt;et al.&lt;/i&gt;, 2004; Van der Ent &lt;i&gt;et al.&lt;/i&gt;, 2009)"},"properties":{"noteIndex":0},"schema":"https://github.com/citation-style-language/schema/raw/master/csl-citation.json"}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(Verhagen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2004; Van der Ent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2009)</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which is commonly referred to as induced systemic resistance (ISR; </w:t>
      </w:r>
      <w:r w:rsidRPr="00FE7BE7">
        <w:rPr>
          <w:rFonts w:ascii="Times New Roman" w:hAnsi="Times New Roman" w:cs="Times New Roman"/>
          <w:sz w:val="24"/>
          <w:szCs w:val="24"/>
        </w:rPr>
        <w:fldChar w:fldCharType="begin" w:fldLock="1"/>
      </w:r>
      <w:r w:rsidR="00E75363" w:rsidRPr="00FE7BE7">
        <w:rPr>
          <w:rFonts w:ascii="Times New Roman" w:hAnsi="Times New Roman" w:cs="Times New Roman"/>
          <w:sz w:val="24"/>
          <w:szCs w:val="24"/>
        </w:rPr>
        <w:instrText>ADDIN CSL_CITATION {"citationItems":[{"id":"ITEM-1","itemData":{"DOI":"10.1016/j.pbi.2008.05.005","ISSN":"1369-5266 (Print)","PMID":"18585955","abstract":"Beneficial soil-borne microorganisms, such as plant growth promoting rhizobacteria and mycorrhizal fungi, can improve plant performance by inducing systemic defense responses that confer broad-spectrum resistance to plant pathogens and even insect herbivores. Different beneficial microbe-associated molecular patterns (MAMPs) are recognized by the plant, which results in a mild, but effective activation of the plant immune responses in systemic tissues. Evidence is accumulating that systemic resistance induced by different beneficials is regulated by similar jasmonate-dependent and ethylene-dependent signaling pathways and is associated with priming for enhanced defense.","author":[{"dropping-particle":"","family":"Wees","given":"Saskia C M","non-dropping-particle":"Van","parse-names":false,"suffix":""},{"dropping-particle":"","family":"Ent","given":"Sjoerd","non-dropping-particle":"Van der","parse-names":false,"suffix":""},{"dropping-particle":"","family":"Pieterse","given":"Corne M J","non-dropping-particle":"","parse-names":false,"suffix":""}],"container-title":"Current Opinion in Plant Biology","id":"ITEM-1","issue":"4","issued":{"date-parts":[["2008","8"]]},"language":"eng","page":"443-448","publisher-place":"England","title":"Plant immune responses triggered by beneficial microbes.","type":"article-journal","volume":"11"},"uris":["http://www.mendeley.com/documents/?uuid=abbad773-39dd-4649-9782-955c0e39df4b"]}],"mendeley":{"formattedCitation":"(Van Wees &lt;i&gt;et al.&lt;/i&gt;, 2008)","plainTextFormattedCitation":"(Van Wees et al., 2008)","previouslyFormattedCitation":"(Van Wees &lt;i&gt;et al.&lt;/i&gt;, 2008)"},"properties":{"noteIndex":0},"schema":"https://github.com/citation-style-language/schema/raw/master/csl-citation.json"}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(Van Wees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2008)</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or mycorrhiza-induced resistance (MIR;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{"citationItems":[{"id":"ITEM-1","itemData":{"DOI":"10.1016/j.tplants.2013.06.004","ISSN":"1360-1385","abstract":"Plants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mycorrhizosphere.","author":[{"dropping-particle":"","family":"Cameron","given":"Duncan D","non-dropping-particle":"","parse-names":false,"suffix":""},{"dropping-particle":"","family":"Neal","given":"Andrew L","non-dropping-particle":"","parse-names":false,"suffix":""},{"dropping-particle":"","family":"Wees","given":"Saskia C M","non-dropping-particle":"van","parse-names":false,"suffix":""},{"dropping-particle":"","family":"Ton","given":"Jurriaan","non-dropping-particle":"","parse-names":false,"suffix":""}],"container-title":"Trends in Plant Science","id":"ITEM-1","issue":"10","issued":{"date-parts":[["2013","10","18"]]},"page":"539-545","title":"Mycorrhiza-induced resistance: more than the sum of its parts?","type":"article-journal","volume":"18"},"uris":["http://www.mendeley.com/documents/?uuid=2b5cab37-e0b5-45a8-8d68-0d2fbf20d051"]}],"mendeley":{"formattedCitation":"(Cameron &lt;i&gt;et al.&lt;/i&gt;, 2013)","plainTextFormattedCitation":"(Cameron et al., 2013)","previouslyFormattedCitation":"(Cameron &lt;i&gt;et al.&lt;/i&gt;, 2013)"},"properties":{"noteIndex":0},"schema":"https://github.com/citation-style-language/schema/raw/master/csl-citation.json"}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(Cameron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2013)</w:t>
      </w:r>
      <w:r w:rsidRPr="00FE7BE7">
        <w:rPr>
          <w:rFonts w:ascii="Times New Roman" w:hAnsi="Times New Roman" w:cs="Times New Roman"/>
          <w:sz w:val="24"/>
          <w:szCs w:val="24"/>
        </w:rPr>
        <w:fldChar w:fldCharType="end"/>
      </w:r>
      <w:r w:rsidR="0082560E">
        <w:rPr>
          <w:rFonts w:ascii="Times New Roman" w:hAnsi="Times New Roman" w:cs="Times New Roman"/>
          <w:sz w:val="24"/>
          <w:szCs w:val="24"/>
        </w:rPr>
        <w:t>)</w:t>
      </w:r>
      <w:r w:rsidRPr="00FE7BE7">
        <w:rPr>
          <w:rFonts w:ascii="Times New Roman" w:hAnsi="Times New Roman" w:cs="Times New Roman"/>
          <w:sz w:val="24"/>
          <w:szCs w:val="24"/>
        </w:rPr>
        <w:t xml:space="preserve">. Because priming augments multigenic basal resistance, the resulting disease protection can be more durable than race-speciﬁc resistance, which is based on single resistance genes </w:t>
      </w:r>
      <w:r w:rsidRPr="00FE7BE7">
        <w:rPr>
          <w:rFonts w:ascii="Times New Roman" w:hAnsi="Times New Roman" w:cs="Times New Roman"/>
          <w:sz w:val="24"/>
          <w:szCs w:val="24"/>
        </w:rPr>
        <w:fldChar w:fldCharType="begin" w:fldLock="1"/>
      </w:r>
      <w:r w:rsidR="005F00F2" w:rsidRPr="00FE7BE7">
        <w:rPr>
          <w:rFonts w:ascii="Times New Roman" w:hAnsi="Times New Roman" w:cs="Times New Roman"/>
          <w:sz w:val="24"/>
          <w:szCs w:val="24"/>
        </w:rPr>
        <w:instrText>ADDIN CSL_CITATION {"citationItems":[{"id":"ITEM-1","itemData":{"DOI":"10.1111/j.1364-3703.2010.00645.x","ISSN":"1364-3703 (Electronic)","PMID":"21029325","abstract":"Biotic stress has a major impact on the process of natural selection in plants. As plants have evolved under variable environmental conditions, they have acquired a diverse spectrum of defensive strategies against pathogens and herbivores. Genetic variation in the expression of plant defence offers valuable insights into the evolution of these strategies. The 'zigzag' model, which describes an ongoing arms race between inducible plant defences and their suppression by pathogens, is now a commonly accepted model of plant defence evolution. This review explores additional strategies by which plants have evolved to cope with biotic stress under different selective circumstances. Apart from interactions with plant-beneficial micro-organisms that can antagonize pathogens directly, plants have the ability to prime their immune system in response to selected environmental signals. This defence priming offers disease protection that is effective against a broad spectrum of virulent pathogens, as long as the augmented defence reaction is expressed before the invading pathogen has the opportunity to suppress host defences. Furthermore, priming has been shown to be a cost-efficient defence strategy under relatively hostile environmental conditions. Accordingly, it is possible that selected plant varieties have evolved a constitutively primed immune system to adapt to levels of disease pressure. Here, we examine this hypothesis further by evaluating the evidence for natural variation in the responsiveness of basal defence mechanisms, and discuss how this genetic variation can be exploited in breeding programmes to provide sustainable crop protection against pests and diseases.","author":[{"dropping-particle":"","family":"Ahmad","given":"Shakoor","non-dropping-particle":"","parse-names":false,"suffix":""},{"dropping-particle":"","family":"Gordon-Weeks","given":"Ruth","non-dropping-particle":"","parse-names":false,"suffix":""},{"dropping-particle":"","family":"Pickett","given":"John","non-dropping-particle":"","parse-names":false,"suffix":""},{"dropping-particle":"","family":"Ton","given":"Jurriaan","non-dropping-particle":"","parse-names":false,"suffix":""}],"container-title":"Molecular Plant Pathology","id":"ITEM-1","issue":"6","issued":{"date-parts":[["2010","11"]]},"language":"eng","page":"817-827","publisher-place":"England","title":"Natural variation in priming of basal resistance: from evolutionary origin to agricultural exploitation.","type":"article-journal","volume":"11"},"uris":["http://www.mendeley.com/documents/?uuid=312cf272-12f6-418b-a8f4-fa1bf2fd42b8"]}],"mendeley":{"formattedCitation":"(Ahmad &lt;i&gt;et al.&lt;/i&gt;, 2010)","plainTextFormattedCitation":"(Ahmad et al., 2010)","previouslyFormattedCitation":"(Ahmad &lt;i&gt;et al.&lt;/i&gt;, 2010)"},"properties":{"noteIndex":0},"schema":"https://github.com/citation-style-language/schema/raw/master/csl-citation.json"}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(Ahmad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2010)</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Therefore, despite the fact that priming rarely provides complete disease protection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{"citationItems":[{"id":"ITEM-1","itemData":{"ISSN":"0022-0957","abstract":"A number of different types of induced resistance have been defined based on differences in signalling pathways and spectra of effectiveness, including systemic acquired resistance and induced systemic resistance. Such resistance can be induced in plants by application of a variety of biotic and abiotic agents. The resulting resistance tends to be broad-spectrum and can be long-lasting, but is rarely complete, with most inducing agents reducing disease by between 20 and 85%. Since induced resistance is a host response, its expression under field conditions is likely to be influenced by a number of factors, including the environment, genotype, crop nutrition and the extent to which plants are already induced. Although research in this area has increased over the last few years, our understanding of the impact of these influences on the expression of induced resistance is still poor. There have also been a number of studies in recent years aimed at understanding of how best to use induced resistance in practical crop protection. However, such studies are relatively rare and further research geared towards incorporating induced resistance into disease management programmes, if appropriate, is required.","author":[{"dropping-particle":"","family":"Walters","given":"Dale R","non-dropping-particle":"","parse-names":false,"suffix":""},{"dropping-particle":"","family":"Ratsep","given":"Jaan","non-dropping-particle":"","parse-names":false,"suffix":""},{"dropping-particle":"","family":"Havis","given":"Neil D","non-dropping-particle":"","parse-names":false,"suffix":""}],"container-title":"Journal of Experimental Botany","id":"ITEM-1","issue":"5","issued":{"date-parts":[["2013","3","1"]]},"note":"10.1093/jxb/ert026","page":"1263-1280","title":"Controlling crop diseases using induced resistance: challenges for the future","type":"article-journal","volume":"64"},"uris":["http://www.mendeley.com/documents/?uuid=b8355fe8-5675-4cd9-9a13-03c317e5187b"]}],"mendeley":{"formattedCitation":"(Walters &lt;i&gt;et al.&lt;/i&gt;, 2013)","plainTextFormattedCitation":"(Walters et al., 2013)","previouslyFormattedCitation":"(Walters &lt;i&gt;et al.&lt;/i&gt;, 2013)"},"properties":{"noteIndex":0},"schema":"https://github.com/citation-style-language/schema/raw/master/csl-citation.json"}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(Walters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2013)</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application of priming-inducing agents is increasingly considered for exploitation in integrated pest and disease management </w:t>
      </w:r>
      <w:r w:rsidRPr="00FE7BE7">
        <w:rPr>
          <w:rFonts w:ascii="Times New Roman" w:hAnsi="Times New Roman" w:cs="Times New Roman"/>
          <w:sz w:val="24"/>
          <w:szCs w:val="24"/>
        </w:rPr>
        <w:fldChar w:fldCharType="begin" w:fldLock="1"/>
      </w:r>
      <w:r w:rsidR="005F00F2" w:rsidRPr="00FE7BE7">
        <w:rPr>
          <w:rFonts w:ascii="Times New Roman" w:hAnsi="Times New Roman" w:cs="Times New Roman"/>
          <w:sz w:val="24"/>
          <w:szCs w:val="24"/>
        </w:rPr>
        <w:instrText>ADDIN CSL_CITATION {"citationItems":[{"id":"ITEM-1","itemData":{"DOI":"10.1016/j.pbi.2007.06.002","ISSN":"1369-5266 (Print)","PMID":"17644024","abstract":"Upon treatment with necrotizing pathogens, many plants develop an enhanced capacity for activating defense responses to biotic and abiotic stress--a process called priming. The primed state can also be induced by colonization of plant roots with beneficial micro-organisms or by treatment of plants with various natural and synthetic compounds. Priming is thought to be the mechanism by which plants can show induced resistance against ostensibly virulent pathogens after a conditioning treatment. Although the phenomenon has been known for years, it has been appreciated just recently that priming for enhanced defense responses can result from plant-plant communication in nature and that priming can also boost the resistance of crops to biotic and abiotic stresses in the field.","author":[{"dropping-particle":"","family":"Beckers","given":"Gerold J M","non-dropping-particle":"","parse-names":false,"suffix":""},{"dropping-particle":"","family":"Conrath","given":"Uwe","non-dropping-particle":"","parse-names":false,"suffix":""}],"container-title":"Current Opinion in Plant Biology","id":"ITEM-1","issue":"4","issued":{"date-parts":[["2007","8"]]},"language":"eng","page":"425-431","publisher-place":"England","title":"Priming for stress resistance: from the lab to the field.","type":"article-journal","volume":"10"},"uris":["http://www.mendeley.com/documents/?uuid=f33ed8d4-ac47-4de3-bcda-4bf2c03fde82"]},{"id":"ITEM-2","itemData":{"DOI":"10.1146/annurev-phyto-080614-120132","ISSN":"0066-4286","abstract":"When plants recognize potential opponents, invading pathogens, wound signals, or abiotic stress, they often switch to a primed state of enhanced defense. However, defense priming can also be induced by some natural or synthetic chemicals. In the primed state, plants respond to biotic and abiotic stress with faster and stronger activation of defense, and this is often linked to immunity and abiotic stress tolerance. This review covers recent advances in disclosing molecular mechanisms of priming. These include elevated levels of pattern-recognition receptors and dormant signaling enzymes, transcription factor HsfB1 activity, and alterations in chromatin state. They also comprise the identification of aspartyl-tRNA synthetase as a receptor of the priming activator ?-aminobutyric acid. The article also illustrates the inheritance of priming, exemplifies the role of recently identified priming activators azelaic and pipecolic acid, elaborates on the similarity to defense priming in mammals, and discusses the potential of defense priming in agriculture.","author":[{"dropping-particle":"","family":"Conrath","given":"Uwe","non-dropping-particle":"","parse-names":false,"suffix":""},{"dropping-particle":"","family":"Beckers","given":"Gerold J M","non-dropping-particle":"","parse-names":false,"suffix":""},{"dropping-particle":"","family":"Langenbach","given":"Caspar J G","non-dropping-particle":"","parse-names":false,"suffix":""},{"dropping-particle":"","family":"Jaskiewicz","given":"Michal R","non-dropping-particle":"","parse-names":false,"suffix":""}],"container-title":"Annual Review of Phytopathology","id":"ITEM-2","issue":"1","issued":{"date-parts":[["2015","8","4"]]},"note":"doi: 10.1146/annurev-phyto-080614-120132","page":"97-119","publisher":"Annual Reviews","title":"Priming for enhanced defense","type":"article-journal","volume":"53"},"uris":["http://www.mendeley.com/documents/?uuid=4bc62734-44b3-4272-934c-5afe040e014d"]}],"mendeley":{"formattedCitation":"(Beckers &amp; Conrath, 2007; Conrath &lt;i&gt;et al.&lt;/i&gt;, 2015)","plainTextFormattedCitation":"(Beckers &amp; Conrath, 2007; Conrath et al., 2015)","previouslyFormattedCitation":"(Beckers &amp; Conrath, 2007; Conrath &lt;i&gt;et al.&lt;/i&gt;, 2015)"},"properties":{"noteIndex":0},"schema":"https://github.com/citation-style-language/schema/raw/master/csl-citation.json"}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(Beckers &amp; Conrath, 2007; Conrath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2015)</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t>
      </w:r>
    </w:p>
    <w:p w14:paraId="03484021" w14:textId="60CB4429"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β-amino butyric acid (BABA) is a well-known chemical priming agent that induces broad-spectrum disease resistance in a wide range of economically important crop species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{"citationItems":[{"id":"ITEM-1","itemData":{"DOI":"10.1007/s12600-016-0546-x","ISSN":"1876-7184","abstract":"$β$-aminobutyric acid (BABA) has been known as an inducer of disease-resistance since 1963, however, only in the recent two decades an increasing number of reports have been published shedding light on its spectrum of activity, physiological impacts, and mode of action. BABA has been shown to protect about 40 plant species against about 80 pathogens and pests, including a virus, protista, bacteria, oomycetes, fungi, nematodes and arthropods. Interestingly, it is also active against abiotic stress and enhances salt, heat and drought tolerance in several plant species. Although generally regarded as a xenobiotic, there are a few reports that mention its occurrence in plants. BABA-treated plants react faster and in a more robust manner to a stress situation, a phenomenon that has been termed priming. 14C BABA is highly systemic, readily taken up by roots and leaves, and translocate both acropetally and basipetally. No metabolites of BABA are known. BABA is effective as a foliar spray, soil drench and seed treatment. Seeds derived from treated plants may produce primed progeny, making BABA the first agent with transgenerational efficacy. BABA induces numerous biochemical changes in treated plants. Among them are the induction of reactive oxygen species (ROS) and glycolate oxidase (GO) that are tightly linked to defense. ROS scavengers may alleviate the activity of BABA. Interestingly, only the R but not the S enantiomer of BABA primes for resistance. Unfortunately, BABA can also impose growth stress (and phytotoxicity) in some treated plants therefore BABA analogs with reduced stress effects are highly desirable for agricultural use.","author":[{"dropping-particle":"","family":"Cohen","given":"Yigal","non-dropping-particle":"","parse-names":false,"suffix":""},{"dropping-particle":"","family":"Vaknin","given":"Moshe","non-dropping-particle":"","parse-names":false,"suffix":""},{"dropping-particle":"","family":"Mauch-Mani","given":"Brigitte","non-dropping-particle":"","parse-names":false,"suffix":""}],"container-title":"Phytoparasitica","id":"ITEM-1","issue":"4","issued":{"date-parts":[["2016","9"]]},"page":"513-538","title":"BABA-induced resistance: milestones along a 55-year journey","type":"article-journal","volume":"44"},"uris":["http://www.mendeley.com/documents/?uuid=3cd8b797-e347-465e-bf5f-ff53c996701f"]}],"mendeley":{"formattedCitation":"(Cohen &lt;i&gt;et al.&lt;/i&gt;, 2016)","plainTextFormattedCitation":"(Cohen et al., 2016)","previouslyFormattedCitation":"(Cohen &lt;i&gt;et al.&lt;/i&gt;, 2016)"},"properties":{"noteIndex":0},"schema":"https://github.com/citation-style-language/schema/raw/master/csl-citation.json"}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(Cohen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BABA-induced resistance (BABA-IR) is based on priming of multiple defence mechanisms that are controlled by SA-dependent and SA-independent pathways </w:t>
      </w:r>
      <w:r w:rsidRPr="00FE7BE7">
        <w:rPr>
          <w:rFonts w:ascii="Times New Roman" w:hAnsi="Times New Roman" w:cs="Times New Roman"/>
          <w:sz w:val="24"/>
          <w:szCs w:val="24"/>
        </w:rPr>
        <w:fldChar w:fldCharType="begin" w:fldLock="1"/>
      </w:r>
      <w:r w:rsidR="00E75363" w:rsidRPr="00FE7BE7">
        <w:rPr>
          <w:rFonts w:ascii="Times New Roman" w:hAnsi="Times New Roman" w:cs="Times New Roman"/>
          <w:sz w:val="24"/>
          <w:szCs w:val="24"/>
        </w:rPr>
        <w:instrText>ADDIN CSL_CITATION {"citationItems":[{"id":"ITEM-1","itemData":{"ISSN":"0032-0889","abstract":"The non-protein amino acid β-aminobutyric acid (BABA) protects numerous plants against various pathogens. Protection of Arabidopsis plants against virulent pathogens involves the potentiation of pathogen-specific defense responses. To extend the analysis of the mode of action of BABA to necrotrophs we evaluated the effect of this chemical on Arabidopsis plants infected with the gray mold fungus Botrytis cinerea. BABA-treated Arabidopsis were found to be less sensitive to two different strains of this pathogen. BABA protected mutants defective in the jasmonate and ethylene pathways, but was inactive in plants impaired in the systemic acquired resistance transduction pathway. Treatments with benzo-(1,2,3)-thiadiazole-7-carbothioic acid S-methyl ester, a functional analog of salicylic acid (SA), also markedly reduced the level of infection. Moreover, BABA potentiated mRNA accumulation of the SA-associated PR-1, but not the jasmonate/ethylene-dependent PDF1.2 gene. Thus, besides jasmonate/ethylene-dependent defense responses, SA-dependent signaling also contributes to restrict B. cinerea infection in Arabidopsis. Our results also suggest that SA-dependent signaling is down-regulated after infection by B. cinerea. The observed up-regulation of the PDF1.2 gene in mutants defective in the SA-dependent signaling pathway points to a cross-talk between SA- and jasmonate/ethylene-dependent signaling pathways during pathogen ingress. ","author":[{"dropping-particle":"","family":"Zimmerli","given":"Laurent","non-dropping-particle":"","parse-names":false,"suffix":""},{"dropping-particle":"","family":"Métraux","given":"Jean-Pierre","non-dropping-particle":"","parse-names":false,"suffix":""},{"dropping-particle":"","family":"Mauch-Mani","given":"Brigitte","non-dropping-particle":"","parse-names":false,"suffix":""}],"container-title":"Plant Physiology","id":"ITEM-1","issue":"2","issued":{"date-parts":[["2001","6","17"]]},"page":"517-523","publisher":"American Society of Plant Physiologists","title":"β-Aminobutyric Acid-Induced Protection of  Arabidopsis against the Necrotrophic Fungus  Botrytis cinerea","type":"article-journal","volume":"126"},"uris":["http://www.mendeley.com/documents/?uuid=5a3338c3-4b7d-454d-a623-835f8bd2933c"]},{"id":"ITEM-2","itemData":{"DOI":"10.1105/tpc.104.029728","ISSN":"1040-4651 (Print)","PMID":"15722464","abstract":"Plants treated with the nonprotein amino acid beta-aminobutyric acid (BABA) develop an enhanced capacity to resist biotic and abiotic stresses. This BABA-induced resistance (BABA-IR) is associated with an augmented capacity to express basal defense responses, a phenomenon known as priming. Based on the observation that high amounts of BABA induce sterility in Arabidopsis thaliana, a mutagenesis screen was performed to select mutants impaired in BABA-induced sterility (ibs). Here, we report the isolation and subsequent characterization of three T-DNA-tagged ibs mutants. Mutant ibs1 is affected in a cyclin-dependent kinase-like protein, and ibs2 is defective in AtSAC1b encoding a polyphosphoinositide phosphatase. Mutant ibs3 is affected in the regulation of the ABA1 gene encoding the abscisic acid (ABA) biosynthetic enzyme zeaxanthin epoxidase. To elucidate the function of the three IBS genes in plant resistance, the mutants were tested for BABA-IR against the bacterium Pseudomonas syringae pv tomato, the oomycete Hyaloperonospora parasitica, and BABA-induced tolerance to salt. All three ibs mutants were compromised in BABA-IR against H. parasitica, although to a different extent. Whereas ibs1 was reduced in priming for salicylate (SA)-dependent trailing necrosis, mutants ibs2 and ibs3 were affected in the priming for callose deposition. Only ibs1 failed to express BABA-IR against P. syringae, which coincided with a defect in priming for SA-inducible PR-1 gene expression. By contrast, ibs2 and ibs3 showed reduced BABA-induced tolerance to salt, which correlated with an affected priming for ABA-inducible gene expression. For all three ibs alleles, the defects in BABA-induced sterility and BABA-induced protection against P. syringae, H. parasitica, and salt could be confirmed in independent mutants. The data presented here introduce three novel regulatory genes involved in priming for different defense responses.","author":[{"dropping-particle":"","family":"Ton","given":"Jurriaan","non-dropping-particle":"","parse-names":false,"suffix":""},{"dropping-particle":"","family":"Jakab","given":"Gabor","non-dropping-particle":"","parse-names":false,"suffix":""},{"dropping-particle":"","family":"Toquin","given":"Valerie","non-dropping-particle":"","parse-names":false,"suffix":""},{"dropping-particle":"","family":"Flors","given":"Victor","non-dropping-particle":"","parse-names":false,"suffix":""},{"dropping-particle":"","family":"Iavicoli","given":"Annalisa","non-dropping-particle":"","parse-names":false,"suffix":""},{"dropping-particle":"","family":"Maeder","given":"Muriel N","non-dropping-particle":"","parse-names":false,"suffix":""},{"dropping-particle":"","family":"Metraux","given":"Jean-Pierre","non-dropping-particle":"","parse-names":false,"suffix":""},{"dropping-particle":"","family":"Mauch-Mani","given":"Brigitte","non-dropping-particle":"","parse-names":false,"suffix":""}],"container-title":"The Plant Cell","id":"ITEM-2","issue":"3","issued":{"date-parts":[["2005","3"]]},"language":"eng","page":"987-999","publisher-place":"United States","title":"Dissecting the beta-aminobutyric acid-induced priming phenomenon in Arabidopsis.","type":"article-journal","volume":"17"},"uris":["http://www.mendeley.com/documents/?uuid=d20a0b83-fe03-49f6-94fd-f9b599faa9cf"]}],"mendeley":{"formattedCitation":"(Zimmerli &lt;i&gt;et al.&lt;/i&gt;, 2001; Ton &lt;i&gt;et al.&lt;/i&gt;, 2005)","plainTextFormattedCitation":"(Zimmerli et al., 2001; Ton et al., 2005)","previouslyFormattedCitation":"(Zimmerli &lt;i&gt;et al.&lt;/i&gt;, 2001; Ton &lt;i&gt;et al.&lt;/i&gt;, 2005)"},"properties":{"noteIndex":0},"schema":"https://github.com/citation-style-language/schema/raw/master/csl-citation.json"}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(Zimmerli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2001; Ton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2005)</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Recently, BABA was found to occur naturally at low concentrations in plant tissues (1–20 ng </w:t>
      </w:r>
      <w:r w:rsidRPr="00B82FDA">
        <w:rPr>
          <w:rFonts w:ascii="Times New Roman" w:hAnsi="Times New Roman" w:cs="Times New Roman"/>
          <w:sz w:val="24"/>
          <w:szCs w:val="24"/>
        </w:rPr>
        <w:t>g</w:t>
      </w:r>
      <w:r w:rsidR="00B82FDA">
        <w:rPr>
          <w:rFonts w:ascii="Times New Roman" w:hAnsi="Times New Roman" w:cs="Times New Roman"/>
          <w:sz w:val="24"/>
          <w:szCs w:val="24"/>
        </w:rPr>
        <w:t xml:space="preserve"> </w:t>
      </w:r>
      <w:r w:rsidRPr="00FE7BE7">
        <w:rPr>
          <w:rFonts w:ascii="Times New Roman" w:hAnsi="Times New Roman" w:cs="Times New Roman"/>
          <w:sz w:val="24"/>
          <w:szCs w:val="24"/>
        </w:rPr>
        <w:t>FW</w:t>
      </w:r>
      <w:r w:rsidR="00B82FDA">
        <w:rPr>
          <w:rFonts w:ascii="Times New Roman" w:hAnsi="Times New Roman" w:cs="Times New Roman"/>
          <w:sz w:val="24"/>
          <w:szCs w:val="24"/>
          <w:vertAlign w:val="superscript"/>
        </w:rPr>
        <w:t>-1</w:t>
      </w:r>
      <w:r w:rsidRPr="00FE7BE7">
        <w:rPr>
          <w:rFonts w:ascii="Times New Roman" w:hAnsi="Times New Roman" w:cs="Times New Roman"/>
          <w:sz w:val="24"/>
          <w:szCs w:val="24"/>
        </w:rPr>
        <w:t xml:space="preserve">), which can increase ﬁve- to 10-fold upon exposure to (a) biotic stress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{"citationItems":[{"id":"ITEM-1","itemData":{"DOI":"10.1111/nph.14298","ISSN":"0028-646X","abstract":"Summary The defense system of a plant can be primed for increased defense, resulting in an augmented stress resistance and/or tolerance. Priming can be triggered by biotic and abiotic stimuli, as well as by chemicals such as ?-aminobutyric acid (BABA), a nonprotein amino acid considered so far a xenobiotic. Since the perception mechanism of BABA has been recently identified in Arabidopsis thaliana, in the present study we explored the possibility that plants do synthesize BABA. After developing a reliable method to detect and quantify BABA in plant tissues, and unequivocally separate it from its two isomers α- and ?-aminobutyric acid, we measured BABA levels in stressed and nonstressed A. thaliana plants, and in different plant species. We show that BABA is a natural product of plants and that the endogenous levels of BABA increase rapidly after infection with necrotrophic, biotrophic and hemibiotrophic pathogens, as well as after salt stress and submergence. Our results place the rise in endogenous BABA levels to a point of convergence in plant stress response and provide biological significance to the presence of a receptor in plants. These findings can explain the extremely widespread efficacy of BABA and open the way to unravel the early steps of priming.","author":[{"dropping-particle":"","family":"Thevenet","given":"Damien","non-dropping-particle":"","parse-names":false,"suffix":""},{"dropping-particle":"","family":"Pastor","given":"Victoria","non-dropping-particle":"","parse-names":false,"suffix":""},{"dropping-particle":"","family":"Baccelli","given":"Ivan","non-dropping-particle":"","parse-names":false,"suffix":""},{"dropping-particle":"","family":"Balmer","given":"Andrea","non-dropping-particle":"","parse-names":false,"suffix":""},{"dropping-particle":"","family":"Vallat","given":"Armelle","non-dropping-particle":"","parse-names":false,"suffix":""},{"dropping-particle":"","family":"Neier","given":"Reinhard","non-dropping-particle":"","parse-names":false,"suffix":""},{"dropping-particle":"","family":"Glauser","given":"Gaétan","non-dropping-particle":"","parse-names":false,"suffix":""},{"dropping-particle":"","family":"Mauch-Mani","given":"Brigitte","non-dropping-particle":"","parse-names":false,"suffix":""}],"container-title":"New Phytologist","id":"ITEM-1","issue":"2","issued":{"date-parts":[["2016","10","26"]]},"note":"doi: 10.1111/nph.14298","page":"552-559","publisher":"Wiley/Blackwell (10.1111)","title":"The priming molecule β-aminobutyric acid is naturally present in plants and is induced by stress","type":"article-journal","volume":"213"},"uris":["http://www.mendeley.com/documents/?uuid=d9a6aad1-c92a-438d-a2bc-c228ff8e5641"]}],"mendeley":{"formattedCitation":"(Thevenet &lt;i&gt;et al.&lt;/i&gt;, 2016)","plainTextFormattedCitation":"(Thevenet et al., 2016)","previouslyFormattedCitation":"(Thevenet &lt;i&gt;et al.&lt;/i&gt;, 2016)"},"properties":{"noteIndex":0},"schema":"https://github.com/citation-style-language/schema/raw/master/csl-citation.json"}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(Thevenet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Consistent with a function as an endogenous defence regulatory signal, a receptor protein for BABA previously discovered </w:t>
      </w:r>
      <w:r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{"citationItems":[{"id":"ITEM-1","itemData":{"DOI":"10.1038/nchembio.1520","ISSN":"1552-4450","abstract":"Specific chemicals can prime the plant immune system for augmented defence. β-aminobutyric acid (BABA) is a priming agent that provides broad-spectrum disease protection. However, BABA also suppresses plant growth when applied in high doses, which has hampered its application as a crop defence activator. Here we describe a mutant of Arabidopsis thaliana that is impaired in BABA-induced disease immunity (ibi1) but hypersensitive to BABA-induced growth repression. IBI encodes an aspartyl-tRNA synthetase. Enantiomer-specific binding of R-BABA to IBI1 primed the protein for non-canonical defence signalling in the cytoplasm after pathogen attack. This priming was associated with aspartic acid accumulation and tRNA-induced phosphorylation of translation initiation factor eIF2α. However, mutation of eIF2α-phosphorylating GCN2 kinase did not affect BABA-induced immunity, but relieved BABA-induced growth repression. Hence, BABA-activated IBI1 controls plant immunity and growth via separate pathways. Our results open new opportunities to separate broad-spectrum disease resistance from the associated costs on plant growth.","author":[{"dropping-particle":"","family":"Luna","given":"Estrella","non-dropping-particle":"","parse-names":false,"suffix":""},{"dropping-particle":"","family":"Hulten","given":"Marieke","non-dropping-particle":"van","parse-names":false,"suffix":""},{"dropping-particle":"","family":"Zhang","given":"Yuhua","non-dropping-particle":"","parse-names":false,"suffix":""},{"dropping-particle":"","family":"Berkowitz","given":"Oliver","non-dropping-particle":"","parse-names":false,"suffix":""},{"dropping-particle":"","family":"López","given":"Ana","non-dropping-particle":"","parse-names":false,"suffix":""},{"dropping-particle":"","family":"Pétriacq","given":"Pierre","non-dropping-particle":"","parse-names":false,"suffix":""},{"dropping-particle":"","family":"Sellwood","given":"Matthew A","non-dropping-particle":"","parse-names":false,"suffix":""},{"dropping-particle":"","family":"Chen","given":"Beining","non-dropping-particle":"","parse-names":false,"suffix":""},{"dropping-particle":"","family":"Burrell","given":"Mike","non-dropping-particle":"","parse-names":false,"suffix":""},{"dropping-particle":"","family":"Meene","given":"Allison","non-dropping-particle":"van de","parse-names":false,"suffix":""},{"dropping-particle":"","family":"Pieterse","given":"Corné M J","non-dropping-particle":"","parse-names":false,"suffix":""},{"dropping-particle":"","family":"Flors","given":"Victor","non-dropping-particle":"","parse-names":false,"suffix":""},{"dropping-particle":"","family":"Ton","given":"Jurriaan","non-dropping-particle":"","parse-names":false,"suffix":""}],"container-title":"Nature Chemical Biology","id":"ITEM-1","issue":"6","issued":{"date-parts":[["2014","6","28"]]},"page":"450-456","title":"Plant perception of β-aminobutyric acid is mediated by an aspartyl-tRNA synthetase","type":"article-journal","volume":"10"},"uris":["http://www.mendeley.com/documents/?uuid=5d083c33-da8f-40ee-abe9-6dff5c8a42a7"]}],"mendeley":{"formattedCitation":"(Luna &lt;i&gt;et al.&lt;/i&gt;, 2014a)","plainTextFormattedCitation":"(Luna et al., 2014a)","previouslyFormattedCitation":"(Luna &lt;i&gt;et al.&lt;/i&gt;, 2014a)"},"properties":{"noteIndex":0},"schema":"https://github.com/citation-style-language/schema/raw/master/csl-citation.json"}</w:instrText>
      </w:r>
      <w:r w:rsidRPr="00FE7BE7">
        <w:rPr>
          <w:rFonts w:ascii="Times New Roman" w:hAnsi="Times New Roman" w:cs="Times New Roman"/>
          <w:sz w:val="24"/>
          <w:szCs w:val="24"/>
        </w:rPr>
        <w:fldChar w:fldCharType="separate"/>
      </w:r>
      <w:r w:rsidR="00A20F8E" w:rsidRPr="00FE7BE7">
        <w:rPr>
          <w:rFonts w:ascii="Times New Roman" w:hAnsi="Times New Roman" w:cs="Times New Roman"/>
          <w:noProof/>
          <w:sz w:val="24"/>
          <w:szCs w:val="24"/>
        </w:rPr>
        <w:t xml:space="preserve">(Luna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2014a)</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t>
      </w:r>
    </w:p>
    <w:p w14:paraId="05D0F55A" w14:textId="711CEF39"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A genetic screen for Arabidopsis thaliana (Arabidopsis) mutants in BABA-IR identiﬁed the IMPAIRED IN BABA-INDUCED IMMUNITY 1 (IBI1) gene, which encodes an aspartyl-tRNA synthetase (AspRS). Binding of the active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-enantiomer of BABA to IBI1 primes this enzyme for alternative defence activity in the cytoplasm. Despite the documented ability of </w:t>
      </w:r>
      <w:r w:rsidR="005632BA">
        <w:rPr>
          <w:rFonts w:ascii="Times New Roman" w:hAnsi="Times New Roman" w:cs="Times New Roman"/>
          <w:color w:val="000000"/>
          <w:sz w:val="24"/>
          <w:szCs w:val="24"/>
          <w:shd w:val="clear" w:color="auto" w:fill="FFFFFF"/>
        </w:rPr>
        <w:t>(</w:t>
      </w:r>
      <w:r w:rsidR="005632BA" w:rsidRPr="00DA5F0F">
        <w:rPr>
          <w:rFonts w:ascii="Times New Roman" w:hAnsi="Times New Roman" w:cs="Times New Roman"/>
          <w:i/>
          <w:color w:val="000000"/>
          <w:sz w:val="24"/>
          <w:szCs w:val="24"/>
          <w:shd w:val="clear" w:color="auto" w:fill="FFFFFF"/>
        </w:rPr>
        <w:t>R</w:t>
      </w:r>
      <w:r w:rsidR="005632BA">
        <w:rPr>
          <w:rFonts w:ascii="Times New Roman" w:hAnsi="Times New Roman" w:cs="Times New Roman"/>
          <w:color w:val="000000"/>
          <w:sz w:val="24"/>
          <w:szCs w:val="24"/>
          <w:shd w:val="clear" w:color="auto" w:fill="FFFFFF"/>
        </w:rPr>
        <w:t>)-</w:t>
      </w:r>
      <w:r w:rsidRPr="00FE7BE7">
        <w:rPr>
          <w:rFonts w:ascii="Times New Roman" w:hAnsi="Times New Roman" w:cs="Times New Roman"/>
          <w:sz w:val="24"/>
          <w:szCs w:val="24"/>
        </w:rPr>
        <w:t xml:space="preserve">BABA to protect against a wide range of commercially relevant crop diseases, agricultural exploitation of the chemical has been hampered by its growth-repressing effects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{"citationItems":[{"id":"ITEM-1","itemData":{"DOI":"10.1073/pnas.0510213103","ISSN":"0027-8424 (Print)","PMID":"16565218","abstract":"Induced resistance protects plants against a wide spectrum of diseases; however,  it can also entail costs due to the allocation of resources or toxicity of defensive products. The cellular defense responses involved in induced resistance are either activated directly or primed for augmented expression upon pathogen attack. Priming for defense may combine the advantages of enhanced disease protection and low costs. In this study, we have compared the costs and benefits of priming to those of induced direct defense in Arabidopsis. In the absence of pathogen infection, chemical priming by low doses of beta-aminobutyric acid caused minor reductions in relative growth rate and had no effect on seed production, whereas induction of direct defense by high doses of beta-aminobutyric acid or benzothiadiazole strongly affected both fitness parameters. These costs were defense-related, because the salicylic acid-insensitive defense mutant npr1-1 remained unaffected by these treatments. Furthermore, the constitutive priming mutant edr1-1 displayed only slightly lower levels of fitness than wild-type plants and performed considerably better than the constitutively activated defense mutant cpr1-1. Hence, priming involves less fitness costs than induced direct defense. Upon infection by Pseudomonas syringae or Hyaloperonospora parasitica, priming conferred levels of disease protection that almost equaled the protection in benzothiadiazole-treated wild-type plants and cpr1 plants. Under these conditions, primed plants displayed significantly higher levels of fitness than noninduced plants and plants expressing chemically or cpr1-induced direct defense. Collectively, our results indicate that the benefits of priming-mediated resistance outweigh the costs in environments in which disease occurs.","author":[{"dropping-particle":"","family":"Hulten","given":"Marieke","non-dropping-particle":"van","parse-names":false,"suffix":""},{"dropping-particle":"","family":"Pelser","given":"Maaike","non-dropping-particle":"","parse-names":false,"suffix":""},{"dropping-particle":"","family":"Loon","given":"L C","non-dropping-particle":"van","parse-names":false,"suffix":""},{"dropping-particle":"","family":"Pieterse","given":"Corne M J","non-dropping-particle":"","parse-names":false,"suffix":""},{"dropping-particle":"","family":"Ton","given":"Jurriaan","non-dropping-particle":"","parse-names":false,"suffix":""}],"container-title":"Proceedings of the National Academy of Sciences of the United States of America","id":"ITEM-1","issue":"14","issued":{"date-parts":[["2006","4"]]},"language":"eng","page":"5602-5607","publisher-place":"United States","title":"Costs and benefits of priming for defense in Arabidopsis.","type":"article-journal","volume":"103"},"uris":["http://www.mendeley.com/documents/?uuid=0e5aebe7-b4f7-4691-8b0e-75e4b9dcd36f"]},{"id":"ITEM-2","itemData":{"DOI":"10.1093/jxb/erp363","ISSN":"0022-0957","abstract":"The non-protein amino acid beta-aminobutyric acid (BABA) enhances Arabidopsis resistance to microbial pathogens and abiotic stresses through potentiation of the Arabidopsis defence responses. In this study, it is shown that BABA induces the stress-induced morphogenic response (SIMR). SIMR is observed in plants exposed to sub-lethal stress conditions. Anthocyanin, a known modulator of stress signalling, was also found to accumulate in BABA-treated Arabidopsis. These data and a previous microarray study indicate that BABA induces a stress response in Arabidopsis. High concentrations of amino acids, except for L-glutamine, cause a general amino acid stress inhibition. General amino acid inhibition is prevented by the addition of L-glutamine. L-Glutamine was found to inhibit the BABA-mediated SIMR and anthocyanin accumulation, suggesting that the non-protein amino acid BABA causes a general amino acid stress inhibition in Arabidopsis. L-Glutamine also blocked BABA-induced resistance to heat stress and to the virulent bacterial pathogen Pseudomonas syringae pv. tomato DC3000. During bacterial infection, priming of the salicylic acid-dependent defence marker PR1 was abolished by L-glutamine treatment. These results indicate that L-glutamine removal of the BABA-mediated stress response is concomitant with L-glutamine inhibition of BABA priming and BABA-induced resistance. ","author":[{"dropping-particle":"","family":"Wu","given":"Chen-Chi","non-dropping-particle":"","parse-names":false,"suffix":""},{"dropping-particle":"","family":"Singh","given":"Prashant","non-dropping-particle":"","parse-names":false,"suffix":""},{"dropping-particle":"","family":"Chen","given":"Mao-Chuain","non-dropping-particle":"","parse-names":false,"suffix":""},{"dropping-particle":"","family":"Zimmerli","given":"Laurent","non-dropping-particle":"","parse-names":false,"suffix":""}],"container-title":"Journal of Experimental Botany","id":"ITEM-2","issue":"4","issued":{"date-parts":[["2010","2","10"]]},"page":"995-1002","publisher":"Oxford University Press","title":"L-Glutamine inhibits beta-aminobutyric acid-induced stress resistance and priming in Arabidopsis","type":"article-journal","volume":"61"},"uris":["http://www.mendeley.com/documents/?uuid=9f9e4ad9-f121-4c27-a74e-0828293865ae"]}],"mendeley":{"formattedCitation":"(van Hulten &lt;i&gt;et al.&lt;/i&gt;, 2006; Wu &lt;i&gt;et al.&lt;/i&gt;, 2010)","plainTextFormattedCitation":"(van Hulten et al., 2006; Wu et al., 2010)","previouslyFormattedCitation":"(van Hulten &lt;i&gt;et al.&lt;/i&gt;, 2006; Wu &lt;i&gt;et al.&lt;/i&gt;, 2010)"},"properties":{"noteIndex":0},"schema":"https://github.com/citation-style-language/schema/raw/master/csl-citation.json"}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(van Hulten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2006; Wu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2010)</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This phytotoxicity is caused by the inhibitory activity of </w:t>
      </w:r>
      <w:r w:rsidR="005632BA">
        <w:rPr>
          <w:rFonts w:ascii="Times New Roman" w:hAnsi="Times New Roman" w:cs="Times New Roman"/>
          <w:color w:val="000000"/>
          <w:sz w:val="24"/>
          <w:szCs w:val="24"/>
          <w:shd w:val="clear" w:color="auto" w:fill="FFFFFF"/>
        </w:rPr>
        <w:t>(</w:t>
      </w:r>
      <w:r w:rsidR="005632BA" w:rsidRPr="00DA5F0F">
        <w:rPr>
          <w:rFonts w:ascii="Times New Roman" w:hAnsi="Times New Roman" w:cs="Times New Roman"/>
          <w:i/>
          <w:color w:val="000000"/>
          <w:sz w:val="24"/>
          <w:szCs w:val="24"/>
          <w:shd w:val="clear" w:color="auto" w:fill="FFFFFF"/>
        </w:rPr>
        <w:t>R</w:t>
      </w:r>
      <w:r w:rsidR="005632BA">
        <w:rPr>
          <w:rFonts w:ascii="Times New Roman" w:hAnsi="Times New Roman" w:cs="Times New Roman"/>
          <w:color w:val="000000"/>
          <w:sz w:val="24"/>
          <w:szCs w:val="24"/>
          <w:shd w:val="clear" w:color="auto" w:fill="FFFFFF"/>
        </w:rPr>
        <w:t>)-</w:t>
      </w:r>
      <w:r w:rsidRPr="00FE7BE7">
        <w:rPr>
          <w:rFonts w:ascii="Times New Roman" w:hAnsi="Times New Roman" w:cs="Times New Roman"/>
          <w:sz w:val="24"/>
          <w:szCs w:val="24"/>
        </w:rPr>
        <w:t xml:space="preserve">BABA on AspRS enzyme activity </w:t>
      </w:r>
      <w:r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{"citationItems":[{"id":"ITEM-1","itemData":{"DOI":"10.1038/nchembio.1520","ISSN":"1552-4450","abstract":"Specific chemicals can prime the plant immune system for augmented defence. β-aminobutyric acid (BABA) is a priming agent that provides broad-spectrum disease protection. However, BABA also suppresses plant growth when applied in high doses, which has hampered its application as a crop defence activator. Here we describe a mutant of Arabidopsis thaliana that is impaired in BABA-induced disease immunity (ibi1) but hypersensitive to BABA-induced growth repression. IBI encodes an aspartyl-tRNA synthetase. Enantiomer-specific binding of R-BABA to IBI1 primed the protein for non-canonical defence signalling in the cytoplasm after pathogen attack. This priming was associated with aspartic acid accumulation and tRNA-induced phosphorylation of translation initiation factor eIF2α. However, mutation of eIF2α-phosphorylating GCN2 kinase did not affect BABA-induced immunity, but relieved BABA-induced growth repression. Hence, BABA-activated IBI1 controls plant immunity and growth via separate pathways. Our results open new opportunities to separate broad-spectrum disease resistance from the associated costs on plant growth.","author":[{"dropping-particle":"","family":"Luna","given":"Estrella","non-dropping-particle":"","parse-names":false,"suffix":""},{"dropping-particle":"","family":"Hulten","given":"Marieke","non-dropping-particle":"van","parse-names":false,"suffix":""},{"dropping-particle":"","family":"Zhang","given":"Yuhua","non-dropping-particle":"","parse-names":false,"suffix":""},{"dropping-particle":"","family":"Berkowitz","given":"Oliver","non-dropping-particle":"","parse-names":false,"suffix":""},{"dropping-particle":"","family":"López","given":"Ana","non-dropping-particle":"","parse-names":false,"suffix":""},{"dropping-particle":"","family":"Pétriacq","given":"Pierre","non-dropping-particle":"","parse-names":false,"suffix":""},{"dropping-particle":"","family":"Sellwood","given":"Matthew A","non-dropping-particle":"","parse-names":false,"suffix":""},{"dropping-particle":"","family":"Chen","given":"Beining","non-dropping-particle":"","parse-names":false,"suffix":""},{"dropping-particle":"","family":"Burrell","given":"Mike","non-dropping-particle":"","parse-names":false,"suffix":""},{"dropping-particle":"","family":"Meene","given":"Allison","non-dropping-particle":"van de","parse-names":false,"suffix":""},{"dropping-particle":"","family":"Pieterse","given":"Corné M J","non-dropping-particle":"","parse-names":false,"suffix":""},{"dropping-particle":"","family":"Flors","given":"Victor","non-dropping-particle":"","parse-names":false,"suffix":""},{"dropping-particle":"","family":"Ton","given":"Jurriaan","non-dropping-particle":"","parse-names":false,"suffix":""}],"container-title":"Nature Chemical Biology","id":"ITEM-1","issue":"6","issued":{"date-parts":[["2014","6","28"]]},"page":"450-456","title":"Plant perception of β-aminobutyric acid is mediated by an aspartyl-tRNA synthetase","type":"article-journal","volume":"10"},"uris":["http://www.mendeley.com/documents/?uuid=5d083c33-da8f-40ee-abe9-6dff5c8a42a7"]}],"mendeley":{"formattedCitation":"(Luna &lt;i&gt;et al.&lt;/i&gt;, 2014a)","plainTextFormattedCitation":"(Luna et al., 2014a)","previouslyFormattedCitation":"(Luna &lt;i&gt;et al.&lt;/i&gt;, 2014a)"},"properties":{"noteIndex":0},"schema":"https://github.com/citation-style-language/schema/raw/master/csl-citation.json"}</w:instrText>
      </w:r>
      <w:r w:rsidRPr="00FE7BE7">
        <w:rPr>
          <w:rFonts w:ascii="Times New Roman" w:hAnsi="Times New Roman" w:cs="Times New Roman"/>
          <w:sz w:val="24"/>
          <w:szCs w:val="24"/>
        </w:rPr>
        <w:fldChar w:fldCharType="separate"/>
      </w:r>
      <w:r w:rsidR="00A20F8E" w:rsidRPr="00FE7BE7">
        <w:rPr>
          <w:rFonts w:ascii="Times New Roman" w:hAnsi="Times New Roman" w:cs="Times New Roman"/>
          <w:noProof/>
          <w:sz w:val="24"/>
          <w:szCs w:val="24"/>
        </w:rPr>
        <w:t xml:space="preserve">(Luna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2014a)</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which is aggravated by its slow metabolic turnover in the plant </w:t>
      </w:r>
      <w:r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{"citationItems":[{"id":"ITEM-1","itemData":{"DOI":"10.1023/A:1008730721037","ISSN":"1573-8469","abstract":"Thehe broad sprectrum protective effect of the non-protein amino acid $β$-aminobutyric acid (BABA) against numerous plant diseases has been well-documented in the literature. Here, we present an overview of BABA-induced protection in various pathosystems. Contriidictory reports concerning the mechanism of action underlying this type of protection incited us to take advantage of Arabidopsis/pathogen interactions as model systems to investigate the action of BABA at the genetic and molecular level. We present evidence that the protective effect of BABA is due to a potentiation of natural defense mechanisms against biotic and abiotic stresses. In order to dissect the pathways involved in potentiation by BABA describe the use of a mutational approach based on BABA-induced female sterility in Arabidopsis.","author":[{"dropping-particle":"","family":"Jakab","given":"Gabor","non-dropping-particle":"","parse-names":false,"suffix":""},{"dropping-particle":"","family":"Cottier","given":"Valérie","non-dropping-particle":"","parse-names":false,"suffix":""},{"dropping-particle":"","family":"Toquin","given":"Valérie","non-dropping-particle":"","parse-names":false,"suffix":""},{"dropping-particle":"","family":"Rigoli","given":"Ghislaine","non-dropping-particle":"","parse-names":false,"suffix":""},{"dropping-particle":"","family":"Zimmerli","given":"Laurent","non-dropping-particle":"","parse-names":false,"suffix":""},{"dropping-particle":"","family":"Métraux","given":"Jean-Pierre","non-dropping-particle":"","parse-names":false,"suffix":""},{"dropping-particle":"","family":"Mauch-Mani","given":"Brigitte","non-dropping-particle":"","parse-names":false,"suffix":""}],"container-title":"European Journal of Plant Pathology","id":"ITEM-1","issue":"1","issued":{"date-parts":[["2001","1"]]},"page":"29-37","title":"β-Aminobutyric Acid-induced Resistance in Plants","type":"article-journal","volume":"107"},"uris":["http://www.mendeley.com/documents/?uuid=b9788115-2401-4995-b5bd-870465cb5180"]},{"id":"ITEM-2","itemData":{"abstract":"An attack of plants by pathogens or treatment with certain resistance-inducing compounds can lead to the establishment of a unique primed state of defense. Primed plants show enhanced defense reactions upon further challenge with biotic or abiotic stress. Here, we report that the primed state in Arabidopsis (Arabidopsis thaliana) is still functional in the next generation without additional treatment. We compared the reactions of Arabidopsis plants that had been either primed with β-amino-butyric acid (BABA) or with an avirulent isolate of the bacteria Pseudomonas syringae pv tomato (PstavrRpt2). The descendants of primed plants showed a faster and higher accumulation of transcripts of defense-related genes in the salicylic acid signaling pathway and enhanced disease resistance upon challenge inoculation with a virulent isolate of P. syringae. In addition, the progeny of primed plants was also more resistant against the oomycete pathogen Hyaloperonospora arabidopsidis. When transgenerationally primed plants were subjected to an additional priming treatment, their descendants displayed an even stronger primed phenotype, suggesting that plants can inherit a sensitization for the priming phenomenon. Interestingly, this primed to be primed phenotype was much reduced in the Arabidopsis β-amino-butyric acid priming mutant ibs1 (induced BABA sterility1). Our results demonstrate that the primed state of plants is transferred to their progeny and confers improved protection from pathogen attack as compared to the descendants of unprimed plants.","author":[{"dropping-particle":"","family":"Slaughter","given":"Ana","non-dropping-particle":"","parse-names":false,"suffix":""},{"dropping-particle":"","family":"Daniel","given":"Xavier","non-dropping-particle":"","parse-names":false,"suffix":""},{"dropping-particle":"","family":"Flors","given":"Victor","non-dropping-particle":"","parse-names":false,"suffix":""},{"dropping-particle":"","family":"Luna","given":"Estrella","non-dropping-particle":"","parse-names":false,"suffix":""},{"dropping-particle":"","family":"Hohn","given":"Barbara","non-dropping-particle":"","parse-names":false,"suffix":""},{"dropping-particle":"","family":"Mauch-Mani","given":"Brigitte","non-dropping-particle":"","parse-names":false,"suffix":""}],"container-title":"Plant Physiology","id":"ITEM-2","issue":"2","issued":{"date-parts":[["2012","2","1"]]},"page":"835 -843","title":"Descendants of primed Arabidopsis plants exhibit resistance to biotic stress","type":"article-journal","volume":"158"},"uris":["http://www.mendeley.com/documents/?uuid=63382de9-3514-481b-ab0e-d9515a728940"]}],"mendeley":{"formattedCitation":"(Jakab &lt;i&gt;et al.&lt;/i&gt;, 2001; Slaughter &lt;i&gt;et al.&lt;/i&gt;, 2012)","plainTextFormattedCitation":"(Jakab et al., 2001; Slaughter et al., 2012)","previouslyFormattedCitation":"(Jakab &lt;i&gt;et al.&lt;/i&gt;, 2001; Slaughter &lt;i&gt;et al.&lt;/i&gt;, 2012)"},"properties":{"noteIndex":0},"schema":"https://github.com/citation-style-language/schema/raw/master/csl-citation.json"}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(Jakab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2001; Slaughter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2012)</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Consequently, treatment of plants with </w:t>
      </w:r>
      <w:r w:rsidR="005632BA">
        <w:rPr>
          <w:rFonts w:ascii="Times New Roman" w:hAnsi="Times New Roman" w:cs="Times New Roman"/>
          <w:color w:val="000000"/>
          <w:sz w:val="24"/>
          <w:szCs w:val="24"/>
          <w:shd w:val="clear" w:color="auto" w:fill="FFFFFF"/>
        </w:rPr>
        <w:t>(</w:t>
      </w:r>
      <w:r w:rsidR="005632BA" w:rsidRPr="00DA5F0F">
        <w:rPr>
          <w:rFonts w:ascii="Times New Roman" w:hAnsi="Times New Roman" w:cs="Times New Roman"/>
          <w:i/>
          <w:color w:val="000000"/>
          <w:sz w:val="24"/>
          <w:szCs w:val="24"/>
          <w:shd w:val="clear" w:color="auto" w:fill="FFFFFF"/>
        </w:rPr>
        <w:t>R</w:t>
      </w:r>
      <w:r w:rsidR="005632BA">
        <w:rPr>
          <w:rFonts w:ascii="Times New Roman" w:hAnsi="Times New Roman" w:cs="Times New Roman"/>
          <w:color w:val="000000"/>
          <w:sz w:val="24"/>
          <w:szCs w:val="24"/>
          <w:shd w:val="clear" w:color="auto" w:fill="FFFFFF"/>
        </w:rPr>
        <w:t>)-</w:t>
      </w:r>
      <w:r w:rsidRPr="00FE7BE7">
        <w:rPr>
          <w:rFonts w:ascii="Times New Roman" w:hAnsi="Times New Roman" w:cs="Times New Roman"/>
          <w:sz w:val="24"/>
          <w:szCs w:val="24"/>
        </w:rPr>
        <w:t xml:space="preserve">BABA progressively blocks AspRS activity, causing cellular accumulation of uncharged tRNA-Asp, GCN2-dependent repression of gene translation, and plant stress </w:t>
      </w:r>
      <w:r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{"citationItems":[{"id":"ITEM-1","itemData":{"DOI":"10.1038/nchembio.1520","ISSN":"1552-4450","abstract":"Specific chemicals can prime the plant immune system for augmented defence. β-aminobutyric acid (BABA) is a priming agent that provides broad-spectrum disease protection. However, BABA also suppresses plant growth when applied in high doses, which has hampered its application as a crop defence activator. Here we describe a mutant of Arabidopsis thaliana that is impaired in BABA-induced disease immunity (ibi1) but hypersensitive to BABA-induced growth repression. IBI encodes an aspartyl-tRNA synthetase. Enantiomer-specific binding of R-BABA to IBI1 primed the protein for non-canonical defence signalling in the cytoplasm after pathogen attack. This priming was associated with aspartic acid accumulation and tRNA-induced phosphorylation of translation initiation factor eIF2α. However, mutation of eIF2α-phosphorylating GCN2 kinase did not affect BABA-induced immunity, but relieved BABA-induced growth repression. Hence, BABA-activated IBI1 controls plant immunity and growth via separate pathways. Our results open new opportunities to separate broad-spectrum disease resistance from the associated costs on plant growth.","author":[{"dropping-particle":"","family":"Luna","given":"Estrella","non-dropping-particle":"","parse-names":false,"suffix":""},{"dropping-particle":"","family":"Hulten","given":"Marieke","non-dropping-particle":"van","parse-names":false,"suffix":""},{"dropping-particle":"","family":"Zhang","given":"Yuhua","non-dropping-particle":"","parse-names":false,"suffix":""},{"dropping-particle":"","family":"Berkowitz","given":"Oliver","non-dropping-particle":"","parse-names":false,"suffix":""},{"dropping-particle":"","family":"López","given":"Ana","non-dropping-particle":"","parse-names":false,"suffix":""},{"dropping-particle":"","family":"Pétriacq","given":"Pierre","non-dropping-particle":"","parse-names":false,"suffix":""},{"dropping-particle":"","family":"Sellwood","given":"Matthew A","non-dropping-particle":"","parse-names":false,"suffix":""},{"dropping-particle":"","family":"Chen","given":"Beining","non-dropping-particle":"","parse-names":false,"suffix":""},{"dropping-particle":"","family":"Burrell","given":"Mike","non-dropping-particle":"","parse-names":false,"suffix":""},{"dropping-particle":"","family":"Meene","given":"Allison","non-dropping-particle":"van de","parse-names":false,"suffix":""},{"dropping-particle":"","family":"Pieterse","given":"Corné M J","non-dropping-particle":"","parse-names":false,"suffix":""},{"dropping-particle":"","family":"Flors","given":"Victor","non-dropping-particle":"","parse-names":false,"suffix":""},{"dropping-particle":"","family":"Ton","given":"Jurriaan","non-dropping-particle":"","parse-names":false,"suffix":""}],"container-title":"Nature Chemical Biology","id":"ITEM-1","issue":"6","issued":{"date-parts":[["2014","6","28"]]},"page":"450-456","title":"Plant perception of β-aminobutyric acid is mediated by an aspartyl-tRNA synthetase","type":"article-journal","volume":"10"},"uris":["http://www.mendeley.com/documents/?uuid=5d083c33-da8f-40ee-abe9-6dff5c8a42a7"]}],"mendeley":{"formattedCitation":"(Luna &lt;i&gt;et al.&lt;/i&gt;, 2014a)","plainTextFormattedCitation":"(Luna et al., 2014a)","previouslyFormattedCitation":"(Luna &lt;i&gt;et al.&lt;/i&gt;, 2014a)"},"properties":{"noteIndex":0},"schema":"https://github.com/citation-style-language/schema/raw/master/csl-citation.json"}</w:instrText>
      </w:r>
      <w:r w:rsidRPr="00FE7BE7">
        <w:rPr>
          <w:rFonts w:ascii="Times New Roman" w:hAnsi="Times New Roman" w:cs="Times New Roman"/>
          <w:sz w:val="24"/>
          <w:szCs w:val="24"/>
        </w:rPr>
        <w:fldChar w:fldCharType="separate"/>
      </w:r>
      <w:r w:rsidR="00A20F8E" w:rsidRPr="00FE7BE7">
        <w:rPr>
          <w:rFonts w:ascii="Times New Roman" w:hAnsi="Times New Roman" w:cs="Times New Roman"/>
          <w:noProof/>
          <w:sz w:val="24"/>
          <w:szCs w:val="24"/>
        </w:rPr>
        <w:t xml:space="preserve">(Luna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2014a)</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Because the chemical structures of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-Asp and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-BABA are strikingly similar, it was suggested that this AspRS-inhibiting effect of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-BABA is due to aspeciﬁc binding to the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-Asp binding site of AspRS proteins </w:t>
      </w:r>
      <w:r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{"citationItems":[{"id":"ITEM-1","itemData":{"DOI":"10.1038/nchembio.1520","ISSN":"1552-4450","abstract":"Specific chemicals can prime the plant immune system for augmented defence. β-aminobutyric acid (BABA) is a priming agent that provides broad-spectrum disease protection. However, BABA also suppresses plant growth when applied in high doses, which has hampered its application as a crop defence activator. Here we describe a mutant of Arabidopsis thaliana that is impaired in BABA-induced disease immunity (ibi1) but hypersensitive to BABA-induced growth repression. IBI encodes an aspartyl-tRNA synthetase. Enantiomer-specific binding of R-BABA to IBI1 primed the protein for non-canonical defence signalling in the cytoplasm after pathogen attack. This priming was associated with aspartic acid accumulation and tRNA-induced phosphorylation of translation initiation factor eIF2α. However, mutation of eIF2α-phosphorylating GCN2 kinase did not affect BABA-induced immunity, but relieved BABA-induced growth repression. Hence, BABA-activated IBI1 controls plant immunity and growth via separate pathways. Our results open new opportunities to separate broad-spectrum disease resistance from the associated costs on plant growth.","author":[{"dropping-particle":"","family":"Luna","given":"Estrella","non-dropping-particle":"","parse-names":false,"suffix":""},{"dropping-particle":"","family":"Hulten","given":"Marieke","non-dropping-particle":"van","parse-names":false,"suffix":""},{"dropping-particle":"","family":"Zhang","given":"Yuhua","non-dropping-particle":"","parse-names":false,"suffix":""},{"dropping-particle":"","family":"Berkowitz","given":"Oliver","non-dropping-particle":"","parse-names":false,"suffix":""},{"dropping-particle":"","family":"López","given":"Ana","non-dropping-particle":"","parse-names":false,"suffix":""},{"dropping-particle":"","family":"Pétriacq","given":"Pierre","non-dropping-particle":"","parse-names":false,"suffix":""},{"dropping-particle":"","family":"Sellwood","given":"Matthew A","non-dropping-particle":"","parse-names":false,"suffix":""},{"dropping-particle":"","family":"Chen","given":"Beining","non-dropping-particle":"","parse-names":false,"suffix":""},{"dropping-particle":"","family":"Burrell","given":"Mike","non-dropping-particle":"","parse-names":false,"suffix":""},{"dropping-particle":"","family":"Meene","given":"Allison","non-dropping-particle":"van de","parse-names":false,"suffix":""},{"dropping-particle":"","family":"Pieterse","given":"Corné M J","non-dropping-particle":"","parse-names":false,"suffix":""},{"dropping-particle":"","family":"Flors","given":"Victor","non-dropping-particle":"","parse-names":false,"suffix":""},{"dropping-particle":"","family":"Ton","given":"Jurriaan","non-dropping-particle":"","parse-names":false,"suffix":""}],"container-title":"Nature Chemical Biology","id":"ITEM-1","issue":"6","issued":{"date-parts":[["2014","6","28"]]},"page":"450-456","title":"Plant perception of β-aminobutyric acid is mediated by an aspartyl-tRNA synthetase","type":"article-journal","volume":"10"},"uris":["http://www.mendeley.com/documents/?uuid=5d083c33-da8f-40ee-abe9-6dff5c8a42a7"]}],"mendeley":{"formattedCitation":"(Luna &lt;i&gt;et al.&lt;/i&gt;, 2014a)","plainTextFormattedCitation":"(Luna et al., 2014a)","previouslyFormattedCitation":"(Luna &lt;i&gt;et al.&lt;/i&gt;, 2014a)"},"properties":{"noteIndex":0},"schema":"https://github.com/citation-style-language/schema/raw/master/csl-citation.json"}</w:instrText>
      </w:r>
      <w:r w:rsidRPr="00FE7BE7">
        <w:rPr>
          <w:rFonts w:ascii="Times New Roman" w:hAnsi="Times New Roman" w:cs="Times New Roman"/>
          <w:sz w:val="24"/>
          <w:szCs w:val="24"/>
        </w:rPr>
        <w:fldChar w:fldCharType="separate"/>
      </w:r>
      <w:r w:rsidR="00A20F8E" w:rsidRPr="00FE7BE7">
        <w:rPr>
          <w:rFonts w:ascii="Times New Roman" w:hAnsi="Times New Roman" w:cs="Times New Roman"/>
          <w:noProof/>
          <w:sz w:val="24"/>
          <w:szCs w:val="24"/>
        </w:rPr>
        <w:t xml:space="preserve">(Luna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2014a)</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This mode of action explains why mutants in IBI1 are not only impaired in BABA-IR, but also hypersensitive to </w:t>
      </w:r>
      <w:r w:rsidR="005632BA">
        <w:rPr>
          <w:rFonts w:ascii="Times New Roman" w:hAnsi="Times New Roman" w:cs="Times New Roman"/>
          <w:color w:val="000000"/>
          <w:sz w:val="24"/>
          <w:szCs w:val="24"/>
          <w:shd w:val="clear" w:color="auto" w:fill="FFFFFF"/>
        </w:rPr>
        <w:t>(</w:t>
      </w:r>
      <w:r w:rsidR="005632BA" w:rsidRPr="00DA5F0F">
        <w:rPr>
          <w:rFonts w:ascii="Times New Roman" w:hAnsi="Times New Roman" w:cs="Times New Roman"/>
          <w:i/>
          <w:color w:val="000000"/>
          <w:sz w:val="24"/>
          <w:szCs w:val="24"/>
          <w:shd w:val="clear" w:color="auto" w:fill="FFFFFF"/>
        </w:rPr>
        <w:t>R</w:t>
      </w:r>
      <w:r w:rsidR="005632BA">
        <w:rPr>
          <w:rFonts w:ascii="Times New Roman" w:hAnsi="Times New Roman" w:cs="Times New Roman"/>
          <w:color w:val="000000"/>
          <w:sz w:val="24"/>
          <w:szCs w:val="24"/>
          <w:shd w:val="clear" w:color="auto" w:fill="FFFFFF"/>
        </w:rPr>
        <w:t>)-</w:t>
      </w:r>
      <w:r w:rsidRPr="00FE7BE7">
        <w:rPr>
          <w:rFonts w:ascii="Times New Roman" w:hAnsi="Times New Roman" w:cs="Times New Roman"/>
          <w:sz w:val="24"/>
          <w:szCs w:val="24"/>
        </w:rPr>
        <w:t xml:space="preserve">BABA induced stress. The reduced concentrations of AspRS protein in </w:t>
      </w:r>
      <w:r w:rsidRPr="009A2C73">
        <w:rPr>
          <w:rFonts w:ascii="Times New Roman" w:hAnsi="Times New Roman" w:cs="Times New Roman"/>
          <w:i/>
          <w:sz w:val="24"/>
          <w:szCs w:val="24"/>
        </w:rPr>
        <w:t>ibi1</w:t>
      </w:r>
      <w:r w:rsidRPr="00FE7BE7">
        <w:rPr>
          <w:rFonts w:ascii="Times New Roman" w:hAnsi="Times New Roman" w:cs="Times New Roman"/>
          <w:sz w:val="24"/>
          <w:szCs w:val="24"/>
        </w:rPr>
        <w:t xml:space="preserve"> plants lowers </w:t>
      </w:r>
      <w:r w:rsidR="005632BA">
        <w:rPr>
          <w:rFonts w:ascii="Times New Roman" w:hAnsi="Times New Roman" w:cs="Times New Roman"/>
          <w:color w:val="000000"/>
          <w:sz w:val="24"/>
          <w:szCs w:val="24"/>
          <w:shd w:val="clear" w:color="auto" w:fill="FFFFFF"/>
        </w:rPr>
        <w:t>(</w:t>
      </w:r>
      <w:r w:rsidR="005632BA" w:rsidRPr="00DA5F0F">
        <w:rPr>
          <w:rFonts w:ascii="Times New Roman" w:hAnsi="Times New Roman" w:cs="Times New Roman"/>
          <w:i/>
          <w:color w:val="000000"/>
          <w:sz w:val="24"/>
          <w:szCs w:val="24"/>
          <w:shd w:val="clear" w:color="auto" w:fill="FFFFFF"/>
        </w:rPr>
        <w:t>R</w:t>
      </w:r>
      <w:r w:rsidR="005632BA">
        <w:rPr>
          <w:rFonts w:ascii="Times New Roman" w:hAnsi="Times New Roman" w:cs="Times New Roman"/>
          <w:color w:val="000000"/>
          <w:sz w:val="24"/>
          <w:szCs w:val="24"/>
          <w:shd w:val="clear" w:color="auto" w:fill="FFFFFF"/>
        </w:rPr>
        <w:t>)-</w:t>
      </w:r>
      <w:r w:rsidRPr="00FE7BE7">
        <w:rPr>
          <w:rFonts w:ascii="Times New Roman" w:hAnsi="Times New Roman" w:cs="Times New Roman"/>
          <w:sz w:val="24"/>
          <w:szCs w:val="24"/>
        </w:rPr>
        <w:t xml:space="preserve">BABA sequestration capacity, causing increased accumulation of un-charged tRNA-Asp, and enhanced stress after BABA treatment </w:t>
      </w:r>
      <w:r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{"citationItems":[{"id":"ITEM-1","itemData":{"DOI":"10.1038/nchembio.1520","ISSN":"1552-4450","abstract":"Specific chemicals can prime the plant immune system for augmented defence. β-aminobutyric acid (BABA) is a priming agent that provides broad-spectrum disease protection. However, BABA also suppresses plant growth when applied in high doses, which has hampered its application as a crop defence activator. Here we describe a mutant of Arabidopsis thaliana that is impaired in BABA-induced disease immunity (ibi1) but hypersensitive to BABA-induced growth repression. IBI encodes an aspartyl-tRNA synthetase. Enantiomer-specific binding of R-BABA to IBI1 primed the protein for non-canonical defence signalling in the cytoplasm after pathogen attack. This priming was associated with aspartic acid accumulation and tRNA-induced phosphorylation of translation initiation factor eIF2α. However, mutation of eIF2α-phosphorylating GCN2 kinase did not affect BABA-induced immunity, but relieved BABA-induced growth repression. Hence, BABA-activated IBI1 controls plant immunity and growth via separate pathways. Our results open new opportunities to separate broad-spectrum disease resistance from the associated costs on plant growth.","author":[{"dropping-particle":"","family":"Luna","given":"Estrella","non-dropping-particle":"","parse-names":false,"suffix":""},{"dropping-particle":"","family":"Hulten","given":"Marieke","non-dropping-particle":"van","parse-names":false,"suffix":""},{"dropping-particle":"","family":"Zhang","given":"Yuhua","non-dropping-particle":"","parse-names":false,"suffix":""},{"dropping-particle":"","family":"Berkowitz","given":"Oliver","non-dropping-particle":"","parse-names":false,"suffix":""},{"dropping-particle":"","family":"López","given":"Ana","non-dropping-particle":"","parse-names":false,"suffix":""},{"dropping-particle":"","family":"Pétriacq","given":"Pierre","non-dropping-particle":"","parse-names":false,"suffix":""},{"dropping-particle":"","family":"Sellwood","given":"Matthew A","non-dropping-particle":"","parse-names":false,"suffix":""},{"dropping-particle":"","family":"Chen","given":"Beining","non-dropping-particle":"","parse-names":false,"suffix":""},{"dropping-particle":"","family":"Burrell","given":"Mike","non-dropping-particle":"","parse-names":false,"suffix":""},{"dropping-particle":"","family":"Meene","given":"Allison","non-dropping-particle":"van de","parse-names":false,"suffix":""},{"dropping-particle":"","family":"Pieterse","given":"Corné M J","non-dropping-particle":"","parse-names":false,"suffix":""},{"dropping-particle":"","family":"Flors","given":"Victor","non-dropping-particle":"","parse-names":false,"suffix":""},{"dropping-particle":"","family":"Ton","given":"Jurriaan","non-dropping-particle":"","parse-names":false,"suffix":""}],"container-title":"Nature Chemical Biology","id":"ITEM-1","issue":"6","issued":{"date-parts":[["2014","6","28"]]},"page":"450-456","title":"Plant perception of β-aminobutyric acid is mediated by an aspartyl-tRNA synthetase","type":"article-journal","volume":"10"},"uris":["http://www.mendeley.com/documents/?uuid=5d083c33-da8f-40ee-abe9-6dff5c8a42a7"]}],"mendeley":{"formattedCitation":"(Luna &lt;i&gt;et al.&lt;/i&gt;, 2014a)","plainTextFormattedCitation":"(Luna et al., 2014a)","previouslyFormattedCitation":"(Luna &lt;i&gt;et al.&lt;/i&gt;, 2014a)"},"properties":{"noteIndex":0},"schema":"https://github.com/citation-style-language/schema/raw/master/csl-citation.json"}</w:instrText>
      </w:r>
      <w:r w:rsidRPr="00FE7BE7">
        <w:rPr>
          <w:rFonts w:ascii="Times New Roman" w:hAnsi="Times New Roman" w:cs="Times New Roman"/>
          <w:sz w:val="24"/>
          <w:szCs w:val="24"/>
        </w:rPr>
        <w:fldChar w:fldCharType="separate"/>
      </w:r>
      <w:r w:rsidR="00A20F8E" w:rsidRPr="00FE7BE7">
        <w:rPr>
          <w:rFonts w:ascii="Times New Roman" w:hAnsi="Times New Roman" w:cs="Times New Roman"/>
          <w:noProof/>
          <w:sz w:val="24"/>
          <w:szCs w:val="24"/>
        </w:rPr>
        <w:t xml:space="preserve">(Luna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2014a)</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t>
      </w:r>
    </w:p>
    <w:p w14:paraId="3C613C7D" w14:textId="0C595C78"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This chapter describes a chemical approach to identify resistance-inducing analogues of BABA with fewer non-target effects on plant growth. Based on ligand-interaction models of the conserved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-Asp-binding domain of IBI1, a small library of β-amino acids was screened for resistance-inducing activity and growth repression. Seven resistance-inducing compounds were identified, of which ﬁve acted independently of AspRS inhibition.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-β-homoserine (RBH) showed the strongest resistance inducing activity, which acted via partially different signalling pathways than BABA, without affecting vegetative growth or global plant metabolism. Because RBH protects taxonomically unrelated plant species against biotrophic and necrotrophic pathogens, the results of this study indicate that RBH represents a promising new agent in crop protection strategies.</w:t>
      </w:r>
    </w:p>
    <w:p w14:paraId="795A5A1E" w14:textId="77777777" w:rsidR="003A4058" w:rsidRPr="00FE7BE7" w:rsidRDefault="003A4058" w:rsidP="00710EDE">
      <w:pPr>
        <w:spacing w:line="480" w:lineRule="auto"/>
        <w:jc w:val="both"/>
        <w:rPr>
          <w:rFonts w:ascii="Times New Roman" w:hAnsi="Times New Roman" w:cs="Times New Roman"/>
          <w:sz w:val="24"/>
          <w:szCs w:val="24"/>
        </w:rPr>
      </w:pPr>
    </w:p>
    <w:p w14:paraId="1A403633" w14:textId="77777777" w:rsidR="003A4058" w:rsidRPr="00FE7BE7" w:rsidRDefault="003A4058" w:rsidP="00710EDE">
      <w:pPr>
        <w:spacing w:line="480" w:lineRule="auto"/>
        <w:rPr>
          <w:rFonts w:ascii="Times New Roman" w:hAnsi="Times New Roman" w:cs="Times New Roman"/>
          <w:b/>
          <w:sz w:val="24"/>
          <w:szCs w:val="24"/>
        </w:rPr>
      </w:pPr>
      <w:r w:rsidRPr="00FE7BE7">
        <w:rPr>
          <w:rFonts w:ascii="Times New Roman" w:hAnsi="Times New Roman" w:cs="Times New Roman"/>
          <w:b/>
          <w:sz w:val="24"/>
          <w:szCs w:val="24"/>
        </w:rPr>
        <w:br w:type="page"/>
      </w:r>
    </w:p>
    <w:p w14:paraId="2C6BFB66" w14:textId="3A9B8DF0" w:rsidR="003A4058" w:rsidRPr="00FE7BE7" w:rsidRDefault="003A4058" w:rsidP="00710EDE">
      <w:pPr>
        <w:pStyle w:val="Heading2"/>
        <w:spacing w:line="480" w:lineRule="auto"/>
      </w:pPr>
      <w:bookmarkStart w:id="40" w:name="_Toc534272122"/>
      <w:r w:rsidRPr="00FE7BE7">
        <w:t>3.3 Results</w:t>
      </w:r>
      <w:bookmarkEnd w:id="40"/>
      <w:r w:rsidRPr="00FE7BE7">
        <w:t xml:space="preserve"> </w:t>
      </w:r>
    </w:p>
    <w:p w14:paraId="45984CB9" w14:textId="5C9A14D5" w:rsidR="003A4058" w:rsidRPr="00FE7BE7" w:rsidRDefault="003A4058" w:rsidP="00710EDE">
      <w:pPr>
        <w:spacing w:line="480" w:lineRule="auto"/>
        <w:jc w:val="both"/>
        <w:rPr>
          <w:rFonts w:ascii="Times New Roman" w:hAnsi="Times New Roman" w:cs="Times New Roman"/>
          <w:sz w:val="24"/>
          <w:szCs w:val="24"/>
        </w:rPr>
      </w:pPr>
      <w:bookmarkStart w:id="41" w:name="_Toc534272123"/>
      <w:r w:rsidRPr="00FE7BE7">
        <w:rPr>
          <w:rStyle w:val="Heading3Char"/>
        </w:rPr>
        <w:t xml:space="preserve">3.3.1 The </w:t>
      </w:r>
      <w:r w:rsidR="00321618" w:rsidRPr="00321618">
        <w:rPr>
          <w:rStyle w:val="Heading3Char"/>
        </w:rPr>
        <w:t>(L)</w:t>
      </w:r>
      <w:r w:rsidRPr="00FE7BE7">
        <w:rPr>
          <w:rStyle w:val="Heading3Char"/>
        </w:rPr>
        <w:t>-Asp-binding domain of IBI1 is essential for plant perception of BABA.</w:t>
      </w:r>
      <w:bookmarkEnd w:id="41"/>
      <w:r w:rsidRPr="00FE7BE7">
        <w:rPr>
          <w:rFonts w:ascii="Times New Roman" w:hAnsi="Times New Roman" w:cs="Times New Roman"/>
          <w:b/>
          <w:sz w:val="24"/>
          <w:szCs w:val="24"/>
        </w:rPr>
        <w:t xml:space="preserve"> </w:t>
      </w:r>
      <w:r w:rsidRPr="00FE7BE7">
        <w:rPr>
          <w:rFonts w:ascii="Times New Roman" w:hAnsi="Times New Roman" w:cs="Times New Roman"/>
          <w:sz w:val="24"/>
          <w:szCs w:val="24"/>
        </w:rPr>
        <w:t xml:space="preserve">Based on previous models of the interaction between IBI1 and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-BABA, it can be predicted that the polar glutamine residue in the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-Asp-binding domain interacts with both the carboxyl and amino group of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-BABA (Luna et al., 2014</w:t>
      </w:r>
      <w:r w:rsidR="000A70A0">
        <w:rPr>
          <w:rFonts w:ascii="Times New Roman" w:hAnsi="Times New Roman" w:cs="Times New Roman"/>
          <w:sz w:val="24"/>
          <w:szCs w:val="24"/>
        </w:rPr>
        <w:t>a</w:t>
      </w:r>
      <w:r w:rsidRPr="00FE7BE7">
        <w:rPr>
          <w:rFonts w:ascii="Times New Roman" w:hAnsi="Times New Roman" w:cs="Times New Roman"/>
          <w:sz w:val="24"/>
          <w:szCs w:val="24"/>
        </w:rPr>
        <w:t xml:space="preserve">). To conﬁrm the importance of the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-Asp-binding domain of IBI1 in BABA perception, site-directed mutagenesis was used to replace the glutamine residue in this domain with a nonpolar alanine. After transformation of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with constitutively expressed (WT) (</w:t>
      </w:r>
      <w:r w:rsidRPr="00FE7BE7">
        <w:rPr>
          <w:rFonts w:ascii="Times New Roman" w:hAnsi="Times New Roman" w:cs="Times New Roman"/>
          <w:i/>
          <w:sz w:val="24"/>
          <w:szCs w:val="24"/>
        </w:rPr>
        <w:t>35S:IBI1YFP</w:t>
      </w:r>
      <w:r w:rsidRPr="00FE7BE7">
        <w:rPr>
          <w:rFonts w:ascii="Times New Roman" w:hAnsi="Times New Roman" w:cs="Times New Roman"/>
          <w:sz w:val="24"/>
          <w:szCs w:val="24"/>
        </w:rPr>
        <w:t>) or mutant (</w:t>
      </w:r>
      <w:r w:rsidRPr="00FE7BE7">
        <w:rPr>
          <w:rFonts w:ascii="Times New Roman" w:hAnsi="Times New Roman" w:cs="Times New Roman"/>
          <w:i/>
          <w:sz w:val="24"/>
          <w:szCs w:val="24"/>
        </w:rPr>
        <w:t>35S:IBI1m-YFP</w:t>
      </w:r>
      <w:r w:rsidRPr="00FE7BE7">
        <w:rPr>
          <w:rFonts w:ascii="Times New Roman" w:hAnsi="Times New Roman" w:cs="Times New Roman"/>
          <w:sz w:val="24"/>
          <w:szCs w:val="24"/>
        </w:rPr>
        <w:t xml:space="preserve">) constructs, T2 plants were compared to WT (Col-0) and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plants for BABA tolerance and BABA-IR against biotrophic </w:t>
      </w:r>
      <w:r w:rsidRPr="00FE7BE7">
        <w:rPr>
          <w:rFonts w:ascii="Times New Roman" w:hAnsi="Times New Roman" w:cs="Times New Roman"/>
          <w:i/>
          <w:sz w:val="24"/>
          <w:szCs w:val="24"/>
        </w:rPr>
        <w:t>H. arabidopsidis</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YFP ﬂuorescent T2 plants expressing WT </w:t>
      </w:r>
      <w:r w:rsidRPr="00FE7BE7">
        <w:rPr>
          <w:rFonts w:ascii="Times New Roman" w:hAnsi="Times New Roman" w:cs="Times New Roman"/>
          <w:i/>
          <w:sz w:val="24"/>
          <w:szCs w:val="24"/>
        </w:rPr>
        <w:t>IBI1-YFP</w:t>
      </w:r>
      <w:r w:rsidRPr="00FE7BE7">
        <w:rPr>
          <w:rFonts w:ascii="Times New Roman" w:hAnsi="Times New Roman" w:cs="Times New Roman"/>
          <w:sz w:val="24"/>
          <w:szCs w:val="24"/>
        </w:rPr>
        <w:t xml:space="preserve"> fully complemented the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mutant for tolerance on BABA-containing agar (0.5 mM; Figs. 3.1</w:t>
      </w:r>
      <w:r w:rsidR="00267CBE" w:rsidRPr="00FE7BE7">
        <w:rPr>
          <w:rFonts w:ascii="Times New Roman" w:hAnsi="Times New Roman" w:cs="Times New Roman"/>
          <w:sz w:val="24"/>
          <w:szCs w:val="24"/>
        </w:rPr>
        <w:t>a</w:t>
      </w:r>
      <w:r w:rsidRPr="00FE7BE7">
        <w:rPr>
          <w:rFonts w:ascii="Times New Roman" w:hAnsi="Times New Roman" w:cs="Times New Roman"/>
          <w:sz w:val="24"/>
          <w:szCs w:val="24"/>
        </w:rPr>
        <w:t xml:space="preserve"> and S3.1). By contrast,</w:t>
      </w:r>
      <w:r w:rsidR="009356A3">
        <w:rPr>
          <w:rFonts w:ascii="Times New Roman" w:hAnsi="Times New Roman" w:cs="Times New Roman"/>
          <w:sz w:val="24"/>
          <w:szCs w:val="24"/>
        </w:rPr>
        <w:t xml:space="preserve"> YFP</w:t>
      </w:r>
      <w:r w:rsidRPr="00FE7BE7">
        <w:rPr>
          <w:rFonts w:ascii="Times New Roman" w:hAnsi="Times New Roman" w:cs="Times New Roman"/>
          <w:sz w:val="24"/>
          <w:szCs w:val="24"/>
        </w:rPr>
        <w:t xml:space="preserve"> ﬂuorescent T2 plants expressing mutant </w:t>
      </w:r>
      <w:r w:rsidRPr="00FE7BE7">
        <w:rPr>
          <w:rFonts w:ascii="Times New Roman" w:hAnsi="Times New Roman" w:cs="Times New Roman"/>
          <w:i/>
          <w:sz w:val="24"/>
          <w:szCs w:val="24"/>
        </w:rPr>
        <w:t>IBI1m-YFP</w:t>
      </w:r>
      <w:r w:rsidRPr="00FE7BE7">
        <w:rPr>
          <w:rFonts w:ascii="Times New Roman" w:hAnsi="Times New Roman" w:cs="Times New Roman"/>
          <w:sz w:val="24"/>
          <w:szCs w:val="24"/>
        </w:rPr>
        <w:t xml:space="preserve"> showed a comparable delay in seed germination and stunted growth as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plants (Figs. 3.1a and S3.1). Furthermore, </w:t>
      </w:r>
      <w:r w:rsidR="009356A3">
        <w:rPr>
          <w:rFonts w:ascii="Times New Roman" w:hAnsi="Times New Roman" w:cs="Times New Roman"/>
          <w:sz w:val="24"/>
          <w:szCs w:val="24"/>
        </w:rPr>
        <w:t xml:space="preserve">YFP </w:t>
      </w:r>
      <w:r w:rsidRPr="00FE7BE7">
        <w:rPr>
          <w:rFonts w:ascii="Times New Roman" w:hAnsi="Times New Roman" w:cs="Times New Roman"/>
          <w:sz w:val="24"/>
          <w:szCs w:val="24"/>
        </w:rPr>
        <w:t xml:space="preserve">ﬂuorescent T2 plants expressing WT </w:t>
      </w:r>
      <w:r w:rsidRPr="009A2C73">
        <w:rPr>
          <w:rFonts w:ascii="Times New Roman" w:hAnsi="Times New Roman" w:cs="Times New Roman"/>
          <w:i/>
          <w:sz w:val="24"/>
          <w:szCs w:val="24"/>
        </w:rPr>
        <w:t>IBI1</w:t>
      </w:r>
      <w:r w:rsidR="001A1E89" w:rsidRPr="009A2C73">
        <w:rPr>
          <w:rFonts w:ascii="Times New Roman" w:hAnsi="Times New Roman" w:cs="Times New Roman"/>
          <w:i/>
          <w:sz w:val="24"/>
          <w:szCs w:val="24"/>
        </w:rPr>
        <w:t>-</w:t>
      </w:r>
      <w:r w:rsidRPr="009A2C73">
        <w:rPr>
          <w:rFonts w:ascii="Times New Roman" w:hAnsi="Times New Roman" w:cs="Times New Roman"/>
          <w:i/>
          <w:sz w:val="24"/>
          <w:szCs w:val="24"/>
        </w:rPr>
        <w:t>YFP</w:t>
      </w:r>
      <w:r w:rsidRPr="00FE7BE7">
        <w:rPr>
          <w:rFonts w:ascii="Times New Roman" w:hAnsi="Times New Roman" w:cs="Times New Roman"/>
          <w:sz w:val="24"/>
          <w:szCs w:val="24"/>
        </w:rPr>
        <w:t xml:space="preserve"> complemented the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mutant for BABA-IR, whereas </w:t>
      </w:r>
      <w:r w:rsidR="001A1E89">
        <w:rPr>
          <w:rFonts w:ascii="Times New Roman" w:hAnsi="Times New Roman" w:cs="Times New Roman"/>
          <w:sz w:val="24"/>
          <w:szCs w:val="24"/>
        </w:rPr>
        <w:t xml:space="preserve">YFP </w:t>
      </w:r>
      <w:r w:rsidRPr="00FE7BE7">
        <w:rPr>
          <w:rFonts w:ascii="Times New Roman" w:hAnsi="Times New Roman" w:cs="Times New Roman"/>
          <w:sz w:val="24"/>
          <w:szCs w:val="24"/>
        </w:rPr>
        <w:t xml:space="preserve">ﬂuorescent T2 plants expressing mutated </w:t>
      </w:r>
      <w:r w:rsidRPr="00FE7BE7">
        <w:rPr>
          <w:rFonts w:ascii="Times New Roman" w:hAnsi="Times New Roman" w:cs="Times New Roman"/>
          <w:i/>
          <w:sz w:val="24"/>
          <w:szCs w:val="24"/>
        </w:rPr>
        <w:t>IBI1m-YFP</w:t>
      </w:r>
      <w:r w:rsidRPr="00FE7BE7">
        <w:rPr>
          <w:rFonts w:ascii="Times New Roman" w:hAnsi="Times New Roman" w:cs="Times New Roman"/>
          <w:sz w:val="24"/>
          <w:szCs w:val="24"/>
        </w:rPr>
        <w:t xml:space="preserve"> failed to develop statistically signiﬁcant levels of BABA-IR (Fig. 3.1b). Hence, the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-Asp-binding domain of IBI1 is essential for BABA perception.</w:t>
      </w:r>
    </w:p>
    <w:p w14:paraId="7EC438C9" w14:textId="77777777" w:rsidR="003A4058" w:rsidRPr="00FE7BE7" w:rsidRDefault="003A4058" w:rsidP="00710EDE">
      <w:pPr>
        <w:spacing w:line="480" w:lineRule="auto"/>
        <w:jc w:val="both"/>
        <w:rPr>
          <w:rFonts w:ascii="Times New Roman" w:hAnsi="Times New Roman" w:cs="Times New Roman"/>
          <w:sz w:val="24"/>
          <w:szCs w:val="24"/>
        </w:rPr>
      </w:pPr>
    </w:p>
    <w:p w14:paraId="48C36038" w14:textId="77777777" w:rsidR="003A4058" w:rsidRPr="00FE7BE7" w:rsidRDefault="003A4058" w:rsidP="00710EDE">
      <w:pPr>
        <w:spacing w:line="480" w:lineRule="auto"/>
        <w:jc w:val="both"/>
        <w:rPr>
          <w:rFonts w:ascii="Times New Roman" w:hAnsi="Times New Roman" w:cs="Times New Roman"/>
          <w:sz w:val="24"/>
          <w:szCs w:val="24"/>
        </w:rPr>
      </w:pPr>
    </w:p>
    <w:p w14:paraId="0A4F1F16" w14:textId="77777777" w:rsidR="003A4058" w:rsidRPr="00FE7BE7" w:rsidRDefault="003A4058" w:rsidP="00710EDE">
      <w:pPr>
        <w:spacing w:line="480" w:lineRule="auto"/>
        <w:jc w:val="both"/>
        <w:rPr>
          <w:rFonts w:ascii="Times New Roman" w:hAnsi="Times New Roman" w:cs="Times New Roman"/>
          <w:sz w:val="24"/>
          <w:szCs w:val="24"/>
        </w:rPr>
      </w:pPr>
    </w:p>
    <w:p w14:paraId="18684132" w14:textId="77777777" w:rsidR="003A4058" w:rsidRPr="00FE7BE7" w:rsidRDefault="003A4058" w:rsidP="00710EDE">
      <w:pPr>
        <w:spacing w:line="480" w:lineRule="auto"/>
        <w:jc w:val="both"/>
        <w:rPr>
          <w:rFonts w:ascii="Times New Roman" w:hAnsi="Times New Roman" w:cs="Times New Roman"/>
          <w:sz w:val="24"/>
          <w:szCs w:val="24"/>
        </w:rPr>
      </w:pPr>
    </w:p>
    <w:p w14:paraId="7299E976" w14:textId="77777777" w:rsidR="003A4058" w:rsidRPr="00FE7BE7" w:rsidRDefault="003A4058" w:rsidP="00710EDE">
      <w:pPr>
        <w:spacing w:line="480" w:lineRule="auto"/>
        <w:jc w:val="both"/>
        <w:rPr>
          <w:rFonts w:ascii="Times New Roman" w:hAnsi="Times New Roman" w:cs="Times New Roman"/>
          <w:sz w:val="24"/>
          <w:szCs w:val="24"/>
        </w:rPr>
      </w:pPr>
    </w:p>
    <w:p w14:paraId="159E4CF4" w14:textId="0453A743" w:rsidR="003A4058" w:rsidRPr="00FE7BE7" w:rsidRDefault="003F1ECB" w:rsidP="00710EDE">
      <w:pPr>
        <w:spacing w:line="480" w:lineRule="auto"/>
        <w:jc w:val="both"/>
        <w:rPr>
          <w:rFonts w:ascii="Times New Roman" w:hAnsi="Times New Roman" w:cs="Times New Roman"/>
          <w:sz w:val="24"/>
          <w:szCs w:val="24"/>
        </w:rPr>
      </w:pPr>
      <w:r w:rsidRPr="00FE7BE7">
        <w:rPr>
          <w:noProof/>
        </w:rPr>
        <w:drawing>
          <wp:anchor distT="0" distB="0" distL="114300" distR="114300" simplePos="0" relativeHeight="251778048" behindDoc="1" locked="0" layoutInCell="1" allowOverlap="1" wp14:anchorId="4505BCBE" wp14:editId="071AF9C1">
            <wp:simplePos x="0" y="0"/>
            <wp:positionH relativeFrom="column">
              <wp:posOffset>626110</wp:posOffset>
            </wp:positionH>
            <wp:positionV relativeFrom="paragraph">
              <wp:posOffset>0</wp:posOffset>
            </wp:positionV>
            <wp:extent cx="3894455" cy="5659755"/>
            <wp:effectExtent l="0" t="0" r="0" b="0"/>
            <wp:wrapTight wrapText="bothSides">
              <wp:wrapPolygon edited="0">
                <wp:start x="0" y="0"/>
                <wp:lineTo x="0" y="21520"/>
                <wp:lineTo x="21449" y="21520"/>
                <wp:lineTo x="21449"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38610" t="9638" r="29219" b="4547"/>
                    <a:stretch/>
                  </pic:blipFill>
                  <pic:spPr bwMode="auto">
                    <a:xfrm>
                      <a:off x="0" y="0"/>
                      <a:ext cx="3894455" cy="5659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FAF47E" w14:textId="12DFC059" w:rsidR="003A4058" w:rsidRPr="00FE7BE7" w:rsidRDefault="003A4058" w:rsidP="00710EDE">
      <w:pPr>
        <w:spacing w:line="480" w:lineRule="auto"/>
        <w:jc w:val="both"/>
        <w:rPr>
          <w:rFonts w:ascii="Times New Roman" w:hAnsi="Times New Roman" w:cs="Times New Roman"/>
          <w:sz w:val="24"/>
          <w:szCs w:val="24"/>
        </w:rPr>
      </w:pPr>
    </w:p>
    <w:p w14:paraId="5A828D64" w14:textId="59883D49" w:rsidR="003A4058" w:rsidRPr="00FE7BE7" w:rsidRDefault="003A4058" w:rsidP="00710EDE">
      <w:pPr>
        <w:spacing w:line="480" w:lineRule="auto"/>
        <w:jc w:val="both"/>
        <w:rPr>
          <w:rFonts w:ascii="Times New Roman" w:hAnsi="Times New Roman" w:cs="Times New Roman"/>
          <w:sz w:val="24"/>
          <w:szCs w:val="24"/>
        </w:rPr>
      </w:pPr>
    </w:p>
    <w:p w14:paraId="5D772CD6" w14:textId="3AD59D9E" w:rsidR="003A4058" w:rsidRPr="00FE7BE7" w:rsidRDefault="003A4058" w:rsidP="00710EDE">
      <w:pPr>
        <w:spacing w:line="480" w:lineRule="auto"/>
        <w:jc w:val="both"/>
        <w:rPr>
          <w:rFonts w:ascii="Times New Roman" w:hAnsi="Times New Roman" w:cs="Times New Roman"/>
          <w:sz w:val="24"/>
          <w:szCs w:val="24"/>
        </w:rPr>
      </w:pPr>
    </w:p>
    <w:p w14:paraId="40000315" w14:textId="77777777" w:rsidR="003A4058" w:rsidRPr="00FE7BE7" w:rsidRDefault="003A4058" w:rsidP="00710EDE">
      <w:pPr>
        <w:spacing w:line="480" w:lineRule="auto"/>
        <w:jc w:val="both"/>
        <w:rPr>
          <w:rFonts w:ascii="Times New Roman" w:hAnsi="Times New Roman" w:cs="Times New Roman"/>
          <w:sz w:val="24"/>
          <w:szCs w:val="24"/>
        </w:rPr>
      </w:pPr>
    </w:p>
    <w:p w14:paraId="5B830156" w14:textId="25E604D2" w:rsidR="003A4058" w:rsidRPr="00FE7BE7" w:rsidRDefault="003A4058" w:rsidP="00710EDE">
      <w:pPr>
        <w:spacing w:line="480" w:lineRule="auto"/>
        <w:jc w:val="both"/>
        <w:rPr>
          <w:rFonts w:ascii="Times New Roman" w:hAnsi="Times New Roman" w:cs="Times New Roman"/>
          <w:sz w:val="24"/>
          <w:szCs w:val="24"/>
        </w:rPr>
      </w:pPr>
    </w:p>
    <w:p w14:paraId="4BD72FBC" w14:textId="77777777" w:rsidR="003A4058" w:rsidRPr="00FE7BE7" w:rsidRDefault="003A4058" w:rsidP="00710EDE">
      <w:pPr>
        <w:spacing w:line="480" w:lineRule="auto"/>
        <w:jc w:val="both"/>
        <w:rPr>
          <w:rFonts w:ascii="Times New Roman" w:hAnsi="Times New Roman" w:cs="Times New Roman"/>
          <w:sz w:val="24"/>
          <w:szCs w:val="24"/>
        </w:rPr>
      </w:pPr>
    </w:p>
    <w:p w14:paraId="194F23EE" w14:textId="77777777" w:rsidR="003A4058" w:rsidRPr="00FE7BE7" w:rsidRDefault="003A4058" w:rsidP="00710EDE">
      <w:pPr>
        <w:spacing w:line="480" w:lineRule="auto"/>
        <w:jc w:val="both"/>
        <w:rPr>
          <w:rFonts w:ascii="Times New Roman" w:hAnsi="Times New Roman" w:cs="Times New Roman"/>
          <w:sz w:val="24"/>
          <w:szCs w:val="24"/>
        </w:rPr>
      </w:pPr>
    </w:p>
    <w:p w14:paraId="0C2212C4" w14:textId="77777777" w:rsidR="003A4058" w:rsidRPr="00FE7BE7" w:rsidRDefault="003A4058" w:rsidP="00710EDE">
      <w:pPr>
        <w:spacing w:line="480" w:lineRule="auto"/>
        <w:jc w:val="both"/>
        <w:rPr>
          <w:rFonts w:ascii="Times New Roman" w:hAnsi="Times New Roman" w:cs="Times New Roman"/>
          <w:sz w:val="24"/>
          <w:szCs w:val="24"/>
        </w:rPr>
      </w:pPr>
    </w:p>
    <w:p w14:paraId="1236B09D" w14:textId="77777777" w:rsidR="003A4058" w:rsidRPr="00FE7BE7" w:rsidRDefault="003A4058" w:rsidP="00710EDE">
      <w:pPr>
        <w:spacing w:line="480" w:lineRule="auto"/>
        <w:jc w:val="both"/>
        <w:rPr>
          <w:rFonts w:ascii="Times New Roman" w:hAnsi="Times New Roman" w:cs="Times New Roman"/>
          <w:sz w:val="24"/>
          <w:szCs w:val="24"/>
        </w:rPr>
      </w:pPr>
    </w:p>
    <w:p w14:paraId="57222E7B" w14:textId="77777777" w:rsidR="003A4058" w:rsidRPr="00FE7BE7" w:rsidRDefault="003A4058" w:rsidP="00710EDE">
      <w:pPr>
        <w:spacing w:line="480" w:lineRule="auto"/>
        <w:jc w:val="both"/>
        <w:rPr>
          <w:rFonts w:ascii="Times New Roman" w:hAnsi="Times New Roman" w:cs="Times New Roman"/>
          <w:sz w:val="24"/>
          <w:szCs w:val="24"/>
        </w:rPr>
      </w:pPr>
    </w:p>
    <w:p w14:paraId="555E0E68" w14:textId="77777777" w:rsidR="003A4058" w:rsidRPr="00FE7BE7" w:rsidRDefault="003A4058" w:rsidP="00710EDE">
      <w:pPr>
        <w:spacing w:line="480" w:lineRule="auto"/>
        <w:jc w:val="both"/>
        <w:rPr>
          <w:rFonts w:ascii="Times New Roman" w:hAnsi="Times New Roman" w:cs="Times New Roman"/>
          <w:sz w:val="24"/>
          <w:szCs w:val="24"/>
        </w:rPr>
      </w:pPr>
    </w:p>
    <w:p w14:paraId="145B90F0" w14:textId="49978318" w:rsidR="003A4058" w:rsidRPr="00FE7BE7" w:rsidRDefault="003F1ECB"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sz w:val="24"/>
          <w:szCs w:val="24"/>
          <w:lang w:eastAsia="en-GB"/>
        </w:rPr>
        <mc:AlternateContent>
          <mc:Choice Requires="wps">
            <w:drawing>
              <wp:anchor distT="0" distB="0" distL="114300" distR="114300" simplePos="0" relativeHeight="251704320" behindDoc="0" locked="0" layoutInCell="1" allowOverlap="1" wp14:anchorId="2040FB1D" wp14:editId="30EC0FCB">
                <wp:simplePos x="0" y="0"/>
                <wp:positionH relativeFrom="column">
                  <wp:posOffset>-113030</wp:posOffset>
                </wp:positionH>
                <wp:positionV relativeFrom="paragraph">
                  <wp:posOffset>238506</wp:posOffset>
                </wp:positionV>
                <wp:extent cx="5069840" cy="3950335"/>
                <wp:effectExtent l="0" t="0" r="0" b="0"/>
                <wp:wrapNone/>
                <wp:docPr id="15" name="Rectangle 2">
                  <a:extLst xmlns:a="http://schemas.openxmlformats.org/drawingml/2006/main"/>
                </wp:docPr>
                <wp:cNvGraphicFramePr/>
                <a:graphic xmlns:a="http://schemas.openxmlformats.org/drawingml/2006/main">
                  <a:graphicData uri="http://schemas.microsoft.com/office/word/2010/wordprocessingShape">
                    <wps:wsp>
                      <wps:cNvSpPr/>
                      <wps:spPr>
                        <a:xfrm>
                          <a:off x="0" y="0"/>
                          <a:ext cx="5069840" cy="3950335"/>
                        </a:xfrm>
                        <a:prstGeom prst="rect">
                          <a:avLst/>
                        </a:prstGeom>
                      </wps:spPr>
                      <wps:txbx>
                        <w:txbxContent>
                          <w:p w14:paraId="25BCDEDA" w14:textId="042CDB11" w:rsidR="009A2C73" w:rsidRPr="00C620D8" w:rsidRDefault="009A2C73" w:rsidP="003A4058">
                            <w:pPr>
                              <w:pStyle w:val="NormalWeb"/>
                              <w:spacing w:before="0" w:beforeAutospacing="0" w:after="200" w:afterAutospacing="0" w:line="360" w:lineRule="auto"/>
                              <w:jc w:val="both"/>
                            </w:pPr>
                            <w:r w:rsidRPr="00C620D8">
                              <w:rPr>
                                <w:rFonts w:eastAsia="Calibri"/>
                                <w:b/>
                                <w:bCs/>
                                <w:color w:val="000000"/>
                                <w:kern w:val="24"/>
                                <w:sz w:val="16"/>
                                <w:szCs w:val="16"/>
                                <w:lang w:val="en-US"/>
                              </w:rPr>
                              <w:t>Figure 3.1</w:t>
                            </w:r>
                            <w:r>
                              <w:rPr>
                                <w:rFonts w:eastAsia="Calibri"/>
                                <w:b/>
                                <w:bCs/>
                                <w:color w:val="000000"/>
                                <w:kern w:val="24"/>
                                <w:sz w:val="16"/>
                                <w:szCs w:val="16"/>
                                <w:lang w:val="en-US"/>
                              </w:rPr>
                              <w:t>.</w:t>
                            </w:r>
                            <w:r w:rsidRPr="00C620D8">
                              <w:rPr>
                                <w:rFonts w:eastAsia="Calibri"/>
                                <w:b/>
                                <w:bCs/>
                                <w:color w:val="000000"/>
                                <w:kern w:val="24"/>
                                <w:sz w:val="16"/>
                                <w:szCs w:val="16"/>
                                <w:lang w:val="en-US"/>
                              </w:rPr>
                              <w:t xml:space="preserve"> </w:t>
                            </w:r>
                            <w:r w:rsidRPr="00C620D8">
                              <w:rPr>
                                <w:b/>
                                <w:bCs/>
                                <w:color w:val="000000"/>
                                <w:kern w:val="24"/>
                                <w:sz w:val="16"/>
                                <w:szCs w:val="16"/>
                                <w:lang w:val="en-US"/>
                              </w:rPr>
                              <w:t xml:space="preserve">The </w:t>
                            </w:r>
                            <w:r w:rsidRPr="00321618">
                              <w:rPr>
                                <w:b/>
                                <w:bCs/>
                                <w:i/>
                                <w:color w:val="000000"/>
                                <w:kern w:val="24"/>
                                <w:sz w:val="16"/>
                                <w:szCs w:val="16"/>
                                <w:lang w:val="en-US"/>
                              </w:rPr>
                              <w:t>(L)</w:t>
                            </w:r>
                            <w:r w:rsidRPr="00C620D8">
                              <w:rPr>
                                <w:b/>
                                <w:bCs/>
                                <w:color w:val="000000"/>
                                <w:kern w:val="24"/>
                                <w:sz w:val="16"/>
                                <w:szCs w:val="16"/>
                                <w:lang w:val="en-US"/>
                              </w:rPr>
                              <w:t xml:space="preserve">-Asp-binding domain of IBI1 is essential for BABA tolerance and BABA-induced resistance against </w:t>
                            </w:r>
                            <w:r w:rsidRPr="00C620D8">
                              <w:rPr>
                                <w:b/>
                                <w:bCs/>
                                <w:i/>
                                <w:iCs/>
                                <w:color w:val="000000"/>
                                <w:kern w:val="24"/>
                                <w:sz w:val="16"/>
                                <w:szCs w:val="16"/>
                                <w:lang w:val="en-US"/>
                              </w:rPr>
                              <w:t>Hyaloperonospora arabidopsidis</w:t>
                            </w:r>
                            <w:r w:rsidRPr="00C620D8">
                              <w:rPr>
                                <w:b/>
                                <w:bCs/>
                                <w:color w:val="000000"/>
                                <w:kern w:val="24"/>
                                <w:sz w:val="16"/>
                                <w:szCs w:val="16"/>
                                <w:lang w:val="en-US"/>
                              </w:rPr>
                              <w:t xml:space="preserve"> (</w:t>
                            </w:r>
                            <w:r w:rsidRPr="00C620D8">
                              <w:rPr>
                                <w:b/>
                                <w:bCs/>
                                <w:i/>
                                <w:iCs/>
                                <w:color w:val="000000"/>
                                <w:kern w:val="24"/>
                                <w:sz w:val="16"/>
                                <w:szCs w:val="16"/>
                                <w:lang w:val="en-US"/>
                              </w:rPr>
                              <w:t>Hpa</w:t>
                            </w:r>
                            <w:r w:rsidRPr="00C620D8">
                              <w:rPr>
                                <w:b/>
                                <w:bCs/>
                                <w:color w:val="000000"/>
                                <w:kern w:val="24"/>
                                <w:sz w:val="16"/>
                                <w:szCs w:val="16"/>
                                <w:lang w:val="en-US"/>
                              </w:rPr>
                              <w:t xml:space="preserve">) in </w:t>
                            </w:r>
                            <w:r w:rsidRPr="00C620D8">
                              <w:rPr>
                                <w:b/>
                                <w:bCs/>
                                <w:i/>
                                <w:iCs/>
                                <w:color w:val="000000"/>
                                <w:kern w:val="24"/>
                                <w:sz w:val="16"/>
                                <w:szCs w:val="16"/>
                                <w:lang w:val="en-US"/>
                              </w:rPr>
                              <w:t>Arabidopsis thaliana</w:t>
                            </w:r>
                            <w:r w:rsidRPr="00C620D8">
                              <w:rPr>
                                <w:b/>
                                <w:bCs/>
                                <w:color w:val="000000"/>
                                <w:kern w:val="24"/>
                                <w:sz w:val="16"/>
                                <w:szCs w:val="16"/>
                                <w:lang w:val="en-US"/>
                              </w:rPr>
                              <w:t xml:space="preserve">. </w:t>
                            </w:r>
                            <w:r w:rsidRPr="00C620D8">
                              <w:rPr>
                                <w:color w:val="000000"/>
                                <w:kern w:val="24"/>
                                <w:sz w:val="16"/>
                                <w:szCs w:val="16"/>
                                <w:lang w:val="en-US"/>
                              </w:rPr>
                              <w:t>The</w:t>
                            </w:r>
                            <w:r w:rsidRPr="00C620D8">
                              <w:rPr>
                                <w:b/>
                                <w:bCs/>
                                <w:color w:val="000000"/>
                                <w:kern w:val="24"/>
                                <w:sz w:val="16"/>
                                <w:szCs w:val="16"/>
                                <w:lang w:val="en-US"/>
                              </w:rPr>
                              <w:t xml:space="preserve"> </w:t>
                            </w:r>
                            <w:r w:rsidRPr="00C620D8">
                              <w:rPr>
                                <w:i/>
                                <w:iCs/>
                                <w:color w:val="000000"/>
                                <w:kern w:val="24"/>
                                <w:sz w:val="16"/>
                                <w:szCs w:val="16"/>
                                <w:lang w:val="en-US"/>
                              </w:rPr>
                              <w:t xml:space="preserve">ibi1-1 </w:t>
                            </w:r>
                            <w:r w:rsidRPr="00C620D8">
                              <w:rPr>
                                <w:color w:val="000000"/>
                                <w:kern w:val="24"/>
                                <w:sz w:val="16"/>
                                <w:szCs w:val="16"/>
                                <w:lang w:val="en-US"/>
                              </w:rPr>
                              <w:t xml:space="preserve">mutant was transformed with </w:t>
                            </w:r>
                            <w:r w:rsidRPr="00C620D8">
                              <w:rPr>
                                <w:i/>
                                <w:iCs/>
                                <w:color w:val="000000"/>
                                <w:kern w:val="24"/>
                                <w:sz w:val="16"/>
                                <w:szCs w:val="16"/>
                                <w:lang w:val="en-US"/>
                              </w:rPr>
                              <w:t>p</w:t>
                            </w:r>
                            <w:r w:rsidRPr="00C620D8">
                              <w:rPr>
                                <w:rFonts w:eastAsia="Calibri"/>
                                <w:i/>
                                <w:iCs/>
                                <w:color w:val="000000"/>
                                <w:kern w:val="24"/>
                                <w:sz w:val="16"/>
                                <w:szCs w:val="16"/>
                                <w:lang w:val="en-US"/>
                              </w:rPr>
                              <w:t xml:space="preserve">35S:IBI1-YFP </w:t>
                            </w:r>
                            <w:r w:rsidRPr="00C620D8">
                              <w:rPr>
                                <w:rFonts w:eastAsia="Calibri"/>
                                <w:color w:val="000000"/>
                                <w:kern w:val="24"/>
                                <w:sz w:val="16"/>
                                <w:szCs w:val="16"/>
                                <w:lang w:val="en-US"/>
                              </w:rPr>
                              <w:t xml:space="preserve">constructs with and without a point mutation that converts the polar glutamine residue in the </w:t>
                            </w:r>
                            <w:r w:rsidRPr="00321618">
                              <w:rPr>
                                <w:rFonts w:eastAsia="Calibri"/>
                                <w:i/>
                                <w:color w:val="000000"/>
                                <w:kern w:val="24"/>
                                <w:sz w:val="16"/>
                                <w:szCs w:val="16"/>
                                <w:lang w:val="en-US"/>
                              </w:rPr>
                              <w:t>(L)</w:t>
                            </w:r>
                            <w:r w:rsidRPr="00C620D8">
                              <w:rPr>
                                <w:rFonts w:eastAsia="Calibri"/>
                                <w:color w:val="000000"/>
                                <w:kern w:val="24"/>
                                <w:sz w:val="16"/>
                                <w:szCs w:val="16"/>
                                <w:lang w:val="en-US"/>
                              </w:rPr>
                              <w:t xml:space="preserve">-Asp-binding domain into a non-polar alanine. </w:t>
                            </w:r>
                            <w:r w:rsidRPr="00C620D8">
                              <w:rPr>
                                <w:color w:val="000000"/>
                                <w:kern w:val="24"/>
                                <w:sz w:val="16"/>
                                <w:szCs w:val="16"/>
                                <w:lang w:val="en-US"/>
                              </w:rPr>
                              <w:t xml:space="preserve">To ensure sufficient expression of transgenes, only </w:t>
                            </w:r>
                            <w:r w:rsidRPr="00C620D8">
                              <w:rPr>
                                <w:rFonts w:eastAsia="Calibri"/>
                                <w:color w:val="000000"/>
                                <w:kern w:val="24"/>
                                <w:sz w:val="16"/>
                                <w:szCs w:val="16"/>
                                <w:lang w:val="en-US"/>
                              </w:rPr>
                              <w:t xml:space="preserve">YFP-fluorescent T2 individuals were selected for </w:t>
                            </w:r>
                            <w:r w:rsidRPr="00C620D8">
                              <w:rPr>
                                <w:color w:val="000000"/>
                                <w:kern w:val="24"/>
                                <w:sz w:val="16"/>
                                <w:szCs w:val="16"/>
                                <w:lang w:val="en-US"/>
                              </w:rPr>
                              <w:t>analysis. (</w:t>
                            </w:r>
                            <w:r w:rsidRPr="00C620D8">
                              <w:rPr>
                                <w:b/>
                                <w:bCs/>
                                <w:color w:val="000000"/>
                                <w:kern w:val="24"/>
                                <w:sz w:val="16"/>
                                <w:szCs w:val="16"/>
                                <w:lang w:val="en-US"/>
                              </w:rPr>
                              <w:t>a</w:t>
                            </w:r>
                            <w:r w:rsidRPr="00C620D8">
                              <w:rPr>
                                <w:color w:val="000000"/>
                                <w:kern w:val="24"/>
                                <w:sz w:val="16"/>
                                <w:szCs w:val="16"/>
                                <w:lang w:val="en-US"/>
                              </w:rPr>
                              <w:t xml:space="preserve">) Relative germination rates of Col-0, </w:t>
                            </w:r>
                            <w:r w:rsidRPr="00C620D8">
                              <w:rPr>
                                <w:i/>
                                <w:iCs/>
                                <w:color w:val="000000"/>
                                <w:kern w:val="24"/>
                                <w:sz w:val="16"/>
                                <w:szCs w:val="16"/>
                                <w:lang w:val="en-US"/>
                              </w:rPr>
                              <w:t>ibi1-1</w:t>
                            </w:r>
                            <w:r w:rsidRPr="00C620D8">
                              <w:rPr>
                                <w:color w:val="000000"/>
                                <w:kern w:val="24"/>
                                <w:sz w:val="16"/>
                                <w:szCs w:val="16"/>
                                <w:lang w:val="en-US"/>
                              </w:rPr>
                              <w:t xml:space="preserve">, </w:t>
                            </w:r>
                            <w:r w:rsidRPr="00C620D8">
                              <w:rPr>
                                <w:i/>
                                <w:iCs/>
                                <w:color w:val="000000"/>
                                <w:kern w:val="24"/>
                                <w:sz w:val="16"/>
                                <w:szCs w:val="16"/>
                                <w:lang w:val="en-US"/>
                              </w:rPr>
                              <w:t>ibi1-1 35S:IBI1</w:t>
                            </w:r>
                            <w:r w:rsidRPr="00C620D8">
                              <w:rPr>
                                <w:color w:val="000000"/>
                                <w:kern w:val="24"/>
                                <w:sz w:val="16"/>
                                <w:szCs w:val="16"/>
                                <w:lang w:val="en-US"/>
                              </w:rPr>
                              <w:t>-</w:t>
                            </w:r>
                            <w:r w:rsidRPr="00C620D8">
                              <w:rPr>
                                <w:i/>
                                <w:iCs/>
                                <w:color w:val="000000"/>
                                <w:kern w:val="24"/>
                                <w:sz w:val="16"/>
                                <w:szCs w:val="16"/>
                                <w:lang w:val="en-US"/>
                              </w:rPr>
                              <w:t xml:space="preserve">YFP </w:t>
                            </w:r>
                            <w:r w:rsidRPr="00C620D8">
                              <w:rPr>
                                <w:color w:val="000000"/>
                                <w:kern w:val="24"/>
                                <w:sz w:val="16"/>
                                <w:szCs w:val="16"/>
                                <w:lang w:val="en-US"/>
                              </w:rPr>
                              <w:t xml:space="preserve">and </w:t>
                            </w:r>
                            <w:r w:rsidRPr="00C620D8">
                              <w:rPr>
                                <w:i/>
                                <w:iCs/>
                                <w:color w:val="000000"/>
                                <w:kern w:val="24"/>
                                <w:sz w:val="16"/>
                                <w:szCs w:val="16"/>
                                <w:lang w:val="en-US"/>
                              </w:rPr>
                              <w:t>ibi1-1 35S:IBI1</w:t>
                            </w:r>
                            <w:r w:rsidRPr="00C620D8">
                              <w:rPr>
                                <w:i/>
                                <w:iCs/>
                                <w:color w:val="000000"/>
                                <w:kern w:val="24"/>
                                <w:position w:val="-4"/>
                                <w:sz w:val="16"/>
                                <w:szCs w:val="16"/>
                                <w:vertAlign w:val="subscript"/>
                                <w:lang w:val="en-US"/>
                              </w:rPr>
                              <w:t>m</w:t>
                            </w:r>
                            <w:r w:rsidRPr="00C620D8">
                              <w:rPr>
                                <w:i/>
                                <w:iCs/>
                                <w:color w:val="000000"/>
                                <w:kern w:val="24"/>
                                <w:sz w:val="16"/>
                                <w:szCs w:val="16"/>
                                <w:lang w:val="en-US"/>
                              </w:rPr>
                              <w:t xml:space="preserve">-YFP </w:t>
                            </w:r>
                            <w:r w:rsidRPr="00C620D8">
                              <w:rPr>
                                <w:color w:val="000000"/>
                                <w:kern w:val="24"/>
                                <w:sz w:val="16"/>
                                <w:szCs w:val="16"/>
                                <w:lang w:val="en-US"/>
                              </w:rPr>
                              <w:t>carrying the point mutation. Shown are percentages of germinated seedlings (n = 15-25) on MS agar with and without BABA (0.5 mM) at 6 days after planting. (</w:t>
                            </w:r>
                            <w:r w:rsidRPr="00C620D8">
                              <w:rPr>
                                <w:b/>
                                <w:bCs/>
                                <w:color w:val="000000"/>
                                <w:kern w:val="24"/>
                                <w:sz w:val="16"/>
                                <w:szCs w:val="16"/>
                                <w:lang w:val="en-US"/>
                              </w:rPr>
                              <w:t>b</w:t>
                            </w:r>
                            <w:r w:rsidRPr="00C620D8">
                              <w:rPr>
                                <w:color w:val="000000"/>
                                <w:kern w:val="24"/>
                                <w:sz w:val="16"/>
                                <w:szCs w:val="16"/>
                                <w:lang w:val="en-US"/>
                              </w:rPr>
                              <w:t>)</w:t>
                            </w:r>
                            <w:r w:rsidRPr="00C620D8">
                              <w:rPr>
                                <w:b/>
                                <w:bCs/>
                                <w:color w:val="000000"/>
                                <w:kern w:val="24"/>
                                <w:sz w:val="16"/>
                                <w:szCs w:val="16"/>
                                <w:lang w:val="en-US"/>
                              </w:rPr>
                              <w:t xml:space="preserve"> </w:t>
                            </w:r>
                            <w:r w:rsidRPr="00C620D8">
                              <w:rPr>
                                <w:color w:val="000000"/>
                                <w:kern w:val="24"/>
                                <w:sz w:val="16"/>
                                <w:szCs w:val="16"/>
                                <w:lang w:val="en-US"/>
                              </w:rPr>
                              <w:t xml:space="preserve">BABA-IR against </w:t>
                            </w:r>
                            <w:r w:rsidRPr="00C620D8">
                              <w:rPr>
                                <w:i/>
                                <w:iCs/>
                                <w:color w:val="000000"/>
                                <w:kern w:val="24"/>
                                <w:sz w:val="16"/>
                                <w:szCs w:val="16"/>
                                <w:lang w:val="en-US"/>
                              </w:rPr>
                              <w:t xml:space="preserve">Hpa </w:t>
                            </w:r>
                            <w:r w:rsidRPr="00C620D8">
                              <w:rPr>
                                <w:color w:val="000000"/>
                                <w:kern w:val="24"/>
                                <w:sz w:val="16"/>
                                <w:szCs w:val="16"/>
                                <w:lang w:val="en-US"/>
                              </w:rPr>
                              <w:t xml:space="preserve">in Col-0, </w:t>
                            </w:r>
                            <w:r w:rsidRPr="00C620D8">
                              <w:rPr>
                                <w:i/>
                                <w:iCs/>
                                <w:color w:val="000000"/>
                                <w:kern w:val="24"/>
                                <w:sz w:val="16"/>
                                <w:szCs w:val="16"/>
                                <w:lang w:val="en-US"/>
                              </w:rPr>
                              <w:t>ibi1-1</w:t>
                            </w:r>
                            <w:r w:rsidRPr="00C620D8">
                              <w:rPr>
                                <w:color w:val="000000"/>
                                <w:kern w:val="24"/>
                                <w:sz w:val="16"/>
                                <w:szCs w:val="16"/>
                                <w:lang w:val="en-US"/>
                              </w:rPr>
                              <w:t xml:space="preserve">, </w:t>
                            </w:r>
                            <w:r w:rsidRPr="00C620D8">
                              <w:rPr>
                                <w:i/>
                                <w:iCs/>
                                <w:color w:val="000000"/>
                                <w:kern w:val="24"/>
                                <w:sz w:val="16"/>
                                <w:szCs w:val="16"/>
                                <w:lang w:val="en-US"/>
                              </w:rPr>
                              <w:t>ibi1-1 35S:IBI1</w:t>
                            </w:r>
                            <w:r w:rsidRPr="00C620D8">
                              <w:rPr>
                                <w:color w:val="000000"/>
                                <w:kern w:val="24"/>
                                <w:sz w:val="16"/>
                                <w:szCs w:val="16"/>
                                <w:lang w:val="en-US"/>
                              </w:rPr>
                              <w:t>-</w:t>
                            </w:r>
                            <w:r w:rsidRPr="00C620D8">
                              <w:rPr>
                                <w:i/>
                                <w:iCs/>
                                <w:color w:val="000000"/>
                                <w:kern w:val="24"/>
                                <w:sz w:val="16"/>
                                <w:szCs w:val="16"/>
                                <w:lang w:val="en-US"/>
                              </w:rPr>
                              <w:t xml:space="preserve">YFP </w:t>
                            </w:r>
                            <w:r w:rsidRPr="00C620D8">
                              <w:rPr>
                                <w:color w:val="000000"/>
                                <w:kern w:val="24"/>
                                <w:sz w:val="16"/>
                                <w:szCs w:val="16"/>
                                <w:lang w:val="en-US"/>
                              </w:rPr>
                              <w:t xml:space="preserve">and </w:t>
                            </w:r>
                            <w:r w:rsidRPr="00C620D8">
                              <w:rPr>
                                <w:i/>
                                <w:iCs/>
                                <w:color w:val="000000"/>
                                <w:kern w:val="24"/>
                                <w:sz w:val="16"/>
                                <w:szCs w:val="16"/>
                                <w:lang w:val="en-US"/>
                              </w:rPr>
                              <w:t>ibi1-1 35S:IBI1</w:t>
                            </w:r>
                            <w:r w:rsidRPr="00C620D8">
                              <w:rPr>
                                <w:i/>
                                <w:iCs/>
                                <w:color w:val="000000"/>
                                <w:kern w:val="24"/>
                                <w:position w:val="-4"/>
                                <w:sz w:val="16"/>
                                <w:szCs w:val="16"/>
                                <w:vertAlign w:val="subscript"/>
                                <w:lang w:val="en-US"/>
                              </w:rPr>
                              <w:t>m</w:t>
                            </w:r>
                            <w:r w:rsidRPr="00C620D8">
                              <w:rPr>
                                <w:i/>
                                <w:iCs/>
                                <w:color w:val="000000"/>
                                <w:kern w:val="24"/>
                                <w:sz w:val="16"/>
                                <w:szCs w:val="16"/>
                                <w:lang w:val="en-US"/>
                              </w:rPr>
                              <w:t>-YFP</w:t>
                            </w:r>
                            <w:r w:rsidRPr="00C620D8">
                              <w:rPr>
                                <w:color w:val="000000"/>
                                <w:kern w:val="24"/>
                                <w:sz w:val="16"/>
                                <w:szCs w:val="16"/>
                                <w:lang w:val="en-US"/>
                              </w:rPr>
                              <w:t xml:space="preserve"> plants. Two-week-old plants were soil-drenched with water or BABA (0.1 mM) and challenge-inoculated with </w:t>
                            </w:r>
                            <w:r w:rsidRPr="00C620D8">
                              <w:rPr>
                                <w:i/>
                                <w:iCs/>
                                <w:color w:val="000000"/>
                                <w:kern w:val="24"/>
                                <w:sz w:val="16"/>
                                <w:szCs w:val="16"/>
                                <w:lang w:val="en-US"/>
                              </w:rPr>
                              <w:t>Hpa</w:t>
                            </w:r>
                            <w:r w:rsidRPr="00C620D8">
                              <w:rPr>
                                <w:color w:val="000000"/>
                                <w:kern w:val="24"/>
                                <w:sz w:val="16"/>
                                <w:szCs w:val="16"/>
                                <w:lang w:val="en-US"/>
                              </w:rPr>
                              <w:t xml:space="preserve">. Colonization by </w:t>
                            </w:r>
                            <w:r w:rsidRPr="00C620D8">
                              <w:rPr>
                                <w:i/>
                                <w:iCs/>
                                <w:color w:val="000000"/>
                                <w:kern w:val="24"/>
                                <w:sz w:val="16"/>
                                <w:szCs w:val="16"/>
                                <w:lang w:val="en-US"/>
                              </w:rPr>
                              <w:t>Hpa</w:t>
                            </w:r>
                            <w:r w:rsidRPr="00C620D8">
                              <w:rPr>
                                <w:color w:val="000000"/>
                                <w:kern w:val="24"/>
                                <w:sz w:val="16"/>
                                <w:szCs w:val="16"/>
                                <w:lang w:val="en-US"/>
                              </w:rPr>
                              <w:t xml:space="preserve"> was analyzed microscopically at 6 dpi in trypan blue-stained leaves by assigning leaves to different classes (see Fig. 3.3 for representative examples), ranging from I (no hyphal colonization) to IV (extensive hyphal colonization and formation of (a)sexual spores). Asterisks indicate statistically significant differences in class distributions (Fisher’s Exact Test) compared to the water-treated controls (</w:t>
                            </w:r>
                            <w:r w:rsidRPr="00C620D8">
                              <w:rPr>
                                <w:i/>
                                <w:iCs/>
                                <w:color w:val="000000"/>
                                <w:kern w:val="24"/>
                                <w:sz w:val="16"/>
                                <w:szCs w:val="16"/>
                                <w:lang w:val="en-US"/>
                              </w:rPr>
                              <w:t xml:space="preserve">p </w:t>
                            </w:r>
                            <w:r w:rsidRPr="00C620D8">
                              <w:rPr>
                                <w:color w:val="000000"/>
                                <w:kern w:val="24"/>
                                <w:sz w:val="16"/>
                                <w:szCs w:val="16"/>
                                <w:lang w:val="en-US"/>
                              </w:rPr>
                              <w:t>&lt; 0.05; ns: not significant). Photos of representative plants were taken at 23 days after planting in bright light (upper panels) and YFP-fluorescent light (lower panels).</w:t>
                            </w:r>
                          </w:p>
                        </w:txbxContent>
                      </wps:txbx>
                      <wps:bodyPr wrap="square">
                        <a:spAutoFit/>
                      </wps:bodyPr>
                    </wps:wsp>
                  </a:graphicData>
                </a:graphic>
                <wp14:sizeRelH relativeFrom="margin">
                  <wp14:pctWidth>0</wp14:pctWidth>
                </wp14:sizeRelH>
              </wp:anchor>
            </w:drawing>
          </mc:Choice>
          <mc:Fallback>
            <w:pict>
              <v:rect w14:anchorId="2040FB1D" id="Rectangle 2" o:spid="_x0000_s1049" style="position:absolute;left:0;text-align:left;margin-left:-8.9pt;margin-top:18.8pt;width:399.2pt;height:311.0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" filled="f" stroked="f">
                <v:textbox style="mso-fit-shape-to-text:t">
                  <w:txbxContent>
                    <w:p w14:paraId="25BCDEDA" w14:textId="042CDB11" w:rsidR="009A2C73" w:rsidRPr="00C620D8" w:rsidRDefault="009A2C73" w:rsidP="003A4058">
                      <w:pPr>
                        <w:pStyle w:val="NormalWeb"/>
                        <w:spacing w:before="0" w:beforeAutospacing="0" w:after="200" w:afterAutospacing="0" w:line="360" w:lineRule="auto"/>
                        <w:jc w:val="both"/>
                      </w:pPr>
                      <w:r w:rsidRPr="00C620D8">
                        <w:rPr>
                          <w:rFonts w:eastAsia="Calibri"/>
                          <w:b/>
                          <w:bCs/>
                          <w:color w:val="000000"/>
                          <w:kern w:val="24"/>
                          <w:sz w:val="16"/>
                          <w:szCs w:val="16"/>
                          <w:lang w:val="en-US"/>
                        </w:rPr>
                        <w:t>Figure 3.1</w:t>
                      </w:r>
                      <w:r>
                        <w:rPr>
                          <w:rFonts w:eastAsia="Calibri"/>
                          <w:b/>
                          <w:bCs/>
                          <w:color w:val="000000"/>
                          <w:kern w:val="24"/>
                          <w:sz w:val="16"/>
                          <w:szCs w:val="16"/>
                          <w:lang w:val="en-US"/>
                        </w:rPr>
                        <w:t>.</w:t>
                      </w:r>
                      <w:r w:rsidRPr="00C620D8">
                        <w:rPr>
                          <w:rFonts w:eastAsia="Calibri"/>
                          <w:b/>
                          <w:bCs/>
                          <w:color w:val="000000"/>
                          <w:kern w:val="24"/>
                          <w:sz w:val="16"/>
                          <w:szCs w:val="16"/>
                          <w:lang w:val="en-US"/>
                        </w:rPr>
                        <w:t xml:space="preserve"> </w:t>
                      </w:r>
                      <w:r w:rsidRPr="00C620D8">
                        <w:rPr>
                          <w:b/>
                          <w:bCs/>
                          <w:color w:val="000000"/>
                          <w:kern w:val="24"/>
                          <w:sz w:val="16"/>
                          <w:szCs w:val="16"/>
                          <w:lang w:val="en-US"/>
                        </w:rPr>
                        <w:t xml:space="preserve">The </w:t>
                      </w:r>
                      <w:r w:rsidRPr="00321618">
                        <w:rPr>
                          <w:b/>
                          <w:bCs/>
                          <w:i/>
                          <w:color w:val="000000"/>
                          <w:kern w:val="24"/>
                          <w:sz w:val="16"/>
                          <w:szCs w:val="16"/>
                          <w:lang w:val="en-US"/>
                        </w:rPr>
                        <w:t>(L)</w:t>
                      </w:r>
                      <w:r w:rsidRPr="00C620D8">
                        <w:rPr>
                          <w:b/>
                          <w:bCs/>
                          <w:color w:val="000000"/>
                          <w:kern w:val="24"/>
                          <w:sz w:val="16"/>
                          <w:szCs w:val="16"/>
                          <w:lang w:val="en-US"/>
                        </w:rPr>
                        <w:t xml:space="preserve">-Asp-binding domain of IBI1 is essential for BABA tolerance and BABA-induced resistance against </w:t>
                      </w:r>
                      <w:proofErr w:type="spellStart"/>
                      <w:r w:rsidRPr="00C620D8">
                        <w:rPr>
                          <w:b/>
                          <w:bCs/>
                          <w:i/>
                          <w:iCs/>
                          <w:color w:val="000000"/>
                          <w:kern w:val="24"/>
                          <w:sz w:val="16"/>
                          <w:szCs w:val="16"/>
                          <w:lang w:val="en-US"/>
                        </w:rPr>
                        <w:t>Hyaloperonospora</w:t>
                      </w:r>
                      <w:proofErr w:type="spellEnd"/>
                      <w:r w:rsidRPr="00C620D8">
                        <w:rPr>
                          <w:b/>
                          <w:bCs/>
                          <w:i/>
                          <w:iCs/>
                          <w:color w:val="000000"/>
                          <w:kern w:val="24"/>
                          <w:sz w:val="16"/>
                          <w:szCs w:val="16"/>
                          <w:lang w:val="en-US"/>
                        </w:rPr>
                        <w:t xml:space="preserve"> </w:t>
                      </w:r>
                      <w:proofErr w:type="spellStart"/>
                      <w:r w:rsidRPr="00C620D8">
                        <w:rPr>
                          <w:b/>
                          <w:bCs/>
                          <w:i/>
                          <w:iCs/>
                          <w:color w:val="000000"/>
                          <w:kern w:val="24"/>
                          <w:sz w:val="16"/>
                          <w:szCs w:val="16"/>
                          <w:lang w:val="en-US"/>
                        </w:rPr>
                        <w:t>arabidopsidis</w:t>
                      </w:r>
                      <w:proofErr w:type="spellEnd"/>
                      <w:r w:rsidRPr="00C620D8">
                        <w:rPr>
                          <w:b/>
                          <w:bCs/>
                          <w:color w:val="000000"/>
                          <w:kern w:val="24"/>
                          <w:sz w:val="16"/>
                          <w:szCs w:val="16"/>
                          <w:lang w:val="en-US"/>
                        </w:rPr>
                        <w:t xml:space="preserve"> (</w:t>
                      </w:r>
                      <w:proofErr w:type="spellStart"/>
                      <w:r w:rsidRPr="00C620D8">
                        <w:rPr>
                          <w:b/>
                          <w:bCs/>
                          <w:i/>
                          <w:iCs/>
                          <w:color w:val="000000"/>
                          <w:kern w:val="24"/>
                          <w:sz w:val="16"/>
                          <w:szCs w:val="16"/>
                          <w:lang w:val="en-US"/>
                        </w:rPr>
                        <w:t>Hpa</w:t>
                      </w:r>
                      <w:proofErr w:type="spellEnd"/>
                      <w:r w:rsidRPr="00C620D8">
                        <w:rPr>
                          <w:b/>
                          <w:bCs/>
                          <w:color w:val="000000"/>
                          <w:kern w:val="24"/>
                          <w:sz w:val="16"/>
                          <w:szCs w:val="16"/>
                          <w:lang w:val="en-US"/>
                        </w:rPr>
                        <w:t xml:space="preserve">) in </w:t>
                      </w:r>
                      <w:r w:rsidRPr="00C620D8">
                        <w:rPr>
                          <w:b/>
                          <w:bCs/>
                          <w:i/>
                          <w:iCs/>
                          <w:color w:val="000000"/>
                          <w:kern w:val="24"/>
                          <w:sz w:val="16"/>
                          <w:szCs w:val="16"/>
                          <w:lang w:val="en-US"/>
                        </w:rPr>
                        <w:t>Arabidopsis thaliana</w:t>
                      </w:r>
                      <w:r w:rsidRPr="00C620D8">
                        <w:rPr>
                          <w:b/>
                          <w:bCs/>
                          <w:color w:val="000000"/>
                          <w:kern w:val="24"/>
                          <w:sz w:val="16"/>
                          <w:szCs w:val="16"/>
                          <w:lang w:val="en-US"/>
                        </w:rPr>
                        <w:t xml:space="preserve">. </w:t>
                      </w:r>
                      <w:r w:rsidRPr="00C620D8">
                        <w:rPr>
                          <w:color w:val="000000"/>
                          <w:kern w:val="24"/>
                          <w:sz w:val="16"/>
                          <w:szCs w:val="16"/>
                          <w:lang w:val="en-US"/>
                        </w:rPr>
                        <w:t>The</w:t>
                      </w:r>
                      <w:r w:rsidRPr="00C620D8">
                        <w:rPr>
                          <w:b/>
                          <w:bCs/>
                          <w:color w:val="000000"/>
                          <w:kern w:val="24"/>
                          <w:sz w:val="16"/>
                          <w:szCs w:val="16"/>
                          <w:lang w:val="en-US"/>
                        </w:rPr>
                        <w:t xml:space="preserve"> </w:t>
                      </w:r>
                      <w:r w:rsidRPr="00C620D8">
                        <w:rPr>
                          <w:i/>
                          <w:iCs/>
                          <w:color w:val="000000"/>
                          <w:kern w:val="24"/>
                          <w:sz w:val="16"/>
                          <w:szCs w:val="16"/>
                          <w:lang w:val="en-US"/>
                        </w:rPr>
                        <w:t xml:space="preserve">ibi1-1 </w:t>
                      </w:r>
                      <w:r w:rsidRPr="00C620D8">
                        <w:rPr>
                          <w:color w:val="000000"/>
                          <w:kern w:val="24"/>
                          <w:sz w:val="16"/>
                          <w:szCs w:val="16"/>
                          <w:lang w:val="en-US"/>
                        </w:rPr>
                        <w:t xml:space="preserve">mutant was transformed with </w:t>
                      </w:r>
                      <w:r w:rsidRPr="00C620D8">
                        <w:rPr>
                          <w:i/>
                          <w:iCs/>
                          <w:color w:val="000000"/>
                          <w:kern w:val="24"/>
                          <w:sz w:val="16"/>
                          <w:szCs w:val="16"/>
                          <w:lang w:val="en-US"/>
                        </w:rPr>
                        <w:t>p</w:t>
                      </w:r>
                      <w:r w:rsidRPr="00C620D8">
                        <w:rPr>
                          <w:rFonts w:eastAsia="Calibri"/>
                          <w:i/>
                          <w:iCs/>
                          <w:color w:val="000000"/>
                          <w:kern w:val="24"/>
                          <w:sz w:val="16"/>
                          <w:szCs w:val="16"/>
                          <w:lang w:val="en-US"/>
                        </w:rPr>
                        <w:t xml:space="preserve">35S:IBI1-YFP </w:t>
                      </w:r>
                      <w:r w:rsidRPr="00C620D8">
                        <w:rPr>
                          <w:rFonts w:eastAsia="Calibri"/>
                          <w:color w:val="000000"/>
                          <w:kern w:val="24"/>
                          <w:sz w:val="16"/>
                          <w:szCs w:val="16"/>
                          <w:lang w:val="en-US"/>
                        </w:rPr>
                        <w:t xml:space="preserve">constructs with and without a point mutation that converts the polar glutamine residue in the </w:t>
                      </w:r>
                      <w:r w:rsidRPr="00321618">
                        <w:rPr>
                          <w:rFonts w:eastAsia="Calibri"/>
                          <w:i/>
                          <w:color w:val="000000"/>
                          <w:kern w:val="24"/>
                          <w:sz w:val="16"/>
                          <w:szCs w:val="16"/>
                          <w:lang w:val="en-US"/>
                        </w:rPr>
                        <w:t>(L)</w:t>
                      </w:r>
                      <w:r w:rsidRPr="00C620D8">
                        <w:rPr>
                          <w:rFonts w:eastAsia="Calibri"/>
                          <w:color w:val="000000"/>
                          <w:kern w:val="24"/>
                          <w:sz w:val="16"/>
                          <w:szCs w:val="16"/>
                          <w:lang w:val="en-US"/>
                        </w:rPr>
                        <w:t xml:space="preserve">-Asp-binding domain into a non-polar alanine. </w:t>
                      </w:r>
                      <w:r w:rsidRPr="00C620D8">
                        <w:rPr>
                          <w:color w:val="000000"/>
                          <w:kern w:val="24"/>
                          <w:sz w:val="16"/>
                          <w:szCs w:val="16"/>
                          <w:lang w:val="en-US"/>
                        </w:rPr>
                        <w:t xml:space="preserve">To ensure sufficient expression of transgenes, only </w:t>
                      </w:r>
                      <w:r w:rsidRPr="00C620D8">
                        <w:rPr>
                          <w:rFonts w:eastAsia="Calibri"/>
                          <w:color w:val="000000"/>
                          <w:kern w:val="24"/>
                          <w:sz w:val="16"/>
                          <w:szCs w:val="16"/>
                          <w:lang w:val="en-US"/>
                        </w:rPr>
                        <w:t xml:space="preserve">YFP-fluorescent T2 individuals were selected for </w:t>
                      </w:r>
                      <w:r w:rsidRPr="00C620D8">
                        <w:rPr>
                          <w:color w:val="000000"/>
                          <w:kern w:val="24"/>
                          <w:sz w:val="16"/>
                          <w:szCs w:val="16"/>
                          <w:lang w:val="en-US"/>
                        </w:rPr>
                        <w:t>analysis. (</w:t>
                      </w:r>
                      <w:r w:rsidRPr="00C620D8">
                        <w:rPr>
                          <w:b/>
                          <w:bCs/>
                          <w:color w:val="000000"/>
                          <w:kern w:val="24"/>
                          <w:sz w:val="16"/>
                          <w:szCs w:val="16"/>
                          <w:lang w:val="en-US"/>
                        </w:rPr>
                        <w:t>a</w:t>
                      </w:r>
                      <w:r w:rsidRPr="00C620D8">
                        <w:rPr>
                          <w:color w:val="000000"/>
                          <w:kern w:val="24"/>
                          <w:sz w:val="16"/>
                          <w:szCs w:val="16"/>
                          <w:lang w:val="en-US"/>
                        </w:rPr>
                        <w:t xml:space="preserve">) Relative germination rates of Col-0, </w:t>
                      </w:r>
                      <w:r w:rsidRPr="00C620D8">
                        <w:rPr>
                          <w:i/>
                          <w:iCs/>
                          <w:color w:val="000000"/>
                          <w:kern w:val="24"/>
                          <w:sz w:val="16"/>
                          <w:szCs w:val="16"/>
                          <w:lang w:val="en-US"/>
                        </w:rPr>
                        <w:t>ibi1-1</w:t>
                      </w:r>
                      <w:r w:rsidRPr="00C620D8">
                        <w:rPr>
                          <w:color w:val="000000"/>
                          <w:kern w:val="24"/>
                          <w:sz w:val="16"/>
                          <w:szCs w:val="16"/>
                          <w:lang w:val="en-US"/>
                        </w:rPr>
                        <w:t xml:space="preserve">, </w:t>
                      </w:r>
                      <w:r w:rsidRPr="00C620D8">
                        <w:rPr>
                          <w:i/>
                          <w:iCs/>
                          <w:color w:val="000000"/>
                          <w:kern w:val="24"/>
                          <w:sz w:val="16"/>
                          <w:szCs w:val="16"/>
                          <w:lang w:val="en-US"/>
                        </w:rPr>
                        <w:t>ibi1-1 35S:IBI1</w:t>
                      </w:r>
                      <w:r w:rsidRPr="00C620D8">
                        <w:rPr>
                          <w:color w:val="000000"/>
                          <w:kern w:val="24"/>
                          <w:sz w:val="16"/>
                          <w:szCs w:val="16"/>
                          <w:lang w:val="en-US"/>
                        </w:rPr>
                        <w:t>-</w:t>
                      </w:r>
                      <w:r w:rsidRPr="00C620D8">
                        <w:rPr>
                          <w:i/>
                          <w:iCs/>
                          <w:color w:val="000000"/>
                          <w:kern w:val="24"/>
                          <w:sz w:val="16"/>
                          <w:szCs w:val="16"/>
                          <w:lang w:val="en-US"/>
                        </w:rPr>
                        <w:t xml:space="preserve">YFP </w:t>
                      </w:r>
                      <w:r w:rsidRPr="00C620D8">
                        <w:rPr>
                          <w:color w:val="000000"/>
                          <w:kern w:val="24"/>
                          <w:sz w:val="16"/>
                          <w:szCs w:val="16"/>
                          <w:lang w:val="en-US"/>
                        </w:rPr>
                        <w:t xml:space="preserve">and </w:t>
                      </w:r>
                      <w:r w:rsidRPr="00C620D8">
                        <w:rPr>
                          <w:i/>
                          <w:iCs/>
                          <w:color w:val="000000"/>
                          <w:kern w:val="24"/>
                          <w:sz w:val="16"/>
                          <w:szCs w:val="16"/>
                          <w:lang w:val="en-US"/>
                        </w:rPr>
                        <w:t>ibi1-1 35S:IBI1</w:t>
                      </w:r>
                      <w:r w:rsidRPr="00C620D8">
                        <w:rPr>
                          <w:i/>
                          <w:iCs/>
                          <w:color w:val="000000"/>
                          <w:kern w:val="24"/>
                          <w:position w:val="-4"/>
                          <w:sz w:val="16"/>
                          <w:szCs w:val="16"/>
                          <w:vertAlign w:val="subscript"/>
                          <w:lang w:val="en-US"/>
                        </w:rPr>
                        <w:t>m</w:t>
                      </w:r>
                      <w:r w:rsidRPr="00C620D8">
                        <w:rPr>
                          <w:i/>
                          <w:iCs/>
                          <w:color w:val="000000"/>
                          <w:kern w:val="24"/>
                          <w:sz w:val="16"/>
                          <w:szCs w:val="16"/>
                          <w:lang w:val="en-US"/>
                        </w:rPr>
                        <w:t xml:space="preserve">-YFP </w:t>
                      </w:r>
                      <w:r w:rsidRPr="00C620D8">
                        <w:rPr>
                          <w:color w:val="000000"/>
                          <w:kern w:val="24"/>
                          <w:sz w:val="16"/>
                          <w:szCs w:val="16"/>
                          <w:lang w:val="en-US"/>
                        </w:rPr>
                        <w:t>carrying the point mutation. Shown are percentages of germinated seedlings (n = 15-25) on MS agar with and without BABA (0.5 mM) at 6 days after planting. (</w:t>
                      </w:r>
                      <w:r w:rsidRPr="00C620D8">
                        <w:rPr>
                          <w:b/>
                          <w:bCs/>
                          <w:color w:val="000000"/>
                          <w:kern w:val="24"/>
                          <w:sz w:val="16"/>
                          <w:szCs w:val="16"/>
                          <w:lang w:val="en-US"/>
                        </w:rPr>
                        <w:t>b</w:t>
                      </w:r>
                      <w:r w:rsidRPr="00C620D8">
                        <w:rPr>
                          <w:color w:val="000000"/>
                          <w:kern w:val="24"/>
                          <w:sz w:val="16"/>
                          <w:szCs w:val="16"/>
                          <w:lang w:val="en-US"/>
                        </w:rPr>
                        <w:t>)</w:t>
                      </w:r>
                      <w:r w:rsidRPr="00C620D8">
                        <w:rPr>
                          <w:b/>
                          <w:bCs/>
                          <w:color w:val="000000"/>
                          <w:kern w:val="24"/>
                          <w:sz w:val="16"/>
                          <w:szCs w:val="16"/>
                          <w:lang w:val="en-US"/>
                        </w:rPr>
                        <w:t xml:space="preserve"> </w:t>
                      </w:r>
                      <w:r w:rsidRPr="00C620D8">
                        <w:rPr>
                          <w:color w:val="000000"/>
                          <w:kern w:val="24"/>
                          <w:sz w:val="16"/>
                          <w:szCs w:val="16"/>
                          <w:lang w:val="en-US"/>
                        </w:rPr>
                        <w:t xml:space="preserve">BABA-IR against </w:t>
                      </w:r>
                      <w:proofErr w:type="spellStart"/>
                      <w:r w:rsidRPr="00C620D8">
                        <w:rPr>
                          <w:i/>
                          <w:iCs/>
                          <w:color w:val="000000"/>
                          <w:kern w:val="24"/>
                          <w:sz w:val="16"/>
                          <w:szCs w:val="16"/>
                          <w:lang w:val="en-US"/>
                        </w:rPr>
                        <w:t>Hpa</w:t>
                      </w:r>
                      <w:proofErr w:type="spellEnd"/>
                      <w:r w:rsidRPr="00C620D8">
                        <w:rPr>
                          <w:i/>
                          <w:iCs/>
                          <w:color w:val="000000"/>
                          <w:kern w:val="24"/>
                          <w:sz w:val="16"/>
                          <w:szCs w:val="16"/>
                          <w:lang w:val="en-US"/>
                        </w:rPr>
                        <w:t xml:space="preserve"> </w:t>
                      </w:r>
                      <w:r w:rsidRPr="00C620D8">
                        <w:rPr>
                          <w:color w:val="000000"/>
                          <w:kern w:val="24"/>
                          <w:sz w:val="16"/>
                          <w:szCs w:val="16"/>
                          <w:lang w:val="en-US"/>
                        </w:rPr>
                        <w:t xml:space="preserve">in Col-0, </w:t>
                      </w:r>
                      <w:r w:rsidRPr="00C620D8">
                        <w:rPr>
                          <w:i/>
                          <w:iCs/>
                          <w:color w:val="000000"/>
                          <w:kern w:val="24"/>
                          <w:sz w:val="16"/>
                          <w:szCs w:val="16"/>
                          <w:lang w:val="en-US"/>
                        </w:rPr>
                        <w:t>ibi1-1</w:t>
                      </w:r>
                      <w:r w:rsidRPr="00C620D8">
                        <w:rPr>
                          <w:color w:val="000000"/>
                          <w:kern w:val="24"/>
                          <w:sz w:val="16"/>
                          <w:szCs w:val="16"/>
                          <w:lang w:val="en-US"/>
                        </w:rPr>
                        <w:t xml:space="preserve">, </w:t>
                      </w:r>
                      <w:r w:rsidRPr="00C620D8">
                        <w:rPr>
                          <w:i/>
                          <w:iCs/>
                          <w:color w:val="000000"/>
                          <w:kern w:val="24"/>
                          <w:sz w:val="16"/>
                          <w:szCs w:val="16"/>
                          <w:lang w:val="en-US"/>
                        </w:rPr>
                        <w:t>ibi1-1 35S:IBI1</w:t>
                      </w:r>
                      <w:r w:rsidRPr="00C620D8">
                        <w:rPr>
                          <w:color w:val="000000"/>
                          <w:kern w:val="24"/>
                          <w:sz w:val="16"/>
                          <w:szCs w:val="16"/>
                          <w:lang w:val="en-US"/>
                        </w:rPr>
                        <w:t>-</w:t>
                      </w:r>
                      <w:r w:rsidRPr="00C620D8">
                        <w:rPr>
                          <w:i/>
                          <w:iCs/>
                          <w:color w:val="000000"/>
                          <w:kern w:val="24"/>
                          <w:sz w:val="16"/>
                          <w:szCs w:val="16"/>
                          <w:lang w:val="en-US"/>
                        </w:rPr>
                        <w:t xml:space="preserve">YFP </w:t>
                      </w:r>
                      <w:r w:rsidRPr="00C620D8">
                        <w:rPr>
                          <w:color w:val="000000"/>
                          <w:kern w:val="24"/>
                          <w:sz w:val="16"/>
                          <w:szCs w:val="16"/>
                          <w:lang w:val="en-US"/>
                        </w:rPr>
                        <w:t xml:space="preserve">and </w:t>
                      </w:r>
                      <w:r w:rsidRPr="00C620D8">
                        <w:rPr>
                          <w:i/>
                          <w:iCs/>
                          <w:color w:val="000000"/>
                          <w:kern w:val="24"/>
                          <w:sz w:val="16"/>
                          <w:szCs w:val="16"/>
                          <w:lang w:val="en-US"/>
                        </w:rPr>
                        <w:t>ibi1-1 35S:IBI1</w:t>
                      </w:r>
                      <w:r w:rsidRPr="00C620D8">
                        <w:rPr>
                          <w:i/>
                          <w:iCs/>
                          <w:color w:val="000000"/>
                          <w:kern w:val="24"/>
                          <w:position w:val="-4"/>
                          <w:sz w:val="16"/>
                          <w:szCs w:val="16"/>
                          <w:vertAlign w:val="subscript"/>
                          <w:lang w:val="en-US"/>
                        </w:rPr>
                        <w:t>m</w:t>
                      </w:r>
                      <w:r w:rsidRPr="00C620D8">
                        <w:rPr>
                          <w:i/>
                          <w:iCs/>
                          <w:color w:val="000000"/>
                          <w:kern w:val="24"/>
                          <w:sz w:val="16"/>
                          <w:szCs w:val="16"/>
                          <w:lang w:val="en-US"/>
                        </w:rPr>
                        <w:t>-YFP</w:t>
                      </w:r>
                      <w:r w:rsidRPr="00C620D8">
                        <w:rPr>
                          <w:color w:val="000000"/>
                          <w:kern w:val="24"/>
                          <w:sz w:val="16"/>
                          <w:szCs w:val="16"/>
                          <w:lang w:val="en-US"/>
                        </w:rPr>
                        <w:t xml:space="preserve"> plants. Two-week-old plants were soil-drenched with water or BABA (0.1 mM) and challenge-inoculated with </w:t>
                      </w:r>
                      <w:proofErr w:type="spellStart"/>
                      <w:r w:rsidRPr="00C620D8">
                        <w:rPr>
                          <w:i/>
                          <w:iCs/>
                          <w:color w:val="000000"/>
                          <w:kern w:val="24"/>
                          <w:sz w:val="16"/>
                          <w:szCs w:val="16"/>
                          <w:lang w:val="en-US"/>
                        </w:rPr>
                        <w:t>Hpa</w:t>
                      </w:r>
                      <w:proofErr w:type="spellEnd"/>
                      <w:r w:rsidRPr="00C620D8">
                        <w:rPr>
                          <w:color w:val="000000"/>
                          <w:kern w:val="24"/>
                          <w:sz w:val="16"/>
                          <w:szCs w:val="16"/>
                          <w:lang w:val="en-US"/>
                        </w:rPr>
                        <w:t xml:space="preserve">. Colonization by </w:t>
                      </w:r>
                      <w:proofErr w:type="spellStart"/>
                      <w:r w:rsidRPr="00C620D8">
                        <w:rPr>
                          <w:i/>
                          <w:iCs/>
                          <w:color w:val="000000"/>
                          <w:kern w:val="24"/>
                          <w:sz w:val="16"/>
                          <w:szCs w:val="16"/>
                          <w:lang w:val="en-US"/>
                        </w:rPr>
                        <w:t>Hpa</w:t>
                      </w:r>
                      <w:proofErr w:type="spellEnd"/>
                      <w:r w:rsidRPr="00C620D8">
                        <w:rPr>
                          <w:color w:val="000000"/>
                          <w:kern w:val="24"/>
                          <w:sz w:val="16"/>
                          <w:szCs w:val="16"/>
                          <w:lang w:val="en-US"/>
                        </w:rPr>
                        <w:t xml:space="preserve"> was analyzed microscopically at 6 dpi in trypan blue-stained leaves by assigning leaves to different classes (see Fig. 3.3 for representative examples), ranging from I (no hyphal colonization) to IV (extensive hyphal colonization and formation of (a)sexual spores). Asterisks indicate statistically significant differences in class distributions (Fisher’s Exact Test) compared to the water-treated controls (</w:t>
                      </w:r>
                      <w:r w:rsidRPr="00C620D8">
                        <w:rPr>
                          <w:i/>
                          <w:iCs/>
                          <w:color w:val="000000"/>
                          <w:kern w:val="24"/>
                          <w:sz w:val="16"/>
                          <w:szCs w:val="16"/>
                          <w:lang w:val="en-US"/>
                        </w:rPr>
                        <w:t xml:space="preserve">p </w:t>
                      </w:r>
                      <w:r w:rsidRPr="00C620D8">
                        <w:rPr>
                          <w:color w:val="000000"/>
                          <w:kern w:val="24"/>
                          <w:sz w:val="16"/>
                          <w:szCs w:val="16"/>
                          <w:lang w:val="en-US"/>
                        </w:rPr>
                        <w:t>&lt; 0.05; ns: not significant). Photos of representative plants were taken at 23 days after planting in bright light (upper panels) and YFP-fluorescent light (lower panels).</w:t>
                      </w:r>
                    </w:p>
                  </w:txbxContent>
                </v:textbox>
              </v:rect>
            </w:pict>
          </mc:Fallback>
        </mc:AlternateContent>
      </w:r>
    </w:p>
    <w:p w14:paraId="17D402E8" w14:textId="2D2A44A0" w:rsidR="003A4058" w:rsidRPr="00FE7BE7" w:rsidRDefault="003A4058" w:rsidP="00710EDE">
      <w:pPr>
        <w:spacing w:line="480" w:lineRule="auto"/>
        <w:jc w:val="both"/>
        <w:rPr>
          <w:rFonts w:ascii="Times New Roman" w:hAnsi="Times New Roman" w:cs="Times New Roman"/>
          <w:sz w:val="24"/>
          <w:szCs w:val="24"/>
        </w:rPr>
      </w:pPr>
    </w:p>
    <w:p w14:paraId="3B804F34" w14:textId="38F988D2" w:rsidR="003A4058" w:rsidRPr="00FE7BE7" w:rsidRDefault="003A4058" w:rsidP="00710EDE">
      <w:pPr>
        <w:spacing w:line="480" w:lineRule="auto"/>
        <w:jc w:val="both"/>
        <w:rPr>
          <w:rFonts w:ascii="Times New Roman" w:hAnsi="Times New Roman" w:cs="Times New Roman"/>
          <w:sz w:val="24"/>
          <w:szCs w:val="24"/>
        </w:rPr>
      </w:pPr>
    </w:p>
    <w:p w14:paraId="446B5E53" w14:textId="3C4E17A6" w:rsidR="003A4058" w:rsidRPr="00FE7BE7" w:rsidRDefault="003A4058" w:rsidP="00710EDE">
      <w:pPr>
        <w:spacing w:line="480" w:lineRule="auto"/>
        <w:jc w:val="both"/>
        <w:rPr>
          <w:rFonts w:ascii="Times New Roman" w:hAnsi="Times New Roman" w:cs="Times New Roman"/>
          <w:sz w:val="24"/>
          <w:szCs w:val="24"/>
        </w:rPr>
      </w:pPr>
    </w:p>
    <w:p w14:paraId="660E6739" w14:textId="6F19AB9C" w:rsidR="003A4058" w:rsidRPr="00FE7BE7" w:rsidRDefault="003A4058" w:rsidP="00710EDE">
      <w:pPr>
        <w:spacing w:line="480" w:lineRule="auto"/>
        <w:jc w:val="both"/>
        <w:rPr>
          <w:rFonts w:ascii="Times New Roman" w:hAnsi="Times New Roman" w:cs="Times New Roman"/>
          <w:sz w:val="24"/>
          <w:szCs w:val="24"/>
        </w:rPr>
      </w:pPr>
    </w:p>
    <w:p w14:paraId="519AE413" w14:textId="3C9DA835" w:rsidR="003A4058" w:rsidRPr="00FE7BE7" w:rsidRDefault="003A4058" w:rsidP="00710EDE">
      <w:pPr>
        <w:spacing w:line="480" w:lineRule="auto"/>
        <w:jc w:val="both"/>
        <w:rPr>
          <w:rFonts w:ascii="Times New Roman" w:hAnsi="Times New Roman" w:cs="Times New Roman"/>
          <w:sz w:val="24"/>
          <w:szCs w:val="24"/>
        </w:rPr>
      </w:pPr>
    </w:p>
    <w:p w14:paraId="3E2C9C19" w14:textId="297CCD20" w:rsidR="003A4058" w:rsidRPr="00FE7BE7" w:rsidRDefault="003A4058" w:rsidP="00710EDE">
      <w:pPr>
        <w:spacing w:line="480" w:lineRule="auto"/>
        <w:jc w:val="both"/>
        <w:rPr>
          <w:rFonts w:ascii="Times New Roman" w:hAnsi="Times New Roman" w:cs="Times New Roman"/>
          <w:sz w:val="24"/>
          <w:szCs w:val="24"/>
        </w:rPr>
      </w:pPr>
    </w:p>
    <w:p w14:paraId="1335A64D" w14:textId="77777777" w:rsidR="003A4058" w:rsidRPr="00FE7BE7" w:rsidRDefault="003A4058" w:rsidP="00710EDE">
      <w:pPr>
        <w:spacing w:line="480" w:lineRule="auto"/>
        <w:jc w:val="both"/>
        <w:rPr>
          <w:rFonts w:ascii="Times New Roman" w:hAnsi="Times New Roman" w:cs="Times New Roman"/>
          <w:sz w:val="24"/>
          <w:szCs w:val="24"/>
        </w:rPr>
      </w:pPr>
    </w:p>
    <w:p w14:paraId="16D07C05" w14:textId="50A98988" w:rsidR="00152596" w:rsidRPr="00FE7BE7" w:rsidRDefault="003A4058" w:rsidP="00710EDE">
      <w:pPr>
        <w:pStyle w:val="Heading3"/>
        <w:spacing w:line="480" w:lineRule="auto"/>
      </w:pPr>
      <w:bookmarkStart w:id="42" w:name="_Toc534272124"/>
      <w:r w:rsidRPr="00FE7BE7">
        <w:t xml:space="preserve">3.3.2 In silico interaction models between β-amino acids and the </w:t>
      </w:r>
      <w:r w:rsidR="00321618" w:rsidRPr="00321618">
        <w:t>(L)</w:t>
      </w:r>
      <w:r w:rsidRPr="00FE7BE7">
        <w:t>-Asp-binding domain of AspRS.</w:t>
      </w:r>
      <w:bookmarkEnd w:id="42"/>
      <w:r w:rsidRPr="00FE7BE7">
        <w:t xml:space="preserve"> </w:t>
      </w:r>
    </w:p>
    <w:p w14:paraId="0C3992F2" w14:textId="29C237C5"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Having established experimentally that the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-Asp-binding domain is critical for BABA perception in Arabidopsis (Fig. 3.1), the interaction between structurally related β-amino acids and the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-Asp-binding domain of IBI1 was modelled to select for potential functional analogues of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-BABA. Because this domain is highly conserved between eukaryotic and prokaryotic AspRS enzymes, binding simulations were based on the co-crystallized structure of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-Asp-bound AspRS from </w:t>
      </w:r>
      <w:r w:rsidRPr="00FE7BE7">
        <w:rPr>
          <w:rFonts w:ascii="Times New Roman" w:hAnsi="Times New Roman" w:cs="Times New Roman"/>
          <w:i/>
          <w:sz w:val="24"/>
          <w:szCs w:val="24"/>
        </w:rPr>
        <w:t>T. kodakaerensis</w:t>
      </w:r>
      <w:r w:rsidRPr="00FE7BE7">
        <w:rPr>
          <w:rFonts w:ascii="Times New Roman" w:hAnsi="Times New Roman" w:cs="Times New Roman"/>
          <w:sz w:val="24"/>
          <w:szCs w:val="24"/>
        </w:rPr>
        <w:t xml:space="preserve">, as described previously </w:t>
      </w:r>
      <w:r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{"citationItems":[{"id":"ITEM-1","itemData":{"DOI":"10.1038/nchembio.1520","ISSN":"1552-4450","abstract":"Specific chemicals can prime the plant immune system for augmented defence. β-aminobutyric acid (BABA) is a priming agent that provides broad-spectrum disease protection. However, BABA also suppresses plant growth when applied in high doses, which has hampered its application as a crop defence activator. Here we describe a mutant of Arabidopsis thaliana that is impaired in BABA-induced disease immunity (ibi1) but hypersensitive to BABA-induced growth repression. IBI encodes an aspartyl-tRNA synthetase. Enantiomer-specific binding of R-BABA to IBI1 primed the protein for non-canonical defence signalling in the cytoplasm after pathogen attack. This priming was associated with aspartic acid accumulation and tRNA-induced phosphorylation of translation initiation factor eIF2α. However, mutation of eIF2α-phosphorylating GCN2 kinase did not affect BABA-induced immunity, but relieved BABA-induced growth repression. Hence, BABA-activated IBI1 controls plant immunity and growth via separate pathways. Our results open new opportunities to separate broad-spectrum disease resistance from the associated costs on plant growth.","author":[{"dropping-particle":"","family":"Luna","given":"Estrella","non-dropping-particle":"","parse-names":false,"suffix":""},{"dropping-particle":"","family":"Hulten","given":"Marieke","non-dropping-particle":"van","parse-names":false,"suffix":""},{"dropping-particle":"","family":"Zhang","given":"Yuhua","non-dropping-particle":"","parse-names":false,"suffix":""},{"dropping-particle":"","family":"Berkowitz","given":"Oliver","non-dropping-particle":"","parse-names":false,"suffix":""},{"dropping-particle":"","family":"López","given":"Ana","non-dropping-particle":"","parse-names":false,"suffix":""},{"dropping-particle":"","family":"Pétriacq","given":"Pierre","non-dropping-particle":"","parse-names":false,"suffix":""},{"dropping-particle":"","family":"Sellwood","given":"Matthew A","non-dropping-particle":"","parse-names":false,"suffix":""},{"dropping-particle":"","family":"Chen","given":"Beining","non-dropping-particle":"","parse-names":false,"suffix":""},{"dropping-particle":"","family":"Burrell","given":"Mike","non-dropping-particle":"","parse-names":false,"suffix":""},{"dropping-particle":"","family":"Meene","given":"Allison","non-dropping-particle":"van de","parse-names":false,"suffix":""},{"dropping-particle":"","family":"Pieterse","given":"Corné M J","non-dropping-particle":"","parse-names":false,"suffix":""},{"dropping-particle":"","family":"Flors","given":"Victor","non-dropping-particle":"","parse-names":false,"suffix":""},{"dropping-particle":"","family":"Ton","given":"Jurriaan","non-dropping-particle":"","parse-names":false,"suffix":""}],"container-title":"Nature Chemical Biology","id":"ITEM-1","issue":"6","issued":{"date-parts":[["2014","6","28"]]},"page":"450-456","title":"Plant perception of β-aminobutyric acid is mediated by an aspartyl-tRNA synthetase","type":"article-journal","volume":"10"},"uris":["http://www.mendeley.com/documents/?uuid=5d083c33-da8f-40ee-abe9-6dff5c8a42a7"]}],"mendeley":{"formattedCitation":"(Luna &lt;i&gt;et al.&lt;/i&gt;, 2014a)","plainTextFormattedCitation":"(Luna et al., 2014a)","previouslyFormattedCitation":"(Luna &lt;i&gt;et al.&lt;/i&gt;, 2014a)"},"properties":{"noteIndex":0},"schema":"https://github.com/citation-style-language/schema/raw/master/csl-citation.json"}</w:instrText>
      </w:r>
      <w:r w:rsidRPr="00FE7BE7">
        <w:rPr>
          <w:rFonts w:ascii="Times New Roman" w:hAnsi="Times New Roman" w:cs="Times New Roman"/>
          <w:sz w:val="24"/>
          <w:szCs w:val="24"/>
        </w:rPr>
        <w:fldChar w:fldCharType="separate"/>
      </w:r>
      <w:r w:rsidR="00A20F8E" w:rsidRPr="00FE7BE7">
        <w:rPr>
          <w:rFonts w:ascii="Times New Roman" w:hAnsi="Times New Roman" w:cs="Times New Roman"/>
          <w:noProof/>
          <w:sz w:val="24"/>
          <w:szCs w:val="24"/>
        </w:rPr>
        <w:t xml:space="preserve">(Luna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2014a)</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(S)-β-homoserine,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-threo-3-methylaspartic acid, β-alanine, and the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-enantiomers of β-aminopentanoic acid, β-amino-hexanoic acid and β-aminoheptanoic acid all docked in a similar orientation to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-Asp and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-BABA, which is determined by interactions of the positively charged amine group of these molecules with residue GLN308 and residues ASP348 and SER307 via a bridging water molecule (Fig. 3.2). By contrast,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-β-homoserine and β-glutamic acid docked in a different orientation to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-BABA and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-Asp, due to different positioning of their amine groups (Fig. 3.2). </w:t>
      </w:r>
    </w:p>
    <w:p w14:paraId="17C6FF85" w14:textId="77777777" w:rsidR="003A4058" w:rsidRPr="00FE7BE7" w:rsidRDefault="003A4058" w:rsidP="00710EDE">
      <w:pPr>
        <w:spacing w:line="480" w:lineRule="auto"/>
        <w:rPr>
          <w:rFonts w:ascii="Times New Roman" w:hAnsi="Times New Roman" w:cs="Times New Roman"/>
          <w:sz w:val="24"/>
          <w:szCs w:val="24"/>
        </w:rPr>
      </w:pPr>
      <w:r w:rsidRPr="00FE7BE7">
        <w:rPr>
          <w:rFonts w:ascii="Times New Roman" w:hAnsi="Times New Roman" w:cs="Times New Roman"/>
          <w:sz w:val="24"/>
          <w:szCs w:val="24"/>
        </w:rPr>
        <w:br w:type="page"/>
      </w:r>
    </w:p>
    <w:p w14:paraId="48454E3C" w14:textId="77777777"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sz w:val="24"/>
          <w:szCs w:val="24"/>
          <w:lang w:eastAsia="en-GB"/>
        </w:rPr>
        <mc:AlternateContent>
          <mc:Choice Requires="wpg">
            <w:drawing>
              <wp:anchor distT="0" distB="0" distL="114300" distR="114300" simplePos="0" relativeHeight="251706368" behindDoc="0" locked="0" layoutInCell="1" allowOverlap="1" wp14:anchorId="0A016C44" wp14:editId="6B26BECD">
                <wp:simplePos x="0" y="0"/>
                <wp:positionH relativeFrom="column">
                  <wp:posOffset>805715</wp:posOffset>
                </wp:positionH>
                <wp:positionV relativeFrom="page">
                  <wp:posOffset>914400</wp:posOffset>
                </wp:positionV>
                <wp:extent cx="3961130" cy="7236460"/>
                <wp:effectExtent l="0" t="0" r="1270" b="2540"/>
                <wp:wrapTight wrapText="bothSides">
                  <wp:wrapPolygon edited="0">
                    <wp:start x="0" y="0"/>
                    <wp:lineTo x="0" y="21551"/>
                    <wp:lineTo x="21503" y="21551"/>
                    <wp:lineTo x="21503" y="12567"/>
                    <wp:lineTo x="20984" y="11827"/>
                    <wp:lineTo x="20984" y="0"/>
                    <wp:lineTo x="0" y="0"/>
                  </wp:wrapPolygon>
                </wp:wrapTight>
                <wp:docPr id="20" name="Group 20"/>
                <wp:cNvGraphicFramePr/>
                <a:graphic xmlns:a="http://schemas.openxmlformats.org/drawingml/2006/main">
                  <a:graphicData uri="http://schemas.microsoft.com/office/word/2010/wordprocessingGroup">
                    <wpg:wgp>
                      <wpg:cNvGrpSpPr/>
                      <wpg:grpSpPr>
                        <a:xfrm>
                          <a:off x="0" y="0"/>
                          <a:ext cx="3961130" cy="7236460"/>
                          <a:chOff x="0" y="0"/>
                          <a:chExt cx="3961130" cy="7236594"/>
                        </a:xfrm>
                      </wpg:grpSpPr>
                      <pic:pic xmlns:pic="http://schemas.openxmlformats.org/drawingml/2006/picture">
                        <pic:nvPicPr>
                          <pic:cNvPr id="22" name="Picture 22"/>
                          <pic:cNvPicPr>
                            <a:picLocks noChangeAspect="1"/>
                          </pic:cNvPicPr>
                        </pic:nvPicPr>
                        <pic:blipFill rotWithShape="1">
                          <a:blip r:embed="rId29">
                            <a:extLst>
                              <a:ext uri="{28A0092B-C50C-407E-A947-70E740481C1C}">
                                <a14:useLocalDpi xmlns:a14="http://schemas.microsoft.com/office/drawing/2010/main" val="0"/>
                              </a:ext>
                            </a:extLst>
                          </a:blip>
                          <a:srcRect l="35748" t="16117" r="23905" b="27474"/>
                          <a:stretch/>
                        </pic:blipFill>
                        <pic:spPr bwMode="auto">
                          <a:xfrm>
                            <a:off x="0" y="4219074"/>
                            <a:ext cx="3961130" cy="30175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 name="Picture 23"/>
                          <pic:cNvPicPr>
                            <a:picLocks noChangeAspect="1"/>
                          </pic:cNvPicPr>
                        </pic:nvPicPr>
                        <pic:blipFill rotWithShape="1">
                          <a:blip r:embed="rId30">
                            <a:extLst>
                              <a:ext uri="{28A0092B-C50C-407E-A947-70E740481C1C}">
                                <a14:useLocalDpi xmlns:a14="http://schemas.microsoft.com/office/drawing/2010/main" val="0"/>
                              </a:ext>
                            </a:extLst>
                          </a:blip>
                          <a:srcRect l="35623" t="16352" r="25489" b="4420"/>
                          <a:stretch/>
                        </pic:blipFill>
                        <pic:spPr bwMode="auto">
                          <a:xfrm>
                            <a:off x="0" y="0"/>
                            <a:ext cx="3821430" cy="42418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FBFBE57" id="Group 20" o:spid="_x0000_s1026" style="position:absolute;margin-left:63.45pt;margin-top:1in;width:311.9pt;height:569.8pt;z-index:251706368;mso-position-vertical-relative:page" coordsize="39611,72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">
                <v:shape id="Picture 22" o:spid="_x0000_s1027" type="#_x0000_t75" style="position:absolute;top:42190;width:39611;height:30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">
                  <v:imagedata r:id="rId31" o:title="" croptop="10562f" cropbottom="18005f" cropleft="23428f" cropright="15666f"/>
                </v:shape>
                <v:shape id="Picture 23" o:spid="_x0000_s1028" type="#_x0000_t75" style="position:absolute;width:38214;height:42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">
                  <v:imagedata r:id="rId32" o:title="" croptop="10716f" cropbottom="2897f" cropleft="23346f" cropright="16704f"/>
                </v:shape>
                <w10:wrap type="tight" anchory="page"/>
              </v:group>
            </w:pict>
          </mc:Fallback>
        </mc:AlternateContent>
      </w:r>
    </w:p>
    <w:p w14:paraId="25D72120" w14:textId="77777777" w:rsidR="003A4058" w:rsidRPr="00FE7BE7" w:rsidRDefault="003A4058" w:rsidP="00710EDE">
      <w:pPr>
        <w:spacing w:line="480" w:lineRule="auto"/>
        <w:rPr>
          <w:rFonts w:ascii="Times New Roman" w:hAnsi="Times New Roman" w:cs="Times New Roman"/>
          <w:sz w:val="24"/>
          <w:szCs w:val="24"/>
        </w:rPr>
      </w:pPr>
    </w:p>
    <w:p w14:paraId="491E8D7C" w14:textId="77777777"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sz w:val="24"/>
          <w:szCs w:val="24"/>
          <w:lang w:eastAsia="en-GB"/>
        </w:rPr>
        <mc:AlternateContent>
          <mc:Choice Requires="wps">
            <w:drawing>
              <wp:anchor distT="0" distB="0" distL="114300" distR="114300" simplePos="0" relativeHeight="251707392" behindDoc="0" locked="0" layoutInCell="1" allowOverlap="1" wp14:anchorId="52B1E66B" wp14:editId="4872B96E">
                <wp:simplePos x="0" y="0"/>
                <wp:positionH relativeFrom="column">
                  <wp:posOffset>327660</wp:posOffset>
                </wp:positionH>
                <wp:positionV relativeFrom="paragraph">
                  <wp:posOffset>6515735</wp:posOffset>
                </wp:positionV>
                <wp:extent cx="4754880" cy="1323439"/>
                <wp:effectExtent l="0" t="0" r="0" b="0"/>
                <wp:wrapNone/>
                <wp:docPr id="139" name="TextBox 138"/>
                <wp:cNvGraphicFramePr/>
                <a:graphic xmlns:a="http://schemas.openxmlformats.org/drawingml/2006/main">
                  <a:graphicData uri="http://schemas.microsoft.com/office/word/2010/wordprocessingShape">
                    <wps:wsp>
                      <wps:cNvSpPr txBox="1"/>
                      <wps:spPr>
                        <a:xfrm>
                          <a:off x="0" y="0"/>
                          <a:ext cx="4754880" cy="1323439"/>
                        </a:xfrm>
                        <a:prstGeom prst="rect">
                          <a:avLst/>
                        </a:prstGeom>
                        <a:noFill/>
                      </wps:spPr>
                      <wps:txbx>
                        <w:txbxContent>
                          <w:p w14:paraId="6CBCEA03" w14:textId="5E5FA984" w:rsidR="009A2C73" w:rsidRPr="00C620D8" w:rsidRDefault="009A2C73" w:rsidP="003A4058">
                            <w:pPr>
                              <w:pStyle w:val="NormalWeb"/>
                              <w:spacing w:before="0" w:beforeAutospacing="0" w:after="0" w:afterAutospacing="0" w:line="360" w:lineRule="auto"/>
                              <w:jc w:val="both"/>
                              <w:rPr>
                                <w:sz w:val="20"/>
                              </w:rPr>
                            </w:pPr>
                            <w:r w:rsidRPr="00C620D8">
                              <w:rPr>
                                <w:b/>
                                <w:bCs/>
                                <w:color w:val="000000" w:themeColor="text1"/>
                                <w:kern w:val="24"/>
                                <w:sz w:val="16"/>
                                <w:szCs w:val="20"/>
                              </w:rPr>
                              <w:t xml:space="preserve">Figure 3.2. Computational modelling of interactions between structural BABA analogues and the conserved </w:t>
                            </w:r>
                            <w:r w:rsidRPr="00321618">
                              <w:rPr>
                                <w:b/>
                                <w:bCs/>
                                <w:i/>
                                <w:color w:val="000000" w:themeColor="text1"/>
                                <w:kern w:val="24"/>
                                <w:sz w:val="16"/>
                                <w:szCs w:val="20"/>
                              </w:rPr>
                              <w:t>(L)</w:t>
                            </w:r>
                            <w:r w:rsidRPr="00C620D8">
                              <w:rPr>
                                <w:b/>
                                <w:bCs/>
                                <w:color w:val="000000" w:themeColor="text1"/>
                                <w:kern w:val="24"/>
                                <w:sz w:val="16"/>
                                <w:szCs w:val="20"/>
                              </w:rPr>
                              <w:t xml:space="preserve">-Asp-binding domain of aspartyl-tRNA synthetase (AspRS). </w:t>
                            </w:r>
                            <w:r w:rsidRPr="00C620D8">
                              <w:rPr>
                                <w:color w:val="000000" w:themeColor="text1"/>
                                <w:kern w:val="24"/>
                                <w:sz w:val="16"/>
                                <w:szCs w:val="20"/>
                                <w:lang w:val="en-US"/>
                              </w:rPr>
                              <w:t xml:space="preserve">Models show docking orientations of each compound (green carbon backbone) and the </w:t>
                            </w:r>
                            <w:r w:rsidRPr="00321618">
                              <w:rPr>
                                <w:i/>
                                <w:color w:val="000000" w:themeColor="text1"/>
                                <w:kern w:val="24"/>
                                <w:sz w:val="16"/>
                                <w:szCs w:val="20"/>
                                <w:lang w:val="en-US"/>
                              </w:rPr>
                              <w:t>(L)</w:t>
                            </w:r>
                            <w:r w:rsidRPr="00C620D8">
                              <w:rPr>
                                <w:color w:val="000000" w:themeColor="text1"/>
                                <w:kern w:val="24"/>
                                <w:sz w:val="16"/>
                                <w:szCs w:val="20"/>
                                <w:lang w:val="en-US"/>
                              </w:rPr>
                              <w:t>-Asp-binding pocket of AspRS (grey carbon backbone). Shown are interactions for the lowest energy (E</w:t>
                            </w:r>
                            <w:r w:rsidRPr="00C620D8">
                              <w:rPr>
                                <w:color w:val="000000" w:themeColor="text1"/>
                                <w:kern w:val="24"/>
                                <w:position w:val="-5"/>
                                <w:sz w:val="16"/>
                                <w:szCs w:val="20"/>
                                <w:vertAlign w:val="subscript"/>
                                <w:lang w:val="en-US"/>
                              </w:rPr>
                              <w:t>cd</w:t>
                            </w:r>
                            <w:r w:rsidRPr="00C620D8">
                              <w:rPr>
                                <w:color w:val="000000" w:themeColor="text1"/>
                                <w:kern w:val="24"/>
                                <w:sz w:val="16"/>
                                <w:szCs w:val="20"/>
                                <w:lang w:val="en-US"/>
                              </w:rPr>
                              <w:t xml:space="preserve">) binding. Dashed green lines represent simulated hydrogen bonds. </w:t>
                            </w:r>
                          </w:p>
                        </w:txbxContent>
                      </wps:txbx>
                      <wps:bodyPr wrap="square" rtlCol="0">
                        <a:spAutoFit/>
                      </wps:bodyPr>
                    </wps:wsp>
                  </a:graphicData>
                </a:graphic>
                <wp14:sizeRelH relativeFrom="margin">
                  <wp14:pctWidth>0</wp14:pctWidth>
                </wp14:sizeRelH>
              </wp:anchor>
            </w:drawing>
          </mc:Choice>
          <mc:Fallback>
            <w:pict>
              <v:shape w14:anchorId="52B1E66B" id="TextBox 138" o:spid="_x0000_s1050" type="#_x0000_t202" style="position:absolute;left:0;text-align:left;margin-left:25.8pt;margin-top:513.05pt;width:374.4pt;height:104.2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" filled="f" stroked="f">
                <v:textbox style="mso-fit-shape-to-text:t">
                  <w:txbxContent>
                    <w:p w14:paraId="6CBCEA03" w14:textId="5E5FA984" w:rsidR="009A2C73" w:rsidRPr="00C620D8" w:rsidRDefault="009A2C73" w:rsidP="003A4058">
                      <w:pPr>
                        <w:pStyle w:val="NormalWeb"/>
                        <w:spacing w:before="0" w:beforeAutospacing="0" w:after="0" w:afterAutospacing="0" w:line="360" w:lineRule="auto"/>
                        <w:jc w:val="both"/>
                        <w:rPr>
                          <w:sz w:val="20"/>
                        </w:rPr>
                      </w:pPr>
                      <w:r w:rsidRPr="00C620D8">
                        <w:rPr>
                          <w:b/>
                          <w:bCs/>
                          <w:color w:val="000000" w:themeColor="text1"/>
                          <w:kern w:val="24"/>
                          <w:sz w:val="16"/>
                          <w:szCs w:val="20"/>
                        </w:rPr>
                        <w:t xml:space="preserve">Figure 3.2. Computational modelling of interactions between structural BABA analogues and the conserved </w:t>
                      </w:r>
                      <w:r w:rsidRPr="00321618">
                        <w:rPr>
                          <w:b/>
                          <w:bCs/>
                          <w:i/>
                          <w:color w:val="000000" w:themeColor="text1"/>
                          <w:kern w:val="24"/>
                          <w:sz w:val="16"/>
                          <w:szCs w:val="20"/>
                        </w:rPr>
                        <w:t>(L)</w:t>
                      </w:r>
                      <w:r w:rsidRPr="00C620D8">
                        <w:rPr>
                          <w:b/>
                          <w:bCs/>
                          <w:color w:val="000000" w:themeColor="text1"/>
                          <w:kern w:val="24"/>
                          <w:sz w:val="16"/>
                          <w:szCs w:val="20"/>
                        </w:rPr>
                        <w:t>-Asp-binding domain of aspartyl-tRNA synthetase (</w:t>
                      </w:r>
                      <w:proofErr w:type="spellStart"/>
                      <w:r w:rsidRPr="00C620D8">
                        <w:rPr>
                          <w:b/>
                          <w:bCs/>
                          <w:color w:val="000000" w:themeColor="text1"/>
                          <w:kern w:val="24"/>
                          <w:sz w:val="16"/>
                          <w:szCs w:val="20"/>
                        </w:rPr>
                        <w:t>AspRS</w:t>
                      </w:r>
                      <w:proofErr w:type="spellEnd"/>
                      <w:r w:rsidRPr="00C620D8">
                        <w:rPr>
                          <w:b/>
                          <w:bCs/>
                          <w:color w:val="000000" w:themeColor="text1"/>
                          <w:kern w:val="24"/>
                          <w:sz w:val="16"/>
                          <w:szCs w:val="20"/>
                        </w:rPr>
                        <w:t xml:space="preserve">). </w:t>
                      </w:r>
                      <w:r w:rsidRPr="00C620D8">
                        <w:rPr>
                          <w:color w:val="000000" w:themeColor="text1"/>
                          <w:kern w:val="24"/>
                          <w:sz w:val="16"/>
                          <w:szCs w:val="20"/>
                          <w:lang w:val="en-US"/>
                        </w:rPr>
                        <w:t xml:space="preserve">Models show docking orientations of each compound (green carbon backbone) and the </w:t>
                      </w:r>
                      <w:r w:rsidRPr="00321618">
                        <w:rPr>
                          <w:i/>
                          <w:color w:val="000000" w:themeColor="text1"/>
                          <w:kern w:val="24"/>
                          <w:sz w:val="16"/>
                          <w:szCs w:val="20"/>
                          <w:lang w:val="en-US"/>
                        </w:rPr>
                        <w:t>(L)</w:t>
                      </w:r>
                      <w:r w:rsidRPr="00C620D8">
                        <w:rPr>
                          <w:color w:val="000000" w:themeColor="text1"/>
                          <w:kern w:val="24"/>
                          <w:sz w:val="16"/>
                          <w:szCs w:val="20"/>
                          <w:lang w:val="en-US"/>
                        </w:rPr>
                        <w:t xml:space="preserve">-Asp-binding pocket of </w:t>
                      </w:r>
                      <w:proofErr w:type="spellStart"/>
                      <w:r w:rsidRPr="00C620D8">
                        <w:rPr>
                          <w:color w:val="000000" w:themeColor="text1"/>
                          <w:kern w:val="24"/>
                          <w:sz w:val="16"/>
                          <w:szCs w:val="20"/>
                          <w:lang w:val="en-US"/>
                        </w:rPr>
                        <w:t>AspRS</w:t>
                      </w:r>
                      <w:proofErr w:type="spellEnd"/>
                      <w:r w:rsidRPr="00C620D8">
                        <w:rPr>
                          <w:color w:val="000000" w:themeColor="text1"/>
                          <w:kern w:val="24"/>
                          <w:sz w:val="16"/>
                          <w:szCs w:val="20"/>
                          <w:lang w:val="en-US"/>
                        </w:rPr>
                        <w:t xml:space="preserve"> (grey carbon backbone). Shown are interactions for the lowest energy (E</w:t>
                      </w:r>
                      <w:r w:rsidRPr="00C620D8">
                        <w:rPr>
                          <w:color w:val="000000" w:themeColor="text1"/>
                          <w:kern w:val="24"/>
                          <w:position w:val="-5"/>
                          <w:sz w:val="16"/>
                          <w:szCs w:val="20"/>
                          <w:vertAlign w:val="subscript"/>
                          <w:lang w:val="en-US"/>
                        </w:rPr>
                        <w:t>cd</w:t>
                      </w:r>
                      <w:r w:rsidRPr="00C620D8">
                        <w:rPr>
                          <w:color w:val="000000" w:themeColor="text1"/>
                          <w:kern w:val="24"/>
                          <w:sz w:val="16"/>
                          <w:szCs w:val="20"/>
                          <w:lang w:val="en-US"/>
                        </w:rPr>
                        <w:t xml:space="preserve">) binding. Dashed green lines represent simulated hydrogen bonds. </w:t>
                      </w:r>
                    </w:p>
                  </w:txbxContent>
                </v:textbox>
              </v:shape>
            </w:pict>
          </mc:Fallback>
        </mc:AlternateContent>
      </w:r>
      <w:r w:rsidRPr="00FE7BE7">
        <w:rPr>
          <w:rFonts w:ascii="Times New Roman" w:hAnsi="Times New Roman" w:cs="Times New Roman"/>
          <w:sz w:val="24"/>
          <w:szCs w:val="24"/>
        </w:rPr>
        <w:br w:type="page"/>
      </w:r>
    </w:p>
    <w:p w14:paraId="45E89D19" w14:textId="77777777" w:rsidR="00723D47" w:rsidRPr="00FE7BE7" w:rsidRDefault="003A4058" w:rsidP="00723D47">
      <w:pPr>
        <w:pStyle w:val="Heading3"/>
      </w:pPr>
      <w:bookmarkStart w:id="43" w:name="_Toc534272125"/>
      <w:r w:rsidRPr="00FE7BE7">
        <w:t>3.3.3 AspRS inhibitory activity by structural BABA analogues.</w:t>
      </w:r>
      <w:bookmarkEnd w:id="43"/>
      <w:r w:rsidRPr="00FE7BE7">
        <w:t xml:space="preserve"> </w:t>
      </w:r>
    </w:p>
    <w:p w14:paraId="3426A51D" w14:textId="7F11E625" w:rsidR="003A4058"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Arabidopsis mutants in IBI1 are hypersensitive to BABA-induced inhibition of AspRS function </w:t>
      </w:r>
      <w:r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{"citationItems":[{"id":"ITEM-1","itemData":{"DOI":"10.1038/nchembio.1520","ISSN":"1552-4450","abstract":"Specific chemicals can prime the plant immune system for augmented defence. β-aminobutyric acid (BABA) is a priming agent that provides broad-spectrum disease protection. However, BABA also suppresses plant growth when applied in high doses, which has hampered its application as a crop defence activator. Here we describe a mutant of Arabidopsis thaliana that is impaired in BABA-induced disease immunity (ibi1) but hypersensitive to BABA-induced growth repression. IBI encodes an aspartyl-tRNA synthetase. Enantiomer-specific binding of R-BABA to IBI1 primed the protein for non-canonical defence signalling in the cytoplasm after pathogen attack. This priming was associated with aspartic acid accumulation and tRNA-induced phosphorylation of translation initiation factor eIF2α. However, mutation of eIF2α-phosphorylating GCN2 kinase did not affect BABA-induced immunity, but relieved BABA-induced growth repression. Hence, BABA-activated IBI1 controls plant immunity and growth via separate pathways. Our results open new opportunities to separate broad-spectrum disease resistance from the associated costs on plant growth.","author":[{"dropping-particle":"","family":"Luna","given":"Estrella","non-dropping-particle":"","parse-names":false,"suffix":""},{"dropping-particle":"","family":"Hulten","given":"Marieke","non-dropping-particle":"van","parse-names":false,"suffix":""},{"dropping-particle":"","family":"Zhang","given":"Yuhua","non-dropping-particle":"","parse-names":false,"suffix":""},{"dropping-particle":"","family":"Berkowitz","given":"Oliver","non-dropping-particle":"","parse-names":false,"suffix":""},{"dropping-particle":"","family":"López","given":"Ana","non-dropping-particle":"","parse-names":false,"suffix":""},{"dropping-particle":"","family":"Pétriacq","given":"Pierre","non-dropping-particle":"","parse-names":false,"suffix":""},{"dropping-particle":"","family":"Sellwood","given":"Matthew A","non-dropping-particle":"","parse-names":false,"suffix":""},{"dropping-particle":"","family":"Chen","given":"Beining","non-dropping-particle":"","parse-names":false,"suffix":""},{"dropping-particle":"","family":"Burrell","given":"Mike","non-dropping-particle":"","parse-names":false,"suffix":""},{"dropping-particle":"","family":"Meene","given":"Allison","non-dropping-particle":"van de","parse-names":false,"suffix":""},{"dropping-particle":"","family":"Pieterse","given":"Corné M J","non-dropping-particle":"","parse-names":false,"suffix":""},{"dropping-particle":"","family":"Flors","given":"Victor","non-dropping-particle":"","parse-names":false,"suffix":""},{"dropping-particle":"","family":"Ton","given":"Jurriaan","non-dropping-particle":"","parse-names":false,"suffix":""}],"container-title":"Nature Chemical Biology","id":"ITEM-1","issue":"6","issued":{"date-parts":[["2014","6","28"]]},"page":"450-456","title":"Plant perception of β-aminobutyric acid is mediated by an aspartyl-tRNA synthetase","type":"article-journal","volume":"10"},"uris":["http://www.mendeley.com/documents/?uuid=5d083c33-da8f-40ee-abe9-6dff5c8a42a7"]}],"mendeley":{"formattedCitation":"(Luna &lt;i&gt;et al.&lt;/i&gt;, 2014a)","plainTextFormattedCitation":"(Luna et al., 2014a)","previouslyFormattedCitation":"(Luna &lt;i&gt;et al.&lt;/i&gt;, 2014a)"},"properties":{"noteIndex":0},"schema":"https://github.com/citation-style-language/schema/raw/master/csl-citation.json"}</w:instrText>
      </w:r>
      <w:r w:rsidRPr="00FE7BE7">
        <w:rPr>
          <w:rFonts w:ascii="Times New Roman" w:hAnsi="Times New Roman" w:cs="Times New Roman"/>
          <w:sz w:val="24"/>
          <w:szCs w:val="24"/>
        </w:rPr>
        <w:fldChar w:fldCharType="separate"/>
      </w:r>
      <w:r w:rsidR="00A20F8E" w:rsidRPr="00FE7BE7">
        <w:rPr>
          <w:rFonts w:ascii="Times New Roman" w:hAnsi="Times New Roman" w:cs="Times New Roman"/>
          <w:noProof/>
          <w:sz w:val="24"/>
          <w:szCs w:val="24"/>
        </w:rPr>
        <w:t xml:space="preserve">(Luna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2014a)</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causing delayed germination and dramatically repressed growth on BABA containing agar (Figs. 3.1</w:t>
      </w:r>
      <w:r w:rsidR="00BA32E1">
        <w:rPr>
          <w:rFonts w:ascii="Times New Roman" w:hAnsi="Times New Roman" w:cs="Times New Roman"/>
          <w:sz w:val="24"/>
          <w:szCs w:val="24"/>
        </w:rPr>
        <w:t>a</w:t>
      </w:r>
      <w:r w:rsidRPr="00FE7BE7">
        <w:rPr>
          <w:rFonts w:ascii="Times New Roman" w:hAnsi="Times New Roman" w:cs="Times New Roman"/>
          <w:sz w:val="24"/>
          <w:szCs w:val="24"/>
        </w:rPr>
        <w:t xml:space="preserve"> and S3.1). This mutant phenotype was further exploited to screen the β-amino acids for AspRS inhibitory activity. To this end, growth phenotypes of 1-week-old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and Col-0 seedlings were compared on agar plates containing 0.5 mM of each of the β-amino acids (Fig. 3.3). The analysis for threo-3-methylaspartic acid, β-aminopentanoic acid, β-aminohexanoic acid and β-aminoheptanoic acid was based on racemic mixtures, because no enantiomer-pure preparations of these chemicals were available. Germination and growth of Col-0 was unaffected by any of the β-amino acids (Fig. 3.3). As expected, BABA selectively repressed germination and growth of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(Fig. 3.3). To a lesser extent,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seedlings also showed stunted growth on plates containing (S)-β-homoserine and β-alanine, indicating that these compounds exert weak AspRS inhibitory activity. None of the other β-amino acids repressed growth in </w:t>
      </w:r>
      <w:r w:rsidRPr="00FE7BE7">
        <w:rPr>
          <w:rFonts w:ascii="Times New Roman" w:hAnsi="Times New Roman" w:cs="Times New Roman"/>
          <w:i/>
          <w:sz w:val="24"/>
          <w:szCs w:val="24"/>
        </w:rPr>
        <w:t>ibi1-1</w:t>
      </w:r>
      <w:r w:rsidRPr="00FE7BE7">
        <w:rPr>
          <w:rFonts w:ascii="Times New Roman" w:hAnsi="Times New Roman" w:cs="Times New Roman"/>
          <w:sz w:val="24"/>
          <w:szCs w:val="24"/>
        </w:rPr>
        <w:t>, suggesting that they do not affect AspRS function (Fig. 3.3).</w:t>
      </w:r>
    </w:p>
    <w:p w14:paraId="6CB71260" w14:textId="77777777" w:rsidR="00BA32E1" w:rsidRPr="00FE7BE7" w:rsidRDefault="00BA32E1" w:rsidP="00710EDE">
      <w:pPr>
        <w:spacing w:line="480" w:lineRule="auto"/>
        <w:jc w:val="both"/>
        <w:rPr>
          <w:rFonts w:ascii="Times New Roman" w:hAnsi="Times New Roman" w:cs="Times New Roman"/>
          <w:sz w:val="24"/>
          <w:szCs w:val="24"/>
        </w:rPr>
      </w:pPr>
    </w:p>
    <w:p w14:paraId="31E58E1D" w14:textId="77777777" w:rsidR="00152596" w:rsidRPr="00FE7BE7" w:rsidRDefault="003A4058" w:rsidP="00710EDE">
      <w:pPr>
        <w:pStyle w:val="Heading3"/>
        <w:spacing w:line="480" w:lineRule="auto"/>
      </w:pPr>
      <w:bookmarkStart w:id="44" w:name="_Toc534272126"/>
      <w:r w:rsidRPr="00FE7BE7">
        <w:t>3.3.4 Induced resistance by structural BABA analogues.</w:t>
      </w:r>
      <w:bookmarkEnd w:id="44"/>
      <w:r w:rsidRPr="00FE7BE7">
        <w:t xml:space="preserve"> </w:t>
      </w:r>
    </w:p>
    <w:p w14:paraId="499925EC" w14:textId="66EA1742"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In order to assess the resistance-inducing activities of the β-amino acids, </w:t>
      </w:r>
      <w:r w:rsidR="00DD7854">
        <w:rPr>
          <w:rFonts w:ascii="Times New Roman" w:hAnsi="Times New Roman" w:cs="Times New Roman"/>
          <w:sz w:val="24"/>
          <w:szCs w:val="24"/>
        </w:rPr>
        <w:t>2</w:t>
      </w:r>
      <w:r w:rsidRPr="00FE7BE7">
        <w:rPr>
          <w:rFonts w:ascii="Times New Roman" w:hAnsi="Times New Roman" w:cs="Times New Roman"/>
          <w:sz w:val="24"/>
          <w:szCs w:val="24"/>
        </w:rPr>
        <w:t xml:space="preserve">-week-old Col-0 plants were soil-drenched with increasing concentrations of each chemical and challenged with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Resistance was determined 5–6 dpi by scoring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colonization in trypan blue-stained leaves. (S)-β-homoserine and β-alanine induced partial resistance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which was proportional to their growth-repressing effects on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(Fig. 3.3), indicating that these molecules act as weak functional analogues of BABA. (D/L)-threo-3-methylaspartic acid failed to induce resistance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consistent with its inability to induce selective growth inhibition in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(Fig. </w:t>
      </w:r>
      <w:r w:rsidR="00C620D8">
        <w:rPr>
          <w:rFonts w:ascii="Times New Roman" w:hAnsi="Times New Roman" w:cs="Times New Roman"/>
          <w:sz w:val="24"/>
          <w:szCs w:val="24"/>
        </w:rPr>
        <w:t>3.3</w:t>
      </w:r>
      <w:r w:rsidRPr="00FE7BE7">
        <w:rPr>
          <w:rFonts w:ascii="Times New Roman" w:hAnsi="Times New Roman" w:cs="Times New Roman"/>
          <w:sz w:val="24"/>
          <w:szCs w:val="24"/>
        </w:rPr>
        <w:t xml:space="preserve">). Surprisingly,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-β-homoserine,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-β-aminopentanoic acid, (R/S)-β-aminohexanoic acid, (R/S)-β-aminoheptanoic acid and β-glutamic acid all induced statistically signiﬁcant levels of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resistance, even though they did not repress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growth (Fig. 3.3), suggesting alternative perception mechanisms. Of these ﬁve β-amino acids,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-β-homoserine (RBH) showed the strongest resistance-inducing activity, reaching near complete levels of protection at 0.5 mM and 1.5 mM in the soil (Fig. 3.3). Therefore, subsequent experiments focused on the characterization of RBH-induced resistance (RBH-IR).</w:t>
      </w:r>
    </w:p>
    <w:p w14:paraId="1350A727" w14:textId="7FC9B7D4" w:rsidR="003A4058" w:rsidRPr="00FE7BE7" w:rsidRDefault="003A4058" w:rsidP="00710EDE">
      <w:pPr>
        <w:spacing w:line="480" w:lineRule="auto"/>
        <w:jc w:val="both"/>
        <w:rPr>
          <w:rFonts w:ascii="Times New Roman" w:hAnsi="Times New Roman" w:cs="Times New Roman"/>
          <w:sz w:val="24"/>
          <w:szCs w:val="24"/>
        </w:rPr>
      </w:pPr>
    </w:p>
    <w:p w14:paraId="18294389" w14:textId="21E9DAA4" w:rsidR="003A4058" w:rsidRPr="00FE7BE7" w:rsidRDefault="003A4058" w:rsidP="00710EDE">
      <w:pPr>
        <w:spacing w:line="480" w:lineRule="auto"/>
        <w:jc w:val="both"/>
        <w:rPr>
          <w:rFonts w:ascii="Times New Roman" w:hAnsi="Times New Roman" w:cs="Times New Roman"/>
          <w:sz w:val="24"/>
          <w:szCs w:val="24"/>
        </w:rPr>
      </w:pPr>
    </w:p>
    <w:p w14:paraId="02109360" w14:textId="2BAEF9BA" w:rsidR="003A4058" w:rsidRPr="00FE7BE7" w:rsidRDefault="003A4058" w:rsidP="00710EDE">
      <w:pPr>
        <w:spacing w:line="480" w:lineRule="auto"/>
        <w:jc w:val="both"/>
        <w:rPr>
          <w:rFonts w:ascii="Times New Roman" w:hAnsi="Times New Roman" w:cs="Times New Roman"/>
          <w:sz w:val="24"/>
          <w:szCs w:val="24"/>
        </w:rPr>
      </w:pPr>
    </w:p>
    <w:p w14:paraId="50F26A9E" w14:textId="77777777" w:rsidR="003A4058" w:rsidRPr="00FE7BE7" w:rsidRDefault="003A4058" w:rsidP="00710EDE">
      <w:pPr>
        <w:spacing w:line="480" w:lineRule="auto"/>
        <w:jc w:val="both"/>
        <w:rPr>
          <w:rFonts w:ascii="Times New Roman" w:hAnsi="Times New Roman" w:cs="Times New Roman"/>
          <w:sz w:val="24"/>
          <w:szCs w:val="24"/>
        </w:rPr>
      </w:pPr>
    </w:p>
    <w:p w14:paraId="7EF117B3" w14:textId="77777777" w:rsidR="003A4058" w:rsidRPr="00FE7BE7" w:rsidRDefault="003A4058" w:rsidP="00710EDE">
      <w:pPr>
        <w:spacing w:line="480" w:lineRule="auto"/>
        <w:jc w:val="both"/>
        <w:rPr>
          <w:rFonts w:ascii="Times New Roman" w:hAnsi="Times New Roman" w:cs="Times New Roman"/>
          <w:sz w:val="24"/>
          <w:szCs w:val="24"/>
        </w:rPr>
      </w:pPr>
    </w:p>
    <w:p w14:paraId="022718E1" w14:textId="77777777" w:rsidR="003A4058" w:rsidRPr="00FE7BE7" w:rsidRDefault="003A4058" w:rsidP="00710EDE">
      <w:pPr>
        <w:spacing w:line="480" w:lineRule="auto"/>
        <w:jc w:val="both"/>
        <w:rPr>
          <w:rFonts w:ascii="Times New Roman" w:hAnsi="Times New Roman" w:cs="Times New Roman"/>
          <w:sz w:val="24"/>
          <w:szCs w:val="24"/>
        </w:rPr>
      </w:pPr>
    </w:p>
    <w:p w14:paraId="30F2241D" w14:textId="77777777" w:rsidR="003A4058" w:rsidRPr="00FE7BE7" w:rsidRDefault="003A4058" w:rsidP="00710EDE">
      <w:pPr>
        <w:spacing w:line="480" w:lineRule="auto"/>
        <w:jc w:val="both"/>
        <w:rPr>
          <w:rFonts w:ascii="Times New Roman" w:hAnsi="Times New Roman" w:cs="Times New Roman"/>
          <w:sz w:val="24"/>
          <w:szCs w:val="24"/>
        </w:rPr>
      </w:pPr>
    </w:p>
    <w:p w14:paraId="5460451A" w14:textId="77777777" w:rsidR="003A4058" w:rsidRPr="00FE7BE7" w:rsidRDefault="003A4058" w:rsidP="00710EDE">
      <w:pPr>
        <w:spacing w:line="480" w:lineRule="auto"/>
        <w:jc w:val="both"/>
        <w:rPr>
          <w:rFonts w:ascii="Times New Roman" w:hAnsi="Times New Roman" w:cs="Times New Roman"/>
          <w:sz w:val="24"/>
          <w:szCs w:val="24"/>
        </w:rPr>
      </w:pPr>
    </w:p>
    <w:p w14:paraId="0C47DBC0" w14:textId="77777777" w:rsidR="003A4058" w:rsidRPr="00FE7BE7" w:rsidRDefault="003A4058" w:rsidP="00710EDE">
      <w:pPr>
        <w:spacing w:line="480" w:lineRule="auto"/>
        <w:jc w:val="both"/>
        <w:rPr>
          <w:rFonts w:ascii="Times New Roman" w:hAnsi="Times New Roman" w:cs="Times New Roman"/>
          <w:sz w:val="24"/>
          <w:szCs w:val="24"/>
        </w:rPr>
      </w:pPr>
    </w:p>
    <w:p w14:paraId="3BC61E68" w14:textId="77777777" w:rsidR="003A4058" w:rsidRPr="00FE7BE7" w:rsidRDefault="003A4058" w:rsidP="00710EDE">
      <w:pPr>
        <w:spacing w:line="480" w:lineRule="auto"/>
        <w:jc w:val="both"/>
        <w:rPr>
          <w:rFonts w:ascii="Times New Roman" w:hAnsi="Times New Roman" w:cs="Times New Roman"/>
          <w:sz w:val="24"/>
          <w:szCs w:val="24"/>
        </w:rPr>
      </w:pPr>
    </w:p>
    <w:p w14:paraId="3A894476" w14:textId="4AA82294" w:rsidR="003A4058" w:rsidRPr="00FE7BE7" w:rsidRDefault="00152596"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sz w:val="24"/>
          <w:szCs w:val="24"/>
          <w:lang w:eastAsia="en-GB"/>
        </w:rPr>
        <mc:AlternateContent>
          <mc:Choice Requires="wpg">
            <w:drawing>
              <wp:anchor distT="0" distB="0" distL="114300" distR="114300" simplePos="0" relativeHeight="251709440" behindDoc="0" locked="0" layoutInCell="1" allowOverlap="1" wp14:anchorId="3956BF99" wp14:editId="74408DA5">
                <wp:simplePos x="0" y="0"/>
                <wp:positionH relativeFrom="column">
                  <wp:posOffset>1619250</wp:posOffset>
                </wp:positionH>
                <wp:positionV relativeFrom="page">
                  <wp:posOffset>622355</wp:posOffset>
                </wp:positionV>
                <wp:extent cx="3512185" cy="8105140"/>
                <wp:effectExtent l="0" t="0" r="0" b="0"/>
                <wp:wrapTight wrapText="bothSides">
                  <wp:wrapPolygon edited="0">
                    <wp:start x="0" y="0"/>
                    <wp:lineTo x="0" y="11524"/>
                    <wp:lineTo x="117" y="21526"/>
                    <wp:lineTo x="21440" y="21526"/>
                    <wp:lineTo x="21440" y="0"/>
                    <wp:lineTo x="0" y="0"/>
                  </wp:wrapPolygon>
                </wp:wrapTight>
                <wp:docPr id="28" name="Group 28"/>
                <wp:cNvGraphicFramePr/>
                <a:graphic xmlns:a="http://schemas.openxmlformats.org/drawingml/2006/main">
                  <a:graphicData uri="http://schemas.microsoft.com/office/word/2010/wordprocessingGroup">
                    <wpg:wgp>
                      <wpg:cNvGrpSpPr/>
                      <wpg:grpSpPr>
                        <a:xfrm>
                          <a:off x="0" y="0"/>
                          <a:ext cx="3512185" cy="8105140"/>
                          <a:chOff x="0" y="0"/>
                          <a:chExt cx="3512452" cy="8105714"/>
                        </a:xfrm>
                      </wpg:grpSpPr>
                      <pic:pic xmlns:pic="http://schemas.openxmlformats.org/drawingml/2006/picture">
                        <pic:nvPicPr>
                          <pic:cNvPr id="29" name="Picture 29"/>
                          <pic:cNvPicPr>
                            <a:picLocks noChangeAspect="1"/>
                          </pic:cNvPicPr>
                        </pic:nvPicPr>
                        <pic:blipFill rotWithShape="1">
                          <a:blip r:embed="rId33">
                            <a:extLst>
                              <a:ext uri="{28A0092B-C50C-407E-A947-70E740481C1C}">
                                <a14:useLocalDpi xmlns:a14="http://schemas.microsoft.com/office/drawing/2010/main" val="0"/>
                              </a:ext>
                            </a:extLst>
                          </a:blip>
                          <a:srcRect l="25330" t="9252" r="39259" b="9798"/>
                          <a:stretch/>
                        </pic:blipFill>
                        <pic:spPr bwMode="auto">
                          <a:xfrm>
                            <a:off x="0" y="0"/>
                            <a:ext cx="3475990" cy="43287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 name="Picture 30"/>
                          <pic:cNvPicPr>
                            <a:picLocks noChangeAspect="1"/>
                          </pic:cNvPicPr>
                        </pic:nvPicPr>
                        <pic:blipFill rotWithShape="1">
                          <a:blip r:embed="rId34">
                            <a:extLst>
                              <a:ext uri="{28A0092B-C50C-407E-A947-70E740481C1C}">
                                <a14:useLocalDpi xmlns:a14="http://schemas.microsoft.com/office/drawing/2010/main" val="0"/>
                              </a:ext>
                            </a:extLst>
                          </a:blip>
                          <a:srcRect l="25786" t="13678" r="39186" b="16153"/>
                          <a:stretch/>
                        </pic:blipFill>
                        <pic:spPr bwMode="auto">
                          <a:xfrm>
                            <a:off x="49162" y="4326194"/>
                            <a:ext cx="3463290" cy="37795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D65573A" id="Group 28" o:spid="_x0000_s1026" style="position:absolute;margin-left:127.5pt;margin-top:49pt;width:276.55pt;height:638.2pt;z-index:251709440;mso-position-vertical-relative:page" coordsize="35124,81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">
                <v:shape id="Picture 29" o:spid="_x0000_s1027" type="#_x0000_t75" style="position:absolute;width:34759;height:43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">
                  <v:imagedata r:id="rId35" o:title="" croptop="6063f" cropbottom="6421f" cropleft="16600f" cropright="25729f"/>
                </v:shape>
                <v:shape id="Picture 30" o:spid="_x0000_s1028" type="#_x0000_t75" style="position:absolute;left:491;top:43261;width:34633;height:37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">
                  <v:imagedata r:id="rId36" o:title="" croptop="8964f" cropbottom="10586f" cropleft="16899f" cropright="25681f"/>
                </v:shape>
                <w10:wrap type="tight" anchory="page"/>
              </v:group>
            </w:pict>
          </mc:Fallback>
        </mc:AlternateContent>
      </w:r>
      <w:r w:rsidRPr="00FE7BE7">
        <w:rPr>
          <w:rFonts w:ascii="Times New Roman" w:hAnsi="Times New Roman" w:cs="Times New Roman"/>
          <w:noProof/>
          <w:sz w:val="24"/>
          <w:szCs w:val="24"/>
          <w:lang w:eastAsia="en-GB"/>
        </w:rPr>
        <mc:AlternateContent>
          <mc:Choice Requires="wps">
            <w:drawing>
              <wp:anchor distT="0" distB="0" distL="114300" distR="114300" simplePos="0" relativeHeight="251708416" behindDoc="0" locked="0" layoutInCell="1" allowOverlap="1" wp14:anchorId="1E79B319" wp14:editId="6B86E73A">
                <wp:simplePos x="0" y="0"/>
                <wp:positionH relativeFrom="column">
                  <wp:posOffset>-379923</wp:posOffset>
                </wp:positionH>
                <wp:positionV relativeFrom="paragraph">
                  <wp:posOffset>-160600</wp:posOffset>
                </wp:positionV>
                <wp:extent cx="1995170" cy="5608320"/>
                <wp:effectExtent l="0" t="0" r="0" b="0"/>
                <wp:wrapNone/>
                <wp:docPr id="24" name="Rectangle 9">
                  <a:extLst xmlns:a="http://schemas.openxmlformats.org/drawingml/2006/main"/>
                </wp:docPr>
                <wp:cNvGraphicFramePr/>
                <a:graphic xmlns:a="http://schemas.openxmlformats.org/drawingml/2006/main">
                  <a:graphicData uri="http://schemas.microsoft.com/office/word/2010/wordprocessingShape">
                    <wps:wsp>
                      <wps:cNvSpPr/>
                      <wps:spPr>
                        <a:xfrm>
                          <a:off x="0" y="0"/>
                          <a:ext cx="1995170" cy="5608320"/>
                        </a:xfrm>
                        <a:prstGeom prst="rect">
                          <a:avLst/>
                        </a:prstGeom>
                      </wps:spPr>
                      <wps:txbx>
                        <w:txbxContent>
                          <w:p w14:paraId="5B006890" w14:textId="1EAA0565" w:rsidR="009A2C73" w:rsidRPr="00C620D8" w:rsidRDefault="009A2C73" w:rsidP="003A4058">
                            <w:pPr>
                              <w:pStyle w:val="NormalWeb"/>
                              <w:spacing w:before="0" w:beforeAutospacing="0" w:after="200" w:afterAutospacing="0" w:line="360" w:lineRule="auto"/>
                              <w:jc w:val="both"/>
                              <w:rPr>
                                <w:sz w:val="18"/>
                              </w:rPr>
                            </w:pPr>
                            <w:r w:rsidRPr="00C620D8">
                              <w:rPr>
                                <w:rFonts w:eastAsia="Calibri"/>
                                <w:b/>
                                <w:bCs/>
                                <w:color w:val="000000"/>
                                <w:kern w:val="24"/>
                                <w:sz w:val="16"/>
                                <w:szCs w:val="22"/>
                                <w:lang w:val="en-US"/>
                              </w:rPr>
                              <w:t>Figure 3.3</w:t>
                            </w:r>
                            <w:r>
                              <w:rPr>
                                <w:rFonts w:eastAsia="Calibri"/>
                                <w:b/>
                                <w:bCs/>
                                <w:color w:val="000000"/>
                                <w:kern w:val="24"/>
                                <w:sz w:val="16"/>
                                <w:szCs w:val="22"/>
                                <w:lang w:val="en-US"/>
                              </w:rPr>
                              <w:t>.</w:t>
                            </w:r>
                            <w:r w:rsidRPr="00C620D8">
                              <w:rPr>
                                <w:rFonts w:eastAsia="Calibri"/>
                                <w:b/>
                                <w:bCs/>
                                <w:color w:val="000000"/>
                                <w:kern w:val="24"/>
                                <w:sz w:val="16"/>
                                <w:szCs w:val="22"/>
                                <w:lang w:val="en-US"/>
                              </w:rPr>
                              <w:t xml:space="preserve"> AspRS inhibitory activity (left) and resistance-inducing activity (right) of eight structural analogues of BABA in </w:t>
                            </w:r>
                            <w:r w:rsidRPr="00C620D8">
                              <w:rPr>
                                <w:rFonts w:eastAsia="Calibri"/>
                                <w:b/>
                                <w:bCs/>
                                <w:i/>
                                <w:iCs/>
                                <w:color w:val="000000"/>
                                <w:kern w:val="24"/>
                                <w:sz w:val="16"/>
                                <w:szCs w:val="22"/>
                                <w:lang w:val="en-US"/>
                              </w:rPr>
                              <w:t>Arabidopsis thaliana</w:t>
                            </w:r>
                            <w:r w:rsidRPr="00C620D8">
                              <w:rPr>
                                <w:rFonts w:eastAsia="Calibri"/>
                                <w:b/>
                                <w:bCs/>
                                <w:color w:val="000000"/>
                                <w:kern w:val="24"/>
                                <w:sz w:val="16"/>
                                <w:szCs w:val="22"/>
                                <w:lang w:val="en-US"/>
                              </w:rPr>
                              <w:t>.</w:t>
                            </w:r>
                            <w:r w:rsidRPr="00C620D8">
                              <w:rPr>
                                <w:rFonts w:eastAsia="Calibri"/>
                                <w:color w:val="000000"/>
                                <w:kern w:val="24"/>
                                <w:sz w:val="16"/>
                                <w:szCs w:val="22"/>
                                <w:lang w:val="en-US"/>
                              </w:rPr>
                              <w:t xml:space="preserve"> AspRS inhibitory activity was deduced from selective growth inhibition of </w:t>
                            </w:r>
                            <w:r w:rsidRPr="00C620D8">
                              <w:rPr>
                                <w:rFonts w:eastAsia="Calibri"/>
                                <w:i/>
                                <w:iCs/>
                                <w:color w:val="000000"/>
                                <w:kern w:val="24"/>
                                <w:sz w:val="16"/>
                                <w:szCs w:val="22"/>
                                <w:lang w:val="en-US"/>
                              </w:rPr>
                              <w:t xml:space="preserve">ibi1-1 </w:t>
                            </w:r>
                            <w:r w:rsidRPr="00C620D8">
                              <w:rPr>
                                <w:rFonts w:eastAsia="Calibri"/>
                                <w:color w:val="000000"/>
                                <w:kern w:val="24"/>
                                <w:sz w:val="16"/>
                                <w:szCs w:val="22"/>
                                <w:lang w:val="en-US"/>
                              </w:rPr>
                              <w:t xml:space="preserve">mutant seedlings, which signifies reduced AspRS enzyme activity (Luna </w:t>
                            </w:r>
                            <w:r w:rsidRPr="00C620D8">
                              <w:rPr>
                                <w:rFonts w:eastAsia="Calibri"/>
                                <w:i/>
                                <w:iCs/>
                                <w:color w:val="000000"/>
                                <w:kern w:val="24"/>
                                <w:sz w:val="16"/>
                                <w:szCs w:val="22"/>
                                <w:lang w:val="en-US"/>
                              </w:rPr>
                              <w:t>et al.,</w:t>
                            </w:r>
                            <w:r w:rsidRPr="00C620D8">
                              <w:rPr>
                                <w:rFonts w:eastAsia="Calibri"/>
                                <w:color w:val="000000"/>
                                <w:kern w:val="24"/>
                                <w:sz w:val="16"/>
                                <w:szCs w:val="22"/>
                                <w:lang w:val="en-US"/>
                              </w:rPr>
                              <w:t xml:space="preserve"> 2014). Shown are 11 day-old wild-type (Col-0) and </w:t>
                            </w:r>
                            <w:r w:rsidRPr="00C620D8">
                              <w:rPr>
                                <w:rFonts w:eastAsia="Calibri"/>
                                <w:i/>
                                <w:iCs/>
                                <w:color w:val="000000"/>
                                <w:kern w:val="24"/>
                                <w:sz w:val="16"/>
                                <w:szCs w:val="22"/>
                                <w:lang w:val="en-US"/>
                              </w:rPr>
                              <w:t>ibi1-1</w:t>
                            </w:r>
                            <w:r w:rsidRPr="00C620D8">
                              <w:rPr>
                                <w:rFonts w:eastAsia="Calibri"/>
                                <w:color w:val="000000"/>
                                <w:kern w:val="24"/>
                                <w:sz w:val="16"/>
                                <w:szCs w:val="22"/>
                                <w:lang w:val="en-US"/>
                              </w:rPr>
                              <w:t xml:space="preserve"> seedlings on MS agar plates, containing 0.5 mM of each β-amino acid. Scale bar = 0.25cm. Resistance-inducing activity was determined by soil-drenching 2 week-old Col-0 with increasing concentrations of the chemicals, followed by challenge inoculation with </w:t>
                            </w:r>
                            <w:r w:rsidRPr="00C620D8">
                              <w:rPr>
                                <w:i/>
                                <w:iCs/>
                                <w:color w:val="000000"/>
                                <w:kern w:val="24"/>
                                <w:sz w:val="16"/>
                                <w:szCs w:val="22"/>
                                <w:lang w:val="en-US"/>
                              </w:rPr>
                              <w:t>Hyaloperonospora arabidopsidis</w:t>
                            </w:r>
                            <w:r w:rsidRPr="00C620D8">
                              <w:rPr>
                                <w:rFonts w:eastAsia="Calibri"/>
                                <w:color w:val="000000"/>
                                <w:kern w:val="24"/>
                                <w:sz w:val="16"/>
                                <w:szCs w:val="22"/>
                                <w:lang w:val="en-US"/>
                              </w:rPr>
                              <w:t xml:space="preserve"> (</w:t>
                            </w:r>
                            <w:r w:rsidRPr="00C620D8">
                              <w:rPr>
                                <w:rFonts w:eastAsia="Calibri"/>
                                <w:i/>
                                <w:iCs/>
                                <w:color w:val="000000"/>
                                <w:kern w:val="24"/>
                                <w:sz w:val="16"/>
                                <w:szCs w:val="22"/>
                                <w:lang w:val="en-US"/>
                              </w:rPr>
                              <w:t>Hpa</w:t>
                            </w:r>
                            <w:r w:rsidRPr="00C620D8">
                              <w:rPr>
                                <w:rFonts w:eastAsia="Calibri"/>
                                <w:color w:val="000000"/>
                                <w:kern w:val="24"/>
                                <w:sz w:val="16"/>
                                <w:szCs w:val="22"/>
                                <w:lang w:val="en-US"/>
                              </w:rPr>
                              <w:t xml:space="preserve">) 2 days later. Shown are percentages of leaves in different </w:t>
                            </w:r>
                            <w:r w:rsidRPr="00C620D8">
                              <w:rPr>
                                <w:rFonts w:eastAsia="Calibri"/>
                                <w:i/>
                                <w:iCs/>
                                <w:color w:val="000000"/>
                                <w:kern w:val="24"/>
                                <w:sz w:val="16"/>
                                <w:szCs w:val="22"/>
                                <w:lang w:val="en-US"/>
                              </w:rPr>
                              <w:t>Hpa</w:t>
                            </w:r>
                            <w:r w:rsidRPr="00C620D8">
                              <w:rPr>
                                <w:rFonts w:eastAsia="Calibri"/>
                                <w:color w:val="000000"/>
                                <w:kern w:val="24"/>
                                <w:sz w:val="16"/>
                                <w:szCs w:val="22"/>
                                <w:lang w:val="en-US"/>
                              </w:rPr>
                              <w:t xml:space="preserve"> colonization classes at 5 - 6 dpi (n = 70 - 80). Insets show representative examples of </w:t>
                            </w:r>
                            <w:r w:rsidRPr="00C620D8">
                              <w:rPr>
                                <w:rFonts w:eastAsia="Calibri"/>
                                <w:i/>
                                <w:iCs/>
                                <w:color w:val="000000"/>
                                <w:kern w:val="24"/>
                                <w:sz w:val="16"/>
                                <w:szCs w:val="22"/>
                                <w:lang w:val="en-US"/>
                              </w:rPr>
                              <w:t xml:space="preserve">Hpa </w:t>
                            </w:r>
                            <w:r w:rsidRPr="00C620D8">
                              <w:rPr>
                                <w:rFonts w:eastAsia="Calibri"/>
                                <w:color w:val="000000"/>
                                <w:kern w:val="24"/>
                                <w:sz w:val="16"/>
                                <w:szCs w:val="22"/>
                                <w:lang w:val="en-US"/>
                              </w:rPr>
                              <w:t xml:space="preserve">colonization classes. Asterisks indicate statistically significant differences in class distributions (Fisher’s Exact Test) compared to the water-treated controls (0 mM; *: 0.01 &lt; </w:t>
                            </w:r>
                            <w:r w:rsidRPr="00C620D8">
                              <w:rPr>
                                <w:rFonts w:eastAsia="Calibri"/>
                                <w:i/>
                                <w:iCs/>
                                <w:color w:val="000000"/>
                                <w:kern w:val="24"/>
                                <w:sz w:val="16"/>
                                <w:szCs w:val="22"/>
                                <w:lang w:val="en-US"/>
                              </w:rPr>
                              <w:t xml:space="preserve">p </w:t>
                            </w:r>
                            <w:r w:rsidRPr="00C620D8">
                              <w:rPr>
                                <w:rFonts w:eastAsia="Calibri"/>
                                <w:color w:val="000000"/>
                                <w:kern w:val="24"/>
                                <w:sz w:val="16"/>
                                <w:szCs w:val="22"/>
                                <w:lang w:val="en-US"/>
                              </w:rPr>
                              <w:t xml:space="preserve">&lt; 0.05; **:  </w:t>
                            </w:r>
                            <w:r w:rsidRPr="00C620D8">
                              <w:rPr>
                                <w:rFonts w:eastAsia="Calibri"/>
                                <w:i/>
                                <w:iCs/>
                                <w:color w:val="000000"/>
                                <w:kern w:val="24"/>
                                <w:sz w:val="16"/>
                                <w:szCs w:val="22"/>
                                <w:lang w:val="en-US"/>
                              </w:rPr>
                              <w:t xml:space="preserve">p </w:t>
                            </w:r>
                            <w:r w:rsidRPr="00C620D8">
                              <w:rPr>
                                <w:rFonts w:eastAsia="Calibri"/>
                                <w:color w:val="000000"/>
                                <w:kern w:val="24"/>
                                <w:sz w:val="16"/>
                                <w:szCs w:val="22"/>
                                <w:lang w:val="en-US"/>
                              </w:rPr>
                              <w:t>&lt; 0.01).</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E79B319" id="Rectangle 9" o:spid="_x0000_s1051" style="position:absolute;left:0;text-align:left;margin-left:-29.9pt;margin-top:-12.65pt;width:157.1pt;height:441.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" filled="f" stroked="f">
                <v:textbox>
                  <w:txbxContent>
                    <w:p w14:paraId="5B006890" w14:textId="1EAA0565" w:rsidR="009A2C73" w:rsidRPr="00C620D8" w:rsidRDefault="009A2C73" w:rsidP="003A4058">
                      <w:pPr>
                        <w:pStyle w:val="NormalWeb"/>
                        <w:spacing w:before="0" w:beforeAutospacing="0" w:after="200" w:afterAutospacing="0" w:line="360" w:lineRule="auto"/>
                        <w:jc w:val="both"/>
                        <w:rPr>
                          <w:sz w:val="18"/>
                        </w:rPr>
                      </w:pPr>
                      <w:r w:rsidRPr="00C620D8">
                        <w:rPr>
                          <w:rFonts w:eastAsia="Calibri"/>
                          <w:b/>
                          <w:bCs/>
                          <w:color w:val="000000"/>
                          <w:kern w:val="24"/>
                          <w:sz w:val="16"/>
                          <w:szCs w:val="22"/>
                          <w:lang w:val="en-US"/>
                        </w:rPr>
                        <w:t>Figure 3.3</w:t>
                      </w:r>
                      <w:r>
                        <w:rPr>
                          <w:rFonts w:eastAsia="Calibri"/>
                          <w:b/>
                          <w:bCs/>
                          <w:color w:val="000000"/>
                          <w:kern w:val="24"/>
                          <w:sz w:val="16"/>
                          <w:szCs w:val="22"/>
                          <w:lang w:val="en-US"/>
                        </w:rPr>
                        <w:t>.</w:t>
                      </w:r>
                      <w:r w:rsidRPr="00C620D8">
                        <w:rPr>
                          <w:rFonts w:eastAsia="Calibri"/>
                          <w:b/>
                          <w:bCs/>
                          <w:color w:val="000000"/>
                          <w:kern w:val="24"/>
                          <w:sz w:val="16"/>
                          <w:szCs w:val="22"/>
                          <w:lang w:val="en-US"/>
                        </w:rPr>
                        <w:t xml:space="preserve"> </w:t>
                      </w:r>
                      <w:proofErr w:type="spellStart"/>
                      <w:r w:rsidRPr="00C620D8">
                        <w:rPr>
                          <w:rFonts w:eastAsia="Calibri"/>
                          <w:b/>
                          <w:bCs/>
                          <w:color w:val="000000"/>
                          <w:kern w:val="24"/>
                          <w:sz w:val="16"/>
                          <w:szCs w:val="22"/>
                          <w:lang w:val="en-US"/>
                        </w:rPr>
                        <w:t>AspRS</w:t>
                      </w:r>
                      <w:proofErr w:type="spellEnd"/>
                      <w:r w:rsidRPr="00C620D8">
                        <w:rPr>
                          <w:rFonts w:eastAsia="Calibri"/>
                          <w:b/>
                          <w:bCs/>
                          <w:color w:val="000000"/>
                          <w:kern w:val="24"/>
                          <w:sz w:val="16"/>
                          <w:szCs w:val="22"/>
                          <w:lang w:val="en-US"/>
                        </w:rPr>
                        <w:t xml:space="preserve"> inhibitory activity (left) and resistance-inducing activity (right) of eight structural analogues of BABA in </w:t>
                      </w:r>
                      <w:r w:rsidRPr="00C620D8">
                        <w:rPr>
                          <w:rFonts w:eastAsia="Calibri"/>
                          <w:b/>
                          <w:bCs/>
                          <w:i/>
                          <w:iCs/>
                          <w:color w:val="000000"/>
                          <w:kern w:val="24"/>
                          <w:sz w:val="16"/>
                          <w:szCs w:val="22"/>
                          <w:lang w:val="en-US"/>
                        </w:rPr>
                        <w:t>Arabidopsis thaliana</w:t>
                      </w:r>
                      <w:r w:rsidRPr="00C620D8">
                        <w:rPr>
                          <w:rFonts w:eastAsia="Calibri"/>
                          <w:b/>
                          <w:bCs/>
                          <w:color w:val="000000"/>
                          <w:kern w:val="24"/>
                          <w:sz w:val="16"/>
                          <w:szCs w:val="22"/>
                          <w:lang w:val="en-US"/>
                        </w:rPr>
                        <w:t>.</w:t>
                      </w:r>
                      <w:r w:rsidRPr="00C620D8">
                        <w:rPr>
                          <w:rFonts w:eastAsia="Calibri"/>
                          <w:color w:val="000000"/>
                          <w:kern w:val="24"/>
                          <w:sz w:val="16"/>
                          <w:szCs w:val="22"/>
                          <w:lang w:val="en-US"/>
                        </w:rPr>
                        <w:t xml:space="preserve"> </w:t>
                      </w:r>
                      <w:proofErr w:type="spellStart"/>
                      <w:r w:rsidRPr="00C620D8">
                        <w:rPr>
                          <w:rFonts w:eastAsia="Calibri"/>
                          <w:color w:val="000000"/>
                          <w:kern w:val="24"/>
                          <w:sz w:val="16"/>
                          <w:szCs w:val="22"/>
                          <w:lang w:val="en-US"/>
                        </w:rPr>
                        <w:t>AspRS</w:t>
                      </w:r>
                      <w:proofErr w:type="spellEnd"/>
                      <w:r w:rsidRPr="00C620D8">
                        <w:rPr>
                          <w:rFonts w:eastAsia="Calibri"/>
                          <w:color w:val="000000"/>
                          <w:kern w:val="24"/>
                          <w:sz w:val="16"/>
                          <w:szCs w:val="22"/>
                          <w:lang w:val="en-US"/>
                        </w:rPr>
                        <w:t xml:space="preserve"> inhibitory activity was deduced from selective growth inhibition of </w:t>
                      </w:r>
                      <w:r w:rsidRPr="00C620D8">
                        <w:rPr>
                          <w:rFonts w:eastAsia="Calibri"/>
                          <w:i/>
                          <w:iCs/>
                          <w:color w:val="000000"/>
                          <w:kern w:val="24"/>
                          <w:sz w:val="16"/>
                          <w:szCs w:val="22"/>
                          <w:lang w:val="en-US"/>
                        </w:rPr>
                        <w:t xml:space="preserve">ibi1-1 </w:t>
                      </w:r>
                      <w:r w:rsidRPr="00C620D8">
                        <w:rPr>
                          <w:rFonts w:eastAsia="Calibri"/>
                          <w:color w:val="000000"/>
                          <w:kern w:val="24"/>
                          <w:sz w:val="16"/>
                          <w:szCs w:val="22"/>
                          <w:lang w:val="en-US"/>
                        </w:rPr>
                        <w:t xml:space="preserve">mutant seedlings, which signifies reduced </w:t>
                      </w:r>
                      <w:proofErr w:type="spellStart"/>
                      <w:r w:rsidRPr="00C620D8">
                        <w:rPr>
                          <w:rFonts w:eastAsia="Calibri"/>
                          <w:color w:val="000000"/>
                          <w:kern w:val="24"/>
                          <w:sz w:val="16"/>
                          <w:szCs w:val="22"/>
                          <w:lang w:val="en-US"/>
                        </w:rPr>
                        <w:t>AspRS</w:t>
                      </w:r>
                      <w:proofErr w:type="spellEnd"/>
                      <w:r w:rsidRPr="00C620D8">
                        <w:rPr>
                          <w:rFonts w:eastAsia="Calibri"/>
                          <w:color w:val="000000"/>
                          <w:kern w:val="24"/>
                          <w:sz w:val="16"/>
                          <w:szCs w:val="22"/>
                          <w:lang w:val="en-US"/>
                        </w:rPr>
                        <w:t xml:space="preserve"> enzyme activity (Luna </w:t>
                      </w:r>
                      <w:r w:rsidRPr="00C620D8">
                        <w:rPr>
                          <w:rFonts w:eastAsia="Calibri"/>
                          <w:i/>
                          <w:iCs/>
                          <w:color w:val="000000"/>
                          <w:kern w:val="24"/>
                          <w:sz w:val="16"/>
                          <w:szCs w:val="22"/>
                          <w:lang w:val="en-US"/>
                        </w:rPr>
                        <w:t>et al.,</w:t>
                      </w:r>
                      <w:r w:rsidRPr="00C620D8">
                        <w:rPr>
                          <w:rFonts w:eastAsia="Calibri"/>
                          <w:color w:val="000000"/>
                          <w:kern w:val="24"/>
                          <w:sz w:val="16"/>
                          <w:szCs w:val="22"/>
                          <w:lang w:val="en-US"/>
                        </w:rPr>
                        <w:t xml:space="preserve"> 2014). Shown are 11 day-old wild-type (Col-0) and </w:t>
                      </w:r>
                      <w:r w:rsidRPr="00C620D8">
                        <w:rPr>
                          <w:rFonts w:eastAsia="Calibri"/>
                          <w:i/>
                          <w:iCs/>
                          <w:color w:val="000000"/>
                          <w:kern w:val="24"/>
                          <w:sz w:val="16"/>
                          <w:szCs w:val="22"/>
                          <w:lang w:val="en-US"/>
                        </w:rPr>
                        <w:t>ibi1-1</w:t>
                      </w:r>
                      <w:r w:rsidRPr="00C620D8">
                        <w:rPr>
                          <w:rFonts w:eastAsia="Calibri"/>
                          <w:color w:val="000000"/>
                          <w:kern w:val="24"/>
                          <w:sz w:val="16"/>
                          <w:szCs w:val="22"/>
                          <w:lang w:val="en-US"/>
                        </w:rPr>
                        <w:t xml:space="preserve"> seedlings on MS agar plates, containing 0.5 mM of each β-amino acid. Scale bar = 0.25cm. Resistance-inducing activity was determined by soil-drenching 2 week-old Col-0 with increasing concentrations of the chemicals, followed by challenge inoculation with </w:t>
                      </w:r>
                      <w:proofErr w:type="spellStart"/>
                      <w:r w:rsidRPr="00C620D8">
                        <w:rPr>
                          <w:i/>
                          <w:iCs/>
                          <w:color w:val="000000"/>
                          <w:kern w:val="24"/>
                          <w:sz w:val="16"/>
                          <w:szCs w:val="22"/>
                          <w:lang w:val="en-US"/>
                        </w:rPr>
                        <w:t>Hyaloperonospora</w:t>
                      </w:r>
                      <w:proofErr w:type="spellEnd"/>
                      <w:r w:rsidRPr="00C620D8">
                        <w:rPr>
                          <w:i/>
                          <w:iCs/>
                          <w:color w:val="000000"/>
                          <w:kern w:val="24"/>
                          <w:sz w:val="16"/>
                          <w:szCs w:val="22"/>
                          <w:lang w:val="en-US"/>
                        </w:rPr>
                        <w:t xml:space="preserve"> </w:t>
                      </w:r>
                      <w:proofErr w:type="spellStart"/>
                      <w:r w:rsidRPr="00C620D8">
                        <w:rPr>
                          <w:i/>
                          <w:iCs/>
                          <w:color w:val="000000"/>
                          <w:kern w:val="24"/>
                          <w:sz w:val="16"/>
                          <w:szCs w:val="22"/>
                          <w:lang w:val="en-US"/>
                        </w:rPr>
                        <w:t>arabidopsidis</w:t>
                      </w:r>
                      <w:proofErr w:type="spellEnd"/>
                      <w:r w:rsidRPr="00C620D8">
                        <w:rPr>
                          <w:rFonts w:eastAsia="Calibri"/>
                          <w:color w:val="000000"/>
                          <w:kern w:val="24"/>
                          <w:sz w:val="16"/>
                          <w:szCs w:val="22"/>
                          <w:lang w:val="en-US"/>
                        </w:rPr>
                        <w:t xml:space="preserve"> (</w:t>
                      </w:r>
                      <w:proofErr w:type="spellStart"/>
                      <w:r w:rsidRPr="00C620D8">
                        <w:rPr>
                          <w:rFonts w:eastAsia="Calibri"/>
                          <w:i/>
                          <w:iCs/>
                          <w:color w:val="000000"/>
                          <w:kern w:val="24"/>
                          <w:sz w:val="16"/>
                          <w:szCs w:val="22"/>
                          <w:lang w:val="en-US"/>
                        </w:rPr>
                        <w:t>Hpa</w:t>
                      </w:r>
                      <w:proofErr w:type="spellEnd"/>
                      <w:r w:rsidRPr="00C620D8">
                        <w:rPr>
                          <w:rFonts w:eastAsia="Calibri"/>
                          <w:color w:val="000000"/>
                          <w:kern w:val="24"/>
                          <w:sz w:val="16"/>
                          <w:szCs w:val="22"/>
                          <w:lang w:val="en-US"/>
                        </w:rPr>
                        <w:t xml:space="preserve">) 2 days later. Shown are percentages of leaves in different </w:t>
                      </w:r>
                      <w:proofErr w:type="spellStart"/>
                      <w:r w:rsidRPr="00C620D8">
                        <w:rPr>
                          <w:rFonts w:eastAsia="Calibri"/>
                          <w:i/>
                          <w:iCs/>
                          <w:color w:val="000000"/>
                          <w:kern w:val="24"/>
                          <w:sz w:val="16"/>
                          <w:szCs w:val="22"/>
                          <w:lang w:val="en-US"/>
                        </w:rPr>
                        <w:t>Hpa</w:t>
                      </w:r>
                      <w:proofErr w:type="spellEnd"/>
                      <w:r w:rsidRPr="00C620D8">
                        <w:rPr>
                          <w:rFonts w:eastAsia="Calibri"/>
                          <w:color w:val="000000"/>
                          <w:kern w:val="24"/>
                          <w:sz w:val="16"/>
                          <w:szCs w:val="22"/>
                          <w:lang w:val="en-US"/>
                        </w:rPr>
                        <w:t xml:space="preserve"> colonization classes at 5 - 6 dpi (n = 70 - 80). Insets show representative examples of </w:t>
                      </w:r>
                      <w:proofErr w:type="spellStart"/>
                      <w:r w:rsidRPr="00C620D8">
                        <w:rPr>
                          <w:rFonts w:eastAsia="Calibri"/>
                          <w:i/>
                          <w:iCs/>
                          <w:color w:val="000000"/>
                          <w:kern w:val="24"/>
                          <w:sz w:val="16"/>
                          <w:szCs w:val="22"/>
                          <w:lang w:val="en-US"/>
                        </w:rPr>
                        <w:t>Hpa</w:t>
                      </w:r>
                      <w:proofErr w:type="spellEnd"/>
                      <w:r w:rsidRPr="00C620D8">
                        <w:rPr>
                          <w:rFonts w:eastAsia="Calibri"/>
                          <w:i/>
                          <w:iCs/>
                          <w:color w:val="000000"/>
                          <w:kern w:val="24"/>
                          <w:sz w:val="16"/>
                          <w:szCs w:val="22"/>
                          <w:lang w:val="en-US"/>
                        </w:rPr>
                        <w:t xml:space="preserve"> </w:t>
                      </w:r>
                      <w:r w:rsidRPr="00C620D8">
                        <w:rPr>
                          <w:rFonts w:eastAsia="Calibri"/>
                          <w:color w:val="000000"/>
                          <w:kern w:val="24"/>
                          <w:sz w:val="16"/>
                          <w:szCs w:val="22"/>
                          <w:lang w:val="en-US"/>
                        </w:rPr>
                        <w:t xml:space="preserve">colonization classes. Asterisks indicate statistically significant differences in class distributions (Fisher’s Exact Test) compared to the water-treated controls (0 mM; *: 0.01 &lt; </w:t>
                      </w:r>
                      <w:r w:rsidRPr="00C620D8">
                        <w:rPr>
                          <w:rFonts w:eastAsia="Calibri"/>
                          <w:i/>
                          <w:iCs/>
                          <w:color w:val="000000"/>
                          <w:kern w:val="24"/>
                          <w:sz w:val="16"/>
                          <w:szCs w:val="22"/>
                          <w:lang w:val="en-US"/>
                        </w:rPr>
                        <w:t xml:space="preserve">p </w:t>
                      </w:r>
                      <w:r w:rsidRPr="00C620D8">
                        <w:rPr>
                          <w:rFonts w:eastAsia="Calibri"/>
                          <w:color w:val="000000"/>
                          <w:kern w:val="24"/>
                          <w:sz w:val="16"/>
                          <w:szCs w:val="22"/>
                          <w:lang w:val="en-US"/>
                        </w:rPr>
                        <w:t xml:space="preserve">&lt; 0.05; **:  </w:t>
                      </w:r>
                      <w:r w:rsidRPr="00C620D8">
                        <w:rPr>
                          <w:rFonts w:eastAsia="Calibri"/>
                          <w:i/>
                          <w:iCs/>
                          <w:color w:val="000000"/>
                          <w:kern w:val="24"/>
                          <w:sz w:val="16"/>
                          <w:szCs w:val="22"/>
                          <w:lang w:val="en-US"/>
                        </w:rPr>
                        <w:t xml:space="preserve">p </w:t>
                      </w:r>
                      <w:r w:rsidRPr="00C620D8">
                        <w:rPr>
                          <w:rFonts w:eastAsia="Calibri"/>
                          <w:color w:val="000000"/>
                          <w:kern w:val="24"/>
                          <w:sz w:val="16"/>
                          <w:szCs w:val="22"/>
                          <w:lang w:val="en-US"/>
                        </w:rPr>
                        <w:t>&lt; 0.01).</w:t>
                      </w:r>
                    </w:p>
                  </w:txbxContent>
                </v:textbox>
              </v:rect>
            </w:pict>
          </mc:Fallback>
        </mc:AlternateContent>
      </w:r>
    </w:p>
    <w:p w14:paraId="3F14440D" w14:textId="34663593" w:rsidR="003A4058" w:rsidRPr="00FE7BE7" w:rsidRDefault="003A4058" w:rsidP="00710EDE">
      <w:pPr>
        <w:spacing w:line="480" w:lineRule="auto"/>
        <w:jc w:val="both"/>
        <w:rPr>
          <w:rFonts w:ascii="Times New Roman" w:hAnsi="Times New Roman" w:cs="Times New Roman"/>
          <w:sz w:val="24"/>
          <w:szCs w:val="24"/>
        </w:rPr>
      </w:pPr>
    </w:p>
    <w:p w14:paraId="078370C1" w14:textId="5E49FF9E" w:rsidR="003A4058" w:rsidRPr="00FE7BE7" w:rsidRDefault="003A4058" w:rsidP="00710EDE">
      <w:pPr>
        <w:spacing w:line="480" w:lineRule="auto"/>
        <w:jc w:val="both"/>
        <w:rPr>
          <w:rFonts w:ascii="Times New Roman" w:hAnsi="Times New Roman" w:cs="Times New Roman"/>
          <w:sz w:val="24"/>
          <w:szCs w:val="24"/>
        </w:rPr>
      </w:pPr>
    </w:p>
    <w:p w14:paraId="58896145" w14:textId="131B4254" w:rsidR="003A4058" w:rsidRPr="00FE7BE7" w:rsidRDefault="003A4058" w:rsidP="00710EDE">
      <w:pPr>
        <w:spacing w:line="480" w:lineRule="auto"/>
        <w:jc w:val="both"/>
        <w:rPr>
          <w:rFonts w:ascii="Times New Roman" w:hAnsi="Times New Roman" w:cs="Times New Roman"/>
          <w:sz w:val="24"/>
          <w:szCs w:val="24"/>
        </w:rPr>
      </w:pPr>
    </w:p>
    <w:p w14:paraId="29658702" w14:textId="77777777" w:rsidR="003A4058" w:rsidRPr="00FE7BE7" w:rsidRDefault="003A4058" w:rsidP="00710EDE">
      <w:pPr>
        <w:spacing w:line="480" w:lineRule="auto"/>
        <w:jc w:val="both"/>
        <w:rPr>
          <w:rFonts w:ascii="Times New Roman" w:hAnsi="Times New Roman" w:cs="Times New Roman"/>
          <w:sz w:val="24"/>
          <w:szCs w:val="24"/>
        </w:rPr>
      </w:pPr>
    </w:p>
    <w:p w14:paraId="36F923A1" w14:textId="3BB1C824" w:rsidR="003A4058" w:rsidRPr="00FE7BE7" w:rsidRDefault="003A4058" w:rsidP="00710EDE">
      <w:pPr>
        <w:spacing w:line="480" w:lineRule="auto"/>
        <w:jc w:val="both"/>
        <w:rPr>
          <w:rFonts w:ascii="Times New Roman" w:hAnsi="Times New Roman" w:cs="Times New Roman"/>
          <w:sz w:val="24"/>
          <w:szCs w:val="24"/>
        </w:rPr>
      </w:pPr>
    </w:p>
    <w:p w14:paraId="0ED8B168" w14:textId="77777777" w:rsidR="003A4058" w:rsidRPr="00FE7BE7" w:rsidRDefault="003A4058" w:rsidP="00710EDE">
      <w:pPr>
        <w:spacing w:line="480" w:lineRule="auto"/>
        <w:jc w:val="both"/>
        <w:rPr>
          <w:rFonts w:ascii="Times New Roman" w:hAnsi="Times New Roman" w:cs="Times New Roman"/>
          <w:sz w:val="24"/>
          <w:szCs w:val="24"/>
        </w:rPr>
      </w:pPr>
    </w:p>
    <w:p w14:paraId="2A1A950F" w14:textId="77777777" w:rsidR="003A4058" w:rsidRPr="00FE7BE7" w:rsidRDefault="003A4058" w:rsidP="00710EDE">
      <w:pPr>
        <w:spacing w:line="480" w:lineRule="auto"/>
        <w:jc w:val="both"/>
        <w:rPr>
          <w:rFonts w:ascii="Times New Roman" w:hAnsi="Times New Roman" w:cs="Times New Roman"/>
          <w:sz w:val="24"/>
          <w:szCs w:val="24"/>
        </w:rPr>
      </w:pPr>
    </w:p>
    <w:p w14:paraId="58D535B7" w14:textId="77777777" w:rsidR="003A4058" w:rsidRPr="00FE7BE7" w:rsidRDefault="003A4058" w:rsidP="00710EDE">
      <w:pPr>
        <w:spacing w:line="480" w:lineRule="auto"/>
        <w:jc w:val="both"/>
        <w:rPr>
          <w:rFonts w:ascii="Times New Roman" w:hAnsi="Times New Roman" w:cs="Times New Roman"/>
          <w:sz w:val="24"/>
          <w:szCs w:val="24"/>
        </w:rPr>
      </w:pPr>
    </w:p>
    <w:p w14:paraId="067AA273" w14:textId="77777777" w:rsidR="003A4058" w:rsidRPr="00FE7BE7" w:rsidRDefault="003A4058" w:rsidP="00710EDE">
      <w:pPr>
        <w:spacing w:line="480" w:lineRule="auto"/>
        <w:jc w:val="both"/>
        <w:rPr>
          <w:rFonts w:ascii="Times New Roman" w:hAnsi="Times New Roman" w:cs="Times New Roman"/>
          <w:sz w:val="24"/>
          <w:szCs w:val="24"/>
        </w:rPr>
      </w:pPr>
    </w:p>
    <w:p w14:paraId="29B6B7A6" w14:textId="77777777" w:rsidR="003A4058" w:rsidRPr="00FE7BE7" w:rsidRDefault="003A4058" w:rsidP="00710EDE">
      <w:pPr>
        <w:spacing w:line="480" w:lineRule="auto"/>
        <w:jc w:val="both"/>
        <w:rPr>
          <w:rFonts w:ascii="Times New Roman" w:hAnsi="Times New Roman" w:cs="Times New Roman"/>
          <w:sz w:val="24"/>
          <w:szCs w:val="24"/>
        </w:rPr>
      </w:pPr>
    </w:p>
    <w:p w14:paraId="61B012AD" w14:textId="77777777" w:rsidR="003A4058" w:rsidRPr="00FE7BE7" w:rsidRDefault="003A4058" w:rsidP="00710EDE">
      <w:pPr>
        <w:spacing w:line="480" w:lineRule="auto"/>
        <w:jc w:val="both"/>
        <w:rPr>
          <w:rFonts w:ascii="Times New Roman" w:hAnsi="Times New Roman" w:cs="Times New Roman"/>
          <w:sz w:val="24"/>
          <w:szCs w:val="24"/>
        </w:rPr>
      </w:pPr>
    </w:p>
    <w:p w14:paraId="3AC9599B" w14:textId="77777777" w:rsidR="003A4058" w:rsidRPr="00FE7BE7" w:rsidRDefault="003A4058" w:rsidP="00710EDE">
      <w:pPr>
        <w:spacing w:line="480" w:lineRule="auto"/>
        <w:jc w:val="both"/>
        <w:rPr>
          <w:rFonts w:ascii="Times New Roman" w:hAnsi="Times New Roman" w:cs="Times New Roman"/>
          <w:sz w:val="24"/>
          <w:szCs w:val="24"/>
        </w:rPr>
      </w:pPr>
    </w:p>
    <w:p w14:paraId="597F5238" w14:textId="77777777" w:rsidR="003A4058" w:rsidRPr="00FE7BE7" w:rsidRDefault="003A4058" w:rsidP="00710EDE">
      <w:pPr>
        <w:spacing w:line="480" w:lineRule="auto"/>
        <w:jc w:val="both"/>
        <w:rPr>
          <w:rFonts w:ascii="Times New Roman" w:hAnsi="Times New Roman" w:cs="Times New Roman"/>
          <w:sz w:val="24"/>
          <w:szCs w:val="24"/>
        </w:rPr>
      </w:pPr>
    </w:p>
    <w:p w14:paraId="341171E7" w14:textId="77777777" w:rsidR="00152596" w:rsidRPr="00FE7BE7" w:rsidRDefault="00152596" w:rsidP="00710EDE">
      <w:pPr>
        <w:spacing w:line="480" w:lineRule="auto"/>
        <w:jc w:val="both"/>
        <w:rPr>
          <w:rFonts w:ascii="Times New Roman" w:hAnsi="Times New Roman" w:cs="Times New Roman"/>
          <w:b/>
          <w:sz w:val="24"/>
          <w:szCs w:val="24"/>
        </w:rPr>
      </w:pPr>
    </w:p>
    <w:p w14:paraId="189B335E" w14:textId="77777777" w:rsidR="00152596" w:rsidRPr="00FE7BE7" w:rsidRDefault="00152596" w:rsidP="00710EDE">
      <w:pPr>
        <w:spacing w:line="480" w:lineRule="auto"/>
        <w:jc w:val="both"/>
        <w:rPr>
          <w:rFonts w:ascii="Times New Roman" w:hAnsi="Times New Roman" w:cs="Times New Roman"/>
          <w:b/>
          <w:sz w:val="24"/>
          <w:szCs w:val="24"/>
        </w:rPr>
      </w:pPr>
    </w:p>
    <w:p w14:paraId="614BFAE4" w14:textId="77777777" w:rsidR="00152596" w:rsidRPr="00FE7BE7" w:rsidRDefault="00152596" w:rsidP="00710EDE">
      <w:pPr>
        <w:spacing w:line="480" w:lineRule="auto"/>
        <w:jc w:val="both"/>
        <w:rPr>
          <w:rFonts w:ascii="Times New Roman" w:hAnsi="Times New Roman" w:cs="Times New Roman"/>
          <w:b/>
          <w:sz w:val="24"/>
          <w:szCs w:val="24"/>
        </w:rPr>
      </w:pPr>
    </w:p>
    <w:p w14:paraId="79680024" w14:textId="77777777" w:rsidR="00152596" w:rsidRPr="00FE7BE7" w:rsidRDefault="00152596" w:rsidP="00710EDE">
      <w:pPr>
        <w:spacing w:line="480" w:lineRule="auto"/>
        <w:jc w:val="both"/>
        <w:rPr>
          <w:rFonts w:ascii="Times New Roman" w:hAnsi="Times New Roman" w:cs="Times New Roman"/>
          <w:b/>
          <w:sz w:val="24"/>
          <w:szCs w:val="24"/>
        </w:rPr>
      </w:pPr>
    </w:p>
    <w:p w14:paraId="465DEDA0" w14:textId="77777777" w:rsidR="00152596" w:rsidRPr="00FE7BE7" w:rsidRDefault="00152596" w:rsidP="00710EDE">
      <w:pPr>
        <w:spacing w:line="480" w:lineRule="auto"/>
        <w:jc w:val="both"/>
        <w:rPr>
          <w:rFonts w:ascii="Times New Roman" w:hAnsi="Times New Roman" w:cs="Times New Roman"/>
          <w:b/>
          <w:sz w:val="24"/>
          <w:szCs w:val="24"/>
        </w:rPr>
      </w:pPr>
    </w:p>
    <w:p w14:paraId="7DC17A92" w14:textId="77777777" w:rsidR="004576E0" w:rsidRPr="00FE7BE7" w:rsidRDefault="004576E0" w:rsidP="00710EDE">
      <w:pPr>
        <w:spacing w:line="480" w:lineRule="auto"/>
        <w:jc w:val="both"/>
        <w:rPr>
          <w:rFonts w:ascii="Times New Roman" w:hAnsi="Times New Roman" w:cs="Times New Roman"/>
          <w:b/>
          <w:sz w:val="24"/>
          <w:szCs w:val="24"/>
        </w:rPr>
      </w:pPr>
    </w:p>
    <w:p w14:paraId="73F69310" w14:textId="5574D2A2" w:rsidR="004576E0" w:rsidRPr="00FE7BE7" w:rsidRDefault="003A4058" w:rsidP="00710EDE">
      <w:pPr>
        <w:pStyle w:val="Heading3"/>
        <w:spacing w:line="480" w:lineRule="auto"/>
      </w:pPr>
      <w:bookmarkStart w:id="45" w:name="_Toc534272127"/>
      <w:r w:rsidRPr="00FE7BE7">
        <w:t>3.3.5 Role of IBI1 in RBH-IR.</w:t>
      </w:r>
      <w:bookmarkEnd w:id="45"/>
      <w:r w:rsidRPr="00FE7BE7">
        <w:t xml:space="preserve"> </w:t>
      </w:r>
    </w:p>
    <w:p w14:paraId="0482100E" w14:textId="58FF255F" w:rsidR="003A4058"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In order to examine the role of IBI1 in RBH-IR, WT (Col-0),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and </w:t>
      </w:r>
      <w:r w:rsidRPr="00FE7BE7">
        <w:rPr>
          <w:rFonts w:ascii="Times New Roman" w:hAnsi="Times New Roman" w:cs="Times New Roman"/>
          <w:i/>
          <w:sz w:val="24"/>
          <w:szCs w:val="24"/>
        </w:rPr>
        <w:t>IBI1</w:t>
      </w:r>
      <w:r w:rsidRPr="00FE7BE7">
        <w:rPr>
          <w:rFonts w:ascii="Times New Roman" w:hAnsi="Times New Roman" w:cs="Times New Roman"/>
          <w:sz w:val="24"/>
          <w:szCs w:val="24"/>
        </w:rPr>
        <w:t xml:space="preserve">-overexpressing </w:t>
      </w:r>
      <w:r w:rsidRPr="00FE7BE7">
        <w:rPr>
          <w:rFonts w:ascii="Times New Roman" w:hAnsi="Times New Roman" w:cs="Times New Roman"/>
          <w:i/>
          <w:sz w:val="24"/>
          <w:szCs w:val="24"/>
        </w:rPr>
        <w:t>35S:IBI1-YFP</w:t>
      </w:r>
      <w:r w:rsidRPr="00FE7BE7">
        <w:rPr>
          <w:rFonts w:ascii="Times New Roman" w:hAnsi="Times New Roman" w:cs="Times New Roman"/>
          <w:sz w:val="24"/>
          <w:szCs w:val="24"/>
        </w:rPr>
        <w:t xml:space="preserve"> plants (T3; homozygous) were compared for RBH-IR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(Fig. 3.4a). Although BABA failed to induce resistance in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RBH induced WT levels of resistance in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(Fig. 3</w:t>
      </w:r>
      <w:r w:rsidR="00C620D8">
        <w:rPr>
          <w:rFonts w:ascii="Times New Roman" w:hAnsi="Times New Roman" w:cs="Times New Roman"/>
          <w:sz w:val="24"/>
          <w:szCs w:val="24"/>
        </w:rPr>
        <w:t>.4</w:t>
      </w:r>
      <w:r w:rsidRPr="00FE7BE7">
        <w:rPr>
          <w:rFonts w:ascii="Times New Roman" w:hAnsi="Times New Roman" w:cs="Times New Roman"/>
          <w:sz w:val="24"/>
          <w:szCs w:val="24"/>
        </w:rPr>
        <w:t xml:space="preserve">a). Thus, despite the fact that the docking models suggested potential binding of RBH to the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-Asp-binding pocket of IBI1 (Fig. 3.2), RBH-IR does not require IBI1, which is supported by the ﬁnding that RBH does not repress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growth (Fig. 3.3). Nonetheless, the </w:t>
      </w:r>
      <w:r w:rsidRPr="00FE7BE7">
        <w:rPr>
          <w:rFonts w:ascii="Times New Roman" w:hAnsi="Times New Roman" w:cs="Times New Roman"/>
          <w:i/>
          <w:sz w:val="24"/>
          <w:szCs w:val="24"/>
        </w:rPr>
        <w:t>IBI1</w:t>
      </w:r>
      <w:r w:rsidRPr="00FE7BE7">
        <w:rPr>
          <w:rFonts w:ascii="Times New Roman" w:hAnsi="Times New Roman" w:cs="Times New Roman"/>
          <w:sz w:val="24"/>
          <w:szCs w:val="24"/>
        </w:rPr>
        <w:t xml:space="preserve">-overexpressing plants showed near complete levels of resistance following RBH treatment, which was similar to the level of protection induced by BABA (Fig. 3.4a). Hence, elevated IBI1 expression acts additively or synergistically on the defence mechanisms underpinning RBH-IR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w:t>
      </w:r>
    </w:p>
    <w:p w14:paraId="5138645F" w14:textId="77777777" w:rsidR="00C620D8" w:rsidRPr="00FE7BE7" w:rsidRDefault="00C620D8" w:rsidP="00710EDE">
      <w:pPr>
        <w:spacing w:line="480" w:lineRule="auto"/>
        <w:jc w:val="both"/>
        <w:rPr>
          <w:rFonts w:ascii="Times New Roman" w:hAnsi="Times New Roman" w:cs="Times New Roman"/>
          <w:sz w:val="24"/>
          <w:szCs w:val="24"/>
        </w:rPr>
      </w:pPr>
    </w:p>
    <w:p w14:paraId="3D88E537" w14:textId="77777777" w:rsidR="004576E0" w:rsidRPr="00FE7BE7" w:rsidRDefault="003A4058" w:rsidP="00710EDE">
      <w:pPr>
        <w:pStyle w:val="Heading3"/>
        <w:spacing w:line="480" w:lineRule="auto"/>
      </w:pPr>
      <w:bookmarkStart w:id="46" w:name="_Toc534272128"/>
      <w:r w:rsidRPr="00FE7BE7">
        <w:t>3.3.6 RBH primes the efﬁciency of defence-related callose.</w:t>
      </w:r>
      <w:bookmarkEnd w:id="46"/>
      <w:r w:rsidRPr="00FE7BE7">
        <w:t xml:space="preserve"> </w:t>
      </w:r>
    </w:p>
    <w:p w14:paraId="0CAE972C" w14:textId="2778B1F8"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IBI1-dependent resistance is associated with augmented efﬁciency of callose deposition to halt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colonization </w:t>
      </w:r>
      <w:r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{"citationItems":[{"id":"ITEM-1","itemData":{"ISSN":"0032-0889","abstract":"The non-protein amino acid β-aminobutyric acid (BABA) protects numerous plants against various pathogens. Protection of Arabidopsis plants against virulent pathogens involves the potentiation of pathogen-specific defense responses. To extend the analysis of the mode of action of BABA to necrotrophs we evaluated the effect of this chemical on Arabidopsis plants infected with the gray mold fungus Botrytis cinerea. BABA-treated Arabidopsis were found to be less sensitive to two different strains of this pathogen. BABA protected mutants defective in the jasmonate and ethylene pathways, but was inactive in plants impaired in the systemic acquired resistance transduction pathway. Treatments with benzo-(1,2,3)-thiadiazole-7-carbothioic acid S-methyl ester, a functional analog of salicylic acid (SA), also markedly reduced the level of infection. Moreover, BABA potentiated mRNA accumulation of the SA-associated PR-1, but not the jasmonate/ethylene-dependent PDF1.2 gene. Thus, besides jasmonate/ethylene-dependent defense responses, SA-dependent signaling also contributes to restrict B. cinerea infection in Arabidopsis. Our results also suggest that SA-dependent signaling is down-regulated after infection by B. cinerea. The observed up-regulation of the PDF1.2 gene in mutants defective in the SA-dependent signaling pathway points to a cross-talk between SA- and jasmonate/ethylene-dependent signaling pathways during pathogen ingress. ","author":[{"dropping-particle":"","family":"Zimmerli","given":"Laurent","non-dropping-particle":"","parse-names":false,"suffix":""},{"dropping-particle":"","family":"Métraux","given":"Jean-Pierre","non-dropping-particle":"","parse-names":false,"suffix":""},{"dropping-particle":"","family":"Mauch-Mani","given":"Brigitte","non-dropping-particle":"","parse-names":false,"suffix":""}],"container-title":"Plant Physiology","id":"ITEM-1","issue":"2","issued":{"date-parts":[["2001","6","17"]]},"page":"517-523","publisher":"American Society of Plant Physiologists","title":"β-Aminobutyric Acid-Induced Protection of  Arabidopsis against the Necrotrophic Fungus  Botrytis cinerea","type":"article-journal","volume":"126"},"uris":["http://www.mendeley.com/documents/?uuid=5a3338c3-4b7d-454d-a623-835f8bd2933c"]},{"id":"ITEM-2","itemData":{"DOI":"10.1105/tpc.104.029728","ISSN":"1040-4651 (Print)","PMID":"15722464","abstract":"Plants treated with the nonprotein amino acid beta-aminobutyric acid (BABA) develop an enhanced capacity to resist biotic and abiotic stresses. This BABA-induced resistance (BABA-IR) is associated with an augmented capacity to express basal defense responses, a phenomenon known as priming. Based on the observation that high amounts of BABA induce sterility in Arabidopsis thaliana, a mutagenesis screen was performed to select mutants impaired in BABA-induced sterility (ibs). Here, we report the isolation and subsequent characterization of three T-DNA-tagged ibs mutants. Mutant ibs1 is affected in a cyclin-dependent kinase-like protein, and ibs2 is defective in AtSAC1b encoding a polyphosphoinositide phosphatase. Mutant ibs3 is affected in the regulation of the ABA1 gene encoding the abscisic acid (ABA) biosynthetic enzyme zeaxanthin epoxidase. To elucidate the function of the three IBS genes in plant resistance, the mutants were tested for BABA-IR against the bacterium Pseudomonas syringae pv tomato, the oomycete Hyaloperonospora parasitica, and BABA-induced tolerance to salt. All three ibs mutants were compromised in BABA-IR against H. parasitica, although to a different extent. Whereas ibs1 was reduced in priming for salicylate (SA)-dependent trailing necrosis, mutants ibs2 and ibs3 were affected in the priming for callose deposition. Only ibs1 failed to express BABA-IR against P. syringae, which coincided with a defect in priming for SA-inducible PR-1 gene expression. By contrast, ibs2 and ibs3 showed reduced BABA-induced tolerance to salt, which correlated with an affected priming for ABA-inducible gene expression. For all three ibs alleles, the defects in BABA-induced sterility and BABA-induced protection against P. syringae, H. parasitica, and salt could be confirmed in independent mutants. The data presented here introduce three novel regulatory genes involved in priming for different defense responses.","author":[{"dropping-particle":"","family":"Ton","given":"Jurriaan","non-dropping-particle":"","parse-names":false,"suffix":""},{"dropping-particle":"","family":"Jakab","given":"Gabor","non-dropping-particle":"","parse-names":false,"suffix":""},{"dropping-particle":"","family":"Toquin","given":"Valerie","non-dropping-particle":"","parse-names":false,"suffix":""},{"dropping-particle":"","family":"Flors","given":"Victor","non-dropping-particle":"","parse-names":false,"suffix":""},{"dropping-particle":"","family":"Iavicoli","given":"Annalisa","non-dropping-particle":"","parse-names":false,"suffix":""},{"dropping-particle":"","family":"Maeder","given":"Muriel N","non-dropping-particle":"","parse-names":false,"suffix":""},{"dropping-particle":"","family":"Metraux","given":"Jean-Pierre","non-dropping-particle":"","parse-names":false,"suffix":""},{"dropping-particle":"","family":"Mauch-Mani","given":"Brigitte","non-dropping-particle":"","parse-names":false,"suffix":""}],"container-title":"The Plant Cell","id":"ITEM-2","issue":"3","issued":{"date-parts":[["2005","3"]]},"language":"eng","page":"987-999","publisher-place":"United States","title":"Dissecting the beta-aminobutyric acid-induced priming phenomenon in Arabidopsis.","type":"article-journal","volume":"17"},"uris":["http://www.mendeley.com/documents/?uuid=d20a0b83-fe03-49f6-94fd-f9b599faa9cf"]},{"id":"ITEM-3","itemData":{"DOI":"10.1038/nchembio.1520","ISSN":"1552-4450","abstract":"Specific chemicals can prime the plant immune system for augmented defence. β-aminobutyric acid (BABA) is a priming agent that provides broad-spectrum disease protection. However, BABA also suppresses plant growth when applied in high doses, which has hampered its application as a crop defence activator. Here we describe a mutant of Arabidopsis thaliana that is impaired in BABA-induced disease immunity (ibi1) but hypersensitive to BABA-induced growth repression. IBI encodes an aspartyl-tRNA synthetase. Enantiomer-specific binding of R-BABA to IBI1 primed the protein for non-canonical defence signalling in the cytoplasm after pathogen attack. This priming was associated with aspartic acid accumulation and tRNA-induced phosphorylation of translation initiation factor eIF2α. However, mutation of eIF2α-phosphorylating GCN2 kinase did not affect BABA-induced immunity, but relieved BABA-induced growth repression. Hence, BABA-activated IBI1 controls plant immunity and growth via separate pathways. Our results open new opportunities to separate broad-spectrum disease resistance from the associated costs on plant growth.","author":[{"dropping-particle":"","family":"Luna","given":"Estrella","non-dropping-particle":"","parse-names":false,"suffix":""},{"dropping-particle":"","family":"Hulten","given":"Marieke","non-dropping-particle":"van","parse-names":false,"suffix":""},{"dropping-particle":"","family":"Zhang","given":"Yuhua","non-dropping-particle":"","parse-names":false,"suffix":""},{"dropping-particle":"","family":"Berkowitz","given":"Oliver","non-dropping-particle":"","parse-names":false,"suffix":""},{"dropping-particle":"","family":"López","given":"Ana","non-dropping-particle":"","parse-names":false,"suffix":""},{"dropping-particle":"","family":"Pétriacq","given":"Pierre","non-dropping-particle":"","parse-names":false,"suffix":""},{"dropping-particle":"","family":"Sellwood","given":"Matthew A","non-dropping-particle":"","parse-names":false,"suffix":""},{"dropping-particle":"","family":"Chen","given":"Beining","non-dropping-particle":"","parse-names":false,"suffix":""},{"dropping-particle":"","family":"Burrell","given":"Mike","non-dropping-particle":"","parse-names":false,"suffix":""},{"dropping-particle":"","family":"Meene","given":"Allison","non-dropping-particle":"van de","parse-names":false,"suffix":""},{"dropping-particle":"","family":"Pieterse","given":"Corné M J","non-dropping-particle":"","parse-names":false,"suffix":""},{"dropping-particle":"","family":"Flors","given":"Victor","non-dropping-particle":"","parse-names":false,"suffix":""},{"dropping-particle":"","family":"Ton","given":"Jurriaan","non-dropping-particle":"","parse-names":false,"suffix":""}],"container-title":"Nature Chemical Biology","id":"ITEM-3","issue":"6","issued":{"date-parts":[["2014","6","28"]]},"page":"450-456","title":"Plant perception of β-aminobutyric acid is mediated by an aspartyl-tRNA synthetase","type":"article-journal","volume":"10"},"uris":["http://www.mendeley.com/documents/?uuid=5d083c33-da8f-40ee-abe9-6dff5c8a42a7"]}],"mendeley":{"formattedCitation":"(Zimmerli &lt;i&gt;et al.&lt;/i&gt;, 2001; Ton &lt;i&gt;et al.&lt;/i&gt;, 2005; Luna &lt;i&gt;et al.&lt;/i&gt;, 2014a)","plainTextFormattedCitation":"(Zimmerli et al., 2001; Ton et al., 2005; Luna et al., 2014a)","previouslyFormattedCitation":"(Zimmerli &lt;i&gt;et al.&lt;/i&gt;, 2001; Ton &lt;i&gt;et al.&lt;/i&gt;, 2005; Luna &lt;i&gt;et al.&lt;/i&gt;, 2014a)"},"properties":{"noteIndex":0},"schema":"https://github.com/citation-style-language/schema/raw/master/csl-citation.json"}</w:instrText>
      </w:r>
      <w:r w:rsidRPr="00FE7BE7">
        <w:rPr>
          <w:rFonts w:ascii="Times New Roman" w:hAnsi="Times New Roman" w:cs="Times New Roman"/>
          <w:sz w:val="24"/>
          <w:szCs w:val="24"/>
        </w:rPr>
        <w:fldChar w:fldCharType="separate"/>
      </w:r>
      <w:r w:rsidR="00A20F8E" w:rsidRPr="00FE7BE7">
        <w:rPr>
          <w:rFonts w:ascii="Times New Roman" w:hAnsi="Times New Roman" w:cs="Times New Roman"/>
          <w:noProof/>
          <w:sz w:val="24"/>
          <w:szCs w:val="24"/>
        </w:rPr>
        <w:t xml:space="preserve">(Zimmerli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xml:space="preserve">, 2001; Ton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xml:space="preserve">, 2005; Luna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2014a)</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To test whether RBH-IR is associated with a similar defence mechanism, </w:t>
      </w:r>
      <w:r w:rsidR="00DD7854">
        <w:rPr>
          <w:rFonts w:ascii="Times New Roman" w:hAnsi="Times New Roman" w:cs="Times New Roman"/>
          <w:sz w:val="24"/>
          <w:szCs w:val="24"/>
        </w:rPr>
        <w:t>2</w:t>
      </w:r>
      <w:r w:rsidRPr="00FE7BE7">
        <w:rPr>
          <w:rFonts w:ascii="Times New Roman" w:hAnsi="Times New Roman" w:cs="Times New Roman"/>
          <w:sz w:val="24"/>
          <w:szCs w:val="24"/>
        </w:rPr>
        <w:t xml:space="preserve">-week-old seedlings were soil-drenched with increasing concentrations of RBH, and evaluated for the efﬁciency by which callose halts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colonization at 2 dpi. Epi-ﬂuorescence microscopy of calcoﬂuor/aniline blue stained leaves revealed that RBH augments callose efﬁciency in a dose-dependent manner, reaching similar levels at 1.5 mM RBH to plants pre-treated with 0.5 or 1.5 mM BABA (Fig. 3.4b). Because RBH-treated plants did not deposit enhanced callose in the absence of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(Fig. S3.2), it can be concluded that RBH, like BABA, primes deposition of resistance-enhancing callose.</w:t>
      </w:r>
    </w:p>
    <w:p w14:paraId="20EA1B4C" w14:textId="77777777" w:rsidR="003A4058" w:rsidRPr="00FE7BE7" w:rsidRDefault="003A4058" w:rsidP="00710EDE">
      <w:pPr>
        <w:spacing w:line="480" w:lineRule="auto"/>
        <w:jc w:val="both"/>
        <w:rPr>
          <w:rFonts w:ascii="Times New Roman" w:hAnsi="Times New Roman" w:cs="Times New Roman"/>
          <w:sz w:val="24"/>
          <w:szCs w:val="24"/>
        </w:rPr>
      </w:pPr>
    </w:p>
    <w:p w14:paraId="502601CF" w14:textId="77777777" w:rsidR="003A4058" w:rsidRPr="00FE7BE7" w:rsidRDefault="003A4058" w:rsidP="00710EDE">
      <w:pPr>
        <w:spacing w:line="480" w:lineRule="auto"/>
        <w:jc w:val="both"/>
        <w:rPr>
          <w:rFonts w:ascii="Times New Roman" w:hAnsi="Times New Roman" w:cs="Times New Roman"/>
          <w:sz w:val="24"/>
          <w:szCs w:val="24"/>
        </w:rPr>
      </w:pPr>
    </w:p>
    <w:p w14:paraId="5D203BD0" w14:textId="4811326E" w:rsidR="003A4058" w:rsidRPr="00FE7BE7" w:rsidRDefault="009823DF" w:rsidP="00710EDE">
      <w:pPr>
        <w:spacing w:line="480" w:lineRule="auto"/>
        <w:jc w:val="both"/>
        <w:rPr>
          <w:rFonts w:ascii="Times New Roman" w:hAnsi="Times New Roman" w:cs="Times New Roman"/>
          <w:sz w:val="24"/>
          <w:szCs w:val="24"/>
        </w:rPr>
      </w:pPr>
      <w:r w:rsidRPr="00FE7BE7">
        <w:rPr>
          <w:noProof/>
        </w:rPr>
        <w:drawing>
          <wp:anchor distT="0" distB="0" distL="114300" distR="114300" simplePos="0" relativeHeight="251787264" behindDoc="1" locked="0" layoutInCell="1" allowOverlap="1" wp14:anchorId="13961CF1" wp14:editId="316198AD">
            <wp:simplePos x="0" y="0"/>
            <wp:positionH relativeFrom="column">
              <wp:posOffset>646691</wp:posOffset>
            </wp:positionH>
            <wp:positionV relativeFrom="paragraph">
              <wp:posOffset>0</wp:posOffset>
            </wp:positionV>
            <wp:extent cx="4130936" cy="5663778"/>
            <wp:effectExtent l="0" t="0" r="3175" b="0"/>
            <wp:wrapTight wrapText="bothSides">
              <wp:wrapPolygon edited="0">
                <wp:start x="0" y="0"/>
                <wp:lineTo x="0" y="21506"/>
                <wp:lineTo x="21517" y="21506"/>
                <wp:lineTo x="21517"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20718" t="9144" r="45415" b="5626"/>
                    <a:stretch/>
                  </pic:blipFill>
                  <pic:spPr bwMode="auto">
                    <a:xfrm>
                      <a:off x="0" y="0"/>
                      <a:ext cx="4130936" cy="56637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A37DB2" w14:textId="2CB4C061" w:rsidR="003A4058" w:rsidRPr="00FE7BE7" w:rsidRDefault="003A4058" w:rsidP="00710EDE">
      <w:pPr>
        <w:spacing w:line="480" w:lineRule="auto"/>
        <w:jc w:val="both"/>
        <w:rPr>
          <w:rFonts w:ascii="Times New Roman" w:hAnsi="Times New Roman" w:cs="Times New Roman"/>
          <w:sz w:val="24"/>
          <w:szCs w:val="24"/>
        </w:rPr>
      </w:pPr>
    </w:p>
    <w:p w14:paraId="7319D50D" w14:textId="60B35436" w:rsidR="003A4058" w:rsidRPr="00FE7BE7" w:rsidRDefault="003A4058" w:rsidP="00710EDE">
      <w:pPr>
        <w:spacing w:line="480" w:lineRule="auto"/>
        <w:jc w:val="both"/>
        <w:rPr>
          <w:rFonts w:ascii="Times New Roman" w:hAnsi="Times New Roman" w:cs="Times New Roman"/>
          <w:sz w:val="24"/>
          <w:szCs w:val="24"/>
        </w:rPr>
      </w:pPr>
    </w:p>
    <w:p w14:paraId="410F4730" w14:textId="38E09E84" w:rsidR="003A4058" w:rsidRPr="00FE7BE7" w:rsidRDefault="003A4058" w:rsidP="00710EDE">
      <w:pPr>
        <w:spacing w:line="480" w:lineRule="auto"/>
        <w:jc w:val="both"/>
        <w:rPr>
          <w:rFonts w:ascii="Times New Roman" w:hAnsi="Times New Roman" w:cs="Times New Roman"/>
          <w:sz w:val="24"/>
          <w:szCs w:val="24"/>
        </w:rPr>
      </w:pPr>
    </w:p>
    <w:p w14:paraId="022AD2D5" w14:textId="25BF1239" w:rsidR="003A4058" w:rsidRPr="00FE7BE7" w:rsidRDefault="003A4058" w:rsidP="00710EDE">
      <w:pPr>
        <w:spacing w:line="480" w:lineRule="auto"/>
        <w:jc w:val="both"/>
        <w:rPr>
          <w:rFonts w:ascii="Times New Roman" w:hAnsi="Times New Roman" w:cs="Times New Roman"/>
          <w:sz w:val="24"/>
          <w:szCs w:val="24"/>
        </w:rPr>
      </w:pPr>
    </w:p>
    <w:p w14:paraId="3FE6F96A" w14:textId="328F8C96" w:rsidR="003A4058" w:rsidRPr="00FE7BE7" w:rsidRDefault="003A4058" w:rsidP="00710EDE">
      <w:pPr>
        <w:spacing w:line="480" w:lineRule="auto"/>
        <w:jc w:val="both"/>
        <w:rPr>
          <w:rFonts w:ascii="Times New Roman" w:hAnsi="Times New Roman" w:cs="Times New Roman"/>
          <w:sz w:val="24"/>
          <w:szCs w:val="24"/>
        </w:rPr>
      </w:pPr>
    </w:p>
    <w:p w14:paraId="1AFB2EA8" w14:textId="77777777" w:rsidR="003A4058" w:rsidRPr="00FE7BE7" w:rsidRDefault="003A4058" w:rsidP="00710EDE">
      <w:pPr>
        <w:spacing w:line="480" w:lineRule="auto"/>
        <w:jc w:val="both"/>
        <w:rPr>
          <w:rFonts w:ascii="Times New Roman" w:hAnsi="Times New Roman" w:cs="Times New Roman"/>
          <w:sz w:val="24"/>
          <w:szCs w:val="24"/>
        </w:rPr>
      </w:pPr>
    </w:p>
    <w:p w14:paraId="313990AA" w14:textId="77777777" w:rsidR="003A4058" w:rsidRPr="00FE7BE7" w:rsidRDefault="003A4058" w:rsidP="00710EDE">
      <w:pPr>
        <w:spacing w:line="480" w:lineRule="auto"/>
        <w:jc w:val="both"/>
        <w:rPr>
          <w:rFonts w:ascii="Times New Roman" w:hAnsi="Times New Roman" w:cs="Times New Roman"/>
          <w:sz w:val="24"/>
          <w:szCs w:val="24"/>
        </w:rPr>
      </w:pPr>
    </w:p>
    <w:p w14:paraId="086F94FD" w14:textId="77777777" w:rsidR="003A4058" w:rsidRPr="00FE7BE7" w:rsidRDefault="003A4058" w:rsidP="00710EDE">
      <w:pPr>
        <w:spacing w:line="480" w:lineRule="auto"/>
        <w:jc w:val="both"/>
        <w:rPr>
          <w:rFonts w:ascii="Times New Roman" w:hAnsi="Times New Roman" w:cs="Times New Roman"/>
          <w:sz w:val="24"/>
          <w:szCs w:val="24"/>
        </w:rPr>
      </w:pPr>
    </w:p>
    <w:p w14:paraId="3BB36F79" w14:textId="77777777" w:rsidR="003A4058" w:rsidRPr="00FE7BE7" w:rsidRDefault="003A4058" w:rsidP="00710EDE">
      <w:pPr>
        <w:spacing w:line="480" w:lineRule="auto"/>
        <w:jc w:val="both"/>
        <w:rPr>
          <w:rFonts w:ascii="Times New Roman" w:hAnsi="Times New Roman" w:cs="Times New Roman"/>
          <w:sz w:val="24"/>
          <w:szCs w:val="24"/>
        </w:rPr>
      </w:pPr>
    </w:p>
    <w:p w14:paraId="6DC84C52" w14:textId="75FD7694" w:rsidR="003A4058" w:rsidRPr="00FE7BE7" w:rsidRDefault="003A4058" w:rsidP="00710EDE">
      <w:pPr>
        <w:spacing w:line="480" w:lineRule="auto"/>
        <w:jc w:val="both"/>
        <w:rPr>
          <w:rFonts w:ascii="Times New Roman" w:hAnsi="Times New Roman" w:cs="Times New Roman"/>
          <w:sz w:val="24"/>
          <w:szCs w:val="24"/>
        </w:rPr>
      </w:pPr>
    </w:p>
    <w:p w14:paraId="3824DE0D" w14:textId="2AFF4B21" w:rsidR="003A4058" w:rsidRPr="00FE7BE7" w:rsidRDefault="003A4058" w:rsidP="00710EDE">
      <w:pPr>
        <w:spacing w:line="480" w:lineRule="auto"/>
        <w:jc w:val="both"/>
        <w:rPr>
          <w:rFonts w:ascii="Times New Roman" w:hAnsi="Times New Roman" w:cs="Times New Roman"/>
          <w:sz w:val="24"/>
          <w:szCs w:val="24"/>
        </w:rPr>
      </w:pPr>
    </w:p>
    <w:p w14:paraId="796760BA" w14:textId="1EF1F660" w:rsidR="003A4058" w:rsidRPr="00FE7BE7" w:rsidRDefault="009823DF"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sz w:val="24"/>
          <w:szCs w:val="24"/>
          <w:lang w:eastAsia="en-GB"/>
        </w:rPr>
        <mc:AlternateContent>
          <mc:Choice Requires="wps">
            <w:drawing>
              <wp:anchor distT="0" distB="0" distL="114300" distR="114300" simplePos="0" relativeHeight="251711488" behindDoc="0" locked="0" layoutInCell="1" allowOverlap="1" wp14:anchorId="7A02AA07" wp14:editId="082B0163">
                <wp:simplePos x="0" y="0"/>
                <wp:positionH relativeFrom="column">
                  <wp:posOffset>92075</wp:posOffset>
                </wp:positionH>
                <wp:positionV relativeFrom="paragraph">
                  <wp:posOffset>356571</wp:posOffset>
                </wp:positionV>
                <wp:extent cx="5164667" cy="6710680"/>
                <wp:effectExtent l="0" t="0" r="0" b="0"/>
                <wp:wrapNone/>
                <wp:docPr id="31" name="Rectangle 1">
                  <a:extLst xmlns:a="http://schemas.openxmlformats.org/drawingml/2006/main"/>
                </wp:docPr>
                <wp:cNvGraphicFramePr/>
                <a:graphic xmlns:a="http://schemas.openxmlformats.org/drawingml/2006/main">
                  <a:graphicData uri="http://schemas.microsoft.com/office/word/2010/wordprocessingShape">
                    <wps:wsp>
                      <wps:cNvSpPr/>
                      <wps:spPr>
                        <a:xfrm>
                          <a:off x="0" y="0"/>
                          <a:ext cx="5164667" cy="6710680"/>
                        </a:xfrm>
                        <a:prstGeom prst="rect">
                          <a:avLst/>
                        </a:prstGeom>
                      </wps:spPr>
                      <wps:txbx>
                        <w:txbxContent>
                          <w:p w14:paraId="6E58016D" w14:textId="04DB60E7" w:rsidR="009A2C73" w:rsidRPr="00C620D8" w:rsidRDefault="009A2C73" w:rsidP="003A4058">
                            <w:pPr>
                              <w:pStyle w:val="NormalWeb"/>
                              <w:spacing w:before="0" w:beforeAutospacing="0" w:after="200" w:afterAutospacing="0" w:line="360" w:lineRule="auto"/>
                              <w:jc w:val="both"/>
                              <w:rPr>
                                <w:sz w:val="16"/>
                              </w:rPr>
                            </w:pPr>
                            <w:r w:rsidRPr="00C620D8">
                              <w:rPr>
                                <w:rFonts w:eastAsia="Calibri"/>
                                <w:b/>
                                <w:bCs/>
                                <w:color w:val="000000"/>
                                <w:kern w:val="24"/>
                                <w:sz w:val="16"/>
                                <w:lang w:val="en-US"/>
                              </w:rPr>
                              <w:t xml:space="preserve">Figure 3.4 RBH-induced resistance in </w:t>
                            </w:r>
                            <w:r w:rsidRPr="00C620D8">
                              <w:rPr>
                                <w:rFonts w:eastAsia="Calibri"/>
                                <w:b/>
                                <w:bCs/>
                                <w:i/>
                                <w:iCs/>
                                <w:color w:val="000000"/>
                                <w:kern w:val="24"/>
                                <w:sz w:val="16"/>
                                <w:lang w:val="en-US"/>
                              </w:rPr>
                              <w:t>Arabidopsis thaliana</w:t>
                            </w:r>
                            <w:r w:rsidRPr="00C620D8">
                              <w:rPr>
                                <w:rFonts w:eastAsia="Calibri"/>
                                <w:b/>
                                <w:bCs/>
                                <w:color w:val="000000"/>
                                <w:kern w:val="24"/>
                                <w:sz w:val="16"/>
                                <w:lang w:val="en-US"/>
                              </w:rPr>
                              <w:t xml:space="preserve"> against </w:t>
                            </w:r>
                            <w:r w:rsidRPr="00C620D8">
                              <w:rPr>
                                <w:rFonts w:eastAsia="Calibri"/>
                                <w:b/>
                                <w:bCs/>
                                <w:i/>
                                <w:iCs/>
                                <w:color w:val="000000"/>
                                <w:kern w:val="24"/>
                                <w:sz w:val="16"/>
                                <w:lang w:val="en-US"/>
                              </w:rPr>
                              <w:t xml:space="preserve">Hyaloperonospora arabidopsidis </w:t>
                            </w:r>
                            <w:r w:rsidRPr="00C620D8">
                              <w:rPr>
                                <w:rFonts w:eastAsia="Calibri"/>
                                <w:b/>
                                <w:bCs/>
                                <w:color w:val="000000"/>
                                <w:kern w:val="24"/>
                                <w:sz w:val="16"/>
                                <w:lang w:val="en-US"/>
                              </w:rPr>
                              <w:t>(</w:t>
                            </w:r>
                            <w:r w:rsidRPr="00C620D8">
                              <w:rPr>
                                <w:rFonts w:eastAsia="Calibri"/>
                                <w:b/>
                                <w:bCs/>
                                <w:i/>
                                <w:iCs/>
                                <w:color w:val="000000"/>
                                <w:kern w:val="24"/>
                                <w:sz w:val="16"/>
                                <w:lang w:val="en-US"/>
                              </w:rPr>
                              <w:t>Hpa</w:t>
                            </w:r>
                            <w:r w:rsidRPr="00C620D8">
                              <w:rPr>
                                <w:rFonts w:eastAsia="Calibri"/>
                                <w:b/>
                                <w:bCs/>
                                <w:color w:val="000000"/>
                                <w:kern w:val="24"/>
                                <w:sz w:val="16"/>
                                <w:lang w:val="en-US"/>
                              </w:rPr>
                              <w:t>) acts independently of IBI1 and is associated with increased defen</w:t>
                            </w:r>
                            <w:r>
                              <w:rPr>
                                <w:rFonts w:eastAsia="Calibri"/>
                                <w:b/>
                                <w:bCs/>
                                <w:color w:val="000000"/>
                                <w:kern w:val="24"/>
                                <w:sz w:val="16"/>
                                <w:lang w:val="en-US"/>
                              </w:rPr>
                              <w:t>c</w:t>
                            </w:r>
                            <w:r w:rsidRPr="00C620D8">
                              <w:rPr>
                                <w:rFonts w:eastAsia="Calibri"/>
                                <w:b/>
                                <w:bCs/>
                                <w:color w:val="000000"/>
                                <w:kern w:val="24"/>
                                <w:sz w:val="16"/>
                                <w:lang w:val="en-US"/>
                              </w:rPr>
                              <w:t>e efficiency of callose</w:t>
                            </w:r>
                            <w:r w:rsidRPr="00C620D8">
                              <w:rPr>
                                <w:rFonts w:eastAsia="Calibri"/>
                                <w:b/>
                                <w:bCs/>
                                <w:i/>
                                <w:iCs/>
                                <w:color w:val="000000"/>
                                <w:kern w:val="24"/>
                                <w:sz w:val="16"/>
                                <w:lang w:val="en-US"/>
                              </w:rPr>
                              <w:t xml:space="preserve">. </w:t>
                            </w:r>
                            <w:r w:rsidRPr="00C620D8">
                              <w:rPr>
                                <w:rFonts w:eastAsia="Calibri"/>
                                <w:color w:val="000000"/>
                                <w:kern w:val="24"/>
                                <w:sz w:val="16"/>
                                <w:lang w:val="en-US"/>
                              </w:rPr>
                              <w:t>(</w:t>
                            </w:r>
                            <w:r w:rsidRPr="00C620D8">
                              <w:rPr>
                                <w:rFonts w:eastAsia="Calibri"/>
                                <w:b/>
                                <w:bCs/>
                                <w:color w:val="000000"/>
                                <w:kern w:val="24"/>
                                <w:sz w:val="16"/>
                                <w:lang w:val="en-US"/>
                              </w:rPr>
                              <w:t>a</w:t>
                            </w:r>
                            <w:r w:rsidRPr="00C620D8">
                              <w:rPr>
                                <w:rFonts w:eastAsia="Calibri"/>
                                <w:color w:val="000000"/>
                                <w:kern w:val="24"/>
                                <w:sz w:val="16"/>
                                <w:lang w:val="en-US"/>
                              </w:rPr>
                              <w:t xml:space="preserve">) BABA- and RBH-induced resistance against </w:t>
                            </w:r>
                            <w:r w:rsidRPr="00C620D8">
                              <w:rPr>
                                <w:rFonts w:eastAsia="Calibri"/>
                                <w:i/>
                                <w:iCs/>
                                <w:color w:val="000000"/>
                                <w:kern w:val="24"/>
                                <w:sz w:val="16"/>
                                <w:lang w:val="en-US"/>
                              </w:rPr>
                              <w:t xml:space="preserve">Hpa </w:t>
                            </w:r>
                            <w:r w:rsidRPr="00C620D8">
                              <w:rPr>
                                <w:rFonts w:eastAsia="Calibri"/>
                                <w:color w:val="000000"/>
                                <w:kern w:val="24"/>
                                <w:sz w:val="16"/>
                                <w:lang w:val="en-US"/>
                              </w:rPr>
                              <w:t xml:space="preserve">in Col-0, </w:t>
                            </w:r>
                            <w:r w:rsidRPr="00C620D8">
                              <w:rPr>
                                <w:rFonts w:eastAsia="Calibri"/>
                                <w:i/>
                                <w:iCs/>
                                <w:color w:val="000000"/>
                                <w:kern w:val="24"/>
                                <w:sz w:val="16"/>
                                <w:lang w:val="en-US"/>
                              </w:rPr>
                              <w:t>ibi1-1</w:t>
                            </w:r>
                            <w:r w:rsidRPr="00C620D8">
                              <w:rPr>
                                <w:rFonts w:eastAsia="Calibri"/>
                                <w:color w:val="000000"/>
                                <w:kern w:val="24"/>
                                <w:sz w:val="16"/>
                                <w:lang w:val="en-US"/>
                              </w:rPr>
                              <w:t xml:space="preserve"> and </w:t>
                            </w:r>
                            <w:r w:rsidRPr="00C620D8">
                              <w:rPr>
                                <w:rFonts w:eastAsia="Calibri"/>
                                <w:i/>
                                <w:iCs/>
                                <w:color w:val="000000"/>
                                <w:kern w:val="24"/>
                                <w:sz w:val="16"/>
                                <w:lang w:val="en-US"/>
                              </w:rPr>
                              <w:t>ibi1-1 35S:IBI1:YFP</w:t>
                            </w:r>
                            <w:r w:rsidRPr="00C620D8">
                              <w:rPr>
                                <w:rFonts w:eastAsia="Calibri"/>
                                <w:color w:val="000000"/>
                                <w:kern w:val="24"/>
                                <w:sz w:val="16"/>
                                <w:lang w:val="en-US"/>
                              </w:rPr>
                              <w:t xml:space="preserve"> </w:t>
                            </w:r>
                            <w:r w:rsidRPr="00C620D8">
                              <w:rPr>
                                <w:rFonts w:eastAsia="Calibri"/>
                                <w:color w:val="000000" w:themeColor="text1"/>
                                <w:kern w:val="24"/>
                                <w:sz w:val="16"/>
                                <w:lang w:val="en-US"/>
                              </w:rPr>
                              <w:t>plants</w:t>
                            </w:r>
                            <w:r w:rsidRPr="00C620D8">
                              <w:rPr>
                                <w:rFonts w:eastAsia="Calibri"/>
                                <w:i/>
                                <w:iCs/>
                                <w:color w:val="000000" w:themeColor="text1"/>
                                <w:kern w:val="24"/>
                                <w:sz w:val="16"/>
                                <w:lang w:val="en-US"/>
                              </w:rPr>
                              <w:t xml:space="preserve">. </w:t>
                            </w:r>
                            <w:r w:rsidRPr="00C620D8">
                              <w:rPr>
                                <w:rFonts w:eastAsia="Calibri"/>
                                <w:color w:val="000000" w:themeColor="text1"/>
                                <w:kern w:val="24"/>
                                <w:sz w:val="16"/>
                                <w:lang w:val="en-US"/>
                              </w:rPr>
                              <w:t xml:space="preserve">Two-week- old plants were soil-drenched with water, 0.5 mM BABA, or 0.5 mM RBH, and challenge-inoculated with </w:t>
                            </w:r>
                            <w:r w:rsidRPr="00C620D8">
                              <w:rPr>
                                <w:rFonts w:eastAsia="Calibri"/>
                                <w:i/>
                                <w:iCs/>
                                <w:color w:val="000000" w:themeColor="text1"/>
                                <w:kern w:val="24"/>
                                <w:sz w:val="16"/>
                                <w:lang w:val="en-US"/>
                              </w:rPr>
                              <w:t>Hpa</w:t>
                            </w:r>
                            <w:r w:rsidRPr="00C620D8">
                              <w:rPr>
                                <w:rFonts w:eastAsia="Calibri"/>
                                <w:color w:val="000000" w:themeColor="text1"/>
                                <w:kern w:val="24"/>
                                <w:sz w:val="16"/>
                                <w:lang w:val="en-US"/>
                              </w:rPr>
                              <w:t xml:space="preserve"> 2 days later</w:t>
                            </w:r>
                            <w:r w:rsidRPr="00C620D8">
                              <w:rPr>
                                <w:rFonts w:eastAsia="Calibri"/>
                                <w:i/>
                                <w:iCs/>
                                <w:color w:val="000000" w:themeColor="text1"/>
                                <w:kern w:val="24"/>
                                <w:sz w:val="16"/>
                                <w:lang w:val="en-US"/>
                              </w:rPr>
                              <w:t xml:space="preserve">. </w:t>
                            </w:r>
                            <w:r w:rsidRPr="00C620D8">
                              <w:rPr>
                                <w:rFonts w:eastAsia="Calibri"/>
                                <w:color w:val="000000" w:themeColor="text1"/>
                                <w:kern w:val="24"/>
                                <w:sz w:val="16"/>
                                <w:lang w:val="en-US"/>
                              </w:rPr>
                              <w:t xml:space="preserve">Shown are percentages of leaves (n = 70-80) in different </w:t>
                            </w:r>
                            <w:r w:rsidRPr="00C620D8">
                              <w:rPr>
                                <w:rFonts w:eastAsia="Calibri"/>
                                <w:i/>
                                <w:iCs/>
                                <w:color w:val="000000" w:themeColor="text1"/>
                                <w:kern w:val="24"/>
                                <w:sz w:val="16"/>
                                <w:lang w:val="en-US"/>
                              </w:rPr>
                              <w:t>Hpa</w:t>
                            </w:r>
                            <w:r w:rsidRPr="00C620D8">
                              <w:rPr>
                                <w:rFonts w:eastAsia="Calibri"/>
                                <w:color w:val="000000" w:themeColor="text1"/>
                                <w:kern w:val="24"/>
                                <w:sz w:val="16"/>
                                <w:lang w:val="en-US"/>
                              </w:rPr>
                              <w:t xml:space="preserve"> colonization classes at 5 dpi. For details, see legends to Figs. 1 and 2. Asterisks indicate statistically significant </w:t>
                            </w:r>
                            <w:r w:rsidRPr="00C620D8">
                              <w:rPr>
                                <w:rFonts w:eastAsia="Calibri"/>
                                <w:color w:val="000000"/>
                                <w:kern w:val="24"/>
                                <w:sz w:val="16"/>
                                <w:lang w:val="en-US"/>
                              </w:rPr>
                              <w:t xml:space="preserve">differences in class distribution compared to water-treated controls (Fisher’s exact test; </w:t>
                            </w:r>
                            <w:r w:rsidRPr="00C620D8">
                              <w:rPr>
                                <w:rFonts w:eastAsia="Calibri"/>
                                <w:i/>
                                <w:iCs/>
                                <w:color w:val="000000"/>
                                <w:kern w:val="24"/>
                                <w:sz w:val="16"/>
                                <w:lang w:val="en-US"/>
                              </w:rPr>
                              <w:t xml:space="preserve">p </w:t>
                            </w:r>
                            <w:r w:rsidRPr="00C620D8">
                              <w:rPr>
                                <w:rFonts w:eastAsia="Calibri"/>
                                <w:color w:val="000000"/>
                                <w:kern w:val="24"/>
                                <w:sz w:val="16"/>
                                <w:lang w:val="en-US"/>
                              </w:rPr>
                              <w:t>&lt; 0.05; ns: not statistically significant). (</w:t>
                            </w:r>
                            <w:r w:rsidRPr="00C620D8">
                              <w:rPr>
                                <w:rFonts w:eastAsia="Calibri"/>
                                <w:b/>
                                <w:bCs/>
                                <w:color w:val="000000"/>
                                <w:kern w:val="24"/>
                                <w:sz w:val="16"/>
                                <w:lang w:val="en-US"/>
                              </w:rPr>
                              <w:t>b</w:t>
                            </w:r>
                            <w:r w:rsidRPr="00C620D8">
                              <w:rPr>
                                <w:rFonts w:eastAsia="Calibri"/>
                                <w:color w:val="000000"/>
                                <w:kern w:val="24"/>
                                <w:sz w:val="16"/>
                                <w:lang w:val="en-US"/>
                              </w:rPr>
                              <w:t xml:space="preserve">) Efficiency of callose deposition to arrest </w:t>
                            </w:r>
                            <w:r w:rsidRPr="00C620D8">
                              <w:rPr>
                                <w:rFonts w:eastAsia="Calibri"/>
                                <w:i/>
                                <w:iCs/>
                                <w:color w:val="000000"/>
                                <w:kern w:val="24"/>
                                <w:sz w:val="16"/>
                                <w:lang w:val="en-US"/>
                              </w:rPr>
                              <w:t xml:space="preserve">Hpa </w:t>
                            </w:r>
                            <w:r w:rsidRPr="00C620D8">
                              <w:rPr>
                                <w:rFonts w:eastAsia="Calibri"/>
                                <w:color w:val="000000"/>
                                <w:kern w:val="24"/>
                                <w:sz w:val="16"/>
                                <w:lang w:val="en-US"/>
                              </w:rPr>
                              <w:t xml:space="preserve">colonization. </w:t>
                            </w:r>
                            <w:r>
                              <w:rPr>
                                <w:rFonts w:eastAsia="Calibri"/>
                                <w:color w:val="000000"/>
                                <w:kern w:val="24"/>
                                <w:sz w:val="16"/>
                                <w:lang w:val="en-US"/>
                              </w:rPr>
                              <w:t>Two-</w:t>
                            </w:r>
                            <w:r w:rsidRPr="00C620D8">
                              <w:rPr>
                                <w:rFonts w:eastAsia="Calibri"/>
                                <w:color w:val="000000"/>
                                <w:kern w:val="24"/>
                                <w:sz w:val="16"/>
                                <w:lang w:val="en-US"/>
                              </w:rPr>
                              <w:t xml:space="preserve">week-old Col-0 plants were soil-drenched with increasing concentrations of RBH or BABA, and challenged 2 days later with </w:t>
                            </w:r>
                            <w:r w:rsidRPr="00C620D8">
                              <w:rPr>
                                <w:rFonts w:eastAsia="Calibri"/>
                                <w:i/>
                                <w:iCs/>
                                <w:color w:val="000000"/>
                                <w:kern w:val="24"/>
                                <w:sz w:val="16"/>
                                <w:lang w:val="en-US"/>
                              </w:rPr>
                              <w:t xml:space="preserve">Hpa. </w:t>
                            </w:r>
                            <w:r w:rsidRPr="00C620D8">
                              <w:rPr>
                                <w:rFonts w:eastAsia="Calibri"/>
                                <w:color w:val="000000"/>
                                <w:kern w:val="24"/>
                                <w:sz w:val="16"/>
                                <w:lang w:val="en-US"/>
                              </w:rPr>
                              <w:t xml:space="preserve">Shown are mean percentages of callose-arrested </w:t>
                            </w:r>
                            <w:r w:rsidRPr="00C620D8">
                              <w:rPr>
                                <w:rFonts w:eastAsia="Calibri"/>
                                <w:i/>
                                <w:iCs/>
                                <w:color w:val="000000"/>
                                <w:kern w:val="24"/>
                                <w:sz w:val="16"/>
                                <w:lang w:val="en-US"/>
                              </w:rPr>
                              <w:t xml:space="preserve">Hpa </w:t>
                            </w:r>
                            <w:r w:rsidRPr="00C620D8">
                              <w:rPr>
                                <w:rFonts w:eastAsia="Calibri"/>
                                <w:color w:val="000000"/>
                                <w:kern w:val="24"/>
                                <w:sz w:val="16"/>
                                <w:lang w:val="en-US"/>
                              </w:rPr>
                              <w:t xml:space="preserve">germ tubes at 2 dpi (± SEM; n = 9). Asterisks indicate statistically significant differences in RBH- (black) and BABA- (gray) treated plants compared to water-treated controls (0mM; Student’s t-test, </w:t>
                            </w:r>
                            <w:r w:rsidRPr="00C620D8">
                              <w:rPr>
                                <w:rFonts w:eastAsia="Calibri"/>
                                <w:i/>
                                <w:iCs/>
                                <w:color w:val="000000"/>
                                <w:kern w:val="24"/>
                                <w:sz w:val="16"/>
                                <w:lang w:val="en-US"/>
                              </w:rPr>
                              <w:t>p</w:t>
                            </w:r>
                            <w:r w:rsidRPr="00C620D8">
                              <w:rPr>
                                <w:rFonts w:eastAsia="Calibri"/>
                                <w:color w:val="000000"/>
                                <w:kern w:val="24"/>
                                <w:sz w:val="16"/>
                                <w:lang w:val="en-US"/>
                              </w:rPr>
                              <w:t xml:space="preserve"> &lt; 0.05).</w:t>
                            </w:r>
                          </w:p>
                        </w:txbxContent>
                      </wps:txbx>
                      <wps:bodyPr wrap="square">
                        <a:spAutoFit/>
                      </wps:bodyPr>
                    </wps:wsp>
                  </a:graphicData>
                </a:graphic>
                <wp14:sizeRelH relativeFrom="margin">
                  <wp14:pctWidth>0</wp14:pctWidth>
                </wp14:sizeRelH>
              </wp:anchor>
            </w:drawing>
          </mc:Choice>
          <mc:Fallback>
            <w:pict>
              <v:rect w14:anchorId="7A02AA07" id="Rectangle 1" o:spid="_x0000_s1052" style="position:absolute;left:0;text-align:left;margin-left:7.25pt;margin-top:28.1pt;width:406.65pt;height:528.4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" filled="f" stroked="f">
                <v:textbox style="mso-fit-shape-to-text:t">
                  <w:txbxContent>
                    <w:p w14:paraId="6E58016D" w14:textId="04DB60E7" w:rsidR="009A2C73" w:rsidRPr="00C620D8" w:rsidRDefault="009A2C73" w:rsidP="003A4058">
                      <w:pPr>
                        <w:pStyle w:val="NormalWeb"/>
                        <w:spacing w:before="0" w:beforeAutospacing="0" w:after="200" w:afterAutospacing="0" w:line="360" w:lineRule="auto"/>
                        <w:jc w:val="both"/>
                        <w:rPr>
                          <w:sz w:val="16"/>
                        </w:rPr>
                      </w:pPr>
                      <w:r w:rsidRPr="00C620D8">
                        <w:rPr>
                          <w:rFonts w:eastAsia="Calibri"/>
                          <w:b/>
                          <w:bCs/>
                          <w:color w:val="000000"/>
                          <w:kern w:val="24"/>
                          <w:sz w:val="16"/>
                          <w:lang w:val="en-US"/>
                        </w:rPr>
                        <w:t xml:space="preserve">Figure 3.4 RBH-induced resistance in </w:t>
                      </w:r>
                      <w:r w:rsidRPr="00C620D8">
                        <w:rPr>
                          <w:rFonts w:eastAsia="Calibri"/>
                          <w:b/>
                          <w:bCs/>
                          <w:i/>
                          <w:iCs/>
                          <w:color w:val="000000"/>
                          <w:kern w:val="24"/>
                          <w:sz w:val="16"/>
                          <w:lang w:val="en-US"/>
                        </w:rPr>
                        <w:t>Arabidopsis thaliana</w:t>
                      </w:r>
                      <w:r w:rsidRPr="00C620D8">
                        <w:rPr>
                          <w:rFonts w:eastAsia="Calibri"/>
                          <w:b/>
                          <w:bCs/>
                          <w:color w:val="000000"/>
                          <w:kern w:val="24"/>
                          <w:sz w:val="16"/>
                          <w:lang w:val="en-US"/>
                        </w:rPr>
                        <w:t xml:space="preserve"> against </w:t>
                      </w:r>
                      <w:proofErr w:type="spellStart"/>
                      <w:r w:rsidRPr="00C620D8">
                        <w:rPr>
                          <w:rFonts w:eastAsia="Calibri"/>
                          <w:b/>
                          <w:bCs/>
                          <w:i/>
                          <w:iCs/>
                          <w:color w:val="000000"/>
                          <w:kern w:val="24"/>
                          <w:sz w:val="16"/>
                          <w:lang w:val="en-US"/>
                        </w:rPr>
                        <w:t>Hyaloperonospora</w:t>
                      </w:r>
                      <w:proofErr w:type="spellEnd"/>
                      <w:r w:rsidRPr="00C620D8">
                        <w:rPr>
                          <w:rFonts w:eastAsia="Calibri"/>
                          <w:b/>
                          <w:bCs/>
                          <w:i/>
                          <w:iCs/>
                          <w:color w:val="000000"/>
                          <w:kern w:val="24"/>
                          <w:sz w:val="16"/>
                          <w:lang w:val="en-US"/>
                        </w:rPr>
                        <w:t xml:space="preserve"> </w:t>
                      </w:r>
                      <w:proofErr w:type="spellStart"/>
                      <w:r w:rsidRPr="00C620D8">
                        <w:rPr>
                          <w:rFonts w:eastAsia="Calibri"/>
                          <w:b/>
                          <w:bCs/>
                          <w:i/>
                          <w:iCs/>
                          <w:color w:val="000000"/>
                          <w:kern w:val="24"/>
                          <w:sz w:val="16"/>
                          <w:lang w:val="en-US"/>
                        </w:rPr>
                        <w:t>arabidopsidis</w:t>
                      </w:r>
                      <w:proofErr w:type="spellEnd"/>
                      <w:r w:rsidRPr="00C620D8">
                        <w:rPr>
                          <w:rFonts w:eastAsia="Calibri"/>
                          <w:b/>
                          <w:bCs/>
                          <w:i/>
                          <w:iCs/>
                          <w:color w:val="000000"/>
                          <w:kern w:val="24"/>
                          <w:sz w:val="16"/>
                          <w:lang w:val="en-US"/>
                        </w:rPr>
                        <w:t xml:space="preserve"> </w:t>
                      </w:r>
                      <w:r w:rsidRPr="00C620D8">
                        <w:rPr>
                          <w:rFonts w:eastAsia="Calibri"/>
                          <w:b/>
                          <w:bCs/>
                          <w:color w:val="000000"/>
                          <w:kern w:val="24"/>
                          <w:sz w:val="16"/>
                          <w:lang w:val="en-US"/>
                        </w:rPr>
                        <w:t>(</w:t>
                      </w:r>
                      <w:proofErr w:type="spellStart"/>
                      <w:r w:rsidRPr="00C620D8">
                        <w:rPr>
                          <w:rFonts w:eastAsia="Calibri"/>
                          <w:b/>
                          <w:bCs/>
                          <w:i/>
                          <w:iCs/>
                          <w:color w:val="000000"/>
                          <w:kern w:val="24"/>
                          <w:sz w:val="16"/>
                          <w:lang w:val="en-US"/>
                        </w:rPr>
                        <w:t>Hpa</w:t>
                      </w:r>
                      <w:proofErr w:type="spellEnd"/>
                      <w:r w:rsidRPr="00C620D8">
                        <w:rPr>
                          <w:rFonts w:eastAsia="Calibri"/>
                          <w:b/>
                          <w:bCs/>
                          <w:color w:val="000000"/>
                          <w:kern w:val="24"/>
                          <w:sz w:val="16"/>
                          <w:lang w:val="en-US"/>
                        </w:rPr>
                        <w:t xml:space="preserve">) acts independently of IBI1 and is associated with increased </w:t>
                      </w:r>
                      <w:proofErr w:type="spellStart"/>
                      <w:r w:rsidRPr="00C620D8">
                        <w:rPr>
                          <w:rFonts w:eastAsia="Calibri"/>
                          <w:b/>
                          <w:bCs/>
                          <w:color w:val="000000"/>
                          <w:kern w:val="24"/>
                          <w:sz w:val="16"/>
                          <w:lang w:val="en-US"/>
                        </w:rPr>
                        <w:t>defen</w:t>
                      </w:r>
                      <w:r>
                        <w:rPr>
                          <w:rFonts w:eastAsia="Calibri"/>
                          <w:b/>
                          <w:bCs/>
                          <w:color w:val="000000"/>
                          <w:kern w:val="24"/>
                          <w:sz w:val="16"/>
                          <w:lang w:val="en-US"/>
                        </w:rPr>
                        <w:t>c</w:t>
                      </w:r>
                      <w:r w:rsidRPr="00C620D8">
                        <w:rPr>
                          <w:rFonts w:eastAsia="Calibri"/>
                          <w:b/>
                          <w:bCs/>
                          <w:color w:val="000000"/>
                          <w:kern w:val="24"/>
                          <w:sz w:val="16"/>
                          <w:lang w:val="en-US"/>
                        </w:rPr>
                        <w:t>e</w:t>
                      </w:r>
                      <w:proofErr w:type="spellEnd"/>
                      <w:r w:rsidRPr="00C620D8">
                        <w:rPr>
                          <w:rFonts w:eastAsia="Calibri"/>
                          <w:b/>
                          <w:bCs/>
                          <w:color w:val="000000"/>
                          <w:kern w:val="24"/>
                          <w:sz w:val="16"/>
                          <w:lang w:val="en-US"/>
                        </w:rPr>
                        <w:t xml:space="preserve"> efficiency of </w:t>
                      </w:r>
                      <w:proofErr w:type="spellStart"/>
                      <w:r w:rsidRPr="00C620D8">
                        <w:rPr>
                          <w:rFonts w:eastAsia="Calibri"/>
                          <w:b/>
                          <w:bCs/>
                          <w:color w:val="000000"/>
                          <w:kern w:val="24"/>
                          <w:sz w:val="16"/>
                          <w:lang w:val="en-US"/>
                        </w:rPr>
                        <w:t>callose</w:t>
                      </w:r>
                      <w:proofErr w:type="spellEnd"/>
                      <w:r w:rsidRPr="00C620D8">
                        <w:rPr>
                          <w:rFonts w:eastAsia="Calibri"/>
                          <w:b/>
                          <w:bCs/>
                          <w:i/>
                          <w:iCs/>
                          <w:color w:val="000000"/>
                          <w:kern w:val="24"/>
                          <w:sz w:val="16"/>
                          <w:lang w:val="en-US"/>
                        </w:rPr>
                        <w:t xml:space="preserve">. </w:t>
                      </w:r>
                      <w:r w:rsidRPr="00C620D8">
                        <w:rPr>
                          <w:rFonts w:eastAsia="Calibri"/>
                          <w:color w:val="000000"/>
                          <w:kern w:val="24"/>
                          <w:sz w:val="16"/>
                          <w:lang w:val="en-US"/>
                        </w:rPr>
                        <w:t>(</w:t>
                      </w:r>
                      <w:r w:rsidRPr="00C620D8">
                        <w:rPr>
                          <w:rFonts w:eastAsia="Calibri"/>
                          <w:b/>
                          <w:bCs/>
                          <w:color w:val="000000"/>
                          <w:kern w:val="24"/>
                          <w:sz w:val="16"/>
                          <w:lang w:val="en-US"/>
                        </w:rPr>
                        <w:t>a</w:t>
                      </w:r>
                      <w:r w:rsidRPr="00C620D8">
                        <w:rPr>
                          <w:rFonts w:eastAsia="Calibri"/>
                          <w:color w:val="000000"/>
                          <w:kern w:val="24"/>
                          <w:sz w:val="16"/>
                          <w:lang w:val="en-US"/>
                        </w:rPr>
                        <w:t xml:space="preserve">) BABA- and RBH-induced resistance against </w:t>
                      </w:r>
                      <w:proofErr w:type="spellStart"/>
                      <w:r w:rsidRPr="00C620D8">
                        <w:rPr>
                          <w:rFonts w:eastAsia="Calibri"/>
                          <w:i/>
                          <w:iCs/>
                          <w:color w:val="000000"/>
                          <w:kern w:val="24"/>
                          <w:sz w:val="16"/>
                          <w:lang w:val="en-US"/>
                        </w:rPr>
                        <w:t>Hpa</w:t>
                      </w:r>
                      <w:proofErr w:type="spellEnd"/>
                      <w:r w:rsidRPr="00C620D8">
                        <w:rPr>
                          <w:rFonts w:eastAsia="Calibri"/>
                          <w:i/>
                          <w:iCs/>
                          <w:color w:val="000000"/>
                          <w:kern w:val="24"/>
                          <w:sz w:val="16"/>
                          <w:lang w:val="en-US"/>
                        </w:rPr>
                        <w:t xml:space="preserve"> </w:t>
                      </w:r>
                      <w:r w:rsidRPr="00C620D8">
                        <w:rPr>
                          <w:rFonts w:eastAsia="Calibri"/>
                          <w:color w:val="000000"/>
                          <w:kern w:val="24"/>
                          <w:sz w:val="16"/>
                          <w:lang w:val="en-US"/>
                        </w:rPr>
                        <w:t xml:space="preserve">in Col-0, </w:t>
                      </w:r>
                      <w:r w:rsidRPr="00C620D8">
                        <w:rPr>
                          <w:rFonts w:eastAsia="Calibri"/>
                          <w:i/>
                          <w:iCs/>
                          <w:color w:val="000000"/>
                          <w:kern w:val="24"/>
                          <w:sz w:val="16"/>
                          <w:lang w:val="en-US"/>
                        </w:rPr>
                        <w:t>ibi1-1</w:t>
                      </w:r>
                      <w:r w:rsidRPr="00C620D8">
                        <w:rPr>
                          <w:rFonts w:eastAsia="Calibri"/>
                          <w:color w:val="000000"/>
                          <w:kern w:val="24"/>
                          <w:sz w:val="16"/>
                          <w:lang w:val="en-US"/>
                        </w:rPr>
                        <w:t xml:space="preserve"> and </w:t>
                      </w:r>
                      <w:r w:rsidRPr="00C620D8">
                        <w:rPr>
                          <w:rFonts w:eastAsia="Calibri"/>
                          <w:i/>
                          <w:iCs/>
                          <w:color w:val="000000"/>
                          <w:kern w:val="24"/>
                          <w:sz w:val="16"/>
                          <w:lang w:val="en-US"/>
                        </w:rPr>
                        <w:t>ibi1-1 35S:IBI1:YFP</w:t>
                      </w:r>
                      <w:r w:rsidRPr="00C620D8">
                        <w:rPr>
                          <w:rFonts w:eastAsia="Calibri"/>
                          <w:color w:val="000000"/>
                          <w:kern w:val="24"/>
                          <w:sz w:val="16"/>
                          <w:lang w:val="en-US"/>
                        </w:rPr>
                        <w:t xml:space="preserve"> </w:t>
                      </w:r>
                      <w:r w:rsidRPr="00C620D8">
                        <w:rPr>
                          <w:rFonts w:eastAsia="Calibri"/>
                          <w:color w:val="000000" w:themeColor="text1"/>
                          <w:kern w:val="24"/>
                          <w:sz w:val="16"/>
                          <w:lang w:val="en-US"/>
                        </w:rPr>
                        <w:t>plants</w:t>
                      </w:r>
                      <w:r w:rsidRPr="00C620D8">
                        <w:rPr>
                          <w:rFonts w:eastAsia="Calibri"/>
                          <w:i/>
                          <w:iCs/>
                          <w:color w:val="000000" w:themeColor="text1"/>
                          <w:kern w:val="24"/>
                          <w:sz w:val="16"/>
                          <w:lang w:val="en-US"/>
                        </w:rPr>
                        <w:t xml:space="preserve">. </w:t>
                      </w:r>
                      <w:r w:rsidRPr="00C620D8">
                        <w:rPr>
                          <w:rFonts w:eastAsia="Calibri"/>
                          <w:color w:val="000000" w:themeColor="text1"/>
                          <w:kern w:val="24"/>
                          <w:sz w:val="16"/>
                          <w:lang w:val="en-US"/>
                        </w:rPr>
                        <w:t xml:space="preserve">Two-week- old plants were soil-drenched with water, 0.5 mM BABA, or 0.5 mM RBH, and challenge-inoculated with </w:t>
                      </w:r>
                      <w:proofErr w:type="spellStart"/>
                      <w:r w:rsidRPr="00C620D8">
                        <w:rPr>
                          <w:rFonts w:eastAsia="Calibri"/>
                          <w:i/>
                          <w:iCs/>
                          <w:color w:val="000000" w:themeColor="text1"/>
                          <w:kern w:val="24"/>
                          <w:sz w:val="16"/>
                          <w:lang w:val="en-US"/>
                        </w:rPr>
                        <w:t>Hpa</w:t>
                      </w:r>
                      <w:proofErr w:type="spellEnd"/>
                      <w:r w:rsidRPr="00C620D8">
                        <w:rPr>
                          <w:rFonts w:eastAsia="Calibri"/>
                          <w:color w:val="000000" w:themeColor="text1"/>
                          <w:kern w:val="24"/>
                          <w:sz w:val="16"/>
                          <w:lang w:val="en-US"/>
                        </w:rPr>
                        <w:t xml:space="preserve"> 2 days later</w:t>
                      </w:r>
                      <w:r w:rsidRPr="00C620D8">
                        <w:rPr>
                          <w:rFonts w:eastAsia="Calibri"/>
                          <w:i/>
                          <w:iCs/>
                          <w:color w:val="000000" w:themeColor="text1"/>
                          <w:kern w:val="24"/>
                          <w:sz w:val="16"/>
                          <w:lang w:val="en-US"/>
                        </w:rPr>
                        <w:t xml:space="preserve">. </w:t>
                      </w:r>
                      <w:r w:rsidRPr="00C620D8">
                        <w:rPr>
                          <w:rFonts w:eastAsia="Calibri"/>
                          <w:color w:val="000000" w:themeColor="text1"/>
                          <w:kern w:val="24"/>
                          <w:sz w:val="16"/>
                          <w:lang w:val="en-US"/>
                        </w:rPr>
                        <w:t xml:space="preserve">Shown are percentages of leaves (n = 70-80) in different </w:t>
                      </w:r>
                      <w:proofErr w:type="spellStart"/>
                      <w:r w:rsidRPr="00C620D8">
                        <w:rPr>
                          <w:rFonts w:eastAsia="Calibri"/>
                          <w:i/>
                          <w:iCs/>
                          <w:color w:val="000000" w:themeColor="text1"/>
                          <w:kern w:val="24"/>
                          <w:sz w:val="16"/>
                          <w:lang w:val="en-US"/>
                        </w:rPr>
                        <w:t>Hpa</w:t>
                      </w:r>
                      <w:proofErr w:type="spellEnd"/>
                      <w:r w:rsidRPr="00C620D8">
                        <w:rPr>
                          <w:rFonts w:eastAsia="Calibri"/>
                          <w:color w:val="000000" w:themeColor="text1"/>
                          <w:kern w:val="24"/>
                          <w:sz w:val="16"/>
                          <w:lang w:val="en-US"/>
                        </w:rPr>
                        <w:t xml:space="preserve"> colonization classes at 5 dpi. For details, see legends to Figs. 1 and 2. Asterisks indicate statistically significant </w:t>
                      </w:r>
                      <w:r w:rsidRPr="00C620D8">
                        <w:rPr>
                          <w:rFonts w:eastAsia="Calibri"/>
                          <w:color w:val="000000"/>
                          <w:kern w:val="24"/>
                          <w:sz w:val="16"/>
                          <w:lang w:val="en-US"/>
                        </w:rPr>
                        <w:t xml:space="preserve">differences in class distribution compared to water-treated controls (Fisher’s exact test; </w:t>
                      </w:r>
                      <w:r w:rsidRPr="00C620D8">
                        <w:rPr>
                          <w:rFonts w:eastAsia="Calibri"/>
                          <w:i/>
                          <w:iCs/>
                          <w:color w:val="000000"/>
                          <w:kern w:val="24"/>
                          <w:sz w:val="16"/>
                          <w:lang w:val="en-US"/>
                        </w:rPr>
                        <w:t xml:space="preserve">p </w:t>
                      </w:r>
                      <w:r w:rsidRPr="00C620D8">
                        <w:rPr>
                          <w:rFonts w:eastAsia="Calibri"/>
                          <w:color w:val="000000"/>
                          <w:kern w:val="24"/>
                          <w:sz w:val="16"/>
                          <w:lang w:val="en-US"/>
                        </w:rPr>
                        <w:t>&lt; 0.05; ns: not statistically significant). (</w:t>
                      </w:r>
                      <w:r w:rsidRPr="00C620D8">
                        <w:rPr>
                          <w:rFonts w:eastAsia="Calibri"/>
                          <w:b/>
                          <w:bCs/>
                          <w:color w:val="000000"/>
                          <w:kern w:val="24"/>
                          <w:sz w:val="16"/>
                          <w:lang w:val="en-US"/>
                        </w:rPr>
                        <w:t>b</w:t>
                      </w:r>
                      <w:r w:rsidRPr="00C620D8">
                        <w:rPr>
                          <w:rFonts w:eastAsia="Calibri"/>
                          <w:color w:val="000000"/>
                          <w:kern w:val="24"/>
                          <w:sz w:val="16"/>
                          <w:lang w:val="en-US"/>
                        </w:rPr>
                        <w:t xml:space="preserve">) Efficiency of </w:t>
                      </w:r>
                      <w:proofErr w:type="spellStart"/>
                      <w:r w:rsidRPr="00C620D8">
                        <w:rPr>
                          <w:rFonts w:eastAsia="Calibri"/>
                          <w:color w:val="000000"/>
                          <w:kern w:val="24"/>
                          <w:sz w:val="16"/>
                          <w:lang w:val="en-US"/>
                        </w:rPr>
                        <w:t>callose</w:t>
                      </w:r>
                      <w:proofErr w:type="spellEnd"/>
                      <w:r w:rsidRPr="00C620D8">
                        <w:rPr>
                          <w:rFonts w:eastAsia="Calibri"/>
                          <w:color w:val="000000"/>
                          <w:kern w:val="24"/>
                          <w:sz w:val="16"/>
                          <w:lang w:val="en-US"/>
                        </w:rPr>
                        <w:t xml:space="preserve"> deposition to arrest </w:t>
                      </w:r>
                      <w:proofErr w:type="spellStart"/>
                      <w:r w:rsidRPr="00C620D8">
                        <w:rPr>
                          <w:rFonts w:eastAsia="Calibri"/>
                          <w:i/>
                          <w:iCs/>
                          <w:color w:val="000000"/>
                          <w:kern w:val="24"/>
                          <w:sz w:val="16"/>
                          <w:lang w:val="en-US"/>
                        </w:rPr>
                        <w:t>Hpa</w:t>
                      </w:r>
                      <w:proofErr w:type="spellEnd"/>
                      <w:r w:rsidRPr="00C620D8">
                        <w:rPr>
                          <w:rFonts w:eastAsia="Calibri"/>
                          <w:i/>
                          <w:iCs/>
                          <w:color w:val="000000"/>
                          <w:kern w:val="24"/>
                          <w:sz w:val="16"/>
                          <w:lang w:val="en-US"/>
                        </w:rPr>
                        <w:t xml:space="preserve"> </w:t>
                      </w:r>
                      <w:r w:rsidRPr="00C620D8">
                        <w:rPr>
                          <w:rFonts w:eastAsia="Calibri"/>
                          <w:color w:val="000000"/>
                          <w:kern w:val="24"/>
                          <w:sz w:val="16"/>
                          <w:lang w:val="en-US"/>
                        </w:rPr>
                        <w:t xml:space="preserve">colonization. </w:t>
                      </w:r>
                      <w:r>
                        <w:rPr>
                          <w:rFonts w:eastAsia="Calibri"/>
                          <w:color w:val="000000"/>
                          <w:kern w:val="24"/>
                          <w:sz w:val="16"/>
                          <w:lang w:val="en-US"/>
                        </w:rPr>
                        <w:t>Two-</w:t>
                      </w:r>
                      <w:r w:rsidRPr="00C620D8">
                        <w:rPr>
                          <w:rFonts w:eastAsia="Calibri"/>
                          <w:color w:val="000000"/>
                          <w:kern w:val="24"/>
                          <w:sz w:val="16"/>
                          <w:lang w:val="en-US"/>
                        </w:rPr>
                        <w:t xml:space="preserve">week-old Col-0 plants were soil-drenched with increasing concentrations of RBH or BABA, and challenged 2 days later with </w:t>
                      </w:r>
                      <w:proofErr w:type="spellStart"/>
                      <w:r w:rsidRPr="00C620D8">
                        <w:rPr>
                          <w:rFonts w:eastAsia="Calibri"/>
                          <w:i/>
                          <w:iCs/>
                          <w:color w:val="000000"/>
                          <w:kern w:val="24"/>
                          <w:sz w:val="16"/>
                          <w:lang w:val="en-US"/>
                        </w:rPr>
                        <w:t>Hpa</w:t>
                      </w:r>
                      <w:proofErr w:type="spellEnd"/>
                      <w:r w:rsidRPr="00C620D8">
                        <w:rPr>
                          <w:rFonts w:eastAsia="Calibri"/>
                          <w:i/>
                          <w:iCs/>
                          <w:color w:val="000000"/>
                          <w:kern w:val="24"/>
                          <w:sz w:val="16"/>
                          <w:lang w:val="en-US"/>
                        </w:rPr>
                        <w:t xml:space="preserve">. </w:t>
                      </w:r>
                      <w:r w:rsidRPr="00C620D8">
                        <w:rPr>
                          <w:rFonts w:eastAsia="Calibri"/>
                          <w:color w:val="000000"/>
                          <w:kern w:val="24"/>
                          <w:sz w:val="16"/>
                          <w:lang w:val="en-US"/>
                        </w:rPr>
                        <w:t xml:space="preserve">Shown are mean percentages of </w:t>
                      </w:r>
                      <w:proofErr w:type="spellStart"/>
                      <w:r w:rsidRPr="00C620D8">
                        <w:rPr>
                          <w:rFonts w:eastAsia="Calibri"/>
                          <w:color w:val="000000"/>
                          <w:kern w:val="24"/>
                          <w:sz w:val="16"/>
                          <w:lang w:val="en-US"/>
                        </w:rPr>
                        <w:t>callose</w:t>
                      </w:r>
                      <w:proofErr w:type="spellEnd"/>
                      <w:r w:rsidRPr="00C620D8">
                        <w:rPr>
                          <w:rFonts w:eastAsia="Calibri"/>
                          <w:color w:val="000000"/>
                          <w:kern w:val="24"/>
                          <w:sz w:val="16"/>
                          <w:lang w:val="en-US"/>
                        </w:rPr>
                        <w:t xml:space="preserve">-arrested </w:t>
                      </w:r>
                      <w:proofErr w:type="spellStart"/>
                      <w:r w:rsidRPr="00C620D8">
                        <w:rPr>
                          <w:rFonts w:eastAsia="Calibri"/>
                          <w:i/>
                          <w:iCs/>
                          <w:color w:val="000000"/>
                          <w:kern w:val="24"/>
                          <w:sz w:val="16"/>
                          <w:lang w:val="en-US"/>
                        </w:rPr>
                        <w:t>Hpa</w:t>
                      </w:r>
                      <w:proofErr w:type="spellEnd"/>
                      <w:r w:rsidRPr="00C620D8">
                        <w:rPr>
                          <w:rFonts w:eastAsia="Calibri"/>
                          <w:i/>
                          <w:iCs/>
                          <w:color w:val="000000"/>
                          <w:kern w:val="24"/>
                          <w:sz w:val="16"/>
                          <w:lang w:val="en-US"/>
                        </w:rPr>
                        <w:t xml:space="preserve"> </w:t>
                      </w:r>
                      <w:r w:rsidRPr="00C620D8">
                        <w:rPr>
                          <w:rFonts w:eastAsia="Calibri"/>
                          <w:color w:val="000000"/>
                          <w:kern w:val="24"/>
                          <w:sz w:val="16"/>
                          <w:lang w:val="en-US"/>
                        </w:rPr>
                        <w:t xml:space="preserve">germ tubes at 2 dpi (± SEM; n = 9). Asterisks indicate statistically significant differences in RBH- (black) and BABA- (gray) treated plants compared to water-treated controls (0mM; Student’s t-test, </w:t>
                      </w:r>
                      <w:r w:rsidRPr="00C620D8">
                        <w:rPr>
                          <w:rFonts w:eastAsia="Calibri"/>
                          <w:i/>
                          <w:iCs/>
                          <w:color w:val="000000"/>
                          <w:kern w:val="24"/>
                          <w:sz w:val="16"/>
                          <w:lang w:val="en-US"/>
                        </w:rPr>
                        <w:t>p</w:t>
                      </w:r>
                      <w:r w:rsidRPr="00C620D8">
                        <w:rPr>
                          <w:rFonts w:eastAsia="Calibri"/>
                          <w:color w:val="000000"/>
                          <w:kern w:val="24"/>
                          <w:sz w:val="16"/>
                          <w:lang w:val="en-US"/>
                        </w:rPr>
                        <w:t xml:space="preserve"> &lt; 0.05).</w:t>
                      </w:r>
                    </w:p>
                  </w:txbxContent>
                </v:textbox>
              </v:rect>
            </w:pict>
          </mc:Fallback>
        </mc:AlternateContent>
      </w:r>
    </w:p>
    <w:p w14:paraId="0DF6AEC4" w14:textId="68740B67" w:rsidR="003A4058" w:rsidRPr="00FE7BE7" w:rsidRDefault="003A4058" w:rsidP="00710EDE">
      <w:pPr>
        <w:spacing w:line="480" w:lineRule="auto"/>
        <w:jc w:val="both"/>
        <w:rPr>
          <w:rFonts w:ascii="Times New Roman" w:hAnsi="Times New Roman" w:cs="Times New Roman"/>
          <w:sz w:val="24"/>
          <w:szCs w:val="24"/>
        </w:rPr>
      </w:pPr>
    </w:p>
    <w:p w14:paraId="4B9B5DF5" w14:textId="77777777" w:rsidR="003A4058" w:rsidRPr="00FE7BE7" w:rsidRDefault="003A4058" w:rsidP="00710EDE">
      <w:pPr>
        <w:spacing w:line="480" w:lineRule="auto"/>
        <w:jc w:val="both"/>
        <w:rPr>
          <w:rFonts w:ascii="Times New Roman" w:hAnsi="Times New Roman" w:cs="Times New Roman"/>
          <w:sz w:val="24"/>
          <w:szCs w:val="24"/>
        </w:rPr>
      </w:pPr>
    </w:p>
    <w:p w14:paraId="22706828" w14:textId="1E764BE9" w:rsidR="003A4058" w:rsidRPr="00FE7BE7" w:rsidRDefault="003A4058" w:rsidP="00710EDE">
      <w:pPr>
        <w:spacing w:line="480" w:lineRule="auto"/>
        <w:jc w:val="both"/>
        <w:rPr>
          <w:rFonts w:ascii="Times New Roman" w:hAnsi="Times New Roman" w:cs="Times New Roman"/>
          <w:sz w:val="24"/>
          <w:szCs w:val="24"/>
        </w:rPr>
      </w:pPr>
    </w:p>
    <w:p w14:paraId="4D588C70" w14:textId="65F4D201" w:rsidR="003A4058" w:rsidRPr="00FE7BE7" w:rsidRDefault="003A4058" w:rsidP="00710EDE">
      <w:pPr>
        <w:spacing w:line="480" w:lineRule="auto"/>
        <w:jc w:val="both"/>
        <w:rPr>
          <w:rFonts w:ascii="Times New Roman" w:hAnsi="Times New Roman" w:cs="Times New Roman"/>
          <w:sz w:val="24"/>
          <w:szCs w:val="24"/>
        </w:rPr>
      </w:pPr>
    </w:p>
    <w:p w14:paraId="4B343F85" w14:textId="77777777" w:rsidR="003A4058" w:rsidRPr="00FE7BE7" w:rsidRDefault="003A4058" w:rsidP="00710EDE">
      <w:pPr>
        <w:spacing w:line="480" w:lineRule="auto"/>
        <w:jc w:val="both"/>
        <w:rPr>
          <w:rFonts w:ascii="Times New Roman" w:hAnsi="Times New Roman" w:cs="Times New Roman"/>
          <w:sz w:val="24"/>
          <w:szCs w:val="24"/>
        </w:rPr>
      </w:pPr>
    </w:p>
    <w:p w14:paraId="268D1B98" w14:textId="466CAFEC" w:rsidR="004576E0" w:rsidRPr="00FE7BE7" w:rsidRDefault="003A4058" w:rsidP="00710EDE">
      <w:pPr>
        <w:pStyle w:val="Heading3"/>
        <w:spacing w:line="480" w:lineRule="auto"/>
      </w:pPr>
      <w:bookmarkStart w:id="47" w:name="_Toc534272129"/>
      <w:r w:rsidRPr="00FE7BE7">
        <w:t>3.3.7 RBH-IR operates independently of SA signalling.</w:t>
      </w:r>
      <w:bookmarkEnd w:id="47"/>
      <w:r w:rsidRPr="00FE7BE7">
        <w:t xml:space="preserve"> </w:t>
      </w:r>
    </w:p>
    <w:p w14:paraId="39EC8DD4" w14:textId="7102CF5A"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Because SA-dependent resistance is effective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w:t>
      </w:r>
      <w:r w:rsidRPr="00FE7BE7">
        <w:rPr>
          <w:rFonts w:ascii="Times New Roman" w:hAnsi="Times New Roman" w:cs="Times New Roman"/>
          <w:sz w:val="24"/>
          <w:szCs w:val="24"/>
        </w:rPr>
        <w:fldChar w:fldCharType="begin" w:fldLock="1"/>
      </w:r>
      <w:r w:rsidR="00E75363" w:rsidRPr="00FE7BE7">
        <w:rPr>
          <w:rFonts w:ascii="Times New Roman" w:hAnsi="Times New Roman" w:cs="Times New Roman"/>
          <w:sz w:val="24"/>
          <w:szCs w:val="24"/>
        </w:rPr>
        <w:instrText>ADDIN CSL_CITATION {"citationItems":[{"id":"ITEM-1","itemData":{"DOI":"10.1094/MPMI.2002.15.1.27","ISSN":"0894-0282 (Print)","PMID":"11858171","abstract":"Salicylic acid (SA), jasmonic acid (JA), and ethylene (ET) are each involved in the regulation of basal resistance against different pathogens. These three signals play important roles in induced resistance as well. SA is a key regulator of pathogen-induced systemic acquired resistance (SAR), whereas JA and ET are required for rhizobacteria-mediated induced systemic resistance (ISR). Both types of induced resistance are effective against a broad spectrum of pathogens. In this study, we compared the spectrum of effectiveness of SAR and ISR using an oomycete, a fungal, a bacterial, and a viral pathogen. In noninduced Arabidopsis plants, these pathogens are primarily resisted through either SA-dependent basal resistance (Peronospora parasitica and Turnip crinkle virus [TCV]), JA/ET-dependent basal resistance responses (Alternaria brassicicola), or a combination of SA-, JA-, and ET-dependent defenses (Xanthomonas campestris pv. armoraciae). Activation of ISR resulted in a significant level of protection against A. brassicicola, whereas SAR was ineffective against this pathogen. Conversely, activation of SAR resulted in a high level of protection against P. parasitica and TCV, whereas ISR conferred only weak and no protection against P. parasitica and TCV, respectively. Induction of SAR and ISR was equally effective against X. campestris pv. armoraciae. These results indicate that SAR is effective against pathogens that in noninduced plants are resisted through SA-dependent defenses, whereas ISR is effective against pathogens that in noninduced plants are resisted through JA/ET-dependent defenses. This suggests that SAR and ISR constitute a reinforcement of extant SA- or JA/ET-dependent basal defense responses, respectively.","author":[{"dropping-particle":"","family":"Ton","given":"Jurriaan","non-dropping-particle":"","parse-names":false,"suffix":""},{"dropping-particle":"","family":"Pelt","given":"Johan A","non-dropping-particle":"Van","parse-names":false,"suffix":""},{"dropping-particle":"","family":"Loon","given":"L C","non-dropping-particle":"Van","parse-names":false,"suffix":""},{"dropping-particle":"","family":"Pieterse","given":"Corne M J","non-dropping-particle":"","parse-names":false,"suffix":""}],"container-title":"Molecular Plant-Microbe Interactions","id":"ITEM-1","issue":"1","issued":{"date-parts":[["2002","1"]]},"language":"eng","page":"27-34","publisher-place":"United States","title":"Differential effectiveness of salicylate-dependent and jasmonate/ethylene-dependent induced resistance in Arabidopsis.","type":"article-journal","volume":"15"},"uris":["http://www.mendeley.com/documents/?uuid=983af11a-2194-4280-9382-4b9bf26526e2"]}],"mendeley":{"formattedCitation":"(Ton &lt;i&gt;et al.&lt;/i&gt;, 2002)","plainTextFormattedCitation":"(Ton et al., 2002)","previouslyFormattedCitation":"(Ton &lt;i&gt;et al.&lt;/i&gt;, 2002)"},"properties":{"noteIndex":0},"schema":"https://github.com/citation-style-language/schema/raw/master/csl-citation.json"}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(Ton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2002)</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the effect of RBH on expression of the SA-inducible marke</w:t>
      </w:r>
      <w:r w:rsidR="00FB10DF">
        <w:rPr>
          <w:rFonts w:ascii="Times New Roman" w:hAnsi="Times New Roman" w:cs="Times New Roman"/>
          <w:sz w:val="24"/>
          <w:szCs w:val="24"/>
        </w:rPr>
        <w:t>r</w:t>
      </w:r>
      <w:r w:rsidR="00FB10DF" w:rsidRPr="00FB10DF">
        <w:rPr>
          <w:rFonts w:ascii="Times New Roman" w:hAnsi="Times New Roman" w:cs="Times New Roman"/>
          <w:sz w:val="24"/>
          <w:szCs w:val="24"/>
        </w:rPr>
        <w:t xml:space="preserve"> gene</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PR1</w:t>
      </w:r>
      <w:r w:rsidRPr="00FE7BE7">
        <w:rPr>
          <w:rFonts w:ascii="Times New Roman" w:hAnsi="Times New Roman" w:cs="Times New Roman"/>
          <w:sz w:val="24"/>
          <w:szCs w:val="24"/>
        </w:rPr>
        <w:t xml:space="preserve"> was quantified. Leaves of water- and RBH-treated plants (Col-0) were sprayed with water (control) or 0.5 mM SA, and analysed for SA-induced </w:t>
      </w:r>
      <w:r w:rsidRPr="00FE7BE7">
        <w:rPr>
          <w:rFonts w:ascii="Times New Roman" w:hAnsi="Times New Roman" w:cs="Times New Roman"/>
          <w:i/>
          <w:sz w:val="24"/>
          <w:szCs w:val="24"/>
        </w:rPr>
        <w:t>PR1</w:t>
      </w:r>
      <w:r w:rsidRPr="00FE7BE7">
        <w:rPr>
          <w:rFonts w:ascii="Times New Roman" w:hAnsi="Times New Roman" w:cs="Times New Roman"/>
          <w:sz w:val="24"/>
          <w:szCs w:val="24"/>
        </w:rPr>
        <w:t xml:space="preserve"> gene expression at different time-points after treatment. RBH did not induce </w:t>
      </w:r>
      <w:r w:rsidRPr="00FE7BE7">
        <w:rPr>
          <w:rFonts w:ascii="Times New Roman" w:hAnsi="Times New Roman" w:cs="Times New Roman"/>
          <w:i/>
          <w:sz w:val="24"/>
          <w:szCs w:val="24"/>
        </w:rPr>
        <w:t>PR1</w:t>
      </w:r>
      <w:r w:rsidRPr="00FE7BE7">
        <w:rPr>
          <w:rFonts w:ascii="Times New Roman" w:hAnsi="Times New Roman" w:cs="Times New Roman"/>
          <w:sz w:val="24"/>
          <w:szCs w:val="24"/>
        </w:rPr>
        <w:t xml:space="preserve"> expression directly, nor did it augment or accelerate SA-induced </w:t>
      </w:r>
      <w:r w:rsidRPr="00FE7BE7">
        <w:rPr>
          <w:rFonts w:ascii="Times New Roman" w:hAnsi="Times New Roman" w:cs="Times New Roman"/>
          <w:i/>
          <w:sz w:val="24"/>
          <w:szCs w:val="24"/>
        </w:rPr>
        <w:t>PR1</w:t>
      </w:r>
      <w:r w:rsidRPr="00FE7BE7">
        <w:rPr>
          <w:rFonts w:ascii="Times New Roman" w:hAnsi="Times New Roman" w:cs="Times New Roman"/>
          <w:sz w:val="24"/>
          <w:szCs w:val="24"/>
        </w:rPr>
        <w:t xml:space="preserve"> expression (Fig. 3.5a). Furthermore, RBH-IR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was unaffected in both the SA induction mutant </w:t>
      </w:r>
      <w:r w:rsidRPr="00FE7BE7">
        <w:rPr>
          <w:rFonts w:ascii="Times New Roman" w:hAnsi="Times New Roman" w:cs="Times New Roman"/>
          <w:i/>
          <w:sz w:val="24"/>
          <w:szCs w:val="24"/>
        </w:rPr>
        <w:t>sid2-1</w:t>
      </w:r>
      <w:r w:rsidRPr="00FE7BE7">
        <w:rPr>
          <w:rFonts w:ascii="Times New Roman" w:hAnsi="Times New Roman" w:cs="Times New Roman"/>
          <w:sz w:val="24"/>
          <w:szCs w:val="24"/>
        </w:rPr>
        <w:t xml:space="preserve"> </w:t>
      </w:r>
      <w:r w:rsidRPr="00FE7BE7">
        <w:rPr>
          <w:rFonts w:ascii="Times New Roman" w:hAnsi="Times New Roman" w:cs="Times New Roman"/>
          <w:sz w:val="24"/>
          <w:szCs w:val="24"/>
        </w:rPr>
        <w:fldChar w:fldCharType="begin" w:fldLock="1"/>
      </w:r>
      <w:r w:rsidR="00C9477E" w:rsidRPr="00FE7BE7">
        <w:rPr>
          <w:rFonts w:ascii="Times New Roman" w:hAnsi="Times New Roman" w:cs="Times New Roman"/>
          <w:sz w:val="24"/>
          <w:szCs w:val="24"/>
        </w:rPr>
        <w:instrText>ADDIN CSL_CITATION {"citationItems":[{"id":"ITEM-1","itemData":{"ISSN":"1040-4651 (Print)","PMID":"10449575","abstract":"In Arabidopsis, systemic acquired resistance against pathogens has been associated with the accumulation of salicylic acid (SA) and the expression of the pathogenesis-related proteins PR-1, PR-2, and PR-5. We report here the isolation of two nonallelic mutants impaired in the pathway leading to SA biosynthesis. These SA induction-deficient (sid) mutants do not accumulate SA after pathogen inoculation and are more susceptible to both virulent and avirulent forms of Pseudomonas syringae and Peronospora parasitica. However, sid mutants are not as susceptible to these pathogens as are transgenic plants expressing the nahG gene encoding an SA hydroxylase that degrades SA to catechol. In contrast to NahG plants, only the expression of PR-1 is strongly reduced in sid mutants, whereas PR-2 and PR-5 are still expressed after pathogen attack. Furthermore, the accumulation of the phytoalexin camalexin is normal. These results indicate that SA-independent compensation pathways that do not operate in NahG plants are active in sid mutants. One of the mutants is allelic to eds5 (for enhanced disease susceptibility), whereas the other mutant has not been described previously.","author":[{"dropping-particle":"","family":"Nawrath","given":"C","non-dropping-particle":"","parse-names":false,"suffix":""},{"dropping-particle":"","family":"Metraux","given":"J P","non-dropping-particle":"","parse-names":false,"suffix":""}],"container-title":"The Plant Cell","id":"ITEM-1","issue":"8","issued":{"date-parts":[["1999","8"]]},"language":"eng","page":"1393-1404","publisher-place":"United States","title":"Salicylic acid induction-deficient mutants of Arabidopsis express PR-2 and PR-5 and accumulate high levels of camalexin after pathogen inoculation.","type":"article-journal","volume":"11"},"uris":["http://www.mendeley.com/documents/?uuid=13c342b1-e2be-44c4-8f56-a603e344a1bb"]}],"mendeley":{"formattedCitation":"(Nawrath &amp; Metraux, 1999)","plainTextFormattedCitation":"(Nawrath &amp; Metraux, 1999)","previouslyFormattedCitation":"(Nawrath &amp; Metraux, 1999)"},"properties":{"noteIndex":0},"schema":"https://github.com/citation-style-language/schema/raw/master/csl-citation.json"}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(Nawrath &amp; Metraux, 1999)</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and the SA response mutant </w:t>
      </w:r>
      <w:r w:rsidRPr="00FE7BE7">
        <w:rPr>
          <w:rFonts w:ascii="Times New Roman" w:hAnsi="Times New Roman" w:cs="Times New Roman"/>
          <w:i/>
          <w:sz w:val="24"/>
          <w:szCs w:val="24"/>
        </w:rPr>
        <w:t>npr1-1</w:t>
      </w:r>
      <w:r w:rsidRPr="00FE7BE7">
        <w:rPr>
          <w:rFonts w:ascii="Times New Roman" w:hAnsi="Times New Roman" w:cs="Times New Roman"/>
          <w:sz w:val="24"/>
          <w:szCs w:val="24"/>
        </w:rPr>
        <w:t xml:space="preserve">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{"citationItems":[{"id":"ITEM-1","itemData":{"DOI":"10.1105/tpc.6.11.1583","ISSN":"1532-298X (Electronic)","PMID":"12244227","abstract":"Systemic acquired resistance (SAR) is a general defense response in plants that is characterized by the expression of pathogenesis-related (PR) genes. SAR can be induced after a hypersensitive response to an avirulent pathogen or by treatment with either salicylic acid (SA) or 2,6-dichloroisonicotinic acid (INA). To dissect the signal transduction pathway of SAR, we isolated an Arabidopsis mutant that lacks the expression of an SA-, INA-, and pathogen-responsive chimeric reporter gene composed of the 5[prime] untranslated region of an Arabidopsis PR gene, [beta]-1,3-glucanase (BGL2), and the coding region of [beta]-glucuronidase (GUS). This mutant, npr1 (nonexpresser of PR genes), carries a single recessive mutation that abolishes the SAR-responsive expression of other PR genes as well. While SA-, INA-, or avirulent pathogen-induced SAR protects wild-type plants from Pseudomonas syringae infection, the mutant cannot be protected by pretreatment with these inducers. The insensitivity of npr1 to SA, INA, and avirulent pathogens in SAR induction indicates that these inducers share a common signal transduction pathway. Moreover, in npr1, the localized expression of PR genes induced by a virulent Pseudomonas pathogen is disrupted, and the lesion formed is less confined. These results suggest a role for PR genes in preventing the proximal spread of pathogens in addition to their suggested role in SAR.","author":[{"dropping-particle":"","family":"Cao","given":"H","non-dropping-particle":"","parse-names":false,"suffix":""},{"dropping-particle":"","family":"Bowling","given":"S A","non-dropping-particle":"","parse-names":false,"suffix":""},{"dropping-particle":"","family":"Gordon","given":"A S","non-dropping-particle":"","parse-names":false,"suffix":""},{"dropping-particle":"","family":"Dong","given":"X","non-dropping-particle":"","parse-names":false,"suffix":""}],"container-title":"The Plant Cell","id":"ITEM-1","issue":"11","issued":{"date-parts":[["1994","11"]]},"language":"eng","page":"1583-1592","publisher-place":"United States","title":"Characterization of an Arabidopsis Mutant That Is Nonresponsive to Inducers of Systemic Acquired Resistance.","type":"article-journal","volume":"6"},"uris":["http://www.mendeley.com/documents/?uuid=74a72e74-1a96-4fd0-b5bf-6625b3bc5bdb"]}],"mendeley":{"formattedCitation":"(Cao &lt;i&gt;et al.&lt;/i&gt;, 1994)","plainTextFormattedCitation":"(Cao et al., 1994)","previouslyFormattedCitation":"(Cao &lt;i&gt;et al.&lt;/i&gt;, 1994)"},"properties":{"noteIndex":0},"schema":"https://github.com/citation-style-language/schema/raw/master/csl-citation.json"}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(Cao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1994)</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(Fig. 3.5b). To account for the possibility that disease protection by RBH is caused by direct toxicity to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plants were treated with RBH at 2 dpi with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as described previously for BABA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{"citationItems":[{"id":"ITEM-1","itemData":{"ISSN":"0032-0889","abstract":"The non-protein amino acid β-aminobutyric acid (BABA) protects numerous plants against various pathogens. Protection of Arabidopsis plants against virulent pathogens involves the potentiation of pathogen-specific defense responses. To extend the analysis of the mode of action of BABA to necrotrophs we evaluated the effect of this chemical on Arabidopsis plants infected with the gray mold fungus Botrytis cinerea. BABA-treated Arabidopsis were found to be less sensitive to two different strains of this pathogen. BABA protected mutants defective in the jasmonate and ethylene pathways, but was inactive in plants impaired in the systemic acquired resistance transduction pathway. Treatments with benzo-(1,2,3)-thiadiazole-7-carbothioic acid S-methyl ester, a functional analog of salicylic acid (SA), also markedly reduced the level of infection. Moreover, BABA potentiated mRNA accumulation of the SA-associated PR-1, but not the jasmonate/ethylene-dependent PDF1.2 gene. Thus, besides jasmonate/ethylene-dependent defense responses, SA-dependent signaling also contributes to restrict B. cinerea infection in Arabidopsis. Our results also suggest that SA-dependent signaling is down-regulated after infection by B. cinerea. The observed up-regulation of the PDF1.2 gene in mutants defective in the SA-dependent signaling pathway points to a cross-talk between SA- and jasmonate/ethylene-dependent signaling pathways during pathogen ingress. ","author":[{"dropping-particle":"","family":"Zimmerli","given":"Laurent","non-dropping-particle":"","parse-names":false,"suffix":""},{"dropping-particle":"","family":"Métraux","given":"Jean-Pierre","non-dropping-particle":"","parse-names":false,"suffix":""},{"dropping-particle":"","family":"Mauch-Mani","given":"Brigitte","non-dropping-particle":"","parse-names":false,"suffix":""}],"container-title":"Plant Physiology","id":"ITEM-1","issue":"2","issued":{"date-parts":[["2001","6","17"]]},"page":"517-523","publisher":"American Society of Plant Physiologists","title":"β-Aminobutyric Acid-Induced Protection of  Arabidopsis against the Necrotrophic Fungus  Botrytis cinerea","type":"article-journal","volume":"126"},"uris":["http://www.mendeley.com/documents/?uuid=5a3338c3-4b7d-454d-a623-835f8bd2933c"]}],"mendeley":{"formattedCitation":"(Zimmerli &lt;i&gt;et al.&lt;/i&gt;, 2001)","plainTextFormattedCitation":"(Zimmerli et al., 2001)","previouslyFormattedCitation":"(Zimmerli &lt;i&gt;et al.&lt;/i&gt;, 2001)"},"properties":{"noteIndex":0},"schema":"https://github.com/citation-style-language/schema/raw/master/csl-citation.json"}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(Zimmerli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2001)</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Like BABA, this post-inoculation treatment had no statistically signiﬁcant effect on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colonization (Fig S3.3). Thus, RBH-induced protection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is based on plant-mediated resistance that operates independently of SA signalling.</w:t>
      </w:r>
    </w:p>
    <w:p w14:paraId="4309C4AC" w14:textId="77777777" w:rsidR="003A4058" w:rsidRPr="00FE7BE7" w:rsidRDefault="003A4058" w:rsidP="00710EDE">
      <w:pPr>
        <w:spacing w:line="480" w:lineRule="auto"/>
        <w:jc w:val="both"/>
        <w:rPr>
          <w:rFonts w:ascii="Times New Roman" w:hAnsi="Times New Roman" w:cs="Times New Roman"/>
          <w:sz w:val="24"/>
          <w:szCs w:val="24"/>
        </w:rPr>
      </w:pPr>
    </w:p>
    <w:p w14:paraId="68CADF56" w14:textId="77777777" w:rsidR="003A4058" w:rsidRPr="00FE7BE7" w:rsidRDefault="003A4058" w:rsidP="00710EDE">
      <w:pPr>
        <w:spacing w:line="480" w:lineRule="auto"/>
        <w:jc w:val="both"/>
        <w:rPr>
          <w:rFonts w:ascii="Times New Roman" w:hAnsi="Times New Roman" w:cs="Times New Roman"/>
          <w:sz w:val="24"/>
          <w:szCs w:val="24"/>
        </w:rPr>
      </w:pPr>
    </w:p>
    <w:p w14:paraId="49E6D2D0" w14:textId="77777777" w:rsidR="003A4058" w:rsidRPr="00FE7BE7" w:rsidRDefault="003A4058" w:rsidP="00710EDE">
      <w:pPr>
        <w:spacing w:line="480" w:lineRule="auto"/>
        <w:jc w:val="both"/>
        <w:rPr>
          <w:rFonts w:ascii="Times New Roman" w:hAnsi="Times New Roman" w:cs="Times New Roman"/>
          <w:sz w:val="24"/>
          <w:szCs w:val="24"/>
        </w:rPr>
      </w:pPr>
    </w:p>
    <w:p w14:paraId="373256F8" w14:textId="77777777" w:rsidR="003A4058" w:rsidRPr="00FE7BE7" w:rsidRDefault="003A4058" w:rsidP="00710EDE">
      <w:pPr>
        <w:spacing w:line="480" w:lineRule="auto"/>
        <w:jc w:val="both"/>
        <w:rPr>
          <w:rFonts w:ascii="Times New Roman" w:hAnsi="Times New Roman" w:cs="Times New Roman"/>
          <w:sz w:val="24"/>
          <w:szCs w:val="24"/>
        </w:rPr>
      </w:pPr>
    </w:p>
    <w:p w14:paraId="213F4708" w14:textId="50BDC599" w:rsidR="003A4058" w:rsidRPr="00FE7BE7" w:rsidRDefault="003A4058" w:rsidP="00710EDE">
      <w:pPr>
        <w:spacing w:line="480" w:lineRule="auto"/>
        <w:jc w:val="both"/>
        <w:rPr>
          <w:rFonts w:ascii="Times New Roman" w:hAnsi="Times New Roman" w:cs="Times New Roman"/>
          <w:sz w:val="24"/>
          <w:szCs w:val="24"/>
        </w:rPr>
      </w:pPr>
    </w:p>
    <w:p w14:paraId="1394B6B4" w14:textId="77777777" w:rsidR="003A4058" w:rsidRPr="00FE7BE7" w:rsidRDefault="003A4058" w:rsidP="00710EDE">
      <w:pPr>
        <w:spacing w:line="480" w:lineRule="auto"/>
        <w:jc w:val="both"/>
        <w:rPr>
          <w:rFonts w:ascii="Times New Roman" w:hAnsi="Times New Roman" w:cs="Times New Roman"/>
          <w:sz w:val="24"/>
          <w:szCs w:val="24"/>
        </w:rPr>
      </w:pPr>
    </w:p>
    <w:p w14:paraId="4B31E517" w14:textId="77777777" w:rsidR="003A4058" w:rsidRPr="00FE7BE7" w:rsidRDefault="003A4058" w:rsidP="00710EDE">
      <w:pPr>
        <w:spacing w:line="480" w:lineRule="auto"/>
        <w:jc w:val="both"/>
        <w:rPr>
          <w:rFonts w:ascii="Times New Roman" w:hAnsi="Times New Roman" w:cs="Times New Roman"/>
          <w:sz w:val="24"/>
          <w:szCs w:val="24"/>
        </w:rPr>
      </w:pPr>
    </w:p>
    <w:p w14:paraId="542E8B0E" w14:textId="77777777" w:rsidR="003A4058" w:rsidRPr="00FE7BE7" w:rsidRDefault="003A4058" w:rsidP="00710EDE">
      <w:pPr>
        <w:spacing w:line="480" w:lineRule="auto"/>
        <w:jc w:val="both"/>
        <w:rPr>
          <w:rFonts w:ascii="Times New Roman" w:hAnsi="Times New Roman" w:cs="Times New Roman"/>
          <w:sz w:val="24"/>
          <w:szCs w:val="24"/>
        </w:rPr>
      </w:pPr>
    </w:p>
    <w:p w14:paraId="189980EA" w14:textId="42154FCF" w:rsidR="003A4058" w:rsidRPr="00FE7BE7" w:rsidRDefault="009823DF" w:rsidP="00710EDE">
      <w:pPr>
        <w:spacing w:line="480" w:lineRule="auto"/>
        <w:jc w:val="both"/>
        <w:rPr>
          <w:rFonts w:ascii="Times New Roman" w:hAnsi="Times New Roman" w:cs="Times New Roman"/>
          <w:sz w:val="24"/>
          <w:szCs w:val="24"/>
        </w:rPr>
      </w:pPr>
      <w:r w:rsidRPr="00FE7BE7">
        <w:rPr>
          <w:noProof/>
        </w:rPr>
        <w:drawing>
          <wp:anchor distT="0" distB="0" distL="114300" distR="114300" simplePos="0" relativeHeight="251788288" behindDoc="1" locked="0" layoutInCell="1" allowOverlap="1" wp14:anchorId="46A39915" wp14:editId="74E0F2F3">
            <wp:simplePos x="0" y="0"/>
            <wp:positionH relativeFrom="column">
              <wp:posOffset>689759</wp:posOffset>
            </wp:positionH>
            <wp:positionV relativeFrom="paragraph">
              <wp:posOffset>0</wp:posOffset>
            </wp:positionV>
            <wp:extent cx="4195482" cy="4548685"/>
            <wp:effectExtent l="0" t="0" r="0" b="4445"/>
            <wp:wrapTight wrapText="bothSides">
              <wp:wrapPolygon edited="0">
                <wp:start x="0" y="0"/>
                <wp:lineTo x="0" y="21531"/>
                <wp:lineTo x="21479" y="21531"/>
                <wp:lineTo x="21479"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26894" t="11706" r="32859" b="8199"/>
                    <a:stretch/>
                  </pic:blipFill>
                  <pic:spPr bwMode="auto">
                    <a:xfrm>
                      <a:off x="0" y="0"/>
                      <a:ext cx="4195482" cy="4548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F348E7" w14:textId="16DEBF11" w:rsidR="003A4058" w:rsidRPr="00FE7BE7" w:rsidRDefault="003A4058" w:rsidP="00710EDE">
      <w:pPr>
        <w:spacing w:line="480" w:lineRule="auto"/>
        <w:jc w:val="both"/>
        <w:rPr>
          <w:rFonts w:ascii="Times New Roman" w:hAnsi="Times New Roman" w:cs="Times New Roman"/>
          <w:sz w:val="24"/>
          <w:szCs w:val="24"/>
        </w:rPr>
      </w:pPr>
    </w:p>
    <w:p w14:paraId="3740B317" w14:textId="47B34127" w:rsidR="003A4058" w:rsidRPr="00FE7BE7" w:rsidRDefault="003A4058" w:rsidP="00710EDE">
      <w:pPr>
        <w:spacing w:line="480" w:lineRule="auto"/>
        <w:jc w:val="both"/>
        <w:rPr>
          <w:rFonts w:ascii="Times New Roman" w:hAnsi="Times New Roman" w:cs="Times New Roman"/>
          <w:sz w:val="24"/>
          <w:szCs w:val="24"/>
        </w:rPr>
      </w:pPr>
    </w:p>
    <w:p w14:paraId="482345C8" w14:textId="75B2DDA8" w:rsidR="003A4058" w:rsidRPr="00FE7BE7" w:rsidRDefault="003A4058" w:rsidP="00710EDE">
      <w:pPr>
        <w:spacing w:line="480" w:lineRule="auto"/>
        <w:jc w:val="both"/>
        <w:rPr>
          <w:rFonts w:ascii="Times New Roman" w:hAnsi="Times New Roman" w:cs="Times New Roman"/>
          <w:sz w:val="24"/>
          <w:szCs w:val="24"/>
        </w:rPr>
      </w:pPr>
    </w:p>
    <w:p w14:paraId="0C38EDFD" w14:textId="77777777" w:rsidR="003A4058" w:rsidRPr="00FE7BE7" w:rsidRDefault="003A4058" w:rsidP="00710EDE">
      <w:pPr>
        <w:spacing w:line="480" w:lineRule="auto"/>
        <w:jc w:val="both"/>
        <w:rPr>
          <w:rFonts w:ascii="Times New Roman" w:hAnsi="Times New Roman" w:cs="Times New Roman"/>
          <w:b/>
          <w:sz w:val="24"/>
          <w:szCs w:val="24"/>
        </w:rPr>
      </w:pPr>
    </w:p>
    <w:p w14:paraId="2ADDC97F" w14:textId="77777777" w:rsidR="004576E0" w:rsidRPr="00FE7BE7" w:rsidRDefault="004576E0" w:rsidP="00710EDE">
      <w:pPr>
        <w:spacing w:line="480" w:lineRule="auto"/>
        <w:jc w:val="both"/>
        <w:rPr>
          <w:rFonts w:ascii="Times New Roman" w:hAnsi="Times New Roman" w:cs="Times New Roman"/>
          <w:b/>
          <w:sz w:val="24"/>
          <w:szCs w:val="24"/>
        </w:rPr>
      </w:pPr>
    </w:p>
    <w:p w14:paraId="0B5651C9" w14:textId="0A357CAC" w:rsidR="004576E0" w:rsidRPr="00FE7BE7" w:rsidRDefault="004576E0" w:rsidP="00710EDE">
      <w:pPr>
        <w:spacing w:line="480" w:lineRule="auto"/>
        <w:jc w:val="both"/>
        <w:rPr>
          <w:rFonts w:ascii="Times New Roman" w:hAnsi="Times New Roman" w:cs="Times New Roman"/>
          <w:b/>
          <w:sz w:val="24"/>
          <w:szCs w:val="24"/>
        </w:rPr>
      </w:pPr>
    </w:p>
    <w:p w14:paraId="40FC8FDA" w14:textId="08DF642C" w:rsidR="009823DF" w:rsidRPr="00FE7BE7" w:rsidRDefault="009823DF" w:rsidP="00710EDE">
      <w:pPr>
        <w:spacing w:line="480" w:lineRule="auto"/>
        <w:jc w:val="both"/>
        <w:rPr>
          <w:rFonts w:ascii="Times New Roman" w:hAnsi="Times New Roman" w:cs="Times New Roman"/>
          <w:b/>
          <w:sz w:val="24"/>
          <w:szCs w:val="24"/>
        </w:rPr>
      </w:pPr>
    </w:p>
    <w:p w14:paraId="7D12B33D" w14:textId="55EF01F4" w:rsidR="009823DF" w:rsidRPr="00FE7BE7" w:rsidRDefault="009823DF" w:rsidP="00710EDE">
      <w:pPr>
        <w:spacing w:line="480" w:lineRule="auto"/>
        <w:jc w:val="both"/>
        <w:rPr>
          <w:rFonts w:ascii="Times New Roman" w:hAnsi="Times New Roman" w:cs="Times New Roman"/>
          <w:b/>
          <w:sz w:val="24"/>
          <w:szCs w:val="24"/>
        </w:rPr>
      </w:pPr>
    </w:p>
    <w:p w14:paraId="26DBE53B" w14:textId="3227316B" w:rsidR="009823DF" w:rsidRPr="00FE7BE7" w:rsidRDefault="009823DF" w:rsidP="00710EDE">
      <w:pPr>
        <w:spacing w:line="480" w:lineRule="auto"/>
        <w:jc w:val="both"/>
        <w:rPr>
          <w:rFonts w:ascii="Times New Roman" w:hAnsi="Times New Roman" w:cs="Times New Roman"/>
          <w:b/>
          <w:sz w:val="24"/>
          <w:szCs w:val="24"/>
        </w:rPr>
      </w:pPr>
    </w:p>
    <w:p w14:paraId="1D491893" w14:textId="4D2AD3B1" w:rsidR="009823DF" w:rsidRPr="00FE7BE7" w:rsidRDefault="009823DF" w:rsidP="00710EDE">
      <w:pPr>
        <w:spacing w:line="480" w:lineRule="auto"/>
        <w:jc w:val="both"/>
        <w:rPr>
          <w:rFonts w:ascii="Times New Roman" w:hAnsi="Times New Roman" w:cs="Times New Roman"/>
          <w:b/>
          <w:sz w:val="24"/>
          <w:szCs w:val="24"/>
        </w:rPr>
      </w:pPr>
      <w:r w:rsidRPr="00FE7BE7">
        <w:rPr>
          <w:rFonts w:ascii="Times New Roman" w:hAnsi="Times New Roman" w:cs="Times New Roman"/>
          <w:noProof/>
          <w:sz w:val="24"/>
          <w:szCs w:val="24"/>
          <w:lang w:eastAsia="en-GB"/>
        </w:rPr>
        <mc:AlternateContent>
          <mc:Choice Requires="wps">
            <w:drawing>
              <wp:anchor distT="0" distB="0" distL="114300" distR="114300" simplePos="0" relativeHeight="251713536" behindDoc="0" locked="0" layoutInCell="1" allowOverlap="1" wp14:anchorId="00AF7C50" wp14:editId="74D5591F">
                <wp:simplePos x="0" y="0"/>
                <wp:positionH relativeFrom="column">
                  <wp:posOffset>65405</wp:posOffset>
                </wp:positionH>
                <wp:positionV relativeFrom="paragraph">
                  <wp:posOffset>143772</wp:posOffset>
                </wp:positionV>
                <wp:extent cx="5309870" cy="1443355"/>
                <wp:effectExtent l="0" t="0" r="0" b="0"/>
                <wp:wrapNone/>
                <wp:docPr id="43" name="TextBox 42"/>
                <wp:cNvGraphicFramePr/>
                <a:graphic xmlns:a="http://schemas.openxmlformats.org/drawingml/2006/main">
                  <a:graphicData uri="http://schemas.microsoft.com/office/word/2010/wordprocessingShape">
                    <wps:wsp>
                      <wps:cNvSpPr txBox="1"/>
                      <wps:spPr>
                        <a:xfrm rot="10800000" flipV="1">
                          <a:off x="0" y="0"/>
                          <a:ext cx="5309870" cy="1443355"/>
                        </a:xfrm>
                        <a:prstGeom prst="rect">
                          <a:avLst/>
                        </a:prstGeom>
                        <a:noFill/>
                      </wps:spPr>
                      <wps:txbx>
                        <w:txbxContent>
                          <w:p w14:paraId="2AC2CEBC" w14:textId="6F212F98" w:rsidR="009A2C73" w:rsidRPr="00C620D8" w:rsidRDefault="009A2C73" w:rsidP="003A4058">
                            <w:pPr>
                              <w:pStyle w:val="NormalWeb"/>
                              <w:spacing w:before="0" w:beforeAutospacing="0" w:after="0" w:afterAutospacing="0" w:line="360" w:lineRule="auto"/>
                              <w:jc w:val="both"/>
                              <w:rPr>
                                <w:sz w:val="20"/>
                              </w:rPr>
                            </w:pPr>
                            <w:r w:rsidRPr="00C620D8">
                              <w:rPr>
                                <w:b/>
                                <w:bCs/>
                                <w:color w:val="000000" w:themeColor="text1"/>
                                <w:kern w:val="24"/>
                                <w:sz w:val="16"/>
                                <w:szCs w:val="20"/>
                              </w:rPr>
                              <w:t xml:space="preserve">Figure 3.5. RBH induces resistance against </w:t>
                            </w:r>
                            <w:r w:rsidRPr="00C620D8">
                              <w:rPr>
                                <w:b/>
                                <w:bCs/>
                                <w:i/>
                                <w:iCs/>
                                <w:color w:val="000000" w:themeColor="text1"/>
                                <w:kern w:val="24"/>
                                <w:sz w:val="16"/>
                                <w:szCs w:val="20"/>
                              </w:rPr>
                              <w:t>Hpa</w:t>
                            </w:r>
                            <w:r w:rsidRPr="00C620D8">
                              <w:rPr>
                                <w:b/>
                                <w:bCs/>
                                <w:color w:val="000000" w:themeColor="text1"/>
                                <w:kern w:val="24"/>
                                <w:sz w:val="16"/>
                                <w:szCs w:val="20"/>
                              </w:rPr>
                              <w:t xml:space="preserve"> independently of SA signalling</w:t>
                            </w:r>
                            <w:r w:rsidRPr="00C620D8">
                              <w:rPr>
                                <w:b/>
                                <w:bCs/>
                                <w:i/>
                                <w:iCs/>
                                <w:color w:val="000000" w:themeColor="text1"/>
                                <w:kern w:val="24"/>
                                <w:sz w:val="16"/>
                                <w:szCs w:val="20"/>
                              </w:rPr>
                              <w:t xml:space="preserve">. </w:t>
                            </w:r>
                            <w:r w:rsidRPr="00C620D8">
                              <w:rPr>
                                <w:color w:val="000000" w:themeColor="text1"/>
                                <w:kern w:val="24"/>
                                <w:sz w:val="16"/>
                                <w:szCs w:val="20"/>
                              </w:rPr>
                              <w:t>(</w:t>
                            </w:r>
                            <w:r w:rsidRPr="00C620D8">
                              <w:rPr>
                                <w:b/>
                                <w:bCs/>
                                <w:color w:val="000000" w:themeColor="text1"/>
                                <w:kern w:val="24"/>
                                <w:sz w:val="16"/>
                                <w:szCs w:val="20"/>
                              </w:rPr>
                              <w:t>a</w:t>
                            </w:r>
                            <w:r w:rsidRPr="00C620D8">
                              <w:rPr>
                                <w:color w:val="000000" w:themeColor="text1"/>
                                <w:kern w:val="24"/>
                                <w:sz w:val="16"/>
                                <w:szCs w:val="20"/>
                              </w:rPr>
                              <w:t xml:space="preserve">) </w:t>
                            </w:r>
                            <w:r w:rsidRPr="00C620D8">
                              <w:rPr>
                                <w:i/>
                                <w:iCs/>
                                <w:color w:val="000000" w:themeColor="text1"/>
                                <w:kern w:val="24"/>
                                <w:sz w:val="16"/>
                                <w:szCs w:val="20"/>
                              </w:rPr>
                              <w:t xml:space="preserve">PR1 </w:t>
                            </w:r>
                            <w:r w:rsidRPr="00C620D8">
                              <w:rPr>
                                <w:color w:val="000000" w:themeColor="text1"/>
                                <w:kern w:val="24"/>
                                <w:sz w:val="16"/>
                                <w:szCs w:val="20"/>
                              </w:rPr>
                              <w:t>gene expression</w:t>
                            </w:r>
                            <w:r w:rsidRPr="00C620D8">
                              <w:rPr>
                                <w:b/>
                                <w:bCs/>
                                <w:i/>
                                <w:iCs/>
                                <w:color w:val="000000" w:themeColor="text1"/>
                                <w:kern w:val="24"/>
                                <w:sz w:val="16"/>
                                <w:szCs w:val="20"/>
                              </w:rPr>
                              <w:t xml:space="preserve"> </w:t>
                            </w:r>
                            <w:r w:rsidRPr="00C620D8">
                              <w:rPr>
                                <w:color w:val="000000" w:themeColor="text1"/>
                                <w:kern w:val="24"/>
                                <w:sz w:val="16"/>
                                <w:szCs w:val="20"/>
                              </w:rPr>
                              <w:t>in water- and RBH-treated (0.5 mM) plants (Col-0) at 4, 8 and 24 h after challenge of the leaves with water (mock) or 0.</w:t>
                            </w:r>
                            <w:r>
                              <w:rPr>
                                <w:color w:val="000000" w:themeColor="text1"/>
                                <w:kern w:val="24"/>
                                <w:sz w:val="16"/>
                                <w:szCs w:val="20"/>
                              </w:rPr>
                              <w:t>5</w:t>
                            </w:r>
                            <w:r w:rsidRPr="00C620D8">
                              <w:rPr>
                                <w:color w:val="000000" w:themeColor="text1"/>
                                <w:kern w:val="24"/>
                                <w:sz w:val="16"/>
                                <w:szCs w:val="20"/>
                              </w:rPr>
                              <w:t xml:space="preserve"> mM SA. Shown are average transcript levels (± SEM), relative to water-treated mock-inoculated plants. ns: no statistically significant differences between water- and RBH-treated plants (Student’s t-test, </w:t>
                            </w:r>
                            <w:r w:rsidRPr="00C620D8">
                              <w:rPr>
                                <w:i/>
                                <w:iCs/>
                                <w:color w:val="000000" w:themeColor="text1"/>
                                <w:kern w:val="24"/>
                                <w:sz w:val="16"/>
                                <w:szCs w:val="20"/>
                              </w:rPr>
                              <w:t xml:space="preserve">p </w:t>
                            </w:r>
                            <w:r w:rsidRPr="00C620D8">
                              <w:rPr>
                                <w:color w:val="000000" w:themeColor="text1"/>
                                <w:kern w:val="24"/>
                                <w:sz w:val="16"/>
                                <w:szCs w:val="20"/>
                              </w:rPr>
                              <w:t>&lt; 0.05, n = 3).</w:t>
                            </w:r>
                            <w:r w:rsidRPr="00C620D8">
                              <w:rPr>
                                <w:b/>
                                <w:bCs/>
                                <w:color w:val="000000" w:themeColor="text1"/>
                                <w:kern w:val="24"/>
                                <w:sz w:val="16"/>
                                <w:szCs w:val="20"/>
                              </w:rPr>
                              <w:t xml:space="preserve"> </w:t>
                            </w:r>
                            <w:r w:rsidRPr="00C620D8">
                              <w:rPr>
                                <w:color w:val="000000" w:themeColor="text1"/>
                                <w:kern w:val="24"/>
                                <w:sz w:val="16"/>
                                <w:szCs w:val="20"/>
                              </w:rPr>
                              <w:t>(</w:t>
                            </w:r>
                            <w:r w:rsidRPr="00C620D8">
                              <w:rPr>
                                <w:b/>
                                <w:bCs/>
                                <w:color w:val="000000" w:themeColor="text1"/>
                                <w:kern w:val="24"/>
                                <w:sz w:val="16"/>
                                <w:szCs w:val="20"/>
                              </w:rPr>
                              <w:t>b</w:t>
                            </w:r>
                            <w:r w:rsidRPr="00C620D8">
                              <w:rPr>
                                <w:color w:val="000000" w:themeColor="text1"/>
                                <w:kern w:val="24"/>
                                <w:sz w:val="16"/>
                                <w:szCs w:val="20"/>
                              </w:rPr>
                              <w:t>)</w:t>
                            </w:r>
                            <w:r w:rsidRPr="00C620D8">
                              <w:rPr>
                                <w:i/>
                                <w:iCs/>
                                <w:color w:val="000000" w:themeColor="text1"/>
                                <w:kern w:val="24"/>
                                <w:sz w:val="16"/>
                                <w:szCs w:val="20"/>
                              </w:rPr>
                              <w:t xml:space="preserve"> </w:t>
                            </w:r>
                            <w:r w:rsidRPr="00C620D8">
                              <w:rPr>
                                <w:color w:val="000000" w:themeColor="text1"/>
                                <w:kern w:val="24"/>
                                <w:sz w:val="16"/>
                                <w:szCs w:val="20"/>
                              </w:rPr>
                              <w:t xml:space="preserve">RBH-IR (0.5 mM) against </w:t>
                            </w:r>
                            <w:r w:rsidRPr="00C620D8">
                              <w:rPr>
                                <w:i/>
                                <w:iCs/>
                                <w:color w:val="000000" w:themeColor="text1"/>
                                <w:kern w:val="24"/>
                                <w:sz w:val="16"/>
                                <w:szCs w:val="20"/>
                              </w:rPr>
                              <w:t xml:space="preserve">Hpa </w:t>
                            </w:r>
                            <w:r w:rsidRPr="00C620D8">
                              <w:rPr>
                                <w:color w:val="000000" w:themeColor="text1"/>
                                <w:kern w:val="24"/>
                                <w:sz w:val="16"/>
                                <w:szCs w:val="20"/>
                              </w:rPr>
                              <w:t xml:space="preserve">in Col-0, the SA induction mutant </w:t>
                            </w:r>
                            <w:r w:rsidRPr="00C620D8">
                              <w:rPr>
                                <w:i/>
                                <w:iCs/>
                                <w:color w:val="000000" w:themeColor="text1"/>
                                <w:kern w:val="24"/>
                                <w:sz w:val="16"/>
                                <w:szCs w:val="20"/>
                              </w:rPr>
                              <w:t xml:space="preserve">sid2-1 </w:t>
                            </w:r>
                            <w:r w:rsidRPr="00C620D8">
                              <w:rPr>
                                <w:color w:val="000000" w:themeColor="text1"/>
                                <w:kern w:val="24"/>
                                <w:sz w:val="16"/>
                                <w:szCs w:val="20"/>
                              </w:rPr>
                              <w:t xml:space="preserve">and the SA insensitive mutant </w:t>
                            </w:r>
                            <w:r w:rsidRPr="00C620D8">
                              <w:rPr>
                                <w:i/>
                                <w:iCs/>
                                <w:color w:val="000000" w:themeColor="text1"/>
                                <w:kern w:val="24"/>
                                <w:sz w:val="16"/>
                                <w:szCs w:val="20"/>
                              </w:rPr>
                              <w:t xml:space="preserve">npr1-1. </w:t>
                            </w:r>
                            <w:r w:rsidRPr="00C620D8">
                              <w:rPr>
                                <w:color w:val="000000" w:themeColor="text1"/>
                                <w:kern w:val="24"/>
                                <w:sz w:val="16"/>
                                <w:szCs w:val="20"/>
                              </w:rPr>
                              <w:t xml:space="preserve">For details, see </w:t>
                            </w:r>
                            <w:r>
                              <w:rPr>
                                <w:color w:val="000000" w:themeColor="text1"/>
                                <w:kern w:val="24"/>
                                <w:sz w:val="16"/>
                                <w:szCs w:val="20"/>
                              </w:rPr>
                              <w:t>legend to Fig. 3.3</w:t>
                            </w:r>
                            <w:r w:rsidRPr="00C620D8">
                              <w:rPr>
                                <w:color w:val="000000" w:themeColor="text1"/>
                                <w:kern w:val="24"/>
                                <w:sz w:val="16"/>
                                <w:szCs w:val="20"/>
                              </w:rPr>
                              <w:t xml:space="preserve">. Asterisks indicate statistically significant differences in class distribution compared to water-treated controls (Fisher’s exact test; </w:t>
                            </w:r>
                            <w:r w:rsidRPr="00C620D8">
                              <w:rPr>
                                <w:i/>
                                <w:iCs/>
                                <w:color w:val="000000" w:themeColor="text1"/>
                                <w:kern w:val="24"/>
                                <w:sz w:val="16"/>
                                <w:szCs w:val="20"/>
                              </w:rPr>
                              <w:t xml:space="preserve">p </w:t>
                            </w:r>
                            <w:r w:rsidRPr="00C620D8">
                              <w:rPr>
                                <w:color w:val="000000" w:themeColor="text1"/>
                                <w:kern w:val="24"/>
                                <w:sz w:val="16"/>
                                <w:szCs w:val="20"/>
                              </w:rPr>
                              <w:t xml:space="preserve">&lt; 0.05).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AF7C50" id="TextBox 42" o:spid="_x0000_s1053" type="#_x0000_t202" style="position:absolute;left:0;text-align:left;margin-left:5.15pt;margin-top:11.3pt;width:418.1pt;height:113.65pt;rotation:180;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" filled="f" stroked="f">
                <v:textbox>
                  <w:txbxContent>
                    <w:p w14:paraId="2AC2CEBC" w14:textId="6F212F98" w:rsidR="009A2C73" w:rsidRPr="00C620D8" w:rsidRDefault="009A2C73" w:rsidP="003A4058">
                      <w:pPr>
                        <w:pStyle w:val="NormalWeb"/>
                        <w:spacing w:before="0" w:beforeAutospacing="0" w:after="0" w:afterAutospacing="0" w:line="360" w:lineRule="auto"/>
                        <w:jc w:val="both"/>
                        <w:rPr>
                          <w:sz w:val="20"/>
                        </w:rPr>
                      </w:pPr>
                      <w:r w:rsidRPr="00C620D8">
                        <w:rPr>
                          <w:b/>
                          <w:bCs/>
                          <w:color w:val="000000" w:themeColor="text1"/>
                          <w:kern w:val="24"/>
                          <w:sz w:val="16"/>
                          <w:szCs w:val="20"/>
                        </w:rPr>
                        <w:t xml:space="preserve">Figure 3.5. RBH induces resistance against </w:t>
                      </w:r>
                      <w:proofErr w:type="spellStart"/>
                      <w:r w:rsidRPr="00C620D8">
                        <w:rPr>
                          <w:b/>
                          <w:bCs/>
                          <w:i/>
                          <w:iCs/>
                          <w:color w:val="000000" w:themeColor="text1"/>
                          <w:kern w:val="24"/>
                          <w:sz w:val="16"/>
                          <w:szCs w:val="20"/>
                        </w:rPr>
                        <w:t>Hpa</w:t>
                      </w:r>
                      <w:proofErr w:type="spellEnd"/>
                      <w:r w:rsidRPr="00C620D8">
                        <w:rPr>
                          <w:b/>
                          <w:bCs/>
                          <w:color w:val="000000" w:themeColor="text1"/>
                          <w:kern w:val="24"/>
                          <w:sz w:val="16"/>
                          <w:szCs w:val="20"/>
                        </w:rPr>
                        <w:t xml:space="preserve"> independently of SA signalling</w:t>
                      </w:r>
                      <w:r w:rsidRPr="00C620D8">
                        <w:rPr>
                          <w:b/>
                          <w:bCs/>
                          <w:i/>
                          <w:iCs/>
                          <w:color w:val="000000" w:themeColor="text1"/>
                          <w:kern w:val="24"/>
                          <w:sz w:val="16"/>
                          <w:szCs w:val="20"/>
                        </w:rPr>
                        <w:t xml:space="preserve">. </w:t>
                      </w:r>
                      <w:r w:rsidRPr="00C620D8">
                        <w:rPr>
                          <w:color w:val="000000" w:themeColor="text1"/>
                          <w:kern w:val="24"/>
                          <w:sz w:val="16"/>
                          <w:szCs w:val="20"/>
                        </w:rPr>
                        <w:t>(</w:t>
                      </w:r>
                      <w:r w:rsidRPr="00C620D8">
                        <w:rPr>
                          <w:b/>
                          <w:bCs/>
                          <w:color w:val="000000" w:themeColor="text1"/>
                          <w:kern w:val="24"/>
                          <w:sz w:val="16"/>
                          <w:szCs w:val="20"/>
                        </w:rPr>
                        <w:t>a</w:t>
                      </w:r>
                      <w:r w:rsidRPr="00C620D8">
                        <w:rPr>
                          <w:color w:val="000000" w:themeColor="text1"/>
                          <w:kern w:val="24"/>
                          <w:sz w:val="16"/>
                          <w:szCs w:val="20"/>
                        </w:rPr>
                        <w:t xml:space="preserve">) </w:t>
                      </w:r>
                      <w:r w:rsidRPr="00C620D8">
                        <w:rPr>
                          <w:i/>
                          <w:iCs/>
                          <w:color w:val="000000" w:themeColor="text1"/>
                          <w:kern w:val="24"/>
                          <w:sz w:val="16"/>
                          <w:szCs w:val="20"/>
                        </w:rPr>
                        <w:t xml:space="preserve">PR1 </w:t>
                      </w:r>
                      <w:r w:rsidRPr="00C620D8">
                        <w:rPr>
                          <w:color w:val="000000" w:themeColor="text1"/>
                          <w:kern w:val="24"/>
                          <w:sz w:val="16"/>
                          <w:szCs w:val="20"/>
                        </w:rPr>
                        <w:t>gene expression</w:t>
                      </w:r>
                      <w:r w:rsidRPr="00C620D8">
                        <w:rPr>
                          <w:b/>
                          <w:bCs/>
                          <w:i/>
                          <w:iCs/>
                          <w:color w:val="000000" w:themeColor="text1"/>
                          <w:kern w:val="24"/>
                          <w:sz w:val="16"/>
                          <w:szCs w:val="20"/>
                        </w:rPr>
                        <w:t xml:space="preserve"> </w:t>
                      </w:r>
                      <w:r w:rsidRPr="00C620D8">
                        <w:rPr>
                          <w:color w:val="000000" w:themeColor="text1"/>
                          <w:kern w:val="24"/>
                          <w:sz w:val="16"/>
                          <w:szCs w:val="20"/>
                        </w:rPr>
                        <w:t>in water- and RBH-treated (0.5 mM) plants (Col-0) at 4, 8 and 24 h after challenge of the leaves with water (mock) or 0.</w:t>
                      </w:r>
                      <w:r>
                        <w:rPr>
                          <w:color w:val="000000" w:themeColor="text1"/>
                          <w:kern w:val="24"/>
                          <w:sz w:val="16"/>
                          <w:szCs w:val="20"/>
                        </w:rPr>
                        <w:t>5</w:t>
                      </w:r>
                      <w:r w:rsidRPr="00C620D8">
                        <w:rPr>
                          <w:color w:val="000000" w:themeColor="text1"/>
                          <w:kern w:val="24"/>
                          <w:sz w:val="16"/>
                          <w:szCs w:val="20"/>
                        </w:rPr>
                        <w:t xml:space="preserve"> mM SA. Shown are average transcript levels (± SEM), relative to water-treated mock-inoculated plants. ns: no statistically significant differences between water- and RBH-treated plants (Student’s t-test, </w:t>
                      </w:r>
                      <w:r w:rsidRPr="00C620D8">
                        <w:rPr>
                          <w:i/>
                          <w:iCs/>
                          <w:color w:val="000000" w:themeColor="text1"/>
                          <w:kern w:val="24"/>
                          <w:sz w:val="16"/>
                          <w:szCs w:val="20"/>
                        </w:rPr>
                        <w:t xml:space="preserve">p </w:t>
                      </w:r>
                      <w:r w:rsidRPr="00C620D8">
                        <w:rPr>
                          <w:color w:val="000000" w:themeColor="text1"/>
                          <w:kern w:val="24"/>
                          <w:sz w:val="16"/>
                          <w:szCs w:val="20"/>
                        </w:rPr>
                        <w:t>&lt; 0.05, n = 3).</w:t>
                      </w:r>
                      <w:r w:rsidRPr="00C620D8">
                        <w:rPr>
                          <w:b/>
                          <w:bCs/>
                          <w:color w:val="000000" w:themeColor="text1"/>
                          <w:kern w:val="24"/>
                          <w:sz w:val="16"/>
                          <w:szCs w:val="20"/>
                        </w:rPr>
                        <w:t xml:space="preserve"> </w:t>
                      </w:r>
                      <w:r w:rsidRPr="00C620D8">
                        <w:rPr>
                          <w:color w:val="000000" w:themeColor="text1"/>
                          <w:kern w:val="24"/>
                          <w:sz w:val="16"/>
                          <w:szCs w:val="20"/>
                        </w:rPr>
                        <w:t>(</w:t>
                      </w:r>
                      <w:r w:rsidRPr="00C620D8">
                        <w:rPr>
                          <w:b/>
                          <w:bCs/>
                          <w:color w:val="000000" w:themeColor="text1"/>
                          <w:kern w:val="24"/>
                          <w:sz w:val="16"/>
                          <w:szCs w:val="20"/>
                        </w:rPr>
                        <w:t>b</w:t>
                      </w:r>
                      <w:r w:rsidRPr="00C620D8">
                        <w:rPr>
                          <w:color w:val="000000" w:themeColor="text1"/>
                          <w:kern w:val="24"/>
                          <w:sz w:val="16"/>
                          <w:szCs w:val="20"/>
                        </w:rPr>
                        <w:t>)</w:t>
                      </w:r>
                      <w:r w:rsidRPr="00C620D8">
                        <w:rPr>
                          <w:i/>
                          <w:iCs/>
                          <w:color w:val="000000" w:themeColor="text1"/>
                          <w:kern w:val="24"/>
                          <w:sz w:val="16"/>
                          <w:szCs w:val="20"/>
                        </w:rPr>
                        <w:t xml:space="preserve"> </w:t>
                      </w:r>
                      <w:r w:rsidRPr="00C620D8">
                        <w:rPr>
                          <w:color w:val="000000" w:themeColor="text1"/>
                          <w:kern w:val="24"/>
                          <w:sz w:val="16"/>
                          <w:szCs w:val="20"/>
                        </w:rPr>
                        <w:t xml:space="preserve">RBH-IR (0.5 mM) against </w:t>
                      </w:r>
                      <w:proofErr w:type="spellStart"/>
                      <w:r w:rsidRPr="00C620D8">
                        <w:rPr>
                          <w:i/>
                          <w:iCs/>
                          <w:color w:val="000000" w:themeColor="text1"/>
                          <w:kern w:val="24"/>
                          <w:sz w:val="16"/>
                          <w:szCs w:val="20"/>
                        </w:rPr>
                        <w:t>Hpa</w:t>
                      </w:r>
                      <w:proofErr w:type="spellEnd"/>
                      <w:r w:rsidRPr="00C620D8">
                        <w:rPr>
                          <w:i/>
                          <w:iCs/>
                          <w:color w:val="000000" w:themeColor="text1"/>
                          <w:kern w:val="24"/>
                          <w:sz w:val="16"/>
                          <w:szCs w:val="20"/>
                        </w:rPr>
                        <w:t xml:space="preserve"> </w:t>
                      </w:r>
                      <w:r w:rsidRPr="00C620D8">
                        <w:rPr>
                          <w:color w:val="000000" w:themeColor="text1"/>
                          <w:kern w:val="24"/>
                          <w:sz w:val="16"/>
                          <w:szCs w:val="20"/>
                        </w:rPr>
                        <w:t xml:space="preserve">in Col-0, the SA induction mutant </w:t>
                      </w:r>
                      <w:r w:rsidRPr="00C620D8">
                        <w:rPr>
                          <w:i/>
                          <w:iCs/>
                          <w:color w:val="000000" w:themeColor="text1"/>
                          <w:kern w:val="24"/>
                          <w:sz w:val="16"/>
                          <w:szCs w:val="20"/>
                        </w:rPr>
                        <w:t xml:space="preserve">sid2-1 </w:t>
                      </w:r>
                      <w:r w:rsidRPr="00C620D8">
                        <w:rPr>
                          <w:color w:val="000000" w:themeColor="text1"/>
                          <w:kern w:val="24"/>
                          <w:sz w:val="16"/>
                          <w:szCs w:val="20"/>
                        </w:rPr>
                        <w:t xml:space="preserve">and the SA insensitive mutant </w:t>
                      </w:r>
                      <w:r w:rsidRPr="00C620D8">
                        <w:rPr>
                          <w:i/>
                          <w:iCs/>
                          <w:color w:val="000000" w:themeColor="text1"/>
                          <w:kern w:val="24"/>
                          <w:sz w:val="16"/>
                          <w:szCs w:val="20"/>
                        </w:rPr>
                        <w:t xml:space="preserve">npr1-1. </w:t>
                      </w:r>
                      <w:r w:rsidRPr="00C620D8">
                        <w:rPr>
                          <w:color w:val="000000" w:themeColor="text1"/>
                          <w:kern w:val="24"/>
                          <w:sz w:val="16"/>
                          <w:szCs w:val="20"/>
                        </w:rPr>
                        <w:t xml:space="preserve">For details, see </w:t>
                      </w:r>
                      <w:r>
                        <w:rPr>
                          <w:color w:val="000000" w:themeColor="text1"/>
                          <w:kern w:val="24"/>
                          <w:sz w:val="16"/>
                          <w:szCs w:val="20"/>
                        </w:rPr>
                        <w:t>legend to Fig. 3.3</w:t>
                      </w:r>
                      <w:r w:rsidRPr="00C620D8">
                        <w:rPr>
                          <w:color w:val="000000" w:themeColor="text1"/>
                          <w:kern w:val="24"/>
                          <w:sz w:val="16"/>
                          <w:szCs w:val="20"/>
                        </w:rPr>
                        <w:t xml:space="preserve">. Asterisks indicate statistically significant differences in class distribution compared to water-treated controls (Fisher’s exact test; </w:t>
                      </w:r>
                      <w:r w:rsidRPr="00C620D8">
                        <w:rPr>
                          <w:i/>
                          <w:iCs/>
                          <w:color w:val="000000" w:themeColor="text1"/>
                          <w:kern w:val="24"/>
                          <w:sz w:val="16"/>
                          <w:szCs w:val="20"/>
                        </w:rPr>
                        <w:t xml:space="preserve">p </w:t>
                      </w:r>
                      <w:r w:rsidRPr="00C620D8">
                        <w:rPr>
                          <w:color w:val="000000" w:themeColor="text1"/>
                          <w:kern w:val="24"/>
                          <w:sz w:val="16"/>
                          <w:szCs w:val="20"/>
                        </w:rPr>
                        <w:t xml:space="preserve">&lt; 0.05). </w:t>
                      </w:r>
                    </w:p>
                  </w:txbxContent>
                </v:textbox>
              </v:shape>
            </w:pict>
          </mc:Fallback>
        </mc:AlternateContent>
      </w:r>
    </w:p>
    <w:p w14:paraId="65E2B1E2" w14:textId="79CDC97A" w:rsidR="009823DF" w:rsidRPr="00FE7BE7" w:rsidRDefault="009823DF" w:rsidP="00710EDE">
      <w:pPr>
        <w:spacing w:line="480" w:lineRule="auto"/>
        <w:jc w:val="both"/>
        <w:rPr>
          <w:rFonts w:ascii="Times New Roman" w:hAnsi="Times New Roman" w:cs="Times New Roman"/>
          <w:b/>
          <w:sz w:val="24"/>
          <w:szCs w:val="24"/>
        </w:rPr>
      </w:pPr>
    </w:p>
    <w:p w14:paraId="66B73578" w14:textId="1D8B2904" w:rsidR="009823DF" w:rsidRPr="00FE7BE7" w:rsidRDefault="009823DF" w:rsidP="00710EDE">
      <w:pPr>
        <w:spacing w:line="480" w:lineRule="auto"/>
        <w:jc w:val="both"/>
        <w:rPr>
          <w:rFonts w:ascii="Times New Roman" w:hAnsi="Times New Roman" w:cs="Times New Roman"/>
          <w:b/>
          <w:sz w:val="24"/>
          <w:szCs w:val="24"/>
        </w:rPr>
      </w:pPr>
    </w:p>
    <w:p w14:paraId="7EB151EB" w14:textId="263DB9A5" w:rsidR="009823DF" w:rsidRDefault="009823DF" w:rsidP="00710EDE">
      <w:pPr>
        <w:spacing w:line="480" w:lineRule="auto"/>
        <w:jc w:val="both"/>
        <w:rPr>
          <w:rFonts w:ascii="Times New Roman" w:hAnsi="Times New Roman" w:cs="Times New Roman"/>
          <w:b/>
          <w:sz w:val="24"/>
          <w:szCs w:val="24"/>
        </w:rPr>
      </w:pPr>
    </w:p>
    <w:p w14:paraId="2907BE4B" w14:textId="291C046F" w:rsidR="00C620D8" w:rsidRDefault="00C620D8" w:rsidP="00710EDE">
      <w:pPr>
        <w:spacing w:line="480" w:lineRule="auto"/>
        <w:jc w:val="both"/>
        <w:rPr>
          <w:rFonts w:ascii="Times New Roman" w:hAnsi="Times New Roman" w:cs="Times New Roman"/>
          <w:b/>
          <w:sz w:val="24"/>
          <w:szCs w:val="24"/>
        </w:rPr>
      </w:pPr>
    </w:p>
    <w:p w14:paraId="32E2F137" w14:textId="39071F43" w:rsidR="00C620D8" w:rsidRDefault="00C620D8" w:rsidP="00710EDE">
      <w:pPr>
        <w:spacing w:line="480" w:lineRule="auto"/>
        <w:jc w:val="both"/>
        <w:rPr>
          <w:rFonts w:ascii="Times New Roman" w:hAnsi="Times New Roman" w:cs="Times New Roman"/>
          <w:b/>
          <w:sz w:val="24"/>
          <w:szCs w:val="24"/>
        </w:rPr>
      </w:pPr>
    </w:p>
    <w:p w14:paraId="61470E27" w14:textId="78864BD9" w:rsidR="00C620D8" w:rsidRDefault="00C620D8" w:rsidP="00710EDE">
      <w:pPr>
        <w:spacing w:line="480" w:lineRule="auto"/>
        <w:jc w:val="both"/>
        <w:rPr>
          <w:rFonts w:ascii="Times New Roman" w:hAnsi="Times New Roman" w:cs="Times New Roman"/>
          <w:b/>
          <w:sz w:val="24"/>
          <w:szCs w:val="24"/>
        </w:rPr>
      </w:pPr>
    </w:p>
    <w:p w14:paraId="5318AFE1" w14:textId="19A6ED1E" w:rsidR="00C620D8" w:rsidRDefault="00C620D8" w:rsidP="00710EDE">
      <w:pPr>
        <w:spacing w:line="480" w:lineRule="auto"/>
        <w:jc w:val="both"/>
        <w:rPr>
          <w:rFonts w:ascii="Times New Roman" w:hAnsi="Times New Roman" w:cs="Times New Roman"/>
          <w:b/>
          <w:sz w:val="24"/>
          <w:szCs w:val="24"/>
        </w:rPr>
      </w:pPr>
    </w:p>
    <w:p w14:paraId="33E3502C" w14:textId="77777777" w:rsidR="00C620D8" w:rsidRPr="00FE7BE7" w:rsidRDefault="00C620D8" w:rsidP="00710EDE">
      <w:pPr>
        <w:spacing w:line="480" w:lineRule="auto"/>
        <w:jc w:val="both"/>
        <w:rPr>
          <w:rFonts w:ascii="Times New Roman" w:hAnsi="Times New Roman" w:cs="Times New Roman"/>
          <w:b/>
          <w:sz w:val="24"/>
          <w:szCs w:val="24"/>
        </w:rPr>
      </w:pPr>
    </w:p>
    <w:p w14:paraId="7F0EBEB3" w14:textId="13D9B692" w:rsidR="003A4058" w:rsidRPr="00FE7BE7" w:rsidRDefault="003A4058" w:rsidP="00710EDE">
      <w:pPr>
        <w:spacing w:line="480" w:lineRule="auto"/>
        <w:jc w:val="both"/>
        <w:rPr>
          <w:rFonts w:ascii="Times New Roman" w:hAnsi="Times New Roman" w:cs="Times New Roman"/>
          <w:sz w:val="24"/>
          <w:szCs w:val="24"/>
        </w:rPr>
      </w:pPr>
      <w:bookmarkStart w:id="48" w:name="_Toc534272130"/>
      <w:r w:rsidRPr="00FE7BE7">
        <w:rPr>
          <w:rStyle w:val="Heading3Char"/>
        </w:rPr>
        <w:t>3.2.8 RBH-IR against Hpa partially relies on priming of camalexin induction.</w:t>
      </w:r>
      <w:bookmarkEnd w:id="48"/>
      <w:r w:rsidRPr="00FE7BE7">
        <w:rPr>
          <w:rFonts w:ascii="Times New Roman" w:hAnsi="Times New Roman" w:cs="Times New Roman"/>
          <w:b/>
          <w:sz w:val="24"/>
          <w:szCs w:val="24"/>
        </w:rPr>
        <w:t xml:space="preserve"> </w:t>
      </w:r>
      <w:r w:rsidRPr="00FE7BE7">
        <w:rPr>
          <w:rFonts w:ascii="Times New Roman" w:hAnsi="Times New Roman" w:cs="Times New Roman"/>
          <w:sz w:val="24"/>
          <w:szCs w:val="24"/>
        </w:rPr>
        <w:t xml:space="preserve">Arabidopsis disease resistance relies on pathogen-induced production of metabolites with defence signalling and/or antimicrobial activity </w:t>
      </w:r>
      <w:r w:rsidRPr="00FE7BE7">
        <w:rPr>
          <w:rFonts w:ascii="Times New Roman" w:hAnsi="Times New Roman" w:cs="Times New Roman"/>
          <w:sz w:val="24"/>
          <w:szCs w:val="24"/>
        </w:rPr>
        <w:fldChar w:fldCharType="begin" w:fldLock="1"/>
      </w:r>
      <w:r w:rsidR="005F00F2" w:rsidRPr="00FE7BE7">
        <w:rPr>
          <w:rFonts w:ascii="Times New Roman" w:hAnsi="Times New Roman" w:cs="Times New Roman"/>
          <w:sz w:val="24"/>
          <w:szCs w:val="24"/>
        </w:rPr>
        <w:instrText>ADDIN CSL_CITATION {"citationItems":[{"id":"ITEM-1","itemData":{"DOI":"10.1016/j.tplants.2011.11.002","ISSN":"1878-4372 (Electronic)","PMID":"22209038","abstract":"Plants use an intricate defense system against pests and pathogens, including the production of low molecular mass secondary metabolites with antimicrobial activity, which are synthesized de novo after stress and are collectively known as phytoalexins. In this review, we focus on the biosynthesis and regulation of camalexin, and its role in plant defense. In addition, we detail some of the phytoalexins produced by a range of crop plants from Brassicaceae, Fabaceae, Solanaceae, Vitaceae and Poaceae. This includes the very recently identified kauralexins and zealexins produced by maize, and the biosynthesis and regulation of phytoalexins produced by rice. Molecular approaches are helping to unravel some of the mechanisms and reveal the complexity of these bioactive compounds, including phytoalexin action and metabolism.","author":[{"dropping-particle":"","family":"Ahuja","given":"Ishita","non-dropping-particle":"","parse-names":false,"suffix":""},{"dropping-particle":"","family":"Kissen","given":"Ralph","non-dropping-particle":"","parse-names":false,"suffix":""},{"dropping-particle":"","family":"Bones","given":"Atle M","non-dropping-particle":"","parse-names":false,"suffix":""}],"container-title":"Trends in Plant Science","id":"ITEM-1","issue":"2","issued":{"date-parts":[["2012","2"]]},"language":"eng","page":"73-90","publisher-place":"England","title":"Phytoalexins in defense against pathogens.","type":"article-journal","volume":"17"},"uris":["http://www.mendeley.com/documents/?uuid=9e045eb2-fe51-465f-ae27-4411be0dfdb3"]}],"mendeley":{"formattedCitation":"(Ahuja &lt;i&gt;et al.&lt;/i&gt;, 2012)","plainTextFormattedCitation":"(Ahuja et al., 2012)","previouslyFormattedCitation":"(Ahuja &lt;i&gt;et al.&lt;/i&gt;, 2012)"},"properties":{"noteIndex":0},"schema":"https://github.com/citation-style-language/schema/raw/master/csl-citation.json"}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(Ahuja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2012)</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To search for additional mechanisms underpinning RBH-IR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a range of defence-related metabolites were profiled in water- and RBH-treated plants after mock and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inoculation, using targeted ultra-</w:t>
      </w:r>
      <w:r w:rsidR="009D16BA">
        <w:rPr>
          <w:rFonts w:ascii="Times New Roman" w:hAnsi="Times New Roman" w:cs="Times New Roman"/>
          <w:sz w:val="24"/>
          <w:szCs w:val="24"/>
        </w:rPr>
        <w:t>high-</w:t>
      </w:r>
      <w:r w:rsidRPr="00FE7BE7">
        <w:rPr>
          <w:rFonts w:ascii="Times New Roman" w:hAnsi="Times New Roman" w:cs="Times New Roman"/>
          <w:sz w:val="24"/>
          <w:szCs w:val="24"/>
        </w:rPr>
        <w:t xml:space="preserve">performance liquid chromatography-triple quadrupole detector (UPLC- TQD) analysis. In </w:t>
      </w:r>
      <w:r w:rsidR="00DD7854">
        <w:rPr>
          <w:rFonts w:ascii="Times New Roman" w:hAnsi="Times New Roman" w:cs="Times New Roman"/>
          <w:sz w:val="24"/>
          <w:szCs w:val="24"/>
        </w:rPr>
        <w:t>2</w:t>
      </w:r>
      <w:r w:rsidRPr="00FE7BE7">
        <w:rPr>
          <w:rFonts w:ascii="Times New Roman" w:hAnsi="Times New Roman" w:cs="Times New Roman"/>
          <w:sz w:val="24"/>
          <w:szCs w:val="24"/>
        </w:rPr>
        <w:t xml:space="preserve">-week-old plants, RBH did not directly induce SA or the phytoalexin camalexin, which are effective in mounting resistance </w:t>
      </w:r>
      <w:r w:rsidRPr="0067549B">
        <w:rPr>
          <w:rFonts w:ascii="Times New Roman" w:hAnsi="Times New Roman" w:cs="Times New Roman"/>
          <w:sz w:val="24"/>
          <w:szCs w:val="24"/>
        </w:rPr>
        <w:t>against</w:t>
      </w:r>
      <w:r w:rsidRPr="00FE7BE7">
        <w:rPr>
          <w:rFonts w:ascii="Times New Roman" w:hAnsi="Times New Roman" w:cs="Times New Roman"/>
          <w:sz w:val="24"/>
          <w:szCs w:val="24"/>
        </w:rPr>
        <w:t xml:space="preserve"> </w:t>
      </w:r>
      <w:r w:rsidR="00311B4F">
        <w:rPr>
          <w:rFonts w:ascii="Times New Roman" w:hAnsi="Times New Roman" w:cs="Times New Roman"/>
          <w:i/>
          <w:sz w:val="24"/>
          <w:szCs w:val="24"/>
        </w:rPr>
        <w:t xml:space="preserve">Hpa </w:t>
      </w:r>
      <w:r w:rsidR="0067549B">
        <w:rPr>
          <w:rFonts w:ascii="Times New Roman" w:hAnsi="Times New Roman" w:cs="Times New Roman"/>
          <w:sz w:val="24"/>
          <w:szCs w:val="24"/>
        </w:rPr>
        <w:fldChar w:fldCharType="begin" w:fldLock="1"/>
      </w:r>
      <w:r w:rsidR="00CC7BFD">
        <w:rPr>
          <w:rFonts w:ascii="Times New Roman" w:hAnsi="Times New Roman" w:cs="Times New Roman"/>
          <w:sz w:val="24"/>
          <w:szCs w:val="24"/>
        </w:rPr>
        <w:instrText>ADDIN CSL_CITATION {"citationItems":[{"id":"ITEM-1","itemData":{"ISSN":"0016-6731 (Print)","PMID":"9136026","abstract":"We are working to determine the role of the Arabidopsis phytoalexin, camalexin, in protecting the plant from pathogen attack by isolating phytoalexin-deficient (pad) mutants in the accession Columbia (Col-0) and examining their response to pathogens. Mutations in PAD1, PAD2, and PAD4 caused enhanced susceptibility to the bacterial pathogen Pseudomonas syringae pv. maculicola strain ES4326 (PsmES4326), while mutations in PAD3 or PAD5 did not. Camalexin was not detected in any of the double mutants pad1-1 pad2-1, pad1-1 pad3-1 or pad2-1 pad3-1. Growth of PsmES4326 in pad1-1 pad2-1 was greater than that in pad1-1 or pad2-1 plants, while growth in pad1-1 pad3-1 and pad2-1 pad3-1 plants was similar to that in pad1-1 and pad2-1 plants, respectively. The pad4-1 mutation caused reduced camalexin synthesis in response to PsmES4326 infection, but not in response to Cochliobolus carbonum infection, indicating that PAD4 has a regulatory function. PAD1, PAD2, PAD3 and PAD4 are all required for resistance to the eukaryotic biotroph Peronospora parasitica. The pad4-1 mutation caused the most dramatic change, exhibiting full susceptibility to four of six Col-incompatible parasite isolates. Interestingly, each combination of double mutants between pad1-1, pad2-1 and pad3-1 exhibited additive shifts to moderate or full susceptibility to most of the isolates.","author":[{"dropping-particle":"","family":"Glazebrook","given":"J","non-dropping-particle":"","parse-names":false,"suffix":""},{"dropping-particle":"","family":"Zook","given":"M","non-dropping-particle":"","parse-names":false,"suffix":""},{"dropping-particle":"","family":"Mert","given":"F","non-dropping-particle":"","parse-names":false,"suffix":""},{"dropping-particle":"","family":"Kagan","given":"I","non-dropping-particle":"","parse-names":false,"suffix":""},{"dropping-particle":"","family":"Rogers","given":"E E","non-dropping-particle":"","parse-names":false,"suffix":""},{"dropping-particle":"","family":"Crute","given":"I R","non-dropping-particle":"","parse-names":false,"suffix":""},{"dropping-particle":"","family":"Holub","given":"E B","non-dropping-particle":"","parse-names":false,"suffix":""},{"dropping-particle":"","family":"Hammerschmidt","given":"R","non-dropping-particle":"","parse-names":false,"suffix":""},{"dropping-particle":"","family":"Ausubel","given":"F M","non-dropping-particle":"","parse-names":false,"suffix":""}],"container-title":"Genetics","id":"ITEM-1","issue":"1","issued":{"date-parts":[["1997","5"]]},"language":"eng","page":"381-392","publisher-place":"United States","title":"Phytoalexin-deficient mutants of Arabidopsis reveal that PAD4 encodes a regulatory factor and that four PAD genes contribute to downy mildew resistance.","type":"article-journal","volume":"146"},"uris":["http://www.mendeley.com/documents/?uuid=ef9e3f28-b5b5-4283-b90d-e4d761efc703"]}],"mendeley":{"formattedCitation":"(Glazebrook &lt;i&gt;et al.&lt;/i&gt;, 1997)","plainTextFormattedCitation":"(Glazebrook et al., 1997)","previouslyFormattedCitation":"(Glazebrook &lt;i&gt;et al.&lt;/i&gt;, 1997)"},"properties":{"noteIndex":0},"schema":"https://github.com/citation-style-language/schema/raw/master/csl-citation.json"}</w:instrText>
      </w:r>
      <w:r w:rsidR="0067549B">
        <w:rPr>
          <w:rFonts w:ascii="Times New Roman" w:hAnsi="Times New Roman" w:cs="Times New Roman"/>
          <w:sz w:val="24"/>
          <w:szCs w:val="24"/>
        </w:rPr>
        <w:fldChar w:fldCharType="separate"/>
      </w:r>
      <w:r w:rsidR="0067549B" w:rsidRPr="0067549B">
        <w:rPr>
          <w:rFonts w:ascii="Times New Roman" w:hAnsi="Times New Roman" w:cs="Times New Roman"/>
          <w:noProof/>
          <w:sz w:val="24"/>
          <w:szCs w:val="24"/>
        </w:rPr>
        <w:t xml:space="preserve">(Glazebrook </w:t>
      </w:r>
      <w:r w:rsidR="0067549B" w:rsidRPr="0067549B">
        <w:rPr>
          <w:rFonts w:ascii="Times New Roman" w:hAnsi="Times New Roman" w:cs="Times New Roman"/>
          <w:i/>
          <w:noProof/>
          <w:sz w:val="24"/>
          <w:szCs w:val="24"/>
        </w:rPr>
        <w:t>et al.</w:t>
      </w:r>
      <w:r w:rsidR="0067549B" w:rsidRPr="0067549B">
        <w:rPr>
          <w:rFonts w:ascii="Times New Roman" w:hAnsi="Times New Roman" w:cs="Times New Roman"/>
          <w:noProof/>
          <w:sz w:val="24"/>
          <w:szCs w:val="24"/>
        </w:rPr>
        <w:t>, 1997)</w:t>
      </w:r>
      <w:r w:rsidR="0067549B">
        <w:rPr>
          <w:rFonts w:ascii="Times New Roman" w:hAnsi="Times New Roman" w:cs="Times New Roman"/>
          <w:sz w:val="24"/>
          <w:szCs w:val="24"/>
        </w:rPr>
        <w:fldChar w:fldCharType="end"/>
      </w:r>
      <w:r w:rsidRPr="00FE7BE7">
        <w:rPr>
          <w:rFonts w:ascii="Times New Roman" w:hAnsi="Times New Roman" w:cs="Times New Roman"/>
          <w:sz w:val="24"/>
          <w:szCs w:val="24"/>
        </w:rPr>
        <w:t xml:space="preserve">. Furthermore, both SA and camalexin showed statistically signiﬁcant levels of induction at 3 dpi with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(Table 3.1). However, although SA induction was similar between water- and RBH-treated plants, camalexin induction was strongly augmented in RBH-treated plants (Fig. 3.6a; Table 3.1). To determine whether this priming of camalexin production contributes to RBH-IR, RBH-IR levels were compared between WT (Col-0) plants and the camalexin-deﬁcient </w:t>
      </w:r>
      <w:r w:rsidRPr="00FE7BE7">
        <w:rPr>
          <w:rFonts w:ascii="Times New Roman" w:hAnsi="Times New Roman" w:cs="Times New Roman"/>
          <w:i/>
          <w:sz w:val="24"/>
          <w:szCs w:val="24"/>
        </w:rPr>
        <w:t>pad3-1</w:t>
      </w:r>
      <w:r w:rsidRPr="00FE7BE7">
        <w:rPr>
          <w:rFonts w:ascii="Times New Roman" w:hAnsi="Times New Roman" w:cs="Times New Roman"/>
          <w:sz w:val="24"/>
          <w:szCs w:val="24"/>
        </w:rPr>
        <w:t xml:space="preserve"> mutant </w:t>
      </w:r>
      <w:r w:rsidRPr="00FE7BE7">
        <w:rPr>
          <w:rFonts w:ascii="Times New Roman" w:hAnsi="Times New Roman" w:cs="Times New Roman"/>
          <w:sz w:val="24"/>
          <w:szCs w:val="24"/>
        </w:rPr>
        <w:fldChar w:fldCharType="begin" w:fldLock="1"/>
      </w:r>
      <w:r w:rsidR="002A6566" w:rsidRPr="00FE7BE7">
        <w:rPr>
          <w:rFonts w:ascii="Times New Roman" w:hAnsi="Times New Roman" w:cs="Times New Roman"/>
          <w:sz w:val="24"/>
          <w:szCs w:val="24"/>
        </w:rPr>
        <w:instrText>ADDIN CSL_CITATION {"citationItems":[{"id":"ITEM-1","itemData":{"abstract":"Phytoalexins are low molecular weight antimicrobial compounds that are synthesized in response to pathogen attack. The phytoalexin camalexin, an indole derivative, is produced by Arabidopsis in response to infection with the bacterial pathogen Pseudomonas syringae. The phytoalexin deficient 3 (pad3) mutation, which causes a defect in camalexin production, has no effect on resistance to P. syringae but compromises resistance to the fungal pathogen Alternaria brassicicola. We have now isolated PAD3 by map-based cloning. The predicted PAD3 protein appears to be a cytochrome P450 monooxygenase, similar to those from maize that catalyze synthesis of the indole-derived secondary metabolite 2,4-dihydroxy-1,4-benzoxazin-3-one. The expression of PAD3 is tightly correlated with camalexin synthesis and is regulated by PAD4 and PAD1. On the basis of these findings, we conclude that PAD3 almost certainly encodes an enzyme required for camalexin biosynthesis. Moreover, these results strongly support the idea that camalexin does not play a major role in plant resistance to P. syringae infection, although it is involved in resistance to a fungal pathogen.","author":[{"dropping-particle":"","family":"Zhou","given":"Nan","non-dropping-particle":"","parse-names":false,"suffix":""},{"dropping-particle":"","family":"Tootle","given":"Tina L","non-dropping-particle":"","parse-names":false,"suffix":""},{"dropping-particle":"","family":"Glazebrook","given":"Jane","non-dropping-particle":"","parse-names":false,"suffix":""}],"container-title":"The Plant Cell","id":"ITEM-1","issue":"12","issued":{"date-parts":[["1999","12","1"]]},"page":"2419-2428","title":"Arabidopsis PAD3, a gene Required for Camalexin Biosynthesis, Encodes a Putative Cytochrome P450 Monooxygenase","type":"article-journal","volume":"11"},"uris":["http://www.mendeley.com/documents/?uuid=e8ad772e-5542-4e62-8fbe-2ee86571dd43"]}],"mendeley":{"formattedCitation":"(Zhou &lt;i&gt;et al.&lt;/i&gt;, 1999)","plainTextFormattedCitation":"(Zhou et al., 1999)","previouslyFormattedCitation":"(Zhou &lt;i&gt;et al.&lt;/i&gt;, 1999)"},"properties":{"noteIndex":0},"schema":"https://github.com/citation-style-language/schema/raw/master/csl-citation.json"}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(Zhou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1999)</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Although the </w:t>
      </w:r>
      <w:r w:rsidRPr="00FE7BE7">
        <w:rPr>
          <w:rFonts w:ascii="Times New Roman" w:hAnsi="Times New Roman" w:cs="Times New Roman"/>
          <w:i/>
          <w:sz w:val="24"/>
          <w:szCs w:val="24"/>
        </w:rPr>
        <w:t>pad3-1</w:t>
      </w:r>
      <w:r w:rsidRPr="00FE7BE7">
        <w:rPr>
          <w:rFonts w:ascii="Times New Roman" w:hAnsi="Times New Roman" w:cs="Times New Roman"/>
          <w:sz w:val="24"/>
          <w:szCs w:val="24"/>
        </w:rPr>
        <w:t xml:space="preserve"> mutation did not abolish RBH-IR, the mutant showed a statistically signiﬁcant reduction in efﬁciency of RBH-IR across a range of RBH concentrations (Fig. 3.6b). Thus, RBH-IR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relies partially on priming of PAD3-dependent camalexin.</w:t>
      </w:r>
    </w:p>
    <w:p w14:paraId="73B6D747" w14:textId="357B1EBB" w:rsidR="003A4058" w:rsidRPr="00FE7BE7" w:rsidRDefault="003A4058" w:rsidP="00710EDE">
      <w:pPr>
        <w:spacing w:line="480" w:lineRule="auto"/>
        <w:jc w:val="both"/>
        <w:rPr>
          <w:rFonts w:ascii="Times New Roman" w:hAnsi="Times New Roman" w:cs="Times New Roman"/>
          <w:sz w:val="24"/>
          <w:szCs w:val="24"/>
        </w:rPr>
      </w:pPr>
    </w:p>
    <w:p w14:paraId="486DC18B" w14:textId="0CD71334" w:rsidR="003A4058" w:rsidRPr="00FE7BE7" w:rsidRDefault="003A4058" w:rsidP="00710EDE">
      <w:pPr>
        <w:spacing w:line="480" w:lineRule="auto"/>
        <w:jc w:val="both"/>
        <w:rPr>
          <w:rFonts w:ascii="Times New Roman" w:hAnsi="Times New Roman" w:cs="Times New Roman"/>
          <w:sz w:val="24"/>
          <w:szCs w:val="24"/>
        </w:rPr>
      </w:pPr>
    </w:p>
    <w:p w14:paraId="35A6C9FD" w14:textId="77777777" w:rsidR="003A4058" w:rsidRPr="00FE7BE7" w:rsidRDefault="003A4058" w:rsidP="00710EDE">
      <w:pPr>
        <w:spacing w:line="480" w:lineRule="auto"/>
        <w:jc w:val="both"/>
        <w:rPr>
          <w:rFonts w:ascii="Times New Roman" w:hAnsi="Times New Roman" w:cs="Times New Roman"/>
          <w:sz w:val="24"/>
          <w:szCs w:val="24"/>
        </w:rPr>
      </w:pPr>
    </w:p>
    <w:p w14:paraId="5A9FB63E" w14:textId="77777777" w:rsidR="003A4058" w:rsidRPr="00FE7BE7" w:rsidRDefault="003A4058" w:rsidP="00710EDE">
      <w:pPr>
        <w:spacing w:line="480" w:lineRule="auto"/>
        <w:jc w:val="both"/>
        <w:rPr>
          <w:rFonts w:ascii="Times New Roman" w:hAnsi="Times New Roman" w:cs="Times New Roman"/>
          <w:sz w:val="24"/>
          <w:szCs w:val="24"/>
        </w:rPr>
      </w:pPr>
    </w:p>
    <w:p w14:paraId="3C1F3F5E" w14:textId="77777777" w:rsidR="003A4058" w:rsidRPr="00FE7BE7" w:rsidRDefault="003A4058" w:rsidP="00710EDE">
      <w:pPr>
        <w:spacing w:line="480" w:lineRule="auto"/>
        <w:jc w:val="both"/>
        <w:rPr>
          <w:rFonts w:ascii="Times New Roman" w:hAnsi="Times New Roman" w:cs="Times New Roman"/>
          <w:sz w:val="24"/>
          <w:szCs w:val="24"/>
        </w:rPr>
      </w:pPr>
    </w:p>
    <w:p w14:paraId="4BE1ED18" w14:textId="349EADF2" w:rsidR="003A4058" w:rsidRPr="00FE7BE7" w:rsidRDefault="003A4058" w:rsidP="00710EDE">
      <w:pPr>
        <w:spacing w:line="480" w:lineRule="auto"/>
        <w:jc w:val="both"/>
        <w:rPr>
          <w:rFonts w:ascii="Times New Roman" w:hAnsi="Times New Roman" w:cs="Times New Roman"/>
          <w:sz w:val="24"/>
          <w:szCs w:val="24"/>
        </w:rPr>
      </w:pPr>
    </w:p>
    <w:p w14:paraId="355196DF" w14:textId="15778D79" w:rsidR="003A4058" w:rsidRPr="00FE7BE7" w:rsidRDefault="003A4058" w:rsidP="00710EDE">
      <w:pPr>
        <w:spacing w:line="480" w:lineRule="auto"/>
        <w:jc w:val="both"/>
        <w:rPr>
          <w:rFonts w:ascii="Times New Roman" w:hAnsi="Times New Roman" w:cs="Times New Roman"/>
          <w:sz w:val="24"/>
          <w:szCs w:val="24"/>
        </w:rPr>
      </w:pPr>
    </w:p>
    <w:p w14:paraId="1615CB19" w14:textId="4F56BF67" w:rsidR="003A4058" w:rsidRPr="00FE7BE7" w:rsidRDefault="004176E0" w:rsidP="00710EDE">
      <w:pPr>
        <w:spacing w:line="480" w:lineRule="auto"/>
        <w:jc w:val="both"/>
        <w:rPr>
          <w:rFonts w:ascii="Times New Roman" w:hAnsi="Times New Roman" w:cs="Times New Roman"/>
          <w:sz w:val="24"/>
          <w:szCs w:val="24"/>
        </w:rPr>
      </w:pPr>
      <w:r w:rsidRPr="00FE7BE7">
        <w:rPr>
          <w:noProof/>
        </w:rPr>
        <w:drawing>
          <wp:anchor distT="0" distB="0" distL="114300" distR="114300" simplePos="0" relativeHeight="251789312" behindDoc="1" locked="0" layoutInCell="1" allowOverlap="1" wp14:anchorId="08B23864" wp14:editId="37C8FC6A">
            <wp:simplePos x="0" y="0"/>
            <wp:positionH relativeFrom="column">
              <wp:posOffset>506879</wp:posOffset>
            </wp:positionH>
            <wp:positionV relativeFrom="paragraph">
              <wp:posOffset>448</wp:posOffset>
            </wp:positionV>
            <wp:extent cx="3786691" cy="5344036"/>
            <wp:effectExtent l="0" t="0" r="4445" b="9525"/>
            <wp:wrapTight wrapText="bothSides">
              <wp:wrapPolygon edited="0">
                <wp:start x="0" y="0"/>
                <wp:lineTo x="0" y="21561"/>
                <wp:lineTo x="21517" y="21561"/>
                <wp:lineTo x="21517"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23707" t="9144" r="42826" b="4162"/>
                    <a:stretch/>
                  </pic:blipFill>
                  <pic:spPr bwMode="auto">
                    <a:xfrm>
                      <a:off x="0" y="0"/>
                      <a:ext cx="3786691" cy="53440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1D28A4" w14:textId="6AF797D4" w:rsidR="003A4058" w:rsidRPr="00FE7BE7" w:rsidRDefault="003A4058" w:rsidP="00710EDE">
      <w:pPr>
        <w:spacing w:line="480" w:lineRule="auto"/>
        <w:jc w:val="both"/>
        <w:rPr>
          <w:rFonts w:ascii="Times New Roman" w:hAnsi="Times New Roman" w:cs="Times New Roman"/>
          <w:sz w:val="24"/>
          <w:szCs w:val="24"/>
        </w:rPr>
      </w:pPr>
    </w:p>
    <w:p w14:paraId="0F543C6C" w14:textId="0B267174" w:rsidR="007E2D67" w:rsidRPr="00FE7BE7" w:rsidRDefault="007E2D67" w:rsidP="00921C50"/>
    <w:p w14:paraId="3C002986" w14:textId="49DD4C47" w:rsidR="007E2D67" w:rsidRPr="00FE7BE7" w:rsidRDefault="007E2D67" w:rsidP="00921C50"/>
    <w:p w14:paraId="279D2BD9" w14:textId="35866744" w:rsidR="007E2D67" w:rsidRPr="00FE7BE7" w:rsidRDefault="007E2D67" w:rsidP="00921C50"/>
    <w:p w14:paraId="6C76DB47" w14:textId="77777777" w:rsidR="007E2D67" w:rsidRPr="00FE7BE7" w:rsidRDefault="007E2D67" w:rsidP="00921C50"/>
    <w:p w14:paraId="41304713" w14:textId="779B4308" w:rsidR="007E2D67" w:rsidRPr="00FE7BE7" w:rsidRDefault="007E2D67" w:rsidP="00921C50"/>
    <w:p w14:paraId="12A9BC08" w14:textId="4CD5A1BA" w:rsidR="007E2D67" w:rsidRPr="00FE7BE7" w:rsidRDefault="007E2D67" w:rsidP="00921C50"/>
    <w:p w14:paraId="3C45554A" w14:textId="53200C4D" w:rsidR="007E2D67" w:rsidRPr="00FE7BE7" w:rsidRDefault="007E2D67" w:rsidP="00921C50"/>
    <w:p w14:paraId="6C1909FB" w14:textId="521380AA" w:rsidR="007E2D67" w:rsidRPr="00FE7BE7" w:rsidRDefault="007E2D67" w:rsidP="00921C50"/>
    <w:p w14:paraId="1241FFE7" w14:textId="0B5AF14E" w:rsidR="007E2D67" w:rsidRPr="00FE7BE7" w:rsidRDefault="007E2D67" w:rsidP="00921C50"/>
    <w:p w14:paraId="553ACC43" w14:textId="77777777" w:rsidR="007E2D67" w:rsidRPr="00FE7BE7" w:rsidRDefault="007E2D67" w:rsidP="00921C50"/>
    <w:p w14:paraId="6210BEB7" w14:textId="6708778B" w:rsidR="007E2D67" w:rsidRPr="00FE7BE7" w:rsidRDefault="007E2D67" w:rsidP="00921C50"/>
    <w:p w14:paraId="126F819C" w14:textId="00A68AD5" w:rsidR="007E2D67" w:rsidRPr="00FE7BE7" w:rsidRDefault="007E2D67" w:rsidP="00921C50"/>
    <w:p w14:paraId="5BFABB78" w14:textId="18637D85" w:rsidR="007E2D67" w:rsidRPr="00FE7BE7" w:rsidRDefault="007E2D67" w:rsidP="00921C50"/>
    <w:p w14:paraId="628A001B" w14:textId="006622A1" w:rsidR="007E2D67" w:rsidRPr="00FE7BE7" w:rsidRDefault="007E2D67" w:rsidP="00921C50"/>
    <w:p w14:paraId="3521E623" w14:textId="7E7803F6" w:rsidR="007E2D67" w:rsidRPr="00FE7BE7" w:rsidRDefault="007E2D67" w:rsidP="00921C50"/>
    <w:p w14:paraId="78E1450E" w14:textId="513BD971" w:rsidR="007E2D67" w:rsidRPr="00FE7BE7" w:rsidRDefault="006F2E33" w:rsidP="00921C50">
      <w:r w:rsidRPr="00FE7BE7">
        <w:rPr>
          <w:rFonts w:ascii="Times New Roman" w:hAnsi="Times New Roman" w:cs="Times New Roman"/>
          <w:noProof/>
          <w:sz w:val="24"/>
          <w:szCs w:val="24"/>
          <w:lang w:eastAsia="en-GB"/>
        </w:rPr>
        <mc:AlternateContent>
          <mc:Choice Requires="wps">
            <w:drawing>
              <wp:anchor distT="0" distB="0" distL="114300" distR="114300" simplePos="0" relativeHeight="251726848" behindDoc="0" locked="0" layoutInCell="1" allowOverlap="1" wp14:anchorId="6ECDE071" wp14:editId="3488359E">
                <wp:simplePos x="0" y="0"/>
                <wp:positionH relativeFrom="column">
                  <wp:posOffset>-360680</wp:posOffset>
                </wp:positionH>
                <wp:positionV relativeFrom="paragraph">
                  <wp:posOffset>165025</wp:posOffset>
                </wp:positionV>
                <wp:extent cx="5441244" cy="6710680"/>
                <wp:effectExtent l="0" t="0" r="0" b="0"/>
                <wp:wrapNone/>
                <wp:docPr id="32" name="Rectangle 32">
                  <a:extLst xmlns:a="http://schemas.openxmlformats.org/drawingml/2006/main"/>
                </wp:docPr>
                <wp:cNvGraphicFramePr/>
                <a:graphic xmlns:a="http://schemas.openxmlformats.org/drawingml/2006/main">
                  <a:graphicData uri="http://schemas.microsoft.com/office/word/2010/wordprocessingShape">
                    <wps:wsp>
                      <wps:cNvSpPr/>
                      <wps:spPr>
                        <a:xfrm>
                          <a:off x="0" y="0"/>
                          <a:ext cx="5441244" cy="6710680"/>
                        </a:xfrm>
                        <a:prstGeom prst="rect">
                          <a:avLst/>
                        </a:prstGeom>
                      </wps:spPr>
                      <wps:txbx>
                        <w:txbxContent>
                          <w:p w14:paraId="255D2E1B" w14:textId="41B802F2" w:rsidR="009A2C73" w:rsidRPr="00C620D8" w:rsidRDefault="009A2C73">
                            <w:pPr>
                              <w:pStyle w:val="NormalWeb"/>
                              <w:spacing w:before="0" w:beforeAutospacing="0" w:after="200" w:afterAutospacing="0" w:line="360" w:lineRule="auto"/>
                              <w:jc w:val="both"/>
                              <w:rPr>
                                <w:sz w:val="16"/>
                                <w:szCs w:val="18"/>
                              </w:rPr>
                            </w:pPr>
                            <w:r w:rsidRPr="00C620D8">
                              <w:rPr>
                                <w:rFonts w:eastAsia="Calibri"/>
                                <w:b/>
                                <w:bCs/>
                                <w:color w:val="000000"/>
                                <w:kern w:val="24"/>
                                <w:sz w:val="16"/>
                                <w:szCs w:val="18"/>
                                <w:lang w:val="en-US"/>
                              </w:rPr>
                              <w:t xml:space="preserve">Figure 3.6 RBH-induced resistance in </w:t>
                            </w:r>
                            <w:r w:rsidRPr="00C620D8">
                              <w:rPr>
                                <w:rFonts w:eastAsia="Calibri"/>
                                <w:b/>
                                <w:bCs/>
                                <w:i/>
                                <w:iCs/>
                                <w:color w:val="000000"/>
                                <w:kern w:val="24"/>
                                <w:sz w:val="16"/>
                                <w:szCs w:val="18"/>
                                <w:lang w:val="en-US"/>
                              </w:rPr>
                              <w:t>Arabidopsis thaliana</w:t>
                            </w:r>
                            <w:r w:rsidRPr="00C620D8">
                              <w:rPr>
                                <w:rFonts w:eastAsia="Calibri"/>
                                <w:b/>
                                <w:bCs/>
                                <w:color w:val="000000"/>
                                <w:kern w:val="24"/>
                                <w:sz w:val="16"/>
                                <w:szCs w:val="18"/>
                                <w:lang w:val="en-US"/>
                              </w:rPr>
                              <w:t xml:space="preserve"> against </w:t>
                            </w:r>
                            <w:r w:rsidRPr="00C620D8">
                              <w:rPr>
                                <w:rFonts w:eastAsia="Calibri"/>
                                <w:b/>
                                <w:bCs/>
                                <w:i/>
                                <w:iCs/>
                                <w:color w:val="000000"/>
                                <w:kern w:val="24"/>
                                <w:sz w:val="16"/>
                                <w:szCs w:val="18"/>
                                <w:lang w:val="en-US"/>
                              </w:rPr>
                              <w:t xml:space="preserve">Hyaloperonospora arabidopsidis </w:t>
                            </w:r>
                            <w:r w:rsidRPr="00C620D8">
                              <w:rPr>
                                <w:rFonts w:eastAsia="Calibri"/>
                                <w:b/>
                                <w:bCs/>
                                <w:color w:val="000000"/>
                                <w:kern w:val="24"/>
                                <w:sz w:val="16"/>
                                <w:szCs w:val="18"/>
                                <w:lang w:val="en-US"/>
                              </w:rPr>
                              <w:t>(</w:t>
                            </w:r>
                            <w:r w:rsidRPr="00C620D8">
                              <w:rPr>
                                <w:rFonts w:eastAsia="Calibri"/>
                                <w:b/>
                                <w:bCs/>
                                <w:i/>
                                <w:iCs/>
                                <w:color w:val="000000"/>
                                <w:kern w:val="24"/>
                                <w:sz w:val="16"/>
                                <w:szCs w:val="18"/>
                                <w:lang w:val="en-US"/>
                              </w:rPr>
                              <w:t>Hpa</w:t>
                            </w:r>
                            <w:r w:rsidRPr="00C620D8">
                              <w:rPr>
                                <w:rFonts w:eastAsia="Calibri"/>
                                <w:b/>
                                <w:bCs/>
                                <w:color w:val="000000"/>
                                <w:kern w:val="24"/>
                                <w:sz w:val="16"/>
                                <w:szCs w:val="18"/>
                                <w:lang w:val="en-US"/>
                              </w:rPr>
                              <w:t>) partially depends on priming of camalexin induction.</w:t>
                            </w:r>
                            <w:r w:rsidRPr="00C620D8">
                              <w:rPr>
                                <w:rFonts w:eastAsia="Calibri"/>
                                <w:b/>
                                <w:bCs/>
                                <w:i/>
                                <w:iCs/>
                                <w:color w:val="000000"/>
                                <w:kern w:val="24"/>
                                <w:sz w:val="16"/>
                                <w:szCs w:val="18"/>
                                <w:lang w:val="en-US"/>
                              </w:rPr>
                              <w:t xml:space="preserve"> </w:t>
                            </w:r>
                            <w:r w:rsidRPr="00C620D8">
                              <w:rPr>
                                <w:rFonts w:eastAsia="Calibri"/>
                                <w:color w:val="000000"/>
                                <w:kern w:val="24"/>
                                <w:sz w:val="16"/>
                                <w:szCs w:val="18"/>
                                <w:lang w:val="en-US"/>
                              </w:rPr>
                              <w:t>(</w:t>
                            </w:r>
                            <w:r w:rsidRPr="00C620D8">
                              <w:rPr>
                                <w:rFonts w:eastAsia="Calibri"/>
                                <w:b/>
                                <w:bCs/>
                                <w:color w:val="000000"/>
                                <w:kern w:val="24"/>
                                <w:sz w:val="16"/>
                                <w:szCs w:val="18"/>
                                <w:lang w:val="en-US"/>
                              </w:rPr>
                              <w:t>a</w:t>
                            </w:r>
                            <w:r w:rsidRPr="00C620D8">
                              <w:rPr>
                                <w:rFonts w:eastAsia="Calibri"/>
                                <w:color w:val="000000"/>
                                <w:kern w:val="24"/>
                                <w:sz w:val="16"/>
                                <w:szCs w:val="18"/>
                                <w:lang w:val="en-US"/>
                              </w:rPr>
                              <w:t>)</w:t>
                            </w:r>
                            <w:r w:rsidRPr="00C620D8">
                              <w:rPr>
                                <w:rFonts w:eastAsia="Calibri"/>
                                <w:b/>
                                <w:bCs/>
                                <w:color w:val="000000"/>
                                <w:kern w:val="24"/>
                                <w:sz w:val="16"/>
                                <w:szCs w:val="18"/>
                                <w:lang w:val="en-US"/>
                              </w:rPr>
                              <w:t xml:space="preserve"> </w:t>
                            </w:r>
                            <w:r w:rsidRPr="00C620D8">
                              <w:rPr>
                                <w:rFonts w:eastAsia="Calibri"/>
                                <w:color w:val="000000"/>
                                <w:kern w:val="24"/>
                                <w:sz w:val="16"/>
                                <w:szCs w:val="18"/>
                                <w:lang w:val="en-US"/>
                              </w:rPr>
                              <w:t xml:space="preserve">Relative quantification of camalexin in extracts from RBH- and water-pre-treated plants during </w:t>
                            </w:r>
                            <w:r w:rsidRPr="00C620D8">
                              <w:rPr>
                                <w:rFonts w:eastAsia="Calibri"/>
                                <w:i/>
                                <w:iCs/>
                                <w:color w:val="000000"/>
                                <w:kern w:val="24"/>
                                <w:sz w:val="16"/>
                                <w:szCs w:val="18"/>
                                <w:lang w:val="en-US"/>
                              </w:rPr>
                              <w:t>Hpa</w:t>
                            </w:r>
                            <w:r w:rsidRPr="00C620D8">
                              <w:rPr>
                                <w:rFonts w:eastAsia="Calibri"/>
                                <w:color w:val="000000"/>
                                <w:kern w:val="24"/>
                                <w:sz w:val="16"/>
                                <w:szCs w:val="18"/>
                                <w:lang w:val="en-US"/>
                              </w:rPr>
                              <w:t xml:space="preserve"> infection. </w:t>
                            </w:r>
                            <w:r w:rsidRPr="00C620D8">
                              <w:rPr>
                                <w:rFonts w:eastAsia="Calibri"/>
                                <w:color w:val="000000" w:themeColor="text1"/>
                                <w:kern w:val="24"/>
                                <w:sz w:val="16"/>
                                <w:szCs w:val="18"/>
                                <w:lang w:val="en-US"/>
                              </w:rPr>
                              <w:t>Two-week</w:t>
                            </w:r>
                            <w:r w:rsidRPr="00C620D8">
                              <w:rPr>
                                <w:rFonts w:eastAsia="Calibri"/>
                                <w:color w:val="FF0000"/>
                                <w:kern w:val="24"/>
                                <w:sz w:val="16"/>
                                <w:szCs w:val="18"/>
                                <w:lang w:val="en-US"/>
                              </w:rPr>
                              <w:t>-</w:t>
                            </w:r>
                            <w:r w:rsidRPr="00C620D8">
                              <w:rPr>
                                <w:rFonts w:eastAsia="Calibri"/>
                                <w:color w:val="000000"/>
                                <w:kern w:val="24"/>
                                <w:sz w:val="16"/>
                                <w:szCs w:val="18"/>
                                <w:lang w:val="en-US"/>
                              </w:rPr>
                              <w:t xml:space="preserve">old plants were soil-drenched with water or RBH (0.5 mM) and challenged 2 days later with </w:t>
                            </w:r>
                            <w:r w:rsidRPr="00C620D8">
                              <w:rPr>
                                <w:rFonts w:eastAsia="Calibri"/>
                                <w:i/>
                                <w:iCs/>
                                <w:color w:val="000000"/>
                                <w:kern w:val="24"/>
                                <w:sz w:val="16"/>
                                <w:szCs w:val="18"/>
                                <w:lang w:val="en-US"/>
                              </w:rPr>
                              <w:t xml:space="preserve">Hpa. </w:t>
                            </w:r>
                            <w:r w:rsidRPr="00C620D8">
                              <w:rPr>
                                <w:rFonts w:eastAsia="Calibri"/>
                                <w:color w:val="000000"/>
                                <w:kern w:val="24"/>
                                <w:sz w:val="16"/>
                                <w:szCs w:val="18"/>
                                <w:lang w:val="en-US"/>
                              </w:rPr>
                              <w:t xml:space="preserve">Leaf samples were collected at 3 dpi, and analyzed by UPLC-TQD in selected reaction monitoring (SRM) mode. Shown are mean fold-changes in camalexin levels between mock- and </w:t>
                            </w:r>
                            <w:r w:rsidRPr="00C620D8">
                              <w:rPr>
                                <w:rFonts w:eastAsia="Calibri"/>
                                <w:i/>
                                <w:iCs/>
                                <w:color w:val="000000"/>
                                <w:kern w:val="24"/>
                                <w:sz w:val="16"/>
                                <w:szCs w:val="18"/>
                                <w:lang w:val="en-US"/>
                              </w:rPr>
                              <w:t>Hpa</w:t>
                            </w:r>
                            <w:r w:rsidRPr="00C620D8">
                              <w:rPr>
                                <w:rFonts w:eastAsia="Calibri"/>
                                <w:color w:val="000000"/>
                                <w:kern w:val="24"/>
                                <w:sz w:val="16"/>
                                <w:szCs w:val="18"/>
                                <w:lang w:val="en-US"/>
                              </w:rPr>
                              <w:t xml:space="preserve">-inoculated plants for primed (RBH) and un-primed (water) plants (± SEM; n = 8). Asterisk indicates a statistically significant difference to the water-treated control (Student’s t-test; </w:t>
                            </w:r>
                            <w:r w:rsidRPr="00C620D8">
                              <w:rPr>
                                <w:rFonts w:eastAsia="Calibri"/>
                                <w:i/>
                                <w:iCs/>
                                <w:color w:val="000000"/>
                                <w:kern w:val="24"/>
                                <w:sz w:val="16"/>
                                <w:szCs w:val="18"/>
                                <w:lang w:val="en-US"/>
                              </w:rPr>
                              <w:t xml:space="preserve">p </w:t>
                            </w:r>
                            <w:r w:rsidRPr="00C620D8">
                              <w:rPr>
                                <w:rFonts w:eastAsia="Calibri"/>
                                <w:color w:val="000000"/>
                                <w:kern w:val="24"/>
                                <w:sz w:val="16"/>
                                <w:szCs w:val="18"/>
                                <w:lang w:val="en-US"/>
                              </w:rPr>
                              <w:t>&lt; 0.05). Right panels show representative UPLC-TQD traces. (</w:t>
                            </w:r>
                            <w:r w:rsidRPr="00C620D8">
                              <w:rPr>
                                <w:rFonts w:eastAsia="Calibri"/>
                                <w:b/>
                                <w:bCs/>
                                <w:color w:val="000000"/>
                                <w:kern w:val="24"/>
                                <w:sz w:val="16"/>
                                <w:szCs w:val="18"/>
                                <w:lang w:val="en-US"/>
                              </w:rPr>
                              <w:t>b</w:t>
                            </w:r>
                            <w:r w:rsidRPr="00C620D8">
                              <w:rPr>
                                <w:rFonts w:eastAsia="Calibri"/>
                                <w:color w:val="000000"/>
                                <w:kern w:val="24"/>
                                <w:sz w:val="16"/>
                                <w:szCs w:val="18"/>
                                <w:lang w:val="en-US"/>
                              </w:rPr>
                              <w:t>)</w:t>
                            </w:r>
                            <w:r w:rsidRPr="00C620D8">
                              <w:rPr>
                                <w:rFonts w:eastAsia="Calibri"/>
                                <w:b/>
                                <w:bCs/>
                                <w:color w:val="000000"/>
                                <w:kern w:val="24"/>
                                <w:sz w:val="16"/>
                                <w:szCs w:val="18"/>
                                <w:lang w:val="en-US"/>
                              </w:rPr>
                              <w:t xml:space="preserve"> </w:t>
                            </w:r>
                            <w:r w:rsidRPr="00C620D8">
                              <w:rPr>
                                <w:rFonts w:eastAsia="Calibri"/>
                                <w:color w:val="000000"/>
                                <w:kern w:val="24"/>
                                <w:sz w:val="16"/>
                                <w:szCs w:val="18"/>
                                <w:lang w:val="en-US"/>
                              </w:rPr>
                              <w:t xml:space="preserve">RBH-IR against </w:t>
                            </w:r>
                            <w:r w:rsidRPr="00C620D8">
                              <w:rPr>
                                <w:rFonts w:eastAsia="Calibri"/>
                                <w:i/>
                                <w:iCs/>
                                <w:color w:val="000000"/>
                                <w:kern w:val="24"/>
                                <w:sz w:val="16"/>
                                <w:szCs w:val="18"/>
                                <w:lang w:val="en-US"/>
                              </w:rPr>
                              <w:t xml:space="preserve">Hpa </w:t>
                            </w:r>
                            <w:r w:rsidRPr="00C620D8">
                              <w:rPr>
                                <w:rFonts w:eastAsia="Calibri"/>
                                <w:color w:val="000000"/>
                                <w:kern w:val="24"/>
                                <w:sz w:val="16"/>
                                <w:szCs w:val="18"/>
                                <w:lang w:val="en-US"/>
                              </w:rPr>
                              <w:t xml:space="preserve">in Col-0 and the camalexin-deficient </w:t>
                            </w:r>
                            <w:r w:rsidRPr="00C620D8">
                              <w:rPr>
                                <w:rFonts w:eastAsia="Calibri"/>
                                <w:i/>
                                <w:iCs/>
                                <w:color w:val="000000"/>
                                <w:kern w:val="24"/>
                                <w:sz w:val="16"/>
                                <w:szCs w:val="18"/>
                                <w:lang w:val="en-US"/>
                              </w:rPr>
                              <w:t>pad3-1</w:t>
                            </w:r>
                            <w:r w:rsidRPr="00C620D8">
                              <w:rPr>
                                <w:rFonts w:eastAsia="Calibri"/>
                                <w:color w:val="000000"/>
                                <w:kern w:val="24"/>
                                <w:sz w:val="16"/>
                                <w:szCs w:val="18"/>
                                <w:lang w:val="en-US"/>
                              </w:rPr>
                              <w:t xml:space="preserve"> mutant, across a range of RBH concentrations. For details, see legend to Fig. 3.3. Black asterisks indicate statistically significant differences between similarly treated Col-0 and </w:t>
                            </w:r>
                            <w:r w:rsidRPr="00C620D8">
                              <w:rPr>
                                <w:rFonts w:eastAsia="Calibri"/>
                                <w:i/>
                                <w:iCs/>
                                <w:color w:val="000000"/>
                                <w:kern w:val="24"/>
                                <w:sz w:val="16"/>
                                <w:szCs w:val="18"/>
                                <w:lang w:val="en-US"/>
                              </w:rPr>
                              <w:t>pad3-1</w:t>
                            </w:r>
                            <w:r w:rsidRPr="00C620D8">
                              <w:rPr>
                                <w:rFonts w:eastAsia="Calibri"/>
                                <w:color w:val="000000"/>
                                <w:kern w:val="24"/>
                                <w:sz w:val="16"/>
                                <w:szCs w:val="18"/>
                                <w:lang w:val="en-US"/>
                              </w:rPr>
                              <w:t xml:space="preserve">; grey asterisks statistically significant differences compared to the water control within each genotype (Fisher’s Exact Test; </w:t>
                            </w:r>
                            <w:r w:rsidRPr="00C620D8">
                              <w:rPr>
                                <w:rFonts w:eastAsia="Calibri"/>
                                <w:i/>
                                <w:iCs/>
                                <w:color w:val="000000"/>
                                <w:kern w:val="24"/>
                                <w:sz w:val="16"/>
                                <w:szCs w:val="18"/>
                                <w:lang w:val="en-US"/>
                              </w:rPr>
                              <w:t>p</w:t>
                            </w:r>
                            <w:r w:rsidRPr="00C620D8">
                              <w:rPr>
                                <w:rFonts w:eastAsia="Calibri"/>
                                <w:color w:val="000000"/>
                                <w:kern w:val="24"/>
                                <w:sz w:val="16"/>
                                <w:szCs w:val="18"/>
                                <w:lang w:val="en-US"/>
                              </w:rPr>
                              <w:t xml:space="preserve"> &lt; 0.05).  </w:t>
                            </w:r>
                          </w:p>
                        </w:txbxContent>
                      </wps:txbx>
                      <wps:bodyPr wrap="square">
                        <a:spAutoFit/>
                      </wps:bodyPr>
                    </wps:wsp>
                  </a:graphicData>
                </a:graphic>
                <wp14:sizeRelH relativeFrom="margin">
                  <wp14:pctWidth>0</wp14:pctWidth>
                </wp14:sizeRelH>
              </wp:anchor>
            </w:drawing>
          </mc:Choice>
          <mc:Fallback>
            <w:pict>
              <v:rect w14:anchorId="6ECDE071" id="Rectangle 32" o:spid="_x0000_s1054" style="position:absolute;margin-left:-28.4pt;margin-top:13pt;width:428.45pt;height:528.4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" filled="f" stroked="f">
                <v:textbox style="mso-fit-shape-to-text:t">
                  <w:txbxContent>
                    <w:p w14:paraId="255D2E1B" w14:textId="41B802F2" w:rsidR="009A2C73" w:rsidRPr="00C620D8" w:rsidRDefault="009A2C73">
                      <w:pPr>
                        <w:pStyle w:val="NormalWeb"/>
                        <w:spacing w:before="0" w:beforeAutospacing="0" w:after="200" w:afterAutospacing="0" w:line="360" w:lineRule="auto"/>
                        <w:jc w:val="both"/>
                        <w:rPr>
                          <w:sz w:val="16"/>
                          <w:szCs w:val="18"/>
                        </w:rPr>
                      </w:pPr>
                      <w:r w:rsidRPr="00C620D8">
                        <w:rPr>
                          <w:rFonts w:eastAsia="Calibri"/>
                          <w:b/>
                          <w:bCs/>
                          <w:color w:val="000000"/>
                          <w:kern w:val="24"/>
                          <w:sz w:val="16"/>
                          <w:szCs w:val="18"/>
                          <w:lang w:val="en-US"/>
                        </w:rPr>
                        <w:t xml:space="preserve">Figure 3.6 RBH-induced resistance in </w:t>
                      </w:r>
                      <w:r w:rsidRPr="00C620D8">
                        <w:rPr>
                          <w:rFonts w:eastAsia="Calibri"/>
                          <w:b/>
                          <w:bCs/>
                          <w:i/>
                          <w:iCs/>
                          <w:color w:val="000000"/>
                          <w:kern w:val="24"/>
                          <w:sz w:val="16"/>
                          <w:szCs w:val="18"/>
                          <w:lang w:val="en-US"/>
                        </w:rPr>
                        <w:t>Arabidopsis thaliana</w:t>
                      </w:r>
                      <w:r w:rsidRPr="00C620D8">
                        <w:rPr>
                          <w:rFonts w:eastAsia="Calibri"/>
                          <w:b/>
                          <w:bCs/>
                          <w:color w:val="000000"/>
                          <w:kern w:val="24"/>
                          <w:sz w:val="16"/>
                          <w:szCs w:val="18"/>
                          <w:lang w:val="en-US"/>
                        </w:rPr>
                        <w:t xml:space="preserve"> against </w:t>
                      </w:r>
                      <w:proofErr w:type="spellStart"/>
                      <w:r w:rsidRPr="00C620D8">
                        <w:rPr>
                          <w:rFonts w:eastAsia="Calibri"/>
                          <w:b/>
                          <w:bCs/>
                          <w:i/>
                          <w:iCs/>
                          <w:color w:val="000000"/>
                          <w:kern w:val="24"/>
                          <w:sz w:val="16"/>
                          <w:szCs w:val="18"/>
                          <w:lang w:val="en-US"/>
                        </w:rPr>
                        <w:t>Hyaloperonospora</w:t>
                      </w:r>
                      <w:proofErr w:type="spellEnd"/>
                      <w:r w:rsidRPr="00C620D8">
                        <w:rPr>
                          <w:rFonts w:eastAsia="Calibri"/>
                          <w:b/>
                          <w:bCs/>
                          <w:i/>
                          <w:iCs/>
                          <w:color w:val="000000"/>
                          <w:kern w:val="24"/>
                          <w:sz w:val="16"/>
                          <w:szCs w:val="18"/>
                          <w:lang w:val="en-US"/>
                        </w:rPr>
                        <w:t xml:space="preserve"> </w:t>
                      </w:r>
                      <w:proofErr w:type="spellStart"/>
                      <w:r w:rsidRPr="00C620D8">
                        <w:rPr>
                          <w:rFonts w:eastAsia="Calibri"/>
                          <w:b/>
                          <w:bCs/>
                          <w:i/>
                          <w:iCs/>
                          <w:color w:val="000000"/>
                          <w:kern w:val="24"/>
                          <w:sz w:val="16"/>
                          <w:szCs w:val="18"/>
                          <w:lang w:val="en-US"/>
                        </w:rPr>
                        <w:t>arabidopsidis</w:t>
                      </w:r>
                      <w:proofErr w:type="spellEnd"/>
                      <w:r w:rsidRPr="00C620D8">
                        <w:rPr>
                          <w:rFonts w:eastAsia="Calibri"/>
                          <w:b/>
                          <w:bCs/>
                          <w:i/>
                          <w:iCs/>
                          <w:color w:val="000000"/>
                          <w:kern w:val="24"/>
                          <w:sz w:val="16"/>
                          <w:szCs w:val="18"/>
                          <w:lang w:val="en-US"/>
                        </w:rPr>
                        <w:t xml:space="preserve"> </w:t>
                      </w:r>
                      <w:r w:rsidRPr="00C620D8">
                        <w:rPr>
                          <w:rFonts w:eastAsia="Calibri"/>
                          <w:b/>
                          <w:bCs/>
                          <w:color w:val="000000"/>
                          <w:kern w:val="24"/>
                          <w:sz w:val="16"/>
                          <w:szCs w:val="18"/>
                          <w:lang w:val="en-US"/>
                        </w:rPr>
                        <w:t>(</w:t>
                      </w:r>
                      <w:proofErr w:type="spellStart"/>
                      <w:r w:rsidRPr="00C620D8">
                        <w:rPr>
                          <w:rFonts w:eastAsia="Calibri"/>
                          <w:b/>
                          <w:bCs/>
                          <w:i/>
                          <w:iCs/>
                          <w:color w:val="000000"/>
                          <w:kern w:val="24"/>
                          <w:sz w:val="16"/>
                          <w:szCs w:val="18"/>
                          <w:lang w:val="en-US"/>
                        </w:rPr>
                        <w:t>Hpa</w:t>
                      </w:r>
                      <w:proofErr w:type="spellEnd"/>
                      <w:r w:rsidRPr="00C620D8">
                        <w:rPr>
                          <w:rFonts w:eastAsia="Calibri"/>
                          <w:b/>
                          <w:bCs/>
                          <w:color w:val="000000"/>
                          <w:kern w:val="24"/>
                          <w:sz w:val="16"/>
                          <w:szCs w:val="18"/>
                          <w:lang w:val="en-US"/>
                        </w:rPr>
                        <w:t>) partially depends on priming of camalexin induction.</w:t>
                      </w:r>
                      <w:r w:rsidRPr="00C620D8">
                        <w:rPr>
                          <w:rFonts w:eastAsia="Calibri"/>
                          <w:b/>
                          <w:bCs/>
                          <w:i/>
                          <w:iCs/>
                          <w:color w:val="000000"/>
                          <w:kern w:val="24"/>
                          <w:sz w:val="16"/>
                          <w:szCs w:val="18"/>
                          <w:lang w:val="en-US"/>
                        </w:rPr>
                        <w:t xml:space="preserve"> </w:t>
                      </w:r>
                      <w:r w:rsidRPr="00C620D8">
                        <w:rPr>
                          <w:rFonts w:eastAsia="Calibri"/>
                          <w:color w:val="000000"/>
                          <w:kern w:val="24"/>
                          <w:sz w:val="16"/>
                          <w:szCs w:val="18"/>
                          <w:lang w:val="en-US"/>
                        </w:rPr>
                        <w:t>(</w:t>
                      </w:r>
                      <w:r w:rsidRPr="00C620D8">
                        <w:rPr>
                          <w:rFonts w:eastAsia="Calibri"/>
                          <w:b/>
                          <w:bCs/>
                          <w:color w:val="000000"/>
                          <w:kern w:val="24"/>
                          <w:sz w:val="16"/>
                          <w:szCs w:val="18"/>
                          <w:lang w:val="en-US"/>
                        </w:rPr>
                        <w:t>a</w:t>
                      </w:r>
                      <w:r w:rsidRPr="00C620D8">
                        <w:rPr>
                          <w:rFonts w:eastAsia="Calibri"/>
                          <w:color w:val="000000"/>
                          <w:kern w:val="24"/>
                          <w:sz w:val="16"/>
                          <w:szCs w:val="18"/>
                          <w:lang w:val="en-US"/>
                        </w:rPr>
                        <w:t>)</w:t>
                      </w:r>
                      <w:r w:rsidRPr="00C620D8">
                        <w:rPr>
                          <w:rFonts w:eastAsia="Calibri"/>
                          <w:b/>
                          <w:bCs/>
                          <w:color w:val="000000"/>
                          <w:kern w:val="24"/>
                          <w:sz w:val="16"/>
                          <w:szCs w:val="18"/>
                          <w:lang w:val="en-US"/>
                        </w:rPr>
                        <w:t xml:space="preserve"> </w:t>
                      </w:r>
                      <w:r w:rsidRPr="00C620D8">
                        <w:rPr>
                          <w:rFonts w:eastAsia="Calibri"/>
                          <w:color w:val="000000"/>
                          <w:kern w:val="24"/>
                          <w:sz w:val="16"/>
                          <w:szCs w:val="18"/>
                          <w:lang w:val="en-US"/>
                        </w:rPr>
                        <w:t xml:space="preserve">Relative quantification of camalexin in extracts from RBH- and water-pre-treated plants during </w:t>
                      </w:r>
                      <w:proofErr w:type="spellStart"/>
                      <w:r w:rsidRPr="00C620D8">
                        <w:rPr>
                          <w:rFonts w:eastAsia="Calibri"/>
                          <w:i/>
                          <w:iCs/>
                          <w:color w:val="000000"/>
                          <w:kern w:val="24"/>
                          <w:sz w:val="16"/>
                          <w:szCs w:val="18"/>
                          <w:lang w:val="en-US"/>
                        </w:rPr>
                        <w:t>Hpa</w:t>
                      </w:r>
                      <w:proofErr w:type="spellEnd"/>
                      <w:r w:rsidRPr="00C620D8">
                        <w:rPr>
                          <w:rFonts w:eastAsia="Calibri"/>
                          <w:color w:val="000000"/>
                          <w:kern w:val="24"/>
                          <w:sz w:val="16"/>
                          <w:szCs w:val="18"/>
                          <w:lang w:val="en-US"/>
                        </w:rPr>
                        <w:t xml:space="preserve"> infection. </w:t>
                      </w:r>
                      <w:r w:rsidRPr="00C620D8">
                        <w:rPr>
                          <w:rFonts w:eastAsia="Calibri"/>
                          <w:color w:val="000000" w:themeColor="text1"/>
                          <w:kern w:val="24"/>
                          <w:sz w:val="16"/>
                          <w:szCs w:val="18"/>
                          <w:lang w:val="en-US"/>
                        </w:rPr>
                        <w:t>Two-week</w:t>
                      </w:r>
                      <w:r w:rsidRPr="00C620D8">
                        <w:rPr>
                          <w:rFonts w:eastAsia="Calibri"/>
                          <w:color w:val="FF0000"/>
                          <w:kern w:val="24"/>
                          <w:sz w:val="16"/>
                          <w:szCs w:val="18"/>
                          <w:lang w:val="en-US"/>
                        </w:rPr>
                        <w:t>-</w:t>
                      </w:r>
                      <w:r w:rsidRPr="00C620D8">
                        <w:rPr>
                          <w:rFonts w:eastAsia="Calibri"/>
                          <w:color w:val="000000"/>
                          <w:kern w:val="24"/>
                          <w:sz w:val="16"/>
                          <w:szCs w:val="18"/>
                          <w:lang w:val="en-US"/>
                        </w:rPr>
                        <w:t xml:space="preserve">old plants were soil-drenched with water or RBH (0.5 mM) and challenged 2 days later with </w:t>
                      </w:r>
                      <w:proofErr w:type="spellStart"/>
                      <w:r w:rsidRPr="00C620D8">
                        <w:rPr>
                          <w:rFonts w:eastAsia="Calibri"/>
                          <w:i/>
                          <w:iCs/>
                          <w:color w:val="000000"/>
                          <w:kern w:val="24"/>
                          <w:sz w:val="16"/>
                          <w:szCs w:val="18"/>
                          <w:lang w:val="en-US"/>
                        </w:rPr>
                        <w:t>Hpa</w:t>
                      </w:r>
                      <w:proofErr w:type="spellEnd"/>
                      <w:r w:rsidRPr="00C620D8">
                        <w:rPr>
                          <w:rFonts w:eastAsia="Calibri"/>
                          <w:i/>
                          <w:iCs/>
                          <w:color w:val="000000"/>
                          <w:kern w:val="24"/>
                          <w:sz w:val="16"/>
                          <w:szCs w:val="18"/>
                          <w:lang w:val="en-US"/>
                        </w:rPr>
                        <w:t xml:space="preserve">. </w:t>
                      </w:r>
                      <w:r w:rsidRPr="00C620D8">
                        <w:rPr>
                          <w:rFonts w:eastAsia="Calibri"/>
                          <w:color w:val="000000"/>
                          <w:kern w:val="24"/>
                          <w:sz w:val="16"/>
                          <w:szCs w:val="18"/>
                          <w:lang w:val="en-US"/>
                        </w:rPr>
                        <w:t xml:space="preserve">Leaf samples were collected at 3 dpi, and analyzed by UPLC-TQD in selected reaction monitoring (SRM) mode. Shown are mean fold-changes in camalexin levels between mock- and </w:t>
                      </w:r>
                      <w:proofErr w:type="spellStart"/>
                      <w:r w:rsidRPr="00C620D8">
                        <w:rPr>
                          <w:rFonts w:eastAsia="Calibri"/>
                          <w:i/>
                          <w:iCs/>
                          <w:color w:val="000000"/>
                          <w:kern w:val="24"/>
                          <w:sz w:val="16"/>
                          <w:szCs w:val="18"/>
                          <w:lang w:val="en-US"/>
                        </w:rPr>
                        <w:t>Hpa</w:t>
                      </w:r>
                      <w:proofErr w:type="spellEnd"/>
                      <w:r w:rsidRPr="00C620D8">
                        <w:rPr>
                          <w:rFonts w:eastAsia="Calibri"/>
                          <w:color w:val="000000"/>
                          <w:kern w:val="24"/>
                          <w:sz w:val="16"/>
                          <w:szCs w:val="18"/>
                          <w:lang w:val="en-US"/>
                        </w:rPr>
                        <w:t xml:space="preserve">-inoculated plants for primed (RBH) and un-primed (water) plants (± SEM; n = 8). Asterisk indicates a statistically significant difference to the water-treated control (Student’s t-test; </w:t>
                      </w:r>
                      <w:r w:rsidRPr="00C620D8">
                        <w:rPr>
                          <w:rFonts w:eastAsia="Calibri"/>
                          <w:i/>
                          <w:iCs/>
                          <w:color w:val="000000"/>
                          <w:kern w:val="24"/>
                          <w:sz w:val="16"/>
                          <w:szCs w:val="18"/>
                          <w:lang w:val="en-US"/>
                        </w:rPr>
                        <w:t xml:space="preserve">p </w:t>
                      </w:r>
                      <w:r w:rsidRPr="00C620D8">
                        <w:rPr>
                          <w:rFonts w:eastAsia="Calibri"/>
                          <w:color w:val="000000"/>
                          <w:kern w:val="24"/>
                          <w:sz w:val="16"/>
                          <w:szCs w:val="18"/>
                          <w:lang w:val="en-US"/>
                        </w:rPr>
                        <w:t>&lt; 0.05). Right panels show representative UPLC-TQD traces. (</w:t>
                      </w:r>
                      <w:r w:rsidRPr="00C620D8">
                        <w:rPr>
                          <w:rFonts w:eastAsia="Calibri"/>
                          <w:b/>
                          <w:bCs/>
                          <w:color w:val="000000"/>
                          <w:kern w:val="24"/>
                          <w:sz w:val="16"/>
                          <w:szCs w:val="18"/>
                          <w:lang w:val="en-US"/>
                        </w:rPr>
                        <w:t>b</w:t>
                      </w:r>
                      <w:r w:rsidRPr="00C620D8">
                        <w:rPr>
                          <w:rFonts w:eastAsia="Calibri"/>
                          <w:color w:val="000000"/>
                          <w:kern w:val="24"/>
                          <w:sz w:val="16"/>
                          <w:szCs w:val="18"/>
                          <w:lang w:val="en-US"/>
                        </w:rPr>
                        <w:t>)</w:t>
                      </w:r>
                      <w:r w:rsidRPr="00C620D8">
                        <w:rPr>
                          <w:rFonts w:eastAsia="Calibri"/>
                          <w:b/>
                          <w:bCs/>
                          <w:color w:val="000000"/>
                          <w:kern w:val="24"/>
                          <w:sz w:val="16"/>
                          <w:szCs w:val="18"/>
                          <w:lang w:val="en-US"/>
                        </w:rPr>
                        <w:t xml:space="preserve"> </w:t>
                      </w:r>
                      <w:r w:rsidRPr="00C620D8">
                        <w:rPr>
                          <w:rFonts w:eastAsia="Calibri"/>
                          <w:color w:val="000000"/>
                          <w:kern w:val="24"/>
                          <w:sz w:val="16"/>
                          <w:szCs w:val="18"/>
                          <w:lang w:val="en-US"/>
                        </w:rPr>
                        <w:t xml:space="preserve">RBH-IR against </w:t>
                      </w:r>
                      <w:proofErr w:type="spellStart"/>
                      <w:r w:rsidRPr="00C620D8">
                        <w:rPr>
                          <w:rFonts w:eastAsia="Calibri"/>
                          <w:i/>
                          <w:iCs/>
                          <w:color w:val="000000"/>
                          <w:kern w:val="24"/>
                          <w:sz w:val="16"/>
                          <w:szCs w:val="18"/>
                          <w:lang w:val="en-US"/>
                        </w:rPr>
                        <w:t>Hpa</w:t>
                      </w:r>
                      <w:proofErr w:type="spellEnd"/>
                      <w:r w:rsidRPr="00C620D8">
                        <w:rPr>
                          <w:rFonts w:eastAsia="Calibri"/>
                          <w:i/>
                          <w:iCs/>
                          <w:color w:val="000000"/>
                          <w:kern w:val="24"/>
                          <w:sz w:val="16"/>
                          <w:szCs w:val="18"/>
                          <w:lang w:val="en-US"/>
                        </w:rPr>
                        <w:t xml:space="preserve"> </w:t>
                      </w:r>
                      <w:r w:rsidRPr="00C620D8">
                        <w:rPr>
                          <w:rFonts w:eastAsia="Calibri"/>
                          <w:color w:val="000000"/>
                          <w:kern w:val="24"/>
                          <w:sz w:val="16"/>
                          <w:szCs w:val="18"/>
                          <w:lang w:val="en-US"/>
                        </w:rPr>
                        <w:t xml:space="preserve">in Col-0 and the camalexin-deficient </w:t>
                      </w:r>
                      <w:r w:rsidRPr="00C620D8">
                        <w:rPr>
                          <w:rFonts w:eastAsia="Calibri"/>
                          <w:i/>
                          <w:iCs/>
                          <w:color w:val="000000"/>
                          <w:kern w:val="24"/>
                          <w:sz w:val="16"/>
                          <w:szCs w:val="18"/>
                          <w:lang w:val="en-US"/>
                        </w:rPr>
                        <w:t>pad3-1</w:t>
                      </w:r>
                      <w:r w:rsidRPr="00C620D8">
                        <w:rPr>
                          <w:rFonts w:eastAsia="Calibri"/>
                          <w:color w:val="000000"/>
                          <w:kern w:val="24"/>
                          <w:sz w:val="16"/>
                          <w:szCs w:val="18"/>
                          <w:lang w:val="en-US"/>
                        </w:rPr>
                        <w:t xml:space="preserve"> mutant, across a range of RBH concentrations. For details, see legend to Fig. 3.3. Black asterisks indicate statistically significant differences between similarly treated Col-0 and </w:t>
                      </w:r>
                      <w:r w:rsidRPr="00C620D8">
                        <w:rPr>
                          <w:rFonts w:eastAsia="Calibri"/>
                          <w:i/>
                          <w:iCs/>
                          <w:color w:val="000000"/>
                          <w:kern w:val="24"/>
                          <w:sz w:val="16"/>
                          <w:szCs w:val="18"/>
                          <w:lang w:val="en-US"/>
                        </w:rPr>
                        <w:t>pad3-1</w:t>
                      </w:r>
                      <w:r w:rsidRPr="00C620D8">
                        <w:rPr>
                          <w:rFonts w:eastAsia="Calibri"/>
                          <w:color w:val="000000"/>
                          <w:kern w:val="24"/>
                          <w:sz w:val="16"/>
                          <w:szCs w:val="18"/>
                          <w:lang w:val="en-US"/>
                        </w:rPr>
                        <w:t xml:space="preserve">; grey asterisks statistically significant differences compared to the water control within each genotype (Fisher’s Exact Test; </w:t>
                      </w:r>
                      <w:r w:rsidRPr="00C620D8">
                        <w:rPr>
                          <w:rFonts w:eastAsia="Calibri"/>
                          <w:i/>
                          <w:iCs/>
                          <w:color w:val="000000"/>
                          <w:kern w:val="24"/>
                          <w:sz w:val="16"/>
                          <w:szCs w:val="18"/>
                          <w:lang w:val="en-US"/>
                        </w:rPr>
                        <w:t>p</w:t>
                      </w:r>
                      <w:r w:rsidRPr="00C620D8">
                        <w:rPr>
                          <w:rFonts w:eastAsia="Calibri"/>
                          <w:color w:val="000000"/>
                          <w:kern w:val="24"/>
                          <w:sz w:val="16"/>
                          <w:szCs w:val="18"/>
                          <w:lang w:val="en-US"/>
                        </w:rPr>
                        <w:t xml:space="preserve"> &lt; 0.05).  </w:t>
                      </w:r>
                    </w:p>
                  </w:txbxContent>
                </v:textbox>
              </v:rect>
            </w:pict>
          </mc:Fallback>
        </mc:AlternateContent>
      </w:r>
    </w:p>
    <w:p w14:paraId="620B9FC4" w14:textId="77777777" w:rsidR="007E2D67" w:rsidRPr="00FE7BE7" w:rsidRDefault="007E2D67" w:rsidP="00921C50"/>
    <w:p w14:paraId="6F3879D6" w14:textId="172EE746" w:rsidR="007E2D67" w:rsidRPr="00FE7BE7" w:rsidRDefault="007E2D67" w:rsidP="00921C50"/>
    <w:p w14:paraId="75C54F0A" w14:textId="6BE5F56A" w:rsidR="007E2D67" w:rsidRPr="00FE7BE7" w:rsidRDefault="007E2D67" w:rsidP="00921C50"/>
    <w:p w14:paraId="285E4687" w14:textId="242057F7" w:rsidR="007E2D67" w:rsidRPr="00FE7BE7" w:rsidRDefault="007E2D67" w:rsidP="00921C50"/>
    <w:p w14:paraId="07DB6F48" w14:textId="0848DAC0" w:rsidR="006F2E33" w:rsidRPr="00FE7BE7" w:rsidRDefault="006F2E33" w:rsidP="00921C50"/>
    <w:p w14:paraId="6DFCB710" w14:textId="1307CD50" w:rsidR="006F2E33" w:rsidRPr="00FE7BE7" w:rsidRDefault="006F2E33" w:rsidP="00921C50"/>
    <w:p w14:paraId="2D5C2A24" w14:textId="288B764A" w:rsidR="006F2E33" w:rsidRPr="00FE7BE7" w:rsidRDefault="006F2E33" w:rsidP="00921C50"/>
    <w:p w14:paraId="0945BBFE" w14:textId="5B0C307C" w:rsidR="006F2E33" w:rsidRPr="00FE7BE7" w:rsidRDefault="006F2E33" w:rsidP="00921C50"/>
    <w:p w14:paraId="7DACDBA9" w14:textId="6B73E1B2" w:rsidR="006F2E33" w:rsidRPr="00FE7BE7" w:rsidRDefault="006F2E33" w:rsidP="00921C50"/>
    <w:p w14:paraId="57A65AE1" w14:textId="23F95543" w:rsidR="006F2E33" w:rsidRPr="00FE7BE7" w:rsidRDefault="006F2E33" w:rsidP="00921C50"/>
    <w:p w14:paraId="2F48B7EB" w14:textId="6305F410" w:rsidR="006F2E33" w:rsidRPr="00FE7BE7" w:rsidRDefault="00C620D8" w:rsidP="00921C50">
      <w:r w:rsidRPr="00FE7BE7">
        <w:rPr>
          <w:noProof/>
        </w:rPr>
        <mc:AlternateContent>
          <mc:Choice Requires="wps">
            <w:drawing>
              <wp:anchor distT="0" distB="0" distL="114300" distR="114300" simplePos="0" relativeHeight="251756544" behindDoc="0" locked="0" layoutInCell="1" allowOverlap="1" wp14:anchorId="2075B07F" wp14:editId="687DB055">
                <wp:simplePos x="0" y="0"/>
                <wp:positionH relativeFrom="column">
                  <wp:posOffset>96751</wp:posOffset>
                </wp:positionH>
                <wp:positionV relativeFrom="paragraph">
                  <wp:posOffset>126942</wp:posOffset>
                </wp:positionV>
                <wp:extent cx="5261610" cy="553720"/>
                <wp:effectExtent l="0" t="0" r="0" b="0"/>
                <wp:wrapNone/>
                <wp:docPr id="66" name="TextBox 5"/>
                <wp:cNvGraphicFramePr/>
                <a:graphic xmlns:a="http://schemas.openxmlformats.org/drawingml/2006/main">
                  <a:graphicData uri="http://schemas.microsoft.com/office/word/2010/wordprocessingShape">
                    <wps:wsp>
                      <wps:cNvSpPr txBox="1"/>
                      <wps:spPr>
                        <a:xfrm>
                          <a:off x="0" y="0"/>
                          <a:ext cx="5261610" cy="553720"/>
                        </a:xfrm>
                        <a:prstGeom prst="rect">
                          <a:avLst/>
                        </a:prstGeom>
                        <a:noFill/>
                      </wps:spPr>
                      <wps:txbx>
                        <w:txbxContent>
                          <w:p w14:paraId="2676B3E4" w14:textId="672BC477" w:rsidR="009A2C73" w:rsidRPr="00C620D8" w:rsidRDefault="009A2C73" w:rsidP="00921C50">
                            <w:pPr>
                              <w:pStyle w:val="NormalWeb"/>
                              <w:spacing w:before="0" w:beforeAutospacing="0" w:after="0" w:afterAutospacing="0"/>
                              <w:rPr>
                                <w:sz w:val="20"/>
                              </w:rPr>
                            </w:pPr>
                            <w:r w:rsidRPr="00C620D8">
                              <w:rPr>
                                <w:b/>
                                <w:bCs/>
                                <w:color w:val="000000" w:themeColor="text1"/>
                                <w:kern w:val="24"/>
                                <w:sz w:val="16"/>
                                <w:szCs w:val="20"/>
                                <w:lang w:val="en-CA"/>
                              </w:rPr>
                              <w:t xml:space="preserve">Table 3.1. </w:t>
                            </w:r>
                            <w:r>
                              <w:rPr>
                                <w:b/>
                                <w:bCs/>
                                <w:color w:val="000000" w:themeColor="text1"/>
                                <w:kern w:val="24"/>
                                <w:sz w:val="16"/>
                                <w:szCs w:val="20"/>
                                <w:lang w:val="en-CA"/>
                              </w:rPr>
                              <w:t xml:space="preserve">Quantification of defence metabolites during RBH-primed defence against </w:t>
                            </w:r>
                            <w:r>
                              <w:rPr>
                                <w:b/>
                                <w:bCs/>
                                <w:i/>
                                <w:color w:val="000000" w:themeColor="text1"/>
                                <w:kern w:val="24"/>
                                <w:sz w:val="16"/>
                                <w:szCs w:val="20"/>
                                <w:lang w:val="en-CA"/>
                              </w:rPr>
                              <w:t xml:space="preserve">Hpa. </w:t>
                            </w:r>
                            <w:r w:rsidRPr="00C620D8">
                              <w:rPr>
                                <w:color w:val="000000" w:themeColor="text1"/>
                                <w:kern w:val="24"/>
                                <w:sz w:val="16"/>
                                <w:szCs w:val="20"/>
                                <w:lang w:val="en-US"/>
                              </w:rPr>
                              <w:t>Relative UPLC-TQD quantification (normalized to averaged values in water- and mock-treated plants; ± SEM, n=8) of selected defen</w:t>
                            </w:r>
                            <w:r>
                              <w:rPr>
                                <w:color w:val="000000" w:themeColor="text1"/>
                                <w:kern w:val="24"/>
                                <w:sz w:val="16"/>
                                <w:szCs w:val="20"/>
                                <w:lang w:val="en-US"/>
                              </w:rPr>
                              <w:t>c</w:t>
                            </w:r>
                            <w:r w:rsidRPr="00C620D8">
                              <w:rPr>
                                <w:color w:val="000000" w:themeColor="text1"/>
                                <w:kern w:val="24"/>
                                <w:sz w:val="16"/>
                                <w:szCs w:val="20"/>
                                <w:lang w:val="en-US"/>
                              </w:rPr>
                              <w:t xml:space="preserve">e metabolites in water- and RBH-treated Col-0 plants (2 week-old) at 3 days after spray inoculation with water (Mock) or </w:t>
                            </w:r>
                            <w:r w:rsidRPr="00C620D8">
                              <w:rPr>
                                <w:i/>
                                <w:iCs/>
                                <w:color w:val="000000" w:themeColor="text1"/>
                                <w:kern w:val="24"/>
                                <w:sz w:val="16"/>
                                <w:szCs w:val="20"/>
                                <w:lang w:val="en-US"/>
                              </w:rPr>
                              <w:t>Hpa</w:t>
                            </w:r>
                            <w:r w:rsidRPr="00C620D8">
                              <w:rPr>
                                <w:color w:val="000000" w:themeColor="text1"/>
                                <w:kern w:val="24"/>
                                <w:sz w:val="16"/>
                                <w:szCs w:val="20"/>
                                <w:lang w:val="en-US"/>
                              </w:rPr>
                              <w:t xml:space="preserve"> conidiospores.</w:t>
                            </w:r>
                          </w:p>
                        </w:txbxContent>
                      </wps:txbx>
                      <wps:bodyPr wrap="square" rtlCol="0">
                        <a:spAutoFit/>
                      </wps:bodyPr>
                    </wps:wsp>
                  </a:graphicData>
                </a:graphic>
                <wp14:sizeRelH relativeFrom="margin">
                  <wp14:pctWidth>0</wp14:pctWidth>
                </wp14:sizeRelH>
              </wp:anchor>
            </w:drawing>
          </mc:Choice>
          <mc:Fallback>
            <w:pict>
              <v:shape w14:anchorId="2075B07F" id="TextBox 5" o:spid="_x0000_s1055" type="#_x0000_t202" style="position:absolute;margin-left:7.6pt;margin-top:10pt;width:414.3pt;height:43.6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" filled="f" stroked="f">
                <v:textbox style="mso-fit-shape-to-text:t">
                  <w:txbxContent>
                    <w:p w14:paraId="2676B3E4" w14:textId="672BC477" w:rsidR="009A2C73" w:rsidRPr="00C620D8" w:rsidRDefault="009A2C73" w:rsidP="00921C50">
                      <w:pPr>
                        <w:pStyle w:val="NormalWeb"/>
                        <w:spacing w:before="0" w:beforeAutospacing="0" w:after="0" w:afterAutospacing="0"/>
                        <w:rPr>
                          <w:sz w:val="20"/>
                        </w:rPr>
                      </w:pPr>
                      <w:r w:rsidRPr="00C620D8">
                        <w:rPr>
                          <w:b/>
                          <w:bCs/>
                          <w:color w:val="000000" w:themeColor="text1"/>
                          <w:kern w:val="24"/>
                          <w:sz w:val="16"/>
                          <w:szCs w:val="20"/>
                          <w:lang w:val="en-CA"/>
                        </w:rPr>
                        <w:t xml:space="preserve">Table 3.1. </w:t>
                      </w:r>
                      <w:r>
                        <w:rPr>
                          <w:b/>
                          <w:bCs/>
                          <w:color w:val="000000" w:themeColor="text1"/>
                          <w:kern w:val="24"/>
                          <w:sz w:val="16"/>
                          <w:szCs w:val="20"/>
                          <w:lang w:val="en-CA"/>
                        </w:rPr>
                        <w:t xml:space="preserve">Quantification of defence metabolites during RBH-primed defence against </w:t>
                      </w:r>
                      <w:proofErr w:type="spellStart"/>
                      <w:r>
                        <w:rPr>
                          <w:b/>
                          <w:bCs/>
                          <w:i/>
                          <w:color w:val="000000" w:themeColor="text1"/>
                          <w:kern w:val="24"/>
                          <w:sz w:val="16"/>
                          <w:szCs w:val="20"/>
                          <w:lang w:val="en-CA"/>
                        </w:rPr>
                        <w:t>Hpa</w:t>
                      </w:r>
                      <w:proofErr w:type="spellEnd"/>
                      <w:r>
                        <w:rPr>
                          <w:b/>
                          <w:bCs/>
                          <w:i/>
                          <w:color w:val="000000" w:themeColor="text1"/>
                          <w:kern w:val="24"/>
                          <w:sz w:val="16"/>
                          <w:szCs w:val="20"/>
                          <w:lang w:val="en-CA"/>
                        </w:rPr>
                        <w:t xml:space="preserve">. </w:t>
                      </w:r>
                      <w:r w:rsidRPr="00C620D8">
                        <w:rPr>
                          <w:color w:val="000000" w:themeColor="text1"/>
                          <w:kern w:val="24"/>
                          <w:sz w:val="16"/>
                          <w:szCs w:val="20"/>
                          <w:lang w:val="en-US"/>
                        </w:rPr>
                        <w:t xml:space="preserve">Relative UPLC-TQD quantification (normalized to averaged values in water- and mock-treated plants; ± SEM, n=8) of selected </w:t>
                      </w:r>
                      <w:proofErr w:type="spellStart"/>
                      <w:r w:rsidRPr="00C620D8">
                        <w:rPr>
                          <w:color w:val="000000" w:themeColor="text1"/>
                          <w:kern w:val="24"/>
                          <w:sz w:val="16"/>
                          <w:szCs w:val="20"/>
                          <w:lang w:val="en-US"/>
                        </w:rPr>
                        <w:t>defen</w:t>
                      </w:r>
                      <w:r>
                        <w:rPr>
                          <w:color w:val="000000" w:themeColor="text1"/>
                          <w:kern w:val="24"/>
                          <w:sz w:val="16"/>
                          <w:szCs w:val="20"/>
                          <w:lang w:val="en-US"/>
                        </w:rPr>
                        <w:t>c</w:t>
                      </w:r>
                      <w:r w:rsidRPr="00C620D8">
                        <w:rPr>
                          <w:color w:val="000000" w:themeColor="text1"/>
                          <w:kern w:val="24"/>
                          <w:sz w:val="16"/>
                          <w:szCs w:val="20"/>
                          <w:lang w:val="en-US"/>
                        </w:rPr>
                        <w:t>e</w:t>
                      </w:r>
                      <w:proofErr w:type="spellEnd"/>
                      <w:r w:rsidRPr="00C620D8">
                        <w:rPr>
                          <w:color w:val="000000" w:themeColor="text1"/>
                          <w:kern w:val="24"/>
                          <w:sz w:val="16"/>
                          <w:szCs w:val="20"/>
                          <w:lang w:val="en-US"/>
                        </w:rPr>
                        <w:t xml:space="preserve"> metabolites in water- and RBH-treated Col-0 plants (2 week-old) at 3 days after spray inoculation with water (Mock) or </w:t>
                      </w:r>
                      <w:proofErr w:type="spellStart"/>
                      <w:r w:rsidRPr="00C620D8">
                        <w:rPr>
                          <w:i/>
                          <w:iCs/>
                          <w:color w:val="000000" w:themeColor="text1"/>
                          <w:kern w:val="24"/>
                          <w:sz w:val="16"/>
                          <w:szCs w:val="20"/>
                          <w:lang w:val="en-US"/>
                        </w:rPr>
                        <w:t>Hpa</w:t>
                      </w:r>
                      <w:proofErr w:type="spellEnd"/>
                      <w:r w:rsidRPr="00C620D8">
                        <w:rPr>
                          <w:color w:val="000000" w:themeColor="text1"/>
                          <w:kern w:val="24"/>
                          <w:sz w:val="16"/>
                          <w:szCs w:val="20"/>
                          <w:lang w:val="en-US"/>
                        </w:rPr>
                        <w:t xml:space="preserve"> </w:t>
                      </w:r>
                      <w:proofErr w:type="spellStart"/>
                      <w:r w:rsidRPr="00C620D8">
                        <w:rPr>
                          <w:color w:val="000000" w:themeColor="text1"/>
                          <w:kern w:val="24"/>
                          <w:sz w:val="16"/>
                          <w:szCs w:val="20"/>
                          <w:lang w:val="en-US"/>
                        </w:rPr>
                        <w:t>conidiospores</w:t>
                      </w:r>
                      <w:proofErr w:type="spellEnd"/>
                      <w:r w:rsidRPr="00C620D8">
                        <w:rPr>
                          <w:color w:val="000000" w:themeColor="text1"/>
                          <w:kern w:val="24"/>
                          <w:sz w:val="16"/>
                          <w:szCs w:val="20"/>
                          <w:lang w:val="en-US"/>
                        </w:rPr>
                        <w:t>.</w:t>
                      </w:r>
                    </w:p>
                  </w:txbxContent>
                </v:textbox>
              </v:shape>
            </w:pict>
          </mc:Fallback>
        </mc:AlternateContent>
      </w:r>
    </w:p>
    <w:p w14:paraId="742D1D57" w14:textId="076AF2F3" w:rsidR="006F2E33" w:rsidRPr="00FE7BE7" w:rsidRDefault="00C620D8" w:rsidP="00921C50">
      <w:r w:rsidRPr="00FE7BE7">
        <w:rPr>
          <w:noProof/>
        </w:rPr>
        <w:drawing>
          <wp:anchor distT="0" distB="0" distL="114300" distR="114300" simplePos="0" relativeHeight="251754496" behindDoc="1" locked="0" layoutInCell="1" allowOverlap="1" wp14:anchorId="306EEA5F" wp14:editId="38E2A716">
            <wp:simplePos x="0" y="0"/>
            <wp:positionH relativeFrom="column">
              <wp:posOffset>80241</wp:posOffset>
            </wp:positionH>
            <wp:positionV relativeFrom="paragraph">
              <wp:posOffset>369512</wp:posOffset>
            </wp:positionV>
            <wp:extent cx="5278755" cy="1583690"/>
            <wp:effectExtent l="0" t="0" r="0" b="0"/>
            <wp:wrapTight wrapText="bothSides">
              <wp:wrapPolygon edited="0">
                <wp:start x="0" y="0"/>
                <wp:lineTo x="0" y="21306"/>
                <wp:lineTo x="21514" y="21306"/>
                <wp:lineTo x="21514"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20562" t="37744" r="3835" b="20621"/>
                    <a:stretch/>
                  </pic:blipFill>
                  <pic:spPr bwMode="auto">
                    <a:xfrm>
                      <a:off x="0" y="0"/>
                      <a:ext cx="5278755" cy="1583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48F1D6" w14:textId="121A43AA" w:rsidR="006F2E33" w:rsidRPr="00FE7BE7" w:rsidRDefault="006F2E33" w:rsidP="00921C50"/>
    <w:p w14:paraId="5EF9D3AA" w14:textId="77777777" w:rsidR="006F2E33" w:rsidRPr="00FE7BE7" w:rsidRDefault="006F2E33" w:rsidP="00921C50"/>
    <w:p w14:paraId="675ED072" w14:textId="5389B17A" w:rsidR="004576E0" w:rsidRPr="00FE7BE7" w:rsidRDefault="003A4058" w:rsidP="00710EDE">
      <w:pPr>
        <w:pStyle w:val="Heading3"/>
        <w:spacing w:line="480" w:lineRule="auto"/>
      </w:pPr>
      <w:bookmarkStart w:id="49" w:name="_Toc534272131"/>
      <w:r w:rsidRPr="00FE7BE7">
        <w:t xml:space="preserve">3.3.9 RBH-IR against Hpa acts through different mechanisms than </w:t>
      </w:r>
      <w:r w:rsidR="00321618" w:rsidRPr="00321618">
        <w:t>(L)</w:t>
      </w:r>
      <w:r w:rsidRPr="00FE7BE7">
        <w:t>-α-homoserine-induced resistance in the dmr1-1 mutant.</w:t>
      </w:r>
      <w:bookmarkEnd w:id="49"/>
      <w:r w:rsidRPr="00FE7BE7">
        <w:t xml:space="preserve"> </w:t>
      </w:r>
    </w:p>
    <w:p w14:paraId="2C7BA53E" w14:textId="64B84CBA"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Arabidopsis mutants in the chloroplastic homoserine kinase (HSK) gene </w:t>
      </w:r>
      <w:r w:rsidRPr="00FE7BE7">
        <w:rPr>
          <w:rFonts w:ascii="Times New Roman" w:hAnsi="Times New Roman" w:cs="Times New Roman"/>
          <w:i/>
          <w:sz w:val="24"/>
          <w:szCs w:val="24"/>
        </w:rPr>
        <w:t xml:space="preserve">DMR1 </w:t>
      </w:r>
      <w:r w:rsidRPr="00FE7BE7">
        <w:rPr>
          <w:rFonts w:ascii="Times New Roman" w:hAnsi="Times New Roman" w:cs="Times New Roman"/>
          <w:sz w:val="24"/>
          <w:szCs w:val="24"/>
        </w:rPr>
        <w:t xml:space="preserve">accumulate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-α-homoserine (LAH), which induces SA-independent resistance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{"citationItems":[{"id":"ITEM-1","itemData":{"DOI":"10.1105/tpc.109.066811","ISSN":"1040-4651","abstract":"Plant disease resistance is commonly triggered by early pathogen recognition and activation of immunity. An alternative form of resistance is mediated by recessive downy mildew resistant 1 (dmr1) alleles in Arabidopsis thaliana. Map-based cloning revealed that DMR1 encodes homoserine kinase (HSK). Six independent dmr1 mutants each carry a different amino acid substitution in the HSK protein. Amino acid analysis revealed that dmr1 mutants contain high levels of homoserine that is undetectable in wild-type plants. Surprisingly, the level of amino acids downstream in the aspartate (Asp) pathway was not reduced in dmr1 mutants. Exogenous homoserine does not directly affect pathogen growth but induces resistance when infiltrated in Arabidopsis. We provide evidence that homoserine accumulation in the chloroplast triggers a novel form of downy mildew resistance that is independent of known immune responses.","author":[{"dropping-particle":"","family":"Damme","given":"Mireille","non-dropping-particle":"van","parse-names":false,"suffix":""},{"dropping-particle":"","family":"Zeilmaker","given":"Tieme","non-dropping-particle":"","parse-names":false,"suffix":""},{"dropping-particle":"","family":"Elberse","given":"Joyce","non-dropping-particle":"","parse-names":false,"suffix":""},{"dropping-particle":"","family":"Andel","given":"Annemiek","non-dropping-particle":"","parse-names":false,"suffix":""},{"dropping-particle":"","family":"Sain-van der Velden","given":"Monique","non-dropping-particle":"de","parse-names":false,"suffix":""},{"dropping-particle":"","family":"Ackerveken","given":"Guido","non-dropping-particle":"van den","parse-names":false,"suffix":""}],"container-title":"The Plant Cell","id":"ITEM-1","issue":"7","issued":{"date-parts":[["2009","7","6"]]},"page":"2179-2189","publisher":"American Society of Plant Biologists","title":"Downy mildew resistance in Arabidopsis by mutation of HOMOSERINE KINASE","type":"article-journal","volume":"21"},"uris":["http://www.mendeley.com/documents/?uuid=34643d36-628c-43cb-b1d4-eb9f8fab4ffd"]}],"mendeley":{"formattedCitation":"(van Damme &lt;i&gt;et al.&lt;/i&gt;, 2009)","plainTextFormattedCitation":"(van Damme et al., 2009)","previouslyFormattedCitation":"(van Damme &lt;i&gt;et al.&lt;/i&gt;, 2009)"},"properties":{"noteIndex":0},"schema":"https://github.com/citation-style-language/schema/raw/master/csl-citation.json"}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(van Damme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2009)</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This </w:t>
      </w:r>
      <w:r w:rsidRPr="00FE7BE7">
        <w:rPr>
          <w:rFonts w:ascii="Times New Roman" w:hAnsi="Times New Roman" w:cs="Times New Roman"/>
          <w:i/>
          <w:sz w:val="24"/>
          <w:szCs w:val="24"/>
        </w:rPr>
        <w:t>dmr1</w:t>
      </w:r>
      <w:r w:rsidRPr="00FE7BE7">
        <w:rPr>
          <w:rFonts w:ascii="Times New Roman" w:hAnsi="Times New Roman" w:cs="Times New Roman"/>
          <w:sz w:val="24"/>
          <w:szCs w:val="24"/>
        </w:rPr>
        <w:t xml:space="preserve">-induced resistance is based on endogenous accumulation of LAH, is associated with increased callose deposition, and can be reverted by genetic overexpression of </w:t>
      </w:r>
      <w:r w:rsidRPr="00FE7BE7">
        <w:rPr>
          <w:rFonts w:ascii="Times New Roman" w:hAnsi="Times New Roman" w:cs="Times New Roman"/>
          <w:i/>
          <w:sz w:val="24"/>
          <w:szCs w:val="24"/>
        </w:rPr>
        <w:t>DMR1</w:t>
      </w:r>
      <w:r w:rsidRPr="00FE7BE7">
        <w:rPr>
          <w:rFonts w:ascii="Times New Roman" w:hAnsi="Times New Roman" w:cs="Times New Roman"/>
          <w:sz w:val="24"/>
          <w:szCs w:val="24"/>
        </w:rPr>
        <w:t xml:space="preserve">, encoding chloroplastic HSK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{"citationItems":[{"id":"ITEM-1","itemData":{"DOI":"10.1105/tpc.109.066811","ISSN":"1040-4651","abstract":"Plant disease resistance is commonly triggered by early pathogen recognition and activation of immunity. An alternative form of resistance is mediated by recessive downy mildew resistant 1 (dmr1) alleles in Arabidopsis thaliana. Map-based cloning revealed that DMR1 encodes homoserine kinase (HSK). Six independent dmr1 mutants each carry a different amino acid substitution in the HSK protein. Amino acid analysis revealed that dmr1 mutants contain high levels of homoserine that is undetectable in wild-type plants. Surprisingly, the level of amino acids downstream in the aspartate (Asp) pathway was not reduced in dmr1 mutants. Exogenous homoserine does not directly affect pathogen growth but induces resistance when infiltrated in Arabidopsis. We provide evidence that homoserine accumulation in the chloroplast triggers a novel form of downy mildew resistance that is independent of known immune responses.","author":[{"dropping-particle":"","family":"Damme","given":"Mireille","non-dropping-particle":"van","parse-names":false,"suffix":""},{"dropping-particle":"","family":"Zeilmaker","given":"Tieme","non-dropping-particle":"","parse-names":false,"suffix":""},{"dropping-particle":"","family":"Elberse","given":"Joyce","non-dropping-particle":"","parse-names":false,"suffix":""},{"dropping-particle":"","family":"Andel","given":"Annemiek","non-dropping-particle":"","parse-names":false,"suffix":""},{"dropping-particle":"","family":"Sain-van der Velden","given":"Monique","non-dropping-particle":"de","parse-names":false,"suffix":""},{"dropping-particle":"","family":"Ackerveken","given":"Guido","non-dropping-particle":"van den","parse-names":false,"suffix":""}],"container-title":"The Plant Cell","id":"ITEM-1","issue":"7","issued":{"date-parts":[["2009","7","6"]]},"page":"2179-2189","publisher":"American Society of Plant Biologists","title":"Downy mildew resistance in Arabidopsis by mutation of HOMOSERINE KINASE","type":"article-journal","volume":"21"},"uris":["http://www.mendeley.com/documents/?uuid=34643d36-628c-43cb-b1d4-eb9f8fab4ffd"]}],"mendeley":{"formattedCitation":"(van Damme &lt;i&gt;et al.&lt;/i&gt;, 2009)","plainTextFormattedCitation":"(van Damme et al., 2009)","previouslyFormattedCitation":"(van Damme &lt;i&gt;et al.&lt;/i&gt;, 2009)"},"properties":{"noteIndex":0},"schema":"https://github.com/citation-style-language/schema/raw/master/csl-citation.json"}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(van Damme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2009)</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Although α- and β-amino acids have fundamentally different chemistries, three different experiments were conducted to investigate whether RBH-IR acts through a similar mechanism as LAH-induced resistance (LAH-IR) in the </w:t>
      </w:r>
      <w:r w:rsidRPr="00FE7BE7">
        <w:rPr>
          <w:rFonts w:ascii="Times New Roman" w:hAnsi="Times New Roman" w:cs="Times New Roman"/>
          <w:i/>
          <w:sz w:val="24"/>
          <w:szCs w:val="24"/>
        </w:rPr>
        <w:t>dmr1-1</w:t>
      </w:r>
      <w:r w:rsidRPr="00FE7BE7">
        <w:rPr>
          <w:rFonts w:ascii="Times New Roman" w:hAnsi="Times New Roman" w:cs="Times New Roman"/>
          <w:sz w:val="24"/>
          <w:szCs w:val="24"/>
        </w:rPr>
        <w:t xml:space="preserve"> mutant. Firstly, the resistance-inducing activities of RBH and LAH were compared after exogenous soil drench application at increasing concentrations. As shown in Fig. 3.7a, RBH-IR showed partial effectiveness at 0.15 mM and complete resistance at 0.5 mM, whereas LAH-IR was ineffective at 0.15 and 0.5 mM, and only showed a relatively weak induced resistance response at the highest concentration of 1.5 mM. Hence, RBH is an order of magnitude more potent in eliciting resistance to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than LAH. Secondly, it was examined whether RBH enhances endogenous LAH accumulation by affecting homoserine kinase activity of DMR1. To this end, the effects of genetic overexpression of the </w:t>
      </w:r>
      <w:r w:rsidRPr="00FE7BE7">
        <w:rPr>
          <w:rFonts w:ascii="Times New Roman" w:hAnsi="Times New Roman" w:cs="Times New Roman"/>
          <w:i/>
          <w:sz w:val="24"/>
          <w:szCs w:val="24"/>
        </w:rPr>
        <w:t>DMR1</w:t>
      </w:r>
      <w:r w:rsidRPr="00FE7BE7">
        <w:rPr>
          <w:rFonts w:ascii="Times New Roman" w:hAnsi="Times New Roman" w:cs="Times New Roman"/>
          <w:sz w:val="24"/>
          <w:szCs w:val="24"/>
        </w:rPr>
        <w:t xml:space="preserve"> gene on RBH-IR were tested. Although </w:t>
      </w:r>
      <w:r w:rsidRPr="00FE7BE7">
        <w:rPr>
          <w:rFonts w:ascii="Times New Roman" w:hAnsi="Times New Roman" w:cs="Times New Roman"/>
          <w:i/>
          <w:sz w:val="24"/>
          <w:szCs w:val="24"/>
        </w:rPr>
        <w:t>DMR1</w:t>
      </w:r>
      <w:r w:rsidRPr="00FE7BE7">
        <w:rPr>
          <w:rFonts w:ascii="Times New Roman" w:hAnsi="Times New Roman" w:cs="Times New Roman"/>
          <w:sz w:val="24"/>
          <w:szCs w:val="24"/>
        </w:rPr>
        <w:t xml:space="preserve"> overexpression abolished LAH-induced resistance in Ler </w:t>
      </w:r>
      <w:r w:rsidRPr="00FE7BE7">
        <w:rPr>
          <w:rFonts w:ascii="Times New Roman" w:hAnsi="Times New Roman" w:cs="Times New Roman"/>
          <w:i/>
          <w:sz w:val="24"/>
          <w:szCs w:val="24"/>
        </w:rPr>
        <w:t>eds1-2</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dmr1-1</w:t>
      </w:r>
      <w:r w:rsidRPr="00FE7BE7">
        <w:rPr>
          <w:rFonts w:ascii="Times New Roman" w:hAnsi="Times New Roman" w:cs="Times New Roman"/>
          <w:sz w:val="24"/>
          <w:szCs w:val="24"/>
        </w:rPr>
        <w:t xml:space="preserve"> plants, it did not reduce RBH-IR (Fig. 3.7b). Hence, RBH does not trigger endogenous accumulation of resistance-inducing concentrations of LAH by blocking homoserine kinase activity. However, it is still possible that RBH and LAH share the same immune receptor(s) and elicit a similar immune response. To address this possibility, the contribution of camalexin to LAH-IR was investigated. In contrast to RBH-IR, which is partially compromised by the </w:t>
      </w:r>
      <w:r w:rsidRPr="00FE7BE7">
        <w:rPr>
          <w:rFonts w:ascii="Times New Roman" w:hAnsi="Times New Roman" w:cs="Times New Roman"/>
          <w:i/>
          <w:sz w:val="24"/>
          <w:szCs w:val="24"/>
        </w:rPr>
        <w:t>pad3-1</w:t>
      </w:r>
      <w:r w:rsidRPr="00FE7BE7">
        <w:rPr>
          <w:rFonts w:ascii="Times New Roman" w:hAnsi="Times New Roman" w:cs="Times New Roman"/>
          <w:sz w:val="24"/>
          <w:szCs w:val="24"/>
        </w:rPr>
        <w:t xml:space="preserve"> mutation (Fig. 3.7b), LAH-IR was not reduced by the </w:t>
      </w:r>
      <w:r w:rsidRPr="00FE7BE7">
        <w:rPr>
          <w:rFonts w:ascii="Times New Roman" w:hAnsi="Times New Roman" w:cs="Times New Roman"/>
          <w:i/>
          <w:sz w:val="24"/>
          <w:szCs w:val="24"/>
        </w:rPr>
        <w:t>pad3-1</w:t>
      </w:r>
      <w:r w:rsidRPr="00FE7BE7">
        <w:rPr>
          <w:rFonts w:ascii="Times New Roman" w:hAnsi="Times New Roman" w:cs="Times New Roman"/>
          <w:sz w:val="24"/>
          <w:szCs w:val="24"/>
        </w:rPr>
        <w:t xml:space="preserve"> mutation (Fig. 3.7c). Hence, camalexin plays no role in LAH-IR, which supports previous results by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{"citationItems":[{"id":"ITEM-1","itemData":{"DOI":"10.1105/tpc.109.066811","ISSN":"1040-4651","abstract":"Plant disease resistance is commonly triggered by early pathogen recognition and activation of immunity. An alternative form of resistance is mediated by recessive downy mildew resistant 1 (dmr1) alleles in Arabidopsis thaliana. Map-based cloning revealed that DMR1 encodes homoserine kinase (HSK). Six independent dmr1 mutants each carry a different amino acid substitution in the HSK protein. Amino acid analysis revealed that dmr1 mutants contain high levels of homoserine that is undetectable in wild-type plants. Surprisingly, the level of amino acids downstream in the aspartate (Asp) pathway was not reduced in dmr1 mutants. Exogenous homoserine does not directly affect pathogen growth but induces resistance when infiltrated in Arabidopsis. We provide evidence that homoserine accumulation in the chloroplast triggers a novel form of downy mildew resistance that is independent of known immune responses.","author":[{"dropping-particle":"","family":"Damme","given":"Mireille","non-dropping-particle":"van","parse-names":false,"suffix":""},{"dropping-particle":"","family":"Zeilmaker","given":"Tieme","non-dropping-particle":"","parse-names":false,"suffix":""},{"dropping-particle":"","family":"Elberse","given":"Joyce","non-dropping-particle":"","parse-names":false,"suffix":""},{"dropping-particle":"","family":"Andel","given":"Annemiek","non-dropping-particle":"","parse-names":false,"suffix":""},{"dropping-particle":"","family":"Sain-van der Velden","given":"Monique","non-dropping-particle":"de","parse-names":false,"suffix":""},{"dropping-particle":"","family":"Ackerveken","given":"Guido","non-dropping-particle":"van den","parse-names":false,"suffix":""}],"container-title":"The Plant Cell","id":"ITEM-1","issue":"7","issued":{"date-parts":[["2009","7","6"]]},"page":"2179-2189","publisher":"American Society of Plant Biologists","title":"Downy mildew resistance in Arabidopsis by mutation of HOMOSERINE KINASE","type":"article-journal","volume":"21"},"uris":["http://www.mendeley.com/documents/?uuid=34643d36-628c-43cb-b1d4-eb9f8fab4ffd"]}],"mendeley":{"formattedCitation":"(van Damme &lt;i&gt;et al.&lt;/i&gt;, 2009)","plainTextFormattedCitation":"(van Damme et al., 2009)","previouslyFormattedCitation":"(van Damme &lt;i&gt;et al.&lt;/i&gt;, 2009)"},"properties":{"noteIndex":0},"schema":"https://github.com/citation-style-language/schema/raw/master/csl-citation.json"}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(van Damme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2009)</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and reinforces the conclusion that RBH and LAH induce, at least partially, different immune responses.</w:t>
      </w:r>
    </w:p>
    <w:p w14:paraId="1E7F0555" w14:textId="30DB2F11" w:rsidR="003A4058" w:rsidRPr="00FE7BE7" w:rsidRDefault="003A4058" w:rsidP="00710EDE">
      <w:pPr>
        <w:spacing w:line="480" w:lineRule="auto"/>
        <w:jc w:val="both"/>
        <w:rPr>
          <w:rFonts w:ascii="Times New Roman" w:hAnsi="Times New Roman" w:cs="Times New Roman"/>
          <w:sz w:val="24"/>
          <w:szCs w:val="24"/>
        </w:rPr>
      </w:pPr>
    </w:p>
    <w:p w14:paraId="09FC3E23" w14:textId="6EF5441B" w:rsidR="003A4058" w:rsidRPr="00FE7BE7" w:rsidRDefault="003A4058" w:rsidP="00710EDE">
      <w:pPr>
        <w:spacing w:line="480" w:lineRule="auto"/>
        <w:jc w:val="both"/>
        <w:rPr>
          <w:rFonts w:ascii="Times New Roman" w:hAnsi="Times New Roman" w:cs="Times New Roman"/>
          <w:sz w:val="24"/>
          <w:szCs w:val="24"/>
        </w:rPr>
      </w:pPr>
    </w:p>
    <w:p w14:paraId="2CE8774B" w14:textId="445D343E" w:rsidR="003A4058" w:rsidRPr="00FE7BE7" w:rsidRDefault="003A4058" w:rsidP="00710EDE">
      <w:pPr>
        <w:spacing w:line="480" w:lineRule="auto"/>
        <w:jc w:val="both"/>
        <w:rPr>
          <w:rFonts w:ascii="Times New Roman" w:hAnsi="Times New Roman" w:cs="Times New Roman"/>
          <w:sz w:val="24"/>
          <w:szCs w:val="24"/>
        </w:rPr>
      </w:pPr>
    </w:p>
    <w:p w14:paraId="6D354306" w14:textId="086D1815" w:rsidR="003A4058" w:rsidRPr="00FE7BE7" w:rsidRDefault="003A4058" w:rsidP="00710EDE">
      <w:pPr>
        <w:spacing w:line="480" w:lineRule="auto"/>
        <w:jc w:val="both"/>
        <w:rPr>
          <w:rFonts w:ascii="Times New Roman" w:hAnsi="Times New Roman" w:cs="Times New Roman"/>
          <w:sz w:val="24"/>
          <w:szCs w:val="24"/>
        </w:rPr>
      </w:pPr>
    </w:p>
    <w:p w14:paraId="2F5921A9" w14:textId="77777777" w:rsidR="003A4058" w:rsidRPr="00FE7BE7" w:rsidRDefault="003A4058" w:rsidP="00710EDE">
      <w:pPr>
        <w:spacing w:line="480" w:lineRule="auto"/>
        <w:jc w:val="both"/>
        <w:rPr>
          <w:rFonts w:ascii="Times New Roman" w:hAnsi="Times New Roman" w:cs="Times New Roman"/>
          <w:sz w:val="24"/>
          <w:szCs w:val="24"/>
        </w:rPr>
      </w:pPr>
    </w:p>
    <w:p w14:paraId="096D1A34" w14:textId="77777777" w:rsidR="003A4058" w:rsidRPr="00FE7BE7" w:rsidRDefault="003A4058" w:rsidP="00710EDE">
      <w:pPr>
        <w:spacing w:line="480" w:lineRule="auto"/>
        <w:jc w:val="both"/>
        <w:rPr>
          <w:rFonts w:ascii="Times New Roman" w:hAnsi="Times New Roman" w:cs="Times New Roman"/>
          <w:sz w:val="24"/>
          <w:szCs w:val="24"/>
        </w:rPr>
      </w:pPr>
    </w:p>
    <w:p w14:paraId="3992ED25" w14:textId="77777777" w:rsidR="003A4058" w:rsidRPr="00FE7BE7" w:rsidRDefault="003A4058" w:rsidP="00710EDE">
      <w:pPr>
        <w:spacing w:line="480" w:lineRule="auto"/>
        <w:jc w:val="both"/>
        <w:rPr>
          <w:rFonts w:ascii="Times New Roman" w:hAnsi="Times New Roman" w:cs="Times New Roman"/>
          <w:sz w:val="24"/>
          <w:szCs w:val="24"/>
        </w:rPr>
      </w:pPr>
    </w:p>
    <w:p w14:paraId="54A07D61" w14:textId="77777777" w:rsidR="003A4058" w:rsidRPr="00FE7BE7" w:rsidRDefault="003A4058" w:rsidP="00710EDE">
      <w:pPr>
        <w:spacing w:line="480" w:lineRule="auto"/>
        <w:jc w:val="both"/>
        <w:rPr>
          <w:rFonts w:ascii="Times New Roman" w:hAnsi="Times New Roman" w:cs="Times New Roman"/>
          <w:sz w:val="24"/>
          <w:szCs w:val="24"/>
        </w:rPr>
      </w:pPr>
    </w:p>
    <w:p w14:paraId="2BF6E362" w14:textId="77777777" w:rsidR="003A4058" w:rsidRPr="00FE7BE7" w:rsidRDefault="003A4058" w:rsidP="00710EDE">
      <w:pPr>
        <w:spacing w:line="480" w:lineRule="auto"/>
        <w:jc w:val="both"/>
        <w:rPr>
          <w:rFonts w:ascii="Times New Roman" w:hAnsi="Times New Roman" w:cs="Times New Roman"/>
          <w:sz w:val="24"/>
          <w:szCs w:val="24"/>
        </w:rPr>
      </w:pPr>
    </w:p>
    <w:p w14:paraId="397DE4B8" w14:textId="77777777" w:rsidR="003A4058" w:rsidRPr="00FE7BE7" w:rsidRDefault="003A4058" w:rsidP="00710EDE">
      <w:pPr>
        <w:spacing w:line="480" w:lineRule="auto"/>
        <w:jc w:val="both"/>
        <w:rPr>
          <w:rFonts w:ascii="Times New Roman" w:hAnsi="Times New Roman" w:cs="Times New Roman"/>
          <w:sz w:val="24"/>
          <w:szCs w:val="24"/>
        </w:rPr>
      </w:pPr>
    </w:p>
    <w:p w14:paraId="2DBC3093" w14:textId="1E015432" w:rsidR="003A4058" w:rsidRPr="00FE7BE7" w:rsidRDefault="006F2E33"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sz w:val="24"/>
          <w:szCs w:val="24"/>
          <w:lang w:eastAsia="en-GB"/>
        </w:rPr>
        <mc:AlternateContent>
          <mc:Choice Requires="wps">
            <w:drawing>
              <wp:anchor distT="0" distB="0" distL="114300" distR="114300" simplePos="0" relativeHeight="251716608" behindDoc="0" locked="0" layoutInCell="1" allowOverlap="1" wp14:anchorId="02BA9648" wp14:editId="6A30DAA5">
                <wp:simplePos x="0" y="0"/>
                <wp:positionH relativeFrom="column">
                  <wp:posOffset>3303271</wp:posOffset>
                </wp:positionH>
                <wp:positionV relativeFrom="paragraph">
                  <wp:posOffset>139849</wp:posOffset>
                </wp:positionV>
                <wp:extent cx="2086984" cy="6555105"/>
                <wp:effectExtent l="0" t="0" r="0" b="0"/>
                <wp:wrapNone/>
                <wp:docPr id="58" name="Rectangle 1"/>
                <wp:cNvGraphicFramePr/>
                <a:graphic xmlns:a="http://schemas.openxmlformats.org/drawingml/2006/main">
                  <a:graphicData uri="http://schemas.microsoft.com/office/word/2010/wordprocessingShape">
                    <wps:wsp>
                      <wps:cNvSpPr/>
                      <wps:spPr>
                        <a:xfrm>
                          <a:off x="0" y="0"/>
                          <a:ext cx="2086984" cy="6555105"/>
                        </a:xfrm>
                        <a:prstGeom prst="rect">
                          <a:avLst/>
                        </a:prstGeom>
                      </wps:spPr>
                      <wps:txbx>
                        <w:txbxContent>
                          <w:p w14:paraId="63B3F481" w14:textId="31870A9E" w:rsidR="009A2C73" w:rsidRPr="00C620D8" w:rsidRDefault="009A2C73">
                            <w:pPr>
                              <w:pStyle w:val="NormalWeb"/>
                              <w:spacing w:before="0" w:beforeAutospacing="0" w:after="200" w:afterAutospacing="0" w:line="360" w:lineRule="auto"/>
                              <w:jc w:val="both"/>
                              <w:rPr>
                                <w:sz w:val="16"/>
                              </w:rPr>
                            </w:pPr>
                            <w:r w:rsidRPr="00C620D8">
                              <w:rPr>
                                <w:rFonts w:eastAsia="Calibri"/>
                                <w:b/>
                                <w:bCs/>
                                <w:color w:val="000000" w:themeColor="text1"/>
                                <w:kern w:val="24"/>
                                <w:sz w:val="16"/>
                              </w:rPr>
                              <w:t xml:space="preserve">Figure 3.7. RBH acts independently of the endogenous accumulation of </w:t>
                            </w:r>
                            <w:r w:rsidRPr="00321618">
                              <w:rPr>
                                <w:rFonts w:eastAsia="Calibri"/>
                                <w:b/>
                                <w:bCs/>
                                <w:i/>
                                <w:iCs/>
                                <w:color w:val="000000" w:themeColor="text1"/>
                                <w:kern w:val="24"/>
                                <w:sz w:val="16"/>
                              </w:rPr>
                              <w:t>(L)</w:t>
                            </w:r>
                            <w:r w:rsidRPr="00C620D8">
                              <w:rPr>
                                <w:rFonts w:eastAsia="Calibri"/>
                                <w:b/>
                                <w:bCs/>
                                <w:color w:val="000000" w:themeColor="text1"/>
                                <w:kern w:val="24"/>
                                <w:sz w:val="16"/>
                              </w:rPr>
                              <w:t xml:space="preserve">-Asp-derived amino acids. </w:t>
                            </w:r>
                            <w:r w:rsidRPr="00C620D8">
                              <w:rPr>
                                <w:color w:val="000000" w:themeColor="text1"/>
                                <w:kern w:val="24"/>
                                <w:sz w:val="16"/>
                                <w:lang w:val="en-US"/>
                              </w:rPr>
                              <w:t>(</w:t>
                            </w:r>
                            <w:r w:rsidRPr="00C620D8">
                              <w:rPr>
                                <w:b/>
                                <w:bCs/>
                                <w:color w:val="000000" w:themeColor="text1"/>
                                <w:kern w:val="24"/>
                                <w:sz w:val="16"/>
                                <w:lang w:val="en-US"/>
                              </w:rPr>
                              <w:t>a</w:t>
                            </w:r>
                            <w:r w:rsidRPr="00C620D8">
                              <w:rPr>
                                <w:color w:val="000000" w:themeColor="text1"/>
                                <w:kern w:val="24"/>
                                <w:sz w:val="16"/>
                                <w:lang w:val="en-US"/>
                              </w:rPr>
                              <w:t>)</w:t>
                            </w:r>
                            <w:r w:rsidRPr="00C620D8">
                              <w:rPr>
                                <w:i/>
                                <w:iCs/>
                                <w:color w:val="000000" w:themeColor="text1"/>
                                <w:kern w:val="24"/>
                                <w:sz w:val="16"/>
                                <w:lang w:val="en-US"/>
                              </w:rPr>
                              <w:t xml:space="preserve"> </w:t>
                            </w:r>
                            <w:r w:rsidRPr="00C620D8">
                              <w:rPr>
                                <w:color w:val="000000" w:themeColor="text1"/>
                                <w:kern w:val="24"/>
                                <w:sz w:val="16"/>
                                <w:lang w:val="en-US"/>
                              </w:rPr>
                              <w:t>Comparison of induced resistance activity between RBH and L-</w:t>
                            </w:r>
                            <w:r w:rsidRPr="00C620D8">
                              <w:rPr>
                                <w:color w:val="000000" w:themeColor="text1"/>
                                <w:kern w:val="24"/>
                                <w:sz w:val="16"/>
                                <w:lang w:val="el-GR"/>
                              </w:rPr>
                              <w:t>α</w:t>
                            </w:r>
                            <w:r w:rsidRPr="00C620D8">
                              <w:rPr>
                                <w:color w:val="000000" w:themeColor="text1"/>
                                <w:kern w:val="24"/>
                                <w:sz w:val="16"/>
                              </w:rPr>
                              <w:t xml:space="preserve">-homoserine (LAH). </w:t>
                            </w:r>
                            <w:r w:rsidRPr="00C620D8">
                              <w:rPr>
                                <w:color w:val="000000" w:themeColor="text1"/>
                                <w:kern w:val="24"/>
                                <w:sz w:val="16"/>
                                <w:lang w:val="en-US"/>
                              </w:rPr>
                              <w:t xml:space="preserve">Shown are percentages of leaves (Col-0) in different </w:t>
                            </w:r>
                            <w:r w:rsidRPr="00C620D8">
                              <w:rPr>
                                <w:i/>
                                <w:iCs/>
                                <w:color w:val="000000" w:themeColor="text1"/>
                                <w:kern w:val="24"/>
                                <w:sz w:val="16"/>
                                <w:lang w:val="en-US"/>
                              </w:rPr>
                              <w:t xml:space="preserve">Hpa </w:t>
                            </w:r>
                            <w:r w:rsidRPr="00C620D8">
                              <w:rPr>
                                <w:color w:val="000000" w:themeColor="text1"/>
                                <w:kern w:val="24"/>
                                <w:sz w:val="16"/>
                                <w:lang w:val="en-US"/>
                              </w:rPr>
                              <w:t>colonization classes at 5 dpi. For details, see legends to Figs. 1 and 2.</w:t>
                            </w:r>
                            <w:r w:rsidRPr="00C620D8">
                              <w:rPr>
                                <w:i/>
                                <w:iCs/>
                                <w:color w:val="000000" w:themeColor="text1"/>
                                <w:kern w:val="24"/>
                                <w:sz w:val="16"/>
                                <w:lang w:val="en-US"/>
                              </w:rPr>
                              <w:t xml:space="preserve"> </w:t>
                            </w:r>
                            <w:r w:rsidRPr="00C620D8">
                              <w:rPr>
                                <w:color w:val="000000" w:themeColor="text1"/>
                                <w:kern w:val="24"/>
                                <w:sz w:val="16"/>
                                <w:lang w:val="en-US"/>
                              </w:rPr>
                              <w:t>(</w:t>
                            </w:r>
                            <w:r w:rsidRPr="00C620D8">
                              <w:rPr>
                                <w:b/>
                                <w:bCs/>
                                <w:color w:val="000000" w:themeColor="text1"/>
                                <w:kern w:val="24"/>
                                <w:sz w:val="16"/>
                                <w:lang w:val="en-US"/>
                              </w:rPr>
                              <w:t>b</w:t>
                            </w:r>
                            <w:r w:rsidRPr="00C620D8">
                              <w:rPr>
                                <w:color w:val="000000" w:themeColor="text1"/>
                                <w:kern w:val="24"/>
                                <w:sz w:val="16"/>
                                <w:lang w:val="en-US"/>
                              </w:rPr>
                              <w:t xml:space="preserve">) RBH-IR (0.5 mM) against </w:t>
                            </w:r>
                            <w:r w:rsidRPr="00C620D8">
                              <w:rPr>
                                <w:i/>
                                <w:iCs/>
                                <w:color w:val="000000" w:themeColor="text1"/>
                                <w:kern w:val="24"/>
                                <w:sz w:val="16"/>
                                <w:lang w:val="en-US"/>
                              </w:rPr>
                              <w:t>Hpa</w:t>
                            </w:r>
                            <w:r w:rsidRPr="00C620D8">
                              <w:rPr>
                                <w:color w:val="000000" w:themeColor="text1"/>
                                <w:kern w:val="24"/>
                                <w:sz w:val="16"/>
                                <w:lang w:val="en-US"/>
                              </w:rPr>
                              <w:t xml:space="preserve"> (CALA2) in L</w:t>
                            </w:r>
                            <w:r w:rsidRPr="00C620D8">
                              <w:rPr>
                                <w:i/>
                                <w:iCs/>
                                <w:color w:val="000000" w:themeColor="text1"/>
                                <w:kern w:val="24"/>
                                <w:sz w:val="16"/>
                                <w:lang w:val="en-US"/>
                              </w:rPr>
                              <w:t>er</w:t>
                            </w:r>
                            <w:r w:rsidRPr="00C620D8">
                              <w:rPr>
                                <w:color w:val="000000" w:themeColor="text1"/>
                                <w:kern w:val="24"/>
                                <w:sz w:val="16"/>
                                <w:lang w:val="en-US"/>
                              </w:rPr>
                              <w:t xml:space="preserve"> </w:t>
                            </w:r>
                            <w:r w:rsidRPr="00C620D8">
                              <w:rPr>
                                <w:i/>
                                <w:iCs/>
                                <w:color w:val="000000" w:themeColor="text1"/>
                                <w:kern w:val="24"/>
                                <w:sz w:val="16"/>
                                <w:lang w:val="en-US"/>
                              </w:rPr>
                              <w:t xml:space="preserve">eds1-1, </w:t>
                            </w:r>
                            <w:r w:rsidRPr="00C620D8">
                              <w:rPr>
                                <w:color w:val="000000" w:themeColor="text1"/>
                                <w:kern w:val="24"/>
                                <w:sz w:val="16"/>
                                <w:lang w:val="en-US"/>
                              </w:rPr>
                              <w:t>the homoserine kinase (HSK) mutant</w:t>
                            </w:r>
                            <w:r w:rsidRPr="00C620D8">
                              <w:rPr>
                                <w:i/>
                                <w:iCs/>
                                <w:color w:val="000000" w:themeColor="text1"/>
                                <w:kern w:val="24"/>
                                <w:sz w:val="16"/>
                                <w:lang w:val="en-US"/>
                              </w:rPr>
                              <w:t xml:space="preserve"> </w:t>
                            </w:r>
                            <w:r w:rsidRPr="00C620D8">
                              <w:rPr>
                                <w:color w:val="000000" w:themeColor="text1"/>
                                <w:kern w:val="24"/>
                                <w:sz w:val="16"/>
                                <w:lang w:val="en-US"/>
                              </w:rPr>
                              <w:t>L</w:t>
                            </w:r>
                            <w:r w:rsidRPr="00C620D8">
                              <w:rPr>
                                <w:i/>
                                <w:iCs/>
                                <w:color w:val="000000" w:themeColor="text1"/>
                                <w:kern w:val="24"/>
                                <w:sz w:val="16"/>
                                <w:lang w:val="en-US"/>
                              </w:rPr>
                              <w:t>er</w:t>
                            </w:r>
                            <w:r w:rsidRPr="00C620D8">
                              <w:rPr>
                                <w:color w:val="000000" w:themeColor="text1"/>
                                <w:kern w:val="24"/>
                                <w:sz w:val="16"/>
                                <w:lang w:val="en-US"/>
                              </w:rPr>
                              <w:t xml:space="preserve"> </w:t>
                            </w:r>
                            <w:r w:rsidRPr="00C620D8">
                              <w:rPr>
                                <w:i/>
                                <w:iCs/>
                                <w:color w:val="000000" w:themeColor="text1"/>
                                <w:kern w:val="24"/>
                                <w:sz w:val="16"/>
                                <w:lang w:val="en-US"/>
                              </w:rPr>
                              <w:t xml:space="preserve">eds1-1 dmr1-1, </w:t>
                            </w:r>
                            <w:r w:rsidRPr="00C620D8">
                              <w:rPr>
                                <w:color w:val="000000" w:themeColor="text1"/>
                                <w:kern w:val="24"/>
                                <w:sz w:val="16"/>
                                <w:lang w:val="en-US"/>
                              </w:rPr>
                              <w:t>and the HSK over-expressing L</w:t>
                            </w:r>
                            <w:r w:rsidRPr="00C620D8">
                              <w:rPr>
                                <w:i/>
                                <w:iCs/>
                                <w:color w:val="000000" w:themeColor="text1"/>
                                <w:kern w:val="24"/>
                                <w:sz w:val="16"/>
                                <w:lang w:val="en-US"/>
                              </w:rPr>
                              <w:t>er</w:t>
                            </w:r>
                            <w:r w:rsidRPr="00C620D8">
                              <w:rPr>
                                <w:color w:val="000000" w:themeColor="text1"/>
                                <w:kern w:val="24"/>
                                <w:sz w:val="16"/>
                                <w:lang w:val="en-US"/>
                              </w:rPr>
                              <w:t xml:space="preserve"> </w:t>
                            </w:r>
                            <w:r w:rsidRPr="00C620D8">
                              <w:rPr>
                                <w:i/>
                                <w:iCs/>
                                <w:color w:val="000000" w:themeColor="text1"/>
                                <w:kern w:val="24"/>
                                <w:sz w:val="16"/>
                                <w:lang w:val="en-US"/>
                              </w:rPr>
                              <w:t xml:space="preserve">eds1-1 dmr1-1 AtHSK </w:t>
                            </w:r>
                            <w:r w:rsidRPr="00C620D8">
                              <w:rPr>
                                <w:color w:val="000000" w:themeColor="text1"/>
                                <w:kern w:val="24"/>
                                <w:sz w:val="16"/>
                                <w:lang w:val="en-US"/>
                              </w:rPr>
                              <w:t>line</w:t>
                            </w:r>
                            <w:r w:rsidRPr="00C620D8">
                              <w:rPr>
                                <w:i/>
                                <w:iCs/>
                                <w:color w:val="000000" w:themeColor="text1"/>
                                <w:kern w:val="24"/>
                                <w:sz w:val="16"/>
                                <w:lang w:val="en-US"/>
                              </w:rPr>
                              <w:t xml:space="preserve">. </w:t>
                            </w:r>
                            <w:r w:rsidRPr="00C620D8">
                              <w:rPr>
                                <w:color w:val="000000" w:themeColor="text1"/>
                                <w:kern w:val="24"/>
                                <w:sz w:val="16"/>
                                <w:lang w:val="en-US"/>
                              </w:rPr>
                              <w:t xml:space="preserve">Shown are percentages of leaves in different </w:t>
                            </w:r>
                            <w:r w:rsidRPr="00C620D8">
                              <w:rPr>
                                <w:i/>
                                <w:iCs/>
                                <w:color w:val="000000" w:themeColor="text1"/>
                                <w:kern w:val="24"/>
                                <w:sz w:val="16"/>
                                <w:lang w:val="en-US"/>
                              </w:rPr>
                              <w:t xml:space="preserve">Hpa </w:t>
                            </w:r>
                            <w:r w:rsidRPr="00C620D8">
                              <w:rPr>
                                <w:color w:val="000000" w:themeColor="text1"/>
                                <w:kern w:val="24"/>
                                <w:sz w:val="16"/>
                                <w:lang w:val="en-US"/>
                              </w:rPr>
                              <w:t>colonization classes at 5 dpi. For details, see legend to Fi</w:t>
                            </w:r>
                            <w:r>
                              <w:rPr>
                                <w:color w:val="000000" w:themeColor="text1"/>
                                <w:kern w:val="24"/>
                                <w:sz w:val="16"/>
                                <w:lang w:val="en-US"/>
                              </w:rPr>
                              <w:t>g. 3.3</w:t>
                            </w:r>
                            <w:r w:rsidRPr="00C620D8">
                              <w:rPr>
                                <w:color w:val="000000" w:themeColor="text1"/>
                                <w:kern w:val="24"/>
                                <w:sz w:val="16"/>
                                <w:lang w:val="en-US"/>
                              </w:rPr>
                              <w:t>. (</w:t>
                            </w:r>
                            <w:r w:rsidRPr="00C620D8">
                              <w:rPr>
                                <w:b/>
                                <w:bCs/>
                                <w:color w:val="000000" w:themeColor="text1"/>
                                <w:kern w:val="24"/>
                                <w:sz w:val="16"/>
                                <w:lang w:val="en-US"/>
                              </w:rPr>
                              <w:t>c</w:t>
                            </w:r>
                            <w:r w:rsidRPr="00C620D8">
                              <w:rPr>
                                <w:color w:val="000000" w:themeColor="text1"/>
                                <w:kern w:val="24"/>
                                <w:sz w:val="16"/>
                                <w:lang w:val="en-US"/>
                              </w:rPr>
                              <w:t xml:space="preserve">) Comparison of LAH-induced resistance against </w:t>
                            </w:r>
                            <w:r w:rsidRPr="00C620D8">
                              <w:rPr>
                                <w:i/>
                                <w:iCs/>
                                <w:color w:val="000000" w:themeColor="text1"/>
                                <w:kern w:val="24"/>
                                <w:sz w:val="16"/>
                                <w:lang w:val="en-US"/>
                              </w:rPr>
                              <w:t xml:space="preserve">Hpa </w:t>
                            </w:r>
                            <w:r w:rsidRPr="00C620D8">
                              <w:rPr>
                                <w:color w:val="000000" w:themeColor="text1"/>
                                <w:kern w:val="24"/>
                                <w:sz w:val="16"/>
                                <w:lang w:val="en-US"/>
                              </w:rPr>
                              <w:t xml:space="preserve">in Col-0 and camalexin-deficient </w:t>
                            </w:r>
                            <w:r w:rsidRPr="00C620D8">
                              <w:rPr>
                                <w:i/>
                                <w:iCs/>
                                <w:color w:val="000000" w:themeColor="text1"/>
                                <w:kern w:val="24"/>
                                <w:sz w:val="16"/>
                                <w:lang w:val="en-US"/>
                              </w:rPr>
                              <w:t xml:space="preserve">pad3-1 </w:t>
                            </w:r>
                            <w:r w:rsidRPr="00C620D8">
                              <w:rPr>
                                <w:color w:val="000000" w:themeColor="text1"/>
                                <w:kern w:val="24"/>
                                <w:sz w:val="16"/>
                                <w:lang w:val="en-US"/>
                              </w:rPr>
                              <w:t xml:space="preserve">plants. Shown are percentages of leaves in different </w:t>
                            </w:r>
                            <w:r w:rsidRPr="00C620D8">
                              <w:rPr>
                                <w:i/>
                                <w:iCs/>
                                <w:color w:val="000000" w:themeColor="text1"/>
                                <w:kern w:val="24"/>
                                <w:sz w:val="16"/>
                                <w:lang w:val="en-US"/>
                              </w:rPr>
                              <w:t xml:space="preserve">Hpa </w:t>
                            </w:r>
                            <w:r w:rsidRPr="00C620D8">
                              <w:rPr>
                                <w:color w:val="000000" w:themeColor="text1"/>
                                <w:kern w:val="24"/>
                                <w:sz w:val="16"/>
                                <w:lang w:val="en-US"/>
                              </w:rPr>
                              <w:t>colonization classes at 5 dpi. (</w:t>
                            </w:r>
                            <w:r w:rsidRPr="00C620D8">
                              <w:rPr>
                                <w:b/>
                                <w:bCs/>
                                <w:color w:val="000000" w:themeColor="text1"/>
                                <w:kern w:val="24"/>
                                <w:sz w:val="16"/>
                                <w:lang w:val="en-US"/>
                              </w:rPr>
                              <w:t>d</w:t>
                            </w:r>
                            <w:r w:rsidRPr="00C620D8">
                              <w:rPr>
                                <w:color w:val="000000" w:themeColor="text1"/>
                                <w:kern w:val="24"/>
                                <w:sz w:val="16"/>
                                <w:lang w:val="en-US"/>
                              </w:rPr>
                              <w:t xml:space="preserve">) Shoot concentrations of </w:t>
                            </w:r>
                            <w:r w:rsidRPr="00321618">
                              <w:rPr>
                                <w:i/>
                                <w:color w:val="000000" w:themeColor="text1"/>
                                <w:kern w:val="24"/>
                                <w:sz w:val="16"/>
                                <w:lang w:val="en-US"/>
                              </w:rPr>
                              <w:t>(L)</w:t>
                            </w:r>
                            <w:r w:rsidRPr="00C620D8">
                              <w:rPr>
                                <w:color w:val="000000" w:themeColor="text1"/>
                                <w:kern w:val="24"/>
                                <w:sz w:val="16"/>
                                <w:lang w:val="en-US"/>
                              </w:rPr>
                              <w:t xml:space="preserve">-Asp-derived amino acids at 24 and 48 h after soil drenching of 3-week old plants (Col-0) with RBH (0.5 mM). Shown are mean quantities (± SEM; n = 4). For all panels, asterisks indicate statistically significant differences compared to water-treated controls (Student’s t-test, *: 0.01 &lt; </w:t>
                            </w:r>
                            <w:r w:rsidRPr="00C620D8">
                              <w:rPr>
                                <w:i/>
                                <w:iCs/>
                                <w:color w:val="000000" w:themeColor="text1"/>
                                <w:kern w:val="24"/>
                                <w:sz w:val="16"/>
                                <w:lang w:val="en-US"/>
                              </w:rPr>
                              <w:t>p</w:t>
                            </w:r>
                            <w:r w:rsidRPr="00C620D8">
                              <w:rPr>
                                <w:color w:val="000000" w:themeColor="text1"/>
                                <w:kern w:val="24"/>
                                <w:sz w:val="16"/>
                                <w:lang w:val="en-US"/>
                              </w:rPr>
                              <w:t xml:space="preserve"> &lt; 0.05, **: </w:t>
                            </w:r>
                            <w:r w:rsidRPr="00C620D8">
                              <w:rPr>
                                <w:i/>
                                <w:iCs/>
                                <w:color w:val="000000" w:themeColor="text1"/>
                                <w:kern w:val="24"/>
                                <w:sz w:val="16"/>
                                <w:lang w:val="en-US"/>
                              </w:rPr>
                              <w:t>p</w:t>
                            </w:r>
                            <w:r w:rsidRPr="00C620D8">
                              <w:rPr>
                                <w:color w:val="000000" w:themeColor="text1"/>
                                <w:kern w:val="24"/>
                                <w:sz w:val="16"/>
                                <w:lang w:val="en-US"/>
                              </w:rPr>
                              <w:t xml:space="preserve"> &lt; 0.01). </w:t>
                            </w:r>
                          </w:p>
                        </w:txbxContent>
                      </wps:txbx>
                      <wps:bodyPr wrap="square">
                        <a:spAutoFit/>
                      </wps:bodyPr>
                    </wps:wsp>
                  </a:graphicData>
                </a:graphic>
                <wp14:sizeRelH relativeFrom="margin">
                  <wp14:pctWidth>0</wp14:pctWidth>
                </wp14:sizeRelH>
              </wp:anchor>
            </w:drawing>
          </mc:Choice>
          <mc:Fallback>
            <w:pict>
              <v:rect w14:anchorId="02BA9648" id="_x0000_s1056" style="position:absolute;left:0;text-align:left;margin-left:260.1pt;margin-top:11pt;width:164.35pt;height:516.1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" filled="f" stroked="f">
                <v:textbox style="mso-fit-shape-to-text:t">
                  <w:txbxContent>
                    <w:p w14:paraId="63B3F481" w14:textId="31870A9E" w:rsidR="009A2C73" w:rsidRPr="00C620D8" w:rsidRDefault="009A2C73">
                      <w:pPr>
                        <w:pStyle w:val="NormalWeb"/>
                        <w:spacing w:before="0" w:beforeAutospacing="0" w:after="200" w:afterAutospacing="0" w:line="360" w:lineRule="auto"/>
                        <w:jc w:val="both"/>
                        <w:rPr>
                          <w:sz w:val="16"/>
                        </w:rPr>
                      </w:pPr>
                      <w:r w:rsidRPr="00C620D8">
                        <w:rPr>
                          <w:rFonts w:eastAsia="Calibri"/>
                          <w:b/>
                          <w:bCs/>
                          <w:color w:val="000000" w:themeColor="text1"/>
                          <w:kern w:val="24"/>
                          <w:sz w:val="16"/>
                        </w:rPr>
                        <w:t xml:space="preserve">Figure 3.7. RBH acts independently of the endogenous accumulation of </w:t>
                      </w:r>
                      <w:r w:rsidRPr="00321618">
                        <w:rPr>
                          <w:rFonts w:eastAsia="Calibri"/>
                          <w:b/>
                          <w:bCs/>
                          <w:i/>
                          <w:iCs/>
                          <w:color w:val="000000" w:themeColor="text1"/>
                          <w:kern w:val="24"/>
                          <w:sz w:val="16"/>
                        </w:rPr>
                        <w:t>(L)</w:t>
                      </w:r>
                      <w:r w:rsidRPr="00C620D8">
                        <w:rPr>
                          <w:rFonts w:eastAsia="Calibri"/>
                          <w:b/>
                          <w:bCs/>
                          <w:color w:val="000000" w:themeColor="text1"/>
                          <w:kern w:val="24"/>
                          <w:sz w:val="16"/>
                        </w:rPr>
                        <w:t xml:space="preserve">-Asp-derived amino acids. </w:t>
                      </w:r>
                      <w:r w:rsidRPr="00C620D8">
                        <w:rPr>
                          <w:color w:val="000000" w:themeColor="text1"/>
                          <w:kern w:val="24"/>
                          <w:sz w:val="16"/>
                          <w:lang w:val="en-US"/>
                        </w:rPr>
                        <w:t>(</w:t>
                      </w:r>
                      <w:r w:rsidRPr="00C620D8">
                        <w:rPr>
                          <w:b/>
                          <w:bCs/>
                          <w:color w:val="000000" w:themeColor="text1"/>
                          <w:kern w:val="24"/>
                          <w:sz w:val="16"/>
                          <w:lang w:val="en-US"/>
                        </w:rPr>
                        <w:t>a</w:t>
                      </w:r>
                      <w:r w:rsidRPr="00C620D8">
                        <w:rPr>
                          <w:color w:val="000000" w:themeColor="text1"/>
                          <w:kern w:val="24"/>
                          <w:sz w:val="16"/>
                          <w:lang w:val="en-US"/>
                        </w:rPr>
                        <w:t>)</w:t>
                      </w:r>
                      <w:r w:rsidRPr="00C620D8">
                        <w:rPr>
                          <w:i/>
                          <w:iCs/>
                          <w:color w:val="000000" w:themeColor="text1"/>
                          <w:kern w:val="24"/>
                          <w:sz w:val="16"/>
                          <w:lang w:val="en-US"/>
                        </w:rPr>
                        <w:t xml:space="preserve"> </w:t>
                      </w:r>
                      <w:r w:rsidRPr="00C620D8">
                        <w:rPr>
                          <w:color w:val="000000" w:themeColor="text1"/>
                          <w:kern w:val="24"/>
                          <w:sz w:val="16"/>
                          <w:lang w:val="en-US"/>
                        </w:rPr>
                        <w:t>Comparison of induced resistance activity between RBH and L-</w:t>
                      </w:r>
                      <w:r w:rsidRPr="00C620D8">
                        <w:rPr>
                          <w:color w:val="000000" w:themeColor="text1"/>
                          <w:kern w:val="24"/>
                          <w:sz w:val="16"/>
                          <w:lang w:val="el-GR"/>
                        </w:rPr>
                        <w:t>α</w:t>
                      </w:r>
                      <w:r w:rsidRPr="00C620D8">
                        <w:rPr>
                          <w:color w:val="000000" w:themeColor="text1"/>
                          <w:kern w:val="24"/>
                          <w:sz w:val="16"/>
                        </w:rPr>
                        <w:t xml:space="preserve">-homoserine (LAH). </w:t>
                      </w:r>
                      <w:r w:rsidRPr="00C620D8">
                        <w:rPr>
                          <w:color w:val="000000" w:themeColor="text1"/>
                          <w:kern w:val="24"/>
                          <w:sz w:val="16"/>
                          <w:lang w:val="en-US"/>
                        </w:rPr>
                        <w:t xml:space="preserve">Shown are percentages of leaves (Col-0) in different </w:t>
                      </w:r>
                      <w:proofErr w:type="spellStart"/>
                      <w:r w:rsidRPr="00C620D8">
                        <w:rPr>
                          <w:i/>
                          <w:iCs/>
                          <w:color w:val="000000" w:themeColor="text1"/>
                          <w:kern w:val="24"/>
                          <w:sz w:val="16"/>
                          <w:lang w:val="en-US"/>
                        </w:rPr>
                        <w:t>Hpa</w:t>
                      </w:r>
                      <w:proofErr w:type="spellEnd"/>
                      <w:r w:rsidRPr="00C620D8">
                        <w:rPr>
                          <w:i/>
                          <w:iCs/>
                          <w:color w:val="000000" w:themeColor="text1"/>
                          <w:kern w:val="24"/>
                          <w:sz w:val="16"/>
                          <w:lang w:val="en-US"/>
                        </w:rPr>
                        <w:t xml:space="preserve"> </w:t>
                      </w:r>
                      <w:r w:rsidRPr="00C620D8">
                        <w:rPr>
                          <w:color w:val="000000" w:themeColor="text1"/>
                          <w:kern w:val="24"/>
                          <w:sz w:val="16"/>
                          <w:lang w:val="en-US"/>
                        </w:rPr>
                        <w:t>colonization classes at 5 dpi. For details, see legends to Figs. 1 and 2.</w:t>
                      </w:r>
                      <w:r w:rsidRPr="00C620D8">
                        <w:rPr>
                          <w:i/>
                          <w:iCs/>
                          <w:color w:val="000000" w:themeColor="text1"/>
                          <w:kern w:val="24"/>
                          <w:sz w:val="16"/>
                          <w:lang w:val="en-US"/>
                        </w:rPr>
                        <w:t xml:space="preserve"> </w:t>
                      </w:r>
                      <w:r w:rsidRPr="00C620D8">
                        <w:rPr>
                          <w:color w:val="000000" w:themeColor="text1"/>
                          <w:kern w:val="24"/>
                          <w:sz w:val="16"/>
                          <w:lang w:val="en-US"/>
                        </w:rPr>
                        <w:t>(</w:t>
                      </w:r>
                      <w:r w:rsidRPr="00C620D8">
                        <w:rPr>
                          <w:b/>
                          <w:bCs/>
                          <w:color w:val="000000" w:themeColor="text1"/>
                          <w:kern w:val="24"/>
                          <w:sz w:val="16"/>
                          <w:lang w:val="en-US"/>
                        </w:rPr>
                        <w:t>b</w:t>
                      </w:r>
                      <w:r w:rsidRPr="00C620D8">
                        <w:rPr>
                          <w:color w:val="000000" w:themeColor="text1"/>
                          <w:kern w:val="24"/>
                          <w:sz w:val="16"/>
                          <w:lang w:val="en-US"/>
                        </w:rPr>
                        <w:t xml:space="preserve">) RBH-IR (0.5 mM) against </w:t>
                      </w:r>
                      <w:proofErr w:type="spellStart"/>
                      <w:r w:rsidRPr="00C620D8">
                        <w:rPr>
                          <w:i/>
                          <w:iCs/>
                          <w:color w:val="000000" w:themeColor="text1"/>
                          <w:kern w:val="24"/>
                          <w:sz w:val="16"/>
                          <w:lang w:val="en-US"/>
                        </w:rPr>
                        <w:t>Hpa</w:t>
                      </w:r>
                      <w:proofErr w:type="spellEnd"/>
                      <w:r w:rsidRPr="00C620D8">
                        <w:rPr>
                          <w:color w:val="000000" w:themeColor="text1"/>
                          <w:kern w:val="24"/>
                          <w:sz w:val="16"/>
                          <w:lang w:val="en-US"/>
                        </w:rPr>
                        <w:t xml:space="preserve"> (CALA2) in </w:t>
                      </w:r>
                      <w:proofErr w:type="spellStart"/>
                      <w:r w:rsidRPr="00C620D8">
                        <w:rPr>
                          <w:color w:val="000000" w:themeColor="text1"/>
                          <w:kern w:val="24"/>
                          <w:sz w:val="16"/>
                          <w:lang w:val="en-US"/>
                        </w:rPr>
                        <w:t>L</w:t>
                      </w:r>
                      <w:r w:rsidRPr="00C620D8">
                        <w:rPr>
                          <w:i/>
                          <w:iCs/>
                          <w:color w:val="000000" w:themeColor="text1"/>
                          <w:kern w:val="24"/>
                          <w:sz w:val="16"/>
                          <w:lang w:val="en-US"/>
                        </w:rPr>
                        <w:t>er</w:t>
                      </w:r>
                      <w:proofErr w:type="spellEnd"/>
                      <w:r w:rsidRPr="00C620D8">
                        <w:rPr>
                          <w:color w:val="000000" w:themeColor="text1"/>
                          <w:kern w:val="24"/>
                          <w:sz w:val="16"/>
                          <w:lang w:val="en-US"/>
                        </w:rPr>
                        <w:t xml:space="preserve"> </w:t>
                      </w:r>
                      <w:r w:rsidRPr="00C620D8">
                        <w:rPr>
                          <w:i/>
                          <w:iCs/>
                          <w:color w:val="000000" w:themeColor="text1"/>
                          <w:kern w:val="24"/>
                          <w:sz w:val="16"/>
                          <w:lang w:val="en-US"/>
                        </w:rPr>
                        <w:t xml:space="preserve">eds1-1, </w:t>
                      </w:r>
                      <w:r w:rsidRPr="00C620D8">
                        <w:rPr>
                          <w:color w:val="000000" w:themeColor="text1"/>
                          <w:kern w:val="24"/>
                          <w:sz w:val="16"/>
                          <w:lang w:val="en-US"/>
                        </w:rPr>
                        <w:t>the homoserine kinase (HSK) mutant</w:t>
                      </w:r>
                      <w:r w:rsidRPr="00C620D8">
                        <w:rPr>
                          <w:i/>
                          <w:iCs/>
                          <w:color w:val="000000" w:themeColor="text1"/>
                          <w:kern w:val="24"/>
                          <w:sz w:val="16"/>
                          <w:lang w:val="en-US"/>
                        </w:rPr>
                        <w:t xml:space="preserve"> </w:t>
                      </w:r>
                      <w:proofErr w:type="spellStart"/>
                      <w:r w:rsidRPr="00C620D8">
                        <w:rPr>
                          <w:color w:val="000000" w:themeColor="text1"/>
                          <w:kern w:val="24"/>
                          <w:sz w:val="16"/>
                          <w:lang w:val="en-US"/>
                        </w:rPr>
                        <w:t>L</w:t>
                      </w:r>
                      <w:r w:rsidRPr="00C620D8">
                        <w:rPr>
                          <w:i/>
                          <w:iCs/>
                          <w:color w:val="000000" w:themeColor="text1"/>
                          <w:kern w:val="24"/>
                          <w:sz w:val="16"/>
                          <w:lang w:val="en-US"/>
                        </w:rPr>
                        <w:t>er</w:t>
                      </w:r>
                      <w:proofErr w:type="spellEnd"/>
                      <w:r w:rsidRPr="00C620D8">
                        <w:rPr>
                          <w:color w:val="000000" w:themeColor="text1"/>
                          <w:kern w:val="24"/>
                          <w:sz w:val="16"/>
                          <w:lang w:val="en-US"/>
                        </w:rPr>
                        <w:t xml:space="preserve"> </w:t>
                      </w:r>
                      <w:r w:rsidRPr="00C620D8">
                        <w:rPr>
                          <w:i/>
                          <w:iCs/>
                          <w:color w:val="000000" w:themeColor="text1"/>
                          <w:kern w:val="24"/>
                          <w:sz w:val="16"/>
                          <w:lang w:val="en-US"/>
                        </w:rPr>
                        <w:t xml:space="preserve">eds1-1 dmr1-1, </w:t>
                      </w:r>
                      <w:r w:rsidRPr="00C620D8">
                        <w:rPr>
                          <w:color w:val="000000" w:themeColor="text1"/>
                          <w:kern w:val="24"/>
                          <w:sz w:val="16"/>
                          <w:lang w:val="en-US"/>
                        </w:rPr>
                        <w:t xml:space="preserve">and the HSK over-expressing </w:t>
                      </w:r>
                      <w:proofErr w:type="spellStart"/>
                      <w:r w:rsidRPr="00C620D8">
                        <w:rPr>
                          <w:color w:val="000000" w:themeColor="text1"/>
                          <w:kern w:val="24"/>
                          <w:sz w:val="16"/>
                          <w:lang w:val="en-US"/>
                        </w:rPr>
                        <w:t>L</w:t>
                      </w:r>
                      <w:r w:rsidRPr="00C620D8">
                        <w:rPr>
                          <w:i/>
                          <w:iCs/>
                          <w:color w:val="000000" w:themeColor="text1"/>
                          <w:kern w:val="24"/>
                          <w:sz w:val="16"/>
                          <w:lang w:val="en-US"/>
                        </w:rPr>
                        <w:t>er</w:t>
                      </w:r>
                      <w:proofErr w:type="spellEnd"/>
                      <w:r w:rsidRPr="00C620D8">
                        <w:rPr>
                          <w:color w:val="000000" w:themeColor="text1"/>
                          <w:kern w:val="24"/>
                          <w:sz w:val="16"/>
                          <w:lang w:val="en-US"/>
                        </w:rPr>
                        <w:t xml:space="preserve"> </w:t>
                      </w:r>
                      <w:r w:rsidRPr="00C620D8">
                        <w:rPr>
                          <w:i/>
                          <w:iCs/>
                          <w:color w:val="000000" w:themeColor="text1"/>
                          <w:kern w:val="24"/>
                          <w:sz w:val="16"/>
                          <w:lang w:val="en-US"/>
                        </w:rPr>
                        <w:t xml:space="preserve">eds1-1 dmr1-1 </w:t>
                      </w:r>
                      <w:proofErr w:type="spellStart"/>
                      <w:r w:rsidRPr="00C620D8">
                        <w:rPr>
                          <w:i/>
                          <w:iCs/>
                          <w:color w:val="000000" w:themeColor="text1"/>
                          <w:kern w:val="24"/>
                          <w:sz w:val="16"/>
                          <w:lang w:val="en-US"/>
                        </w:rPr>
                        <w:t>AtHSK</w:t>
                      </w:r>
                      <w:proofErr w:type="spellEnd"/>
                      <w:r w:rsidRPr="00C620D8">
                        <w:rPr>
                          <w:i/>
                          <w:iCs/>
                          <w:color w:val="000000" w:themeColor="text1"/>
                          <w:kern w:val="24"/>
                          <w:sz w:val="16"/>
                          <w:lang w:val="en-US"/>
                        </w:rPr>
                        <w:t xml:space="preserve"> </w:t>
                      </w:r>
                      <w:r w:rsidRPr="00C620D8">
                        <w:rPr>
                          <w:color w:val="000000" w:themeColor="text1"/>
                          <w:kern w:val="24"/>
                          <w:sz w:val="16"/>
                          <w:lang w:val="en-US"/>
                        </w:rPr>
                        <w:t>line</w:t>
                      </w:r>
                      <w:r w:rsidRPr="00C620D8">
                        <w:rPr>
                          <w:i/>
                          <w:iCs/>
                          <w:color w:val="000000" w:themeColor="text1"/>
                          <w:kern w:val="24"/>
                          <w:sz w:val="16"/>
                          <w:lang w:val="en-US"/>
                        </w:rPr>
                        <w:t xml:space="preserve">. </w:t>
                      </w:r>
                      <w:r w:rsidRPr="00C620D8">
                        <w:rPr>
                          <w:color w:val="000000" w:themeColor="text1"/>
                          <w:kern w:val="24"/>
                          <w:sz w:val="16"/>
                          <w:lang w:val="en-US"/>
                        </w:rPr>
                        <w:t xml:space="preserve">Shown are percentages of leaves in different </w:t>
                      </w:r>
                      <w:proofErr w:type="spellStart"/>
                      <w:r w:rsidRPr="00C620D8">
                        <w:rPr>
                          <w:i/>
                          <w:iCs/>
                          <w:color w:val="000000" w:themeColor="text1"/>
                          <w:kern w:val="24"/>
                          <w:sz w:val="16"/>
                          <w:lang w:val="en-US"/>
                        </w:rPr>
                        <w:t>Hpa</w:t>
                      </w:r>
                      <w:proofErr w:type="spellEnd"/>
                      <w:r w:rsidRPr="00C620D8">
                        <w:rPr>
                          <w:i/>
                          <w:iCs/>
                          <w:color w:val="000000" w:themeColor="text1"/>
                          <w:kern w:val="24"/>
                          <w:sz w:val="16"/>
                          <w:lang w:val="en-US"/>
                        </w:rPr>
                        <w:t xml:space="preserve"> </w:t>
                      </w:r>
                      <w:r w:rsidRPr="00C620D8">
                        <w:rPr>
                          <w:color w:val="000000" w:themeColor="text1"/>
                          <w:kern w:val="24"/>
                          <w:sz w:val="16"/>
                          <w:lang w:val="en-US"/>
                        </w:rPr>
                        <w:t>colonization classes at 5 dpi. For details, see legend to Fi</w:t>
                      </w:r>
                      <w:r>
                        <w:rPr>
                          <w:color w:val="000000" w:themeColor="text1"/>
                          <w:kern w:val="24"/>
                          <w:sz w:val="16"/>
                          <w:lang w:val="en-US"/>
                        </w:rPr>
                        <w:t>g. 3.3</w:t>
                      </w:r>
                      <w:r w:rsidRPr="00C620D8">
                        <w:rPr>
                          <w:color w:val="000000" w:themeColor="text1"/>
                          <w:kern w:val="24"/>
                          <w:sz w:val="16"/>
                          <w:lang w:val="en-US"/>
                        </w:rPr>
                        <w:t>. (</w:t>
                      </w:r>
                      <w:r w:rsidRPr="00C620D8">
                        <w:rPr>
                          <w:b/>
                          <w:bCs/>
                          <w:color w:val="000000" w:themeColor="text1"/>
                          <w:kern w:val="24"/>
                          <w:sz w:val="16"/>
                          <w:lang w:val="en-US"/>
                        </w:rPr>
                        <w:t>c</w:t>
                      </w:r>
                      <w:r w:rsidRPr="00C620D8">
                        <w:rPr>
                          <w:color w:val="000000" w:themeColor="text1"/>
                          <w:kern w:val="24"/>
                          <w:sz w:val="16"/>
                          <w:lang w:val="en-US"/>
                        </w:rPr>
                        <w:t xml:space="preserve">) Comparison of LAH-induced resistance against </w:t>
                      </w:r>
                      <w:proofErr w:type="spellStart"/>
                      <w:r w:rsidRPr="00C620D8">
                        <w:rPr>
                          <w:i/>
                          <w:iCs/>
                          <w:color w:val="000000" w:themeColor="text1"/>
                          <w:kern w:val="24"/>
                          <w:sz w:val="16"/>
                          <w:lang w:val="en-US"/>
                        </w:rPr>
                        <w:t>Hpa</w:t>
                      </w:r>
                      <w:proofErr w:type="spellEnd"/>
                      <w:r w:rsidRPr="00C620D8">
                        <w:rPr>
                          <w:i/>
                          <w:iCs/>
                          <w:color w:val="000000" w:themeColor="text1"/>
                          <w:kern w:val="24"/>
                          <w:sz w:val="16"/>
                          <w:lang w:val="en-US"/>
                        </w:rPr>
                        <w:t xml:space="preserve"> </w:t>
                      </w:r>
                      <w:r w:rsidRPr="00C620D8">
                        <w:rPr>
                          <w:color w:val="000000" w:themeColor="text1"/>
                          <w:kern w:val="24"/>
                          <w:sz w:val="16"/>
                          <w:lang w:val="en-US"/>
                        </w:rPr>
                        <w:t xml:space="preserve">in Col-0 and camalexin-deficient </w:t>
                      </w:r>
                      <w:r w:rsidRPr="00C620D8">
                        <w:rPr>
                          <w:i/>
                          <w:iCs/>
                          <w:color w:val="000000" w:themeColor="text1"/>
                          <w:kern w:val="24"/>
                          <w:sz w:val="16"/>
                          <w:lang w:val="en-US"/>
                        </w:rPr>
                        <w:t xml:space="preserve">pad3-1 </w:t>
                      </w:r>
                      <w:r w:rsidRPr="00C620D8">
                        <w:rPr>
                          <w:color w:val="000000" w:themeColor="text1"/>
                          <w:kern w:val="24"/>
                          <w:sz w:val="16"/>
                          <w:lang w:val="en-US"/>
                        </w:rPr>
                        <w:t xml:space="preserve">plants. Shown are percentages of leaves in different </w:t>
                      </w:r>
                      <w:proofErr w:type="spellStart"/>
                      <w:r w:rsidRPr="00C620D8">
                        <w:rPr>
                          <w:i/>
                          <w:iCs/>
                          <w:color w:val="000000" w:themeColor="text1"/>
                          <w:kern w:val="24"/>
                          <w:sz w:val="16"/>
                          <w:lang w:val="en-US"/>
                        </w:rPr>
                        <w:t>Hpa</w:t>
                      </w:r>
                      <w:proofErr w:type="spellEnd"/>
                      <w:r w:rsidRPr="00C620D8">
                        <w:rPr>
                          <w:i/>
                          <w:iCs/>
                          <w:color w:val="000000" w:themeColor="text1"/>
                          <w:kern w:val="24"/>
                          <w:sz w:val="16"/>
                          <w:lang w:val="en-US"/>
                        </w:rPr>
                        <w:t xml:space="preserve"> </w:t>
                      </w:r>
                      <w:r w:rsidRPr="00C620D8">
                        <w:rPr>
                          <w:color w:val="000000" w:themeColor="text1"/>
                          <w:kern w:val="24"/>
                          <w:sz w:val="16"/>
                          <w:lang w:val="en-US"/>
                        </w:rPr>
                        <w:t>colonization classes at 5 dpi. (</w:t>
                      </w:r>
                      <w:r w:rsidRPr="00C620D8">
                        <w:rPr>
                          <w:b/>
                          <w:bCs/>
                          <w:color w:val="000000" w:themeColor="text1"/>
                          <w:kern w:val="24"/>
                          <w:sz w:val="16"/>
                          <w:lang w:val="en-US"/>
                        </w:rPr>
                        <w:t>d</w:t>
                      </w:r>
                      <w:r w:rsidRPr="00C620D8">
                        <w:rPr>
                          <w:color w:val="000000" w:themeColor="text1"/>
                          <w:kern w:val="24"/>
                          <w:sz w:val="16"/>
                          <w:lang w:val="en-US"/>
                        </w:rPr>
                        <w:t xml:space="preserve">) Shoot concentrations of </w:t>
                      </w:r>
                      <w:r w:rsidRPr="00321618">
                        <w:rPr>
                          <w:i/>
                          <w:color w:val="000000" w:themeColor="text1"/>
                          <w:kern w:val="24"/>
                          <w:sz w:val="16"/>
                          <w:lang w:val="en-US"/>
                        </w:rPr>
                        <w:t>(L)</w:t>
                      </w:r>
                      <w:r w:rsidRPr="00C620D8">
                        <w:rPr>
                          <w:color w:val="000000" w:themeColor="text1"/>
                          <w:kern w:val="24"/>
                          <w:sz w:val="16"/>
                          <w:lang w:val="en-US"/>
                        </w:rPr>
                        <w:t xml:space="preserve">-Asp-derived amino acids at 24 and 48 h after soil drenching of 3-week old plants (Col-0) with RBH (0.5 mM). Shown are mean quantities (± SEM; n = 4). For all panels, asterisks indicate statistically significant differences compared to water-treated controls (Student’s t-test, *: 0.01 &lt; </w:t>
                      </w:r>
                      <w:r w:rsidRPr="00C620D8">
                        <w:rPr>
                          <w:i/>
                          <w:iCs/>
                          <w:color w:val="000000" w:themeColor="text1"/>
                          <w:kern w:val="24"/>
                          <w:sz w:val="16"/>
                          <w:lang w:val="en-US"/>
                        </w:rPr>
                        <w:t>p</w:t>
                      </w:r>
                      <w:r w:rsidRPr="00C620D8">
                        <w:rPr>
                          <w:color w:val="000000" w:themeColor="text1"/>
                          <w:kern w:val="24"/>
                          <w:sz w:val="16"/>
                          <w:lang w:val="en-US"/>
                        </w:rPr>
                        <w:t xml:space="preserve"> &lt; 0.05, **: </w:t>
                      </w:r>
                      <w:r w:rsidRPr="00C620D8">
                        <w:rPr>
                          <w:i/>
                          <w:iCs/>
                          <w:color w:val="000000" w:themeColor="text1"/>
                          <w:kern w:val="24"/>
                          <w:sz w:val="16"/>
                          <w:lang w:val="en-US"/>
                        </w:rPr>
                        <w:t>p</w:t>
                      </w:r>
                      <w:r w:rsidRPr="00C620D8">
                        <w:rPr>
                          <w:color w:val="000000" w:themeColor="text1"/>
                          <w:kern w:val="24"/>
                          <w:sz w:val="16"/>
                          <w:lang w:val="en-US"/>
                        </w:rPr>
                        <w:t xml:space="preserve"> &lt; 0.01). </w:t>
                      </w:r>
                    </w:p>
                  </w:txbxContent>
                </v:textbox>
              </v:rect>
            </w:pict>
          </mc:Fallback>
        </mc:AlternateContent>
      </w:r>
      <w:r w:rsidRPr="00FE7BE7">
        <w:rPr>
          <w:rFonts w:ascii="Times New Roman" w:hAnsi="Times New Roman" w:cs="Times New Roman"/>
          <w:noProof/>
          <w:sz w:val="24"/>
          <w:szCs w:val="24"/>
        </w:rPr>
        <mc:AlternateContent>
          <mc:Choice Requires="wpg">
            <w:drawing>
              <wp:anchor distT="0" distB="0" distL="114300" distR="114300" simplePos="0" relativeHeight="251792384" behindDoc="0" locked="0" layoutInCell="1" allowOverlap="1" wp14:anchorId="7EF8F0B2" wp14:editId="6F40DC1B">
                <wp:simplePos x="0" y="0"/>
                <wp:positionH relativeFrom="column">
                  <wp:posOffset>54124</wp:posOffset>
                </wp:positionH>
                <wp:positionV relativeFrom="paragraph">
                  <wp:posOffset>139700</wp:posOffset>
                </wp:positionV>
                <wp:extent cx="3248660" cy="7555455"/>
                <wp:effectExtent l="0" t="0" r="8890" b="7620"/>
                <wp:wrapTight wrapText="bothSides">
                  <wp:wrapPolygon edited="0">
                    <wp:start x="0" y="0"/>
                    <wp:lineTo x="0" y="21567"/>
                    <wp:lineTo x="21532" y="21567"/>
                    <wp:lineTo x="21532" y="9694"/>
                    <wp:lineTo x="20899" y="6971"/>
                    <wp:lineTo x="20899" y="0"/>
                    <wp:lineTo x="0" y="0"/>
                  </wp:wrapPolygon>
                </wp:wrapTight>
                <wp:docPr id="91" name="Group 91"/>
                <wp:cNvGraphicFramePr/>
                <a:graphic xmlns:a="http://schemas.openxmlformats.org/drawingml/2006/main">
                  <a:graphicData uri="http://schemas.microsoft.com/office/word/2010/wordprocessingGroup">
                    <wpg:wgp>
                      <wpg:cNvGrpSpPr/>
                      <wpg:grpSpPr>
                        <a:xfrm>
                          <a:off x="0" y="0"/>
                          <a:ext cx="3248660" cy="7555455"/>
                          <a:chOff x="0" y="0"/>
                          <a:chExt cx="3248660" cy="7555455"/>
                        </a:xfrm>
                      </wpg:grpSpPr>
                      <pic:pic xmlns:pic="http://schemas.openxmlformats.org/drawingml/2006/picture">
                        <pic:nvPicPr>
                          <pic:cNvPr id="89" name="Picture 89"/>
                          <pic:cNvPicPr>
                            <a:picLocks noChangeAspect="1"/>
                          </pic:cNvPicPr>
                        </pic:nvPicPr>
                        <pic:blipFill rotWithShape="1">
                          <a:blip r:embed="rId41">
                            <a:extLst>
                              <a:ext uri="{28A0092B-C50C-407E-A947-70E740481C1C}">
                                <a14:useLocalDpi xmlns:a14="http://schemas.microsoft.com/office/drawing/2010/main" val="0"/>
                              </a:ext>
                            </a:extLst>
                          </a:blip>
                          <a:srcRect l="23109" t="9877" r="38435" b="15155"/>
                          <a:stretch/>
                        </pic:blipFill>
                        <pic:spPr bwMode="auto">
                          <a:xfrm>
                            <a:off x="0" y="0"/>
                            <a:ext cx="3129915" cy="33248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0" name="Picture 90"/>
                          <pic:cNvPicPr>
                            <a:picLocks noChangeAspect="1"/>
                          </pic:cNvPicPr>
                        </pic:nvPicPr>
                        <pic:blipFill rotWithShape="1">
                          <a:blip r:embed="rId42">
                            <a:extLst>
                              <a:ext uri="{28A0092B-C50C-407E-A947-70E740481C1C}">
                                <a14:useLocalDpi xmlns:a14="http://schemas.microsoft.com/office/drawing/2010/main" val="0"/>
                              </a:ext>
                            </a:extLst>
                          </a:blip>
                          <a:srcRect l="24710" t="9142" r="38436" b="4530"/>
                          <a:stretch/>
                        </pic:blipFill>
                        <pic:spPr bwMode="auto">
                          <a:xfrm>
                            <a:off x="0" y="3410175"/>
                            <a:ext cx="3248660" cy="414528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A675DE4" id="Group 91" o:spid="_x0000_s1026" style="position:absolute;margin-left:4.25pt;margin-top:11pt;width:255.8pt;height:594.9pt;z-index:251792384" coordsize="32486,75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">
                <v:shape id="Picture 89" o:spid="_x0000_s1027" type="#_x0000_t75" style="position:absolute;width:31299;height:33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">
                  <v:imagedata r:id="rId43" o:title="" croptop="6473f" cropbottom="9932f" cropleft="15145f" cropright="25189f"/>
                </v:shape>
                <v:shape id="Picture 90" o:spid="_x0000_s1028" type="#_x0000_t75" style="position:absolute;top:34101;width:32486;height:41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">
                  <v:imagedata r:id="rId44" o:title="" croptop="5991f" cropbottom="2969f" cropleft="16194f" cropright="25189f"/>
                </v:shape>
                <w10:wrap type="tight"/>
              </v:group>
            </w:pict>
          </mc:Fallback>
        </mc:AlternateContent>
      </w:r>
    </w:p>
    <w:p w14:paraId="27A0470E" w14:textId="255FFA65" w:rsidR="003A4058" w:rsidRPr="00FE7BE7" w:rsidRDefault="003A4058" w:rsidP="00710EDE">
      <w:pPr>
        <w:spacing w:line="480" w:lineRule="auto"/>
        <w:jc w:val="both"/>
        <w:rPr>
          <w:rFonts w:ascii="Times New Roman" w:hAnsi="Times New Roman" w:cs="Times New Roman"/>
          <w:sz w:val="24"/>
          <w:szCs w:val="24"/>
        </w:rPr>
      </w:pPr>
    </w:p>
    <w:p w14:paraId="4AD29AC9" w14:textId="20C96AC4" w:rsidR="003A4058" w:rsidRPr="00FE7BE7" w:rsidRDefault="003A4058" w:rsidP="00710EDE">
      <w:pPr>
        <w:spacing w:line="480" w:lineRule="auto"/>
        <w:jc w:val="both"/>
        <w:rPr>
          <w:rFonts w:ascii="Times New Roman" w:hAnsi="Times New Roman" w:cs="Times New Roman"/>
          <w:sz w:val="24"/>
          <w:szCs w:val="24"/>
        </w:rPr>
      </w:pPr>
    </w:p>
    <w:p w14:paraId="0C88DB6D" w14:textId="7C7E8D58" w:rsidR="003A4058" w:rsidRPr="00FE7BE7" w:rsidRDefault="003A4058" w:rsidP="00710EDE">
      <w:pPr>
        <w:spacing w:line="480" w:lineRule="auto"/>
        <w:jc w:val="both"/>
        <w:rPr>
          <w:rFonts w:ascii="Times New Roman" w:hAnsi="Times New Roman" w:cs="Times New Roman"/>
          <w:sz w:val="24"/>
          <w:szCs w:val="24"/>
        </w:rPr>
      </w:pPr>
    </w:p>
    <w:p w14:paraId="7956A63B" w14:textId="42608976" w:rsidR="003A4058" w:rsidRPr="00FE7BE7" w:rsidRDefault="003A4058" w:rsidP="00710EDE">
      <w:pPr>
        <w:spacing w:line="480" w:lineRule="auto"/>
        <w:jc w:val="both"/>
        <w:rPr>
          <w:rFonts w:ascii="Times New Roman" w:hAnsi="Times New Roman" w:cs="Times New Roman"/>
          <w:sz w:val="24"/>
          <w:szCs w:val="24"/>
        </w:rPr>
      </w:pPr>
    </w:p>
    <w:p w14:paraId="0C342A23" w14:textId="3A0B9136" w:rsidR="003A4058" w:rsidRPr="00FE7BE7" w:rsidRDefault="003A4058" w:rsidP="00710EDE">
      <w:pPr>
        <w:spacing w:line="480" w:lineRule="auto"/>
        <w:jc w:val="both"/>
        <w:rPr>
          <w:rFonts w:ascii="Times New Roman" w:hAnsi="Times New Roman" w:cs="Times New Roman"/>
          <w:sz w:val="24"/>
          <w:szCs w:val="24"/>
        </w:rPr>
      </w:pPr>
    </w:p>
    <w:p w14:paraId="48412834" w14:textId="4BACFAF7" w:rsidR="003A4058" w:rsidRPr="00FE7BE7" w:rsidRDefault="003A4058" w:rsidP="00710EDE">
      <w:pPr>
        <w:spacing w:line="480" w:lineRule="auto"/>
        <w:jc w:val="both"/>
        <w:rPr>
          <w:rFonts w:ascii="Times New Roman" w:hAnsi="Times New Roman" w:cs="Times New Roman"/>
          <w:sz w:val="24"/>
          <w:szCs w:val="24"/>
        </w:rPr>
      </w:pPr>
    </w:p>
    <w:p w14:paraId="06B0222B" w14:textId="1ACA5C15" w:rsidR="003A4058" w:rsidRPr="00FE7BE7" w:rsidRDefault="003A4058" w:rsidP="00710EDE">
      <w:pPr>
        <w:spacing w:line="480" w:lineRule="auto"/>
        <w:jc w:val="both"/>
        <w:rPr>
          <w:rFonts w:ascii="Times New Roman" w:hAnsi="Times New Roman" w:cs="Times New Roman"/>
          <w:sz w:val="24"/>
          <w:szCs w:val="24"/>
        </w:rPr>
      </w:pPr>
    </w:p>
    <w:p w14:paraId="2E1B85D8" w14:textId="4BC9BB44" w:rsidR="003A4058" w:rsidRPr="00FE7BE7" w:rsidRDefault="003A4058" w:rsidP="00710EDE">
      <w:pPr>
        <w:spacing w:line="480" w:lineRule="auto"/>
        <w:jc w:val="both"/>
        <w:rPr>
          <w:rFonts w:ascii="Times New Roman" w:hAnsi="Times New Roman" w:cs="Times New Roman"/>
          <w:sz w:val="24"/>
          <w:szCs w:val="24"/>
        </w:rPr>
      </w:pPr>
    </w:p>
    <w:p w14:paraId="70EA681D" w14:textId="2E288885" w:rsidR="003A4058" w:rsidRPr="00FE7BE7" w:rsidRDefault="003A4058" w:rsidP="00710EDE">
      <w:pPr>
        <w:spacing w:line="480" w:lineRule="auto"/>
        <w:jc w:val="both"/>
        <w:rPr>
          <w:rFonts w:ascii="Times New Roman" w:hAnsi="Times New Roman" w:cs="Times New Roman"/>
          <w:sz w:val="24"/>
          <w:szCs w:val="24"/>
        </w:rPr>
      </w:pPr>
    </w:p>
    <w:p w14:paraId="6BA906A9" w14:textId="5D3EE99E" w:rsidR="003A4058" w:rsidRPr="00FE7BE7" w:rsidRDefault="003A4058" w:rsidP="00710EDE">
      <w:pPr>
        <w:spacing w:line="480" w:lineRule="auto"/>
        <w:jc w:val="both"/>
        <w:rPr>
          <w:rFonts w:ascii="Times New Roman" w:hAnsi="Times New Roman" w:cs="Times New Roman"/>
          <w:sz w:val="24"/>
          <w:szCs w:val="24"/>
        </w:rPr>
      </w:pPr>
    </w:p>
    <w:p w14:paraId="4E717169" w14:textId="0604C99F" w:rsidR="003A4058" w:rsidRPr="00FE7BE7" w:rsidRDefault="003A4058" w:rsidP="00710EDE">
      <w:pPr>
        <w:spacing w:line="480" w:lineRule="auto"/>
        <w:jc w:val="both"/>
        <w:rPr>
          <w:rFonts w:ascii="Times New Roman" w:hAnsi="Times New Roman" w:cs="Times New Roman"/>
          <w:sz w:val="24"/>
          <w:szCs w:val="24"/>
        </w:rPr>
      </w:pPr>
    </w:p>
    <w:p w14:paraId="7118B843" w14:textId="3D54C0D1" w:rsidR="003A4058" w:rsidRPr="00FE7BE7" w:rsidRDefault="003A4058" w:rsidP="00710EDE">
      <w:pPr>
        <w:spacing w:line="480" w:lineRule="auto"/>
        <w:jc w:val="both"/>
        <w:rPr>
          <w:rFonts w:ascii="Times New Roman" w:hAnsi="Times New Roman" w:cs="Times New Roman"/>
          <w:sz w:val="24"/>
          <w:szCs w:val="24"/>
        </w:rPr>
      </w:pPr>
    </w:p>
    <w:p w14:paraId="7775D655" w14:textId="7EAC74DC" w:rsidR="006F2E33" w:rsidRPr="00FE7BE7" w:rsidRDefault="006F2E33" w:rsidP="00710EDE">
      <w:pPr>
        <w:spacing w:line="480" w:lineRule="auto"/>
        <w:jc w:val="both"/>
        <w:rPr>
          <w:rFonts w:ascii="Times New Roman" w:hAnsi="Times New Roman" w:cs="Times New Roman"/>
          <w:sz w:val="24"/>
          <w:szCs w:val="24"/>
        </w:rPr>
      </w:pPr>
    </w:p>
    <w:p w14:paraId="390C1109" w14:textId="54D7F27D" w:rsidR="006F2E33" w:rsidRPr="00FE7BE7" w:rsidRDefault="006F2E33" w:rsidP="00710EDE">
      <w:pPr>
        <w:spacing w:line="480" w:lineRule="auto"/>
        <w:jc w:val="both"/>
        <w:rPr>
          <w:rFonts w:ascii="Times New Roman" w:hAnsi="Times New Roman" w:cs="Times New Roman"/>
          <w:sz w:val="24"/>
          <w:szCs w:val="24"/>
        </w:rPr>
      </w:pPr>
    </w:p>
    <w:p w14:paraId="7B7E87B6" w14:textId="6981FEA2" w:rsidR="006F2E33" w:rsidRPr="00FE7BE7" w:rsidRDefault="006F2E33" w:rsidP="00710EDE">
      <w:pPr>
        <w:spacing w:line="480" w:lineRule="auto"/>
        <w:jc w:val="both"/>
        <w:rPr>
          <w:rFonts w:ascii="Times New Roman" w:hAnsi="Times New Roman" w:cs="Times New Roman"/>
          <w:sz w:val="24"/>
          <w:szCs w:val="24"/>
        </w:rPr>
      </w:pPr>
    </w:p>
    <w:p w14:paraId="3B126C89" w14:textId="4EE6F4DF" w:rsidR="006F2E33" w:rsidRPr="00FE7BE7" w:rsidRDefault="006F2E33" w:rsidP="00710EDE">
      <w:pPr>
        <w:spacing w:line="480" w:lineRule="auto"/>
        <w:jc w:val="both"/>
        <w:rPr>
          <w:rFonts w:ascii="Times New Roman" w:hAnsi="Times New Roman" w:cs="Times New Roman"/>
          <w:sz w:val="24"/>
          <w:szCs w:val="24"/>
        </w:rPr>
      </w:pPr>
    </w:p>
    <w:p w14:paraId="0D4CFB23" w14:textId="77028954" w:rsidR="006F2E33" w:rsidRPr="00FE7BE7" w:rsidRDefault="006F2E33" w:rsidP="00710EDE">
      <w:pPr>
        <w:spacing w:line="480" w:lineRule="auto"/>
        <w:jc w:val="both"/>
        <w:rPr>
          <w:rFonts w:ascii="Times New Roman" w:hAnsi="Times New Roman" w:cs="Times New Roman"/>
          <w:sz w:val="24"/>
          <w:szCs w:val="24"/>
        </w:rPr>
      </w:pPr>
    </w:p>
    <w:p w14:paraId="375B64B6" w14:textId="7D51C86A" w:rsidR="006F2E33" w:rsidRPr="00FE7BE7" w:rsidRDefault="006F2E33" w:rsidP="00710EDE">
      <w:pPr>
        <w:spacing w:line="480" w:lineRule="auto"/>
        <w:jc w:val="both"/>
        <w:rPr>
          <w:rFonts w:ascii="Times New Roman" w:hAnsi="Times New Roman" w:cs="Times New Roman"/>
          <w:sz w:val="24"/>
          <w:szCs w:val="24"/>
        </w:rPr>
      </w:pPr>
    </w:p>
    <w:p w14:paraId="3F633F74" w14:textId="77777777" w:rsidR="006F2E33" w:rsidRPr="00FE7BE7" w:rsidRDefault="006F2E33" w:rsidP="00710EDE">
      <w:pPr>
        <w:spacing w:line="480" w:lineRule="auto"/>
        <w:jc w:val="both"/>
        <w:rPr>
          <w:rFonts w:ascii="Times New Roman" w:hAnsi="Times New Roman" w:cs="Times New Roman"/>
          <w:sz w:val="24"/>
          <w:szCs w:val="24"/>
        </w:rPr>
      </w:pPr>
    </w:p>
    <w:p w14:paraId="446B18FE" w14:textId="77777777" w:rsidR="004576E0" w:rsidRPr="00FE7BE7" w:rsidRDefault="003A4058" w:rsidP="00710EDE">
      <w:pPr>
        <w:pStyle w:val="Heading3"/>
        <w:spacing w:line="480" w:lineRule="auto"/>
      </w:pPr>
      <w:bookmarkStart w:id="50" w:name="_Toc534272132"/>
      <w:r w:rsidRPr="00FE7BE7">
        <w:t>3.3.10 RBH-IR against Hpa is not caused by perturbations in branched-chain amino acids.</w:t>
      </w:r>
      <w:bookmarkEnd w:id="50"/>
      <w:r w:rsidRPr="00FE7BE7">
        <w:t xml:space="preserve"> </w:t>
      </w:r>
    </w:p>
    <w:p w14:paraId="13808303" w14:textId="38E4DBA2"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Apart from </w:t>
      </w:r>
      <w:r w:rsidRPr="00FE7BE7">
        <w:rPr>
          <w:rFonts w:ascii="Times New Roman" w:hAnsi="Times New Roman" w:cs="Times New Roman"/>
          <w:i/>
          <w:sz w:val="24"/>
          <w:szCs w:val="24"/>
        </w:rPr>
        <w:t>dmr1-1</w:t>
      </w:r>
      <w:r w:rsidRPr="00FE7BE7">
        <w:rPr>
          <w:rFonts w:ascii="Times New Roman" w:hAnsi="Times New Roman" w:cs="Times New Roman"/>
          <w:sz w:val="24"/>
          <w:szCs w:val="24"/>
        </w:rPr>
        <w:t xml:space="preserve">, other mutations causing accumulation of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-Asp-derived branched-chain amino acids have been reported to boost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resistance </w:t>
      </w:r>
      <w:r w:rsidRPr="00FE7BE7">
        <w:rPr>
          <w:rFonts w:ascii="Times New Roman" w:hAnsi="Times New Roman" w:cs="Times New Roman"/>
          <w:sz w:val="24"/>
          <w:szCs w:val="24"/>
        </w:rPr>
        <w:fldChar w:fldCharType="begin" w:fldLock="1"/>
      </w:r>
      <w:r w:rsidR="003C6991" w:rsidRPr="00FE7BE7">
        <w:rPr>
          <w:rFonts w:ascii="Times New Roman" w:hAnsi="Times New Roman" w:cs="Times New Roman"/>
          <w:sz w:val="24"/>
          <w:szCs w:val="24"/>
        </w:rPr>
        <w:instrText>ADDIN CSL_CITATION {"citationItems":[{"id":"ITEM-1","itemData":{"abstract":"Reliance of biotrophic pathogens on living plant tissues to propagate implies strong interdependence between host metabolism and nutrient uptake by the pathogen. However, factors determining host suitability and establishment of infection are largely unknown. We describe a loss-of-inhibition allele of ASPARTATE KINASE2 and a loss-of-function allele of DIHYDRODIPICOLINATE SYNTHASE2 identified in a screen for Arabidopsis thaliana mutants with increased resistance to the obligate biotrophic oomycete Hyaloperonospora arabidopsidis (Hpa). Through different molecular mechanisms, these mutations perturb amino acid homeostasis leading to overaccumulation of the Asp-derived amino acids Met, Thr, and Ile. Although detrimental for the plant, the mutations do not cause defense activation, and both mutants retain full susceptibility to the adapted obligate biotrophic fungus Golovinomyces orontii (Go). Chemical treatments mimicking the mutants’ metabolic state identified Thr as the amino acid suppressing Hpa but not Go colonization. We conclude that perturbations in amino acid homeostasis render the mutant plants unsuitable as an infection substrate for Hpa. This may be explained by deployment of the same amino acid biosynthetic pathways by oomycetes and plants. Our data show that the plant host metabolic state can, in specific ways, influence the ability of adapted biotrophic strains to cause disease.","author":[{"dropping-particle":"","family":"Stuttmann","given":"Johannes","non-dropping-particle":"","parse-names":false,"suffix":""},{"dropping-particle":"","family":"Hubberten","given":"Hans-Michael","non-dropping-particle":"","parse-names":false,"suffix":""},{"dropping-particle":"","family":"Rietz","given":"Steffen","non-dropping-particle":"","parse-names":false,"suffix":""},{"dropping-particle":"","family":"Kaur","given":"Jagreet","non-dropping-particle":"","parse-names":false,"suffix":""},{"dropping-particle":"","family":"Muskett","given":"Paul","non-dropping-particle":"","parse-names":false,"suffix":""},{"dropping-particle":"","family":"Guerois","given":"Raphael","non-dropping-particle":"","parse-names":false,"suffix":""},{"dropping-particle":"","family":"Bednarek","given":"Paweł","non-dropping-particle":"","parse-names":false,"suffix":""},{"dropping-particle":"","family":"Hoefgen","given":"Rainer","non-dropping-particle":"","parse-names":false,"suffix":""},{"dropping-particle":"","family":"Parker","given":"Jane E","non-dropping-particle":"","parse-names":false,"suffix":""}],"container-title":"The Plant Cell","id":"ITEM-1","issue":"7","issued":{"date-parts":[["2011","7","1"]]},"page":"2788-2803","title":"Perturbation of Arabidopsis amino acid metabolism causes incompatibility with the adapted biotrophic pathogen Hyaloperonospora arabidopsidis","type":"article-journal","volume":"23"},"uris":["http://www.mendeley.com/documents/?uuid=9e867f5c-f68b-459a-836b-b04dc6593dff"]}],"mendeley":{"formattedCitation":"(Stuttmann &lt;i&gt;et al.&lt;/i&gt;, 2011)","plainTextFormattedCitation":"(Stuttmann et al., 2011)","previouslyFormattedCitation":"(Stuttmann &lt;i&gt;et al.&lt;/i&gt;, 2011)"},"properties":{"noteIndex":0},"schema":"https://github.com/citation-style-language/schema/raw/master/csl-citation.json"}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(Stuttmann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2011)</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To examine whether enhanced accumulation of these amino acids plays a role in RBH-IR, quantities of RBH (positive control),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-Asp,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-Lysine,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-(iso)leucine,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-threonine,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-methionine and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-α-homoserine were profiled at 24 and 48 h after soil-drench treatment with RBH. Leaves of RBH-treated plants contained high RBH concentrations (Fig. 3.7d), illustrating that RBH is rapidly taken up by the roots and transported to the leaves. However, apart from a small reduction in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-methionine at 24 h after RBH treatment, none of the other branched-chain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-amino acids, including LAH, showed a statistically signiﬁcant change upon RBH treatment. Therefore, it can be concluded that RBH-IR does not act via changes in endogenous accumulation of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-Asp-derived branched-chain amino acids.</w:t>
      </w:r>
    </w:p>
    <w:p w14:paraId="442EC223" w14:textId="77777777" w:rsidR="003A4058" w:rsidRPr="00FE7BE7" w:rsidRDefault="003A4058" w:rsidP="00710EDE">
      <w:pPr>
        <w:spacing w:line="480" w:lineRule="auto"/>
        <w:jc w:val="both"/>
        <w:rPr>
          <w:rFonts w:ascii="Times New Roman" w:hAnsi="Times New Roman" w:cs="Times New Roman"/>
          <w:sz w:val="24"/>
          <w:szCs w:val="24"/>
        </w:rPr>
      </w:pPr>
    </w:p>
    <w:p w14:paraId="7D3645B2" w14:textId="77777777" w:rsidR="00C620D8" w:rsidRDefault="003A4058" w:rsidP="00C620D8">
      <w:pPr>
        <w:pStyle w:val="Heading3"/>
      </w:pPr>
      <w:r w:rsidRPr="00FE7BE7">
        <w:t xml:space="preserve">3.3.11 RBH primes JA- and ET-dependent defence against the necrotrophic fungus Plectosphaerella cucumerina. </w:t>
      </w:r>
    </w:p>
    <w:p w14:paraId="6B71AC0D" w14:textId="589A5328"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To investigate whether RBH induces resistance against pathogens other than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RBH-IR was tested for effectiveness against </w:t>
      </w:r>
      <w:r w:rsidRPr="00FE7BE7">
        <w:rPr>
          <w:rFonts w:ascii="Times New Roman" w:hAnsi="Times New Roman" w:cs="Times New Roman"/>
          <w:i/>
          <w:sz w:val="24"/>
          <w:szCs w:val="24"/>
        </w:rPr>
        <w:t>Plectosphaerella cucumerina</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which adopts a necrotrophic lifestyle when inoculated at high spore densities </w:t>
      </w:r>
      <w:r w:rsidRPr="00FE7BE7">
        <w:rPr>
          <w:rFonts w:ascii="Times New Roman" w:hAnsi="Times New Roman" w:cs="Times New Roman"/>
          <w:sz w:val="24"/>
          <w:szCs w:val="24"/>
        </w:rPr>
        <w:fldChar w:fldCharType="begin" w:fldLock="1"/>
      </w:r>
      <w:r w:rsidR="00C9477E" w:rsidRPr="00FE7BE7">
        <w:rPr>
          <w:rFonts w:ascii="Times New Roman" w:hAnsi="Times New Roman" w:cs="Times New Roman"/>
          <w:sz w:val="24"/>
          <w:szCs w:val="24"/>
        </w:rPr>
        <w:instrText>ADDIN CSL_CITATION {"citationItems":[{"id":"ITEM-1","itemData":{"DOI":"10.1104/pp.15.00551","ISSN":"1532-2548 (Electronic)","PMID":"26842622","abstract":"Necrotrophic and biotrophic pathogens are resisted by different plant defenses. While necrotrophic pathogens are sensitive to jasmonic acid (JA)-dependent resistance, biotrophic pathogens are resisted by salicylic acid (SA)- and reactive oxygen species (ROS)-dependent resistance. Although many pathogens switch from biotrophy to necrotrophy during infection, little is known about the signals triggering this transition. This study is based on the observation that the early colonization pattern and symptom development by the ascomycete pathogen Plectosphaerella cucumerina (P. cucumerina) vary between inoculation methods. Using the Arabidopsis (Arabidopsis thaliana) defense response as a proxy for infection strategy, we examined whether P. cucumerina alternates between hemibiotrophic and necrotrophic lifestyles, depending on initial spore density and distribution on the leaf surface. Untargeted metabolome analysis revealed profound differences in metabolic defense signatures upon different inoculation methods. Quantification of JA and SA, marker gene expression, and cell death confirmed that infection from high spore densities activates JA-dependent defenses with excessive cell death, while infection from low spore densities induces SA-dependent defenses with lower levels of cell death. Phenotyping of Arabidopsis mutants in JA, SA, and ROS signaling confirmed that P. cucumerina is differentially resisted by JA- and SA/ROS-dependent defenses, depending on initial spore density and distribution on the leaf. Furthermore, in situ staining for early callose deposition at the infection sites revealed that necrotrophy by P. cucumerina is associated with elevated host defense. We conclude that P. cucumerina adapts to early-acting plant defenses by switching from a hemibiotrophic to a necrotrophic infection program, thereby gaining an advantage of immunity-related cell death in the host.","author":[{"dropping-particle":"","family":"Petriacq","given":"Pierre","non-dropping-particle":"","parse-names":false,"suffix":""},{"dropping-particle":"","family":"Stassen","given":"Joost H M","non-dropping-particle":"","parse-names":false,"suffix":""},{"dropping-particle":"","family":"Ton","given":"Jurriaan","non-dropping-particle":"","parse-names":false,"suffix":""}],"container-title":"Plant Physiology","id":"ITEM-1","issue":"4","issued":{"date-parts":[["2016","4"]]},"language":"eng","page":"2325-2339","publisher-place":"United States","title":"Spore density determines infection strategy by the plant pathogenic fungus Plectosphaerella cucumerina.","type":"article-journal","volume":"170"},"uris":["http://www.mendeley.com/documents/?uuid=cade8f74-9816-42be-b8ff-69f1fa06ea80"]}],"mendeley":{"formattedCitation":"(Petriacq &lt;i&gt;et al.&lt;/i&gt;, 2016)","plainTextFormattedCitation":"(Petriacq et al., 2016)","previouslyFormattedCitation":"(Petriacq &lt;i&gt;et al.&lt;/i&gt;, 2016)"},"properties":{"noteIndex":0},"schema":"https://github.com/citation-style-language/schema/raw/master/csl-citation.json"}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(Petriacq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Compared to water-treated control plants, RBH-treated plants (0.5 mM) showed a statistically signiﬁcant reduction in lesion diameter and percentage of spreading lesions at 7 dpi (Fig. 3.8a). Quantiﬁcation of single copy DNA of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relative to host plant DNA at 7 dpi conﬁrmed that this disease suppression is based on reduced fungal colonization (Fig. S4). To account for direct biocidal activity of RBH to </w:t>
      </w:r>
      <w:r w:rsidRPr="00FE7BE7">
        <w:rPr>
          <w:rFonts w:ascii="Times New Roman" w:hAnsi="Times New Roman" w:cs="Times New Roman"/>
          <w:i/>
          <w:sz w:val="24"/>
          <w:szCs w:val="24"/>
        </w:rPr>
        <w:t>Pc</w:t>
      </w:r>
      <w:r w:rsidRPr="00FE7BE7">
        <w:rPr>
          <w:rFonts w:ascii="Times New Roman" w:hAnsi="Times New Roman" w:cs="Times New Roman"/>
          <w:sz w:val="24"/>
          <w:szCs w:val="24"/>
        </w:rPr>
        <w:t>, fully colonized agar plugs were placed on PDA medium with 0 or 0.5 mM RBH and examined for hyphal outgrowth. RBH did not reduce fungal colony size after 4 d of growth (Fig. S5</w:t>
      </w:r>
      <w:r w:rsidR="00C620D8">
        <w:rPr>
          <w:rFonts w:ascii="Times New Roman" w:hAnsi="Times New Roman" w:cs="Times New Roman"/>
          <w:sz w:val="24"/>
          <w:szCs w:val="24"/>
        </w:rPr>
        <w:t>a</w:t>
      </w:r>
      <w:r w:rsidRPr="00FE7BE7">
        <w:rPr>
          <w:rFonts w:ascii="Times New Roman" w:hAnsi="Times New Roman" w:cs="Times New Roman"/>
          <w:sz w:val="24"/>
          <w:szCs w:val="24"/>
        </w:rPr>
        <w:t xml:space="preserve">), excluding biocidal activity as a causal factor for RBH-induced protection against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Because JA controls resistance against necrotrophic pathogens </w:t>
      </w:r>
      <w:r w:rsidRPr="00FE7BE7">
        <w:rPr>
          <w:rFonts w:ascii="Times New Roman" w:hAnsi="Times New Roman" w:cs="Times New Roman"/>
          <w:sz w:val="24"/>
          <w:szCs w:val="24"/>
        </w:rPr>
        <w:fldChar w:fldCharType="begin" w:fldLock="1"/>
      </w:r>
      <w:r w:rsidR="003C6991" w:rsidRPr="00FE7BE7">
        <w:rPr>
          <w:rFonts w:ascii="Times New Roman" w:hAnsi="Times New Roman" w:cs="Times New Roman"/>
          <w:sz w:val="24"/>
          <w:szCs w:val="24"/>
        </w:rPr>
        <w:instrText>ADDIN CSL_CITATION {"citationItems":[{"id":"ITEM-1","itemData":{"abstract":"The endogenous plant hormones salicylic acid (SA) and jasmonic acid (JA), whose levels increase on pathogen infection, activate separate sets of genes encoding antimicrobial proteins in Arabidopsis thaliana. The pathogen-inducible genes PR-1, PR-2, and PR-5 require SA signaling for activation, whereas the plant defensin gene PDF1.2, along with a PR-3 and PR-4 gene, are induced by pathogens via an SA-independent and JA-dependent pathway. An Arabidopsis mutant, coi1, that is affected in the JA-response pathway shows enhanced susceptibility to infection by the fungal pathogens Alternaria brassicicola and Botrytis cinerea but not to Peronospora parasitica, and vice versa for two Arabidopsis genotypes (npr1 and NahG) with a defect in their SA response. Resistance to P. parasitica was boosted by external application of the SA-mimicking compound 2,6-dichloroisonicotinic acid [Delaney, T., et al. (1994) Science 266, 1247–1250] but not by methyl jasmonate (MeJA), whereas treatment with MeJA but not 2,6-dichloroisonicotinic acid elevated resistance to Alternaria brassicicola. The protective effect of MeJA against A. brassicicola was the result of an endogenous defense response activated in planta and not a direct effect of MeJA on the pathogen, as no protection to A. brassicicola was observed in the coi1 mutant treated with MeJA. These data point to the existence of at least two separate hormone-dependent defense pathways in Arabidopsis that contribute to resistance against distinct microbial pathogens. AMP,antimicrobial protein/peptide;JA,jasmonic acid;MeJA,methyl jasmonate;SA,salicylic acid","author":[{"dropping-particle":"","family":"Thomma","given":"Bart P H J","non-dropping-particle":"","parse-names":false,"suffix":""},{"dropping-particle":"","family":"Eggermont","given":"Kristel","non-dropping-particle":"","parse-names":false,"suffix":""},{"dropping-particle":"","family":"Penninckx","given":"Iris A M A","non-dropping-particle":"","parse-names":false,"suffix":""},{"dropping-particle":"","family":"Mauch-Mani","given":"Brigitte","non-dropping-particle":"","parse-names":false,"suffix":""},{"dropping-particle":"","family":"Vogelsang","given":"Ralph","non-dropping-particle":"","parse-names":false,"suffix":""},{"dropping-particle":"","family":"Cammue","given":"Bruno P A","non-dropping-particle":"","parse-names":false,"suffix":""},{"dropping-particle":"","family":"Broekaert","given":"Willem F","non-dropping-particle":"","parse-names":false,"suffix":""}],"container-title":"Proceedings of the National Academy of Sciences of the United States of America","id":"ITEM-1","issue":"25","issued":{"date-parts":[["1998","12","8"]]},"page":"15107 -15111","title":"Separate jasmonate-dependent and salicylate-dependent defense-response pathways in Arabidopsis are essential for resistance to distinct microbial pathogens","type":"article-journal","volume":"95"},"uris":["http://www.mendeley.com/documents/?uuid=18fa4c00-8ab5-49c9-ac48-555f0293fd19"]},{"id":"ITEM-2","itemData":{"DOI":"10.1094/MPMI.2002.15.1.27","ISSN":"0894-0282 (Print)","PMID":"11858171","abstract":"Salicylic acid (SA), jasmonic acid (JA), and ethylene (ET) are each involved in the regulation of basal resistance against different pathogens. These three signals play important roles in induced resistance as well. SA is a key regulator of pathogen-induced systemic acquired resistance (SAR), whereas JA and ET are required for rhizobacteria-mediated induced systemic resistance (ISR). Both types of induced resistance are effective against a broad spectrum of pathogens. In this study, we compared the spectrum of effectiveness of SAR and ISR using an oomycete, a fungal, a bacterial, and a viral pathogen. In noninduced Arabidopsis plants, these pathogens are primarily resisted through either SA-dependent basal resistance (Peronospora parasitica and Turnip crinkle virus [TCV]), JA/ET-dependent basal resistance responses (Alternaria brassicicola), or a combination of SA-, JA-, and ET-dependent defenses (Xanthomonas campestris pv. armoraciae). Activation of ISR resulted in a significant level of protection against A. brassicicola, whereas SAR was ineffective against this pathogen. Conversely, activation of SAR resulted in a high level of protection against P. parasitica and TCV, whereas ISR conferred only weak and no protection against P. parasitica and TCV, respectively. Induction of SAR and ISR was equally effective against X. campestris pv. armoraciae. These results indicate that SAR is effective against pathogens that in noninduced plants are resisted through SA-dependent defenses, whereas ISR is effective against pathogens that in noninduced plants are resisted through JA/ET-dependent defenses. This suggests that SAR and ISR constitute a reinforcement of extant SA- or JA/ET-dependent basal defense responses, respectively.","author":[{"dropping-particle":"","family":"Ton","given":"Jurriaan","non-dropping-particle":"","parse-names":false,"suffix":""},{"dropping-particle":"","family":"Pelt","given":"Johan A","non-dropping-particle":"Van","parse-names":false,"suffix":""},{"dropping-particle":"","family":"Loon","given":"L C","non-dropping-particle":"Van","parse-names":false,"suffix":""},{"dropping-particle":"","family":"Pieterse","given":"Corne M J","non-dropping-particle":"","parse-names":false,"suffix":""}],"container-title":"Molecular Plant-Microbe Interactions","id":"ITEM-2","issue":"1","issued":{"date-parts":[["2002","1"]]},"language":"eng","page":"27-34","publisher-place":"United States","title":"Differential effectiveness of salicylate-dependent and jasmonate/ethylene-dependent induced resistance in Arabidopsis.","type":"article-journal","volume":"15"},"uris":["http://www.mendeley.com/documents/?uuid=983af11a-2194-4280-9382-4b9bf26526e2"]}],"mendeley":{"formattedCitation":"(Thomma &lt;i&gt;et al.&lt;/i&gt;, 1998; Ton &lt;i&gt;et al.&lt;/i&gt;, 2002)","plainTextFormattedCitation":"(Thomma et al., 1998; Ton et al., 2002)","previouslyFormattedCitation":"(Thomma &lt;i&gt;et al.&lt;/i&gt;, 1998; Ton &lt;i&gt;et al.&lt;/i&gt;, 2002)"},"properties":{"noteIndex":0},"schema":"https://github.com/citation-style-language/schema/raw/master/csl-citation.json"}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(Thomma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1998; Ton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2002)</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JA-dependent expression of </w:t>
      </w:r>
      <w:r w:rsidRPr="00FE7BE7">
        <w:rPr>
          <w:rFonts w:ascii="Times New Roman" w:hAnsi="Times New Roman" w:cs="Times New Roman"/>
          <w:i/>
          <w:sz w:val="24"/>
          <w:szCs w:val="24"/>
        </w:rPr>
        <w:t>VSP2</w:t>
      </w:r>
      <w:r w:rsidRPr="00FE7BE7">
        <w:rPr>
          <w:rFonts w:ascii="Times New Roman" w:hAnsi="Times New Roman" w:cs="Times New Roman"/>
          <w:sz w:val="24"/>
          <w:szCs w:val="24"/>
        </w:rPr>
        <w:t xml:space="preserve"> and </w:t>
      </w:r>
      <w:r w:rsidRPr="00FE7BE7">
        <w:rPr>
          <w:rFonts w:ascii="Times New Roman" w:hAnsi="Times New Roman" w:cs="Times New Roman"/>
          <w:i/>
          <w:sz w:val="24"/>
          <w:szCs w:val="24"/>
        </w:rPr>
        <w:t>PDF1.2</w:t>
      </w:r>
      <w:r w:rsidRPr="00FE7BE7">
        <w:rPr>
          <w:rFonts w:ascii="Times New Roman" w:hAnsi="Times New Roman" w:cs="Times New Roman"/>
          <w:sz w:val="24"/>
          <w:szCs w:val="24"/>
        </w:rPr>
        <w:t xml:space="preserve"> was quantified in water- and RBH-treated plants at different time-points after challenging leaves with mock or 0.1 mM JA solution (Fig. 3.8b). Although </w:t>
      </w:r>
      <w:r w:rsidRPr="00FE7BE7">
        <w:rPr>
          <w:rFonts w:ascii="Times New Roman" w:hAnsi="Times New Roman" w:cs="Times New Roman"/>
          <w:i/>
          <w:sz w:val="24"/>
          <w:szCs w:val="24"/>
        </w:rPr>
        <w:t>VSP2</w:t>
      </w:r>
      <w:r w:rsidRPr="00FE7BE7">
        <w:rPr>
          <w:rFonts w:ascii="Times New Roman" w:hAnsi="Times New Roman" w:cs="Times New Roman"/>
          <w:sz w:val="24"/>
          <w:szCs w:val="24"/>
        </w:rPr>
        <w:t xml:space="preserve"> and </w:t>
      </w:r>
      <w:r w:rsidRPr="00FE7BE7">
        <w:rPr>
          <w:rFonts w:ascii="Times New Roman" w:hAnsi="Times New Roman" w:cs="Times New Roman"/>
          <w:i/>
          <w:sz w:val="24"/>
          <w:szCs w:val="24"/>
        </w:rPr>
        <w:t>PDF1.2</w:t>
      </w:r>
      <w:r w:rsidRPr="00FE7BE7">
        <w:rPr>
          <w:rFonts w:ascii="Times New Roman" w:hAnsi="Times New Roman" w:cs="Times New Roman"/>
          <w:sz w:val="24"/>
          <w:szCs w:val="24"/>
        </w:rPr>
        <w:t xml:space="preserve"> are both inducible by JA, the </w:t>
      </w:r>
      <w:r w:rsidRPr="00FE7BE7">
        <w:rPr>
          <w:rFonts w:ascii="Times New Roman" w:hAnsi="Times New Roman" w:cs="Times New Roman"/>
          <w:i/>
          <w:sz w:val="24"/>
          <w:szCs w:val="24"/>
        </w:rPr>
        <w:t>PDF1.2</w:t>
      </w:r>
      <w:r w:rsidRPr="00FE7BE7">
        <w:rPr>
          <w:rFonts w:ascii="Times New Roman" w:hAnsi="Times New Roman" w:cs="Times New Roman"/>
          <w:sz w:val="24"/>
          <w:szCs w:val="24"/>
        </w:rPr>
        <w:t xml:space="preserve"> gene is co-regulated by ET </w:t>
      </w:r>
      <w:r w:rsidRPr="00FE7BE7">
        <w:rPr>
          <w:rFonts w:ascii="Times New Roman" w:hAnsi="Times New Roman" w:cs="Times New Roman"/>
          <w:sz w:val="24"/>
          <w:szCs w:val="24"/>
        </w:rPr>
        <w:fldChar w:fldCharType="begin" w:fldLock="1"/>
      </w:r>
      <w:r w:rsidR="00C9477E" w:rsidRPr="00FE7BE7">
        <w:rPr>
          <w:rFonts w:ascii="Times New Roman" w:hAnsi="Times New Roman" w:cs="Times New Roman"/>
          <w:sz w:val="24"/>
          <w:szCs w:val="24"/>
        </w:rPr>
        <w:instrText>ADDIN CSL_CITATION {"citationItems":[{"id":"ITEM-1","itemData":{"ISSN":"1040-4651 (Print)","PMID":"9836748","abstract":"Activation of the plant defensin gene PDF1.2 in Arabidopsis by pathogens has been shown previously to be blocked in the ethylene response mutant ein2-1 and the jasmonate response mutant coi1-1. In this work, we have further investigated the interactions between the ethylene and jasmonate signal pathways for the induction of this defense response. Inoculation of wild-type Arabidopsis plants with the fungus Alternaria brassicicola led to a marked increase in production of jasmonic acid, and this response was not blocked in the ein2-1 mutant. Likewise, A. brassicicola infection caused stimulated emission of ethylene both in wild-type plants and in coi1-1 mutants. However, treatment of either ein2-1 or coi1-1 mutants with methyl jasmonate or ethylene did not induce PDF1.2, as it did in wild-type plants. We conclude from these experiments that both the ethylene and jasmonate signaling pathways need to be triggered concomitantly, and not sequentially, to activate PDF1.2 upon pathogen infection. In support of this idea, we observed a marked synergy between ethylene and methyl jasmonate for the induction of PDF1.2 in plants grown under sterile conditions. In contrast to the clear interdependence of the ethylene and jasmonate pathways for pathogen-induced activation of PDF1.2, functional ethylene and jasmonate signaling pathways are not required for growth responses induced by jasmonate and ethylene, respectively.","author":[{"dropping-particle":"","family":"Penninckx","given":"I A","non-dropping-particle":"","parse-names":false,"suffix":""},{"dropping-particle":"","family":"Thomma","given":"B P","non-dropping-particle":"","parse-names":false,"suffix":""},{"dropping-particle":"","family":"Buchala","given":"A","non-dropping-particle":"","parse-names":false,"suffix":""},{"dropping-particle":"","family":"Metraux","given":"J P","non-dropping-particle":"","parse-names":false,"suffix":""},{"dropping-particle":"","family":"Broekaert","given":"W F","non-dropping-particle":"","parse-names":false,"suffix":""}],"container-title":"The Plant Cell","id":"ITEM-1","issue":"12","issued":{"date-parts":[["1998","12"]]},"language":"eng","page":"2103-2113","publisher-place":"United States","title":"Concomitant activation of jasmonate and ethylene response pathways is required for induction of a plant defensin gene in Arabidopsis.","type":"article-journal","volume":"10"},"uris":["http://www.mendeley.com/documents/?uuid=3c7a9b6a-5862-4411-bd64-6ccb91e3e1f2"]}],"mendeley":{"formattedCitation":"(Penninckx &lt;i&gt;et al.&lt;/i&gt;, 1998)","plainTextFormattedCitation":"(Penninckx et al., 1998)","previouslyFormattedCitation":"(Penninckx &lt;i&gt;et al.&lt;/i&gt;, 1998)"},"properties":{"noteIndex":0},"schema":"https://github.com/citation-style-language/schema/raw/master/csl-citation.json"}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(Penninckx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1998)</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whereas the </w:t>
      </w:r>
      <w:r w:rsidRPr="00FE7BE7">
        <w:rPr>
          <w:rFonts w:ascii="Times New Roman" w:hAnsi="Times New Roman" w:cs="Times New Roman"/>
          <w:i/>
          <w:sz w:val="24"/>
          <w:szCs w:val="24"/>
        </w:rPr>
        <w:t>VSP2</w:t>
      </w:r>
      <w:r w:rsidRPr="00FE7BE7">
        <w:rPr>
          <w:rFonts w:ascii="Times New Roman" w:hAnsi="Times New Roman" w:cs="Times New Roman"/>
          <w:sz w:val="24"/>
          <w:szCs w:val="24"/>
        </w:rPr>
        <w:t xml:space="preserve"> gene is repressed by ET </w:t>
      </w:r>
      <w:r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{"citationItems":[{"id":"ITEM-1","itemData":{"DOI":"10.1105/tpc.022319","ISSN":"1040-4651","abstract":"In spite of the importance of jasmonates (JAs) as plant growth and stress regulators, the molecular components of their signaling pathway remain largely unknown. By means of a genetic screen that exploits the cross talk between ethylene (ET) and JAs, we describe the identification of several new loci involved in JA signaling and the characterization and positional cloning of one of them, JASMONATE-INSENSITIVE1 (JAI1/JIN1). JIN1 encodes AtMYC2, a nuclear-localized basic helix-loop-helix-leucine zipper transcription factor, whose expression is rapidly upregulated by JA, in a CORONATINE INSENSITIVE1–dependent manner. Gain-of-function experiments confirmed the relevance of AtMYC2 in the activation of JA signaling. AtMYC2 differentially regulates the expression of two groups of JA-induced genes. The first group includes genes involved in defense responses against pathogens and is repressed by AtMYC2. Consistently, jin1 mutants show increased resistance to necrotrophic pathogens. The second group, integrated by genes involved in JA-mediated systemic responses to wounding, is activated by AtMYC2. Conversely, Ethylene-Response-Factor1 (ERF1) positively regulates the expression of the first group of genes and represses the second. These results highlight the existence of two branches in the JA signaling pathway, antagonistically regulated by AtMYC2 and ERF1, that are coincident with the alternative responses activated by JA and ET to two different sets of stresses, namely pathogen attack and wounding.","author":[{"dropping-particle":"","family":"Lorenzo","given":"Oscar","non-dropping-particle":"","parse-names":false,"suffix":""},{"dropping-particle":"","family":"Chico","given":"Jose M","non-dropping-particle":"","parse-names":false,"suffix":""},{"dropping-particle":"","family":"Sánchez-Serrano","given":"Jose J","non-dropping-particle":"","parse-names":false,"suffix":""},{"dropping-particle":"","family":"Solano","given":"Roberto","non-dropping-particle":"","parse-names":false,"suffix":""}],"container-title":"The Plant Cell","id":"ITEM-1","issue":"7","issued":{"date-parts":[["2004","7","4"]]},"page":"1938-1950","publisher":"American Society of Plant Biologists","title":"JASMONATE-INSENSITIVE1 encodes a MYC transcription factor essential to discriminate between different jasmonate-regulated defense responses in Arabidopsis","type":"article-journal","volume":"16"},"uris":["http://www.mendeley.com/documents/?uuid=5d8e2b9a-2226-4bc0-a779-81d842dca7af"]}],"mendeley":{"formattedCitation":"(Lorenzo &lt;i&gt;et al.&lt;/i&gt;, 2004)","plainTextFormattedCitation":"(Lorenzo et al., 2004)","previouslyFormattedCitation":"(Lorenzo &lt;i&gt;et al.&lt;/i&gt;, 2004)"},"properties":{"noteIndex":0},"schema":"https://github.com/citation-style-language/schema/raw/master/csl-citation.json"}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(Lorenzo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2004)</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RBH did not induce expression of both genes directly, but repressed</w:t>
      </w:r>
      <w:r w:rsidRPr="00FE7BE7">
        <w:rPr>
          <w:rFonts w:ascii="Times New Roman" w:hAnsi="Times New Roman" w:cs="Times New Roman"/>
          <w:i/>
          <w:sz w:val="24"/>
          <w:szCs w:val="24"/>
        </w:rPr>
        <w:t xml:space="preserve"> VSP2</w:t>
      </w:r>
      <w:r w:rsidRPr="00FE7BE7">
        <w:rPr>
          <w:rFonts w:ascii="Times New Roman" w:hAnsi="Times New Roman" w:cs="Times New Roman"/>
          <w:sz w:val="24"/>
          <w:szCs w:val="24"/>
        </w:rPr>
        <w:t xml:space="preserve"> induction at 8 h after JA treatment, whereas it augmented </w:t>
      </w:r>
      <w:r w:rsidRPr="00FE7BE7">
        <w:rPr>
          <w:rFonts w:ascii="Times New Roman" w:hAnsi="Times New Roman" w:cs="Times New Roman"/>
          <w:i/>
          <w:sz w:val="24"/>
          <w:szCs w:val="24"/>
        </w:rPr>
        <w:t>PDF1.2</w:t>
      </w:r>
      <w:r w:rsidRPr="00FE7BE7">
        <w:rPr>
          <w:rFonts w:ascii="Times New Roman" w:hAnsi="Times New Roman" w:cs="Times New Roman"/>
          <w:sz w:val="24"/>
          <w:szCs w:val="24"/>
        </w:rPr>
        <w:t xml:space="preserve"> induction at 4 and 8 h after JA treatment (Fig. 3.8b). This gene expression pattern suggests that RBH primes the ET-dependent branch of the JA response pathway, which controls resistance against necrotrophic fungi </w:t>
      </w:r>
      <w:r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{"citationItems":[{"id":"ITEM-1","itemData":{"DOI":"10.1104/pp.108.117523","ISSN":"0032-0889","abstract":"Plant defense against pathogens depends on the action of several endogenously produced hormones, including jasmonic acid (JA) and ethylene. In certain defense responses, JA and ethylene signaling pathways synergize to activate a specific set of defense genes. Here, we describe the role of the Arabidopsis (Arabidopsis thaliana) APETALA2/ETHYLENE RESPONSE FACTOR (AP2/ERF) domain transcription factor ORA59 in JA and ethylene signaling and in defense. JA- and ethylene-responsive expression of several defense genes, including PLANT DEFENSIN1.2 (PDF1.2), depended on ORA59. As a result, overexpression of ORA59 caused increased resistance against the fungus Botrytis cinerea, whereas ORA59-silenced plants were more susceptible. Several AP2/ERF domain transcription factors have been suggested to be positive regulators of PDF1.2 gene expression based on overexpression in stably transformed plants. Using two different transient overexpression approaches, we found that only ORA59 and ERF1 were able to activate PDF1.2 gene expression, in contrast to the related proteins AtERF1 and AtERF2. Our results demonstrate that ORA59 is an essential integrator of the JA and ethylene signal transduction pathways and thereby provide new insight into the nature of the molecular components involved in the cross talk between these two hormones.","author":[{"dropping-particle":"","family":"Pré","given":"Martial","non-dropping-particle":"","parse-names":false,"suffix":""},{"dropping-particle":"","family":"Atallah","given":"Mirna","non-dropping-particle":"","parse-names":false,"suffix":""},{"dropping-particle":"","family":"Champion","given":"Antony","non-dropping-particle":"","parse-names":false,"suffix":""},{"dropping-particle":"","family":"Vos","given":"Martin","non-dropping-particle":"De","parse-names":false,"suffix":""},{"dropping-particle":"","family":"Pieterse","given":"Corné M J","non-dropping-particle":"","parse-names":false,"suffix":""},{"dropping-particle":"","family":"Memelink","given":"Johan","non-dropping-particle":"","parse-names":false,"suffix":""}],"container-title":"Plant Physiology","id":"ITEM-1","issue":"3","issued":{"date-parts":[["2008","7","5"]]},"page":"1347-1357","publisher":"American Society of Plant Biologists","title":"The AP2/ERF domain transcription factor ORA59 integrates jasmonic acid and ethylene signals in plant defense","type":"article-journal","volume":"147"},"uris":["http://www.mendeley.com/documents/?uuid=871d6dea-4b4f-44b4-901a-c8454ed3dd3a"]},{"id":"ITEM-2","itemData":{"DOI":"10.1105/tpc.022319","ISSN":"1040-4651","abstract":"In spite of the importance of jasmonates (JAs) as plant growth and stress regulators, the molecular components of their signaling pathway remain largely unknown. By means of a genetic screen that exploits the cross talk between ethylene (ET) and JAs, we describe the identification of several new loci involved in JA signaling and the characterization and positional cloning of one of them, JASMONATE-INSENSITIVE1 (JAI1/JIN1). JIN1 encodes AtMYC2, a nuclear-localized basic helix-loop-helix-leucine zipper transcription factor, whose expression is rapidly upregulated by JA, in a CORONATINE INSENSITIVE1–dependent manner. Gain-of-function experiments confirmed the relevance of AtMYC2 in the activation of JA signaling. AtMYC2 differentially regulates the expression of two groups of JA-induced genes. The first group includes genes involved in defense responses against pathogens and is repressed by AtMYC2. Consistently, jin1 mutants show increased resistance to necrotrophic pathogens. The second group, integrated by genes involved in JA-mediated systemic responses to wounding, is activated by AtMYC2. Conversely, Ethylene-Response-Factor1 (ERF1) positively regulates the expression of the first group of genes and represses the second. These results highlight the existence of two branches in the JA signaling pathway, antagonistically regulated by AtMYC2 and ERF1, that are coincident with the alternative responses activated by JA and ET to two different sets of stresses, namely pathogen attack and wounding.","author":[{"dropping-particle":"","family":"Lorenzo","given":"Oscar","non-dropping-particle":"","parse-names":false,"suffix":""},{"dropping-particle":"","family":"Chico","given":"Jose M","non-dropping-particle":"","parse-names":false,"suffix":""},{"dropping-particle":"","family":"Sánchez-Serrano","given":"Jose J","non-dropping-particle":"","parse-names":false,"suffix":""},{"dropping-particle":"","family":"Solano","given":"Roberto","non-dropping-particle":"","parse-names":false,"suffix":""}],"container-title":"The Plant Cell","id":"ITEM-2","issue":"7","issued":{"date-parts":[["2004","7","4"]]},"page":"1938-1950","publisher":"American Society of Plant Biologists","title":"JASMONATE-INSENSITIVE1 encodes a MYC transcription factor essential to discriminate between different jasmonate-regulated defense responses in Arabidopsis","type":"article-journal","volume":"16"},"uris":["http://www.mendeley.com/documents/?uuid=5d8e2b9a-2226-4bc0-a779-81d842dca7af"]}],"mendeley":{"formattedCitation":"(Lorenzo &lt;i&gt;et al.&lt;/i&gt;, 2004; Pré &lt;i&gt;et al.&lt;/i&gt;, 2008)","plainTextFormattedCitation":"(Lorenzo et al., 2004; Pré et al., 2008)","previouslyFormattedCitation":"(Lorenzo &lt;i&gt;et al.&lt;/i&gt;, 2004; Pré &lt;i&gt;et al.&lt;/i&gt;, 2008)"},"properties":{"noteIndex":0},"schema":"https://github.com/citation-style-language/schema/raw/master/csl-citation.json"}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(Lorenzo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2004; Pré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2008)</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To gain further evidence for this mode of action, RBH-IR against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was quantified in the JA-insensitive </w:t>
      </w:r>
      <w:r w:rsidRPr="00FE7BE7">
        <w:rPr>
          <w:rFonts w:ascii="Times New Roman" w:hAnsi="Times New Roman" w:cs="Times New Roman"/>
          <w:i/>
          <w:sz w:val="24"/>
          <w:szCs w:val="24"/>
        </w:rPr>
        <w:t>jar1-1</w:t>
      </w:r>
      <w:r w:rsidRPr="00FE7BE7">
        <w:rPr>
          <w:rFonts w:ascii="Times New Roman" w:hAnsi="Times New Roman" w:cs="Times New Roman"/>
          <w:sz w:val="24"/>
          <w:szCs w:val="24"/>
        </w:rPr>
        <w:t xml:space="preserve"> mutant and ET-insensitive </w:t>
      </w:r>
      <w:r w:rsidRPr="00FE7BE7">
        <w:rPr>
          <w:rFonts w:ascii="Times New Roman" w:hAnsi="Times New Roman" w:cs="Times New Roman"/>
          <w:i/>
          <w:sz w:val="24"/>
          <w:szCs w:val="24"/>
        </w:rPr>
        <w:t xml:space="preserve">ein2-1 </w:t>
      </w:r>
      <w:r w:rsidRPr="00FE7BE7">
        <w:rPr>
          <w:rFonts w:ascii="Times New Roman" w:hAnsi="Times New Roman" w:cs="Times New Roman"/>
          <w:sz w:val="24"/>
          <w:szCs w:val="24"/>
        </w:rPr>
        <w:t xml:space="preserve">mutant (Fig. 3.8c). In contrast to the WT (Col-0), both mutants failed to develop statistically signiﬁcant levels of RBH-IR at 7 dpi, reinforcing the notion that RBH-IR against this fungus is based on priming of JA- and ET-dependent defences (Fig. 3.8c). Interestingly, however, although RBH primed the induction of </w:t>
      </w:r>
      <w:r w:rsidRPr="009A2C73">
        <w:rPr>
          <w:rFonts w:ascii="Times New Roman" w:hAnsi="Times New Roman" w:cs="Times New Roman"/>
          <w:i/>
          <w:sz w:val="24"/>
          <w:szCs w:val="24"/>
        </w:rPr>
        <w:t>PAD3</w:t>
      </w:r>
      <w:r w:rsidRPr="00FE7BE7">
        <w:rPr>
          <w:rFonts w:ascii="Times New Roman" w:hAnsi="Times New Roman" w:cs="Times New Roman"/>
          <w:sz w:val="24"/>
          <w:szCs w:val="24"/>
        </w:rPr>
        <w:t xml:space="preserve">-dependent camalexin by biotrophic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(Fig. 3.7; Table 3.2), it did not augment camalexin induction after challenge with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(Fig. 3.6). This indicates that RBH primes distinct defence mechanisms against necrotrophic and biotrophic pathogens.</w:t>
      </w:r>
    </w:p>
    <w:p w14:paraId="02E253CE" w14:textId="27AE8A3A" w:rsidR="003A4058" w:rsidRPr="00FE7BE7" w:rsidRDefault="003A4058" w:rsidP="00710EDE">
      <w:pPr>
        <w:spacing w:line="480" w:lineRule="auto"/>
        <w:jc w:val="both"/>
        <w:rPr>
          <w:rFonts w:ascii="Times New Roman" w:hAnsi="Times New Roman" w:cs="Times New Roman"/>
          <w:sz w:val="24"/>
          <w:szCs w:val="24"/>
        </w:rPr>
      </w:pPr>
    </w:p>
    <w:p w14:paraId="3FB5BAA9" w14:textId="74E971DC" w:rsidR="003A4058" w:rsidRPr="00FE7BE7" w:rsidRDefault="003A4058" w:rsidP="00710EDE">
      <w:pPr>
        <w:spacing w:line="480" w:lineRule="auto"/>
        <w:jc w:val="both"/>
        <w:rPr>
          <w:rFonts w:ascii="Times New Roman" w:hAnsi="Times New Roman" w:cs="Times New Roman"/>
          <w:sz w:val="24"/>
          <w:szCs w:val="24"/>
        </w:rPr>
      </w:pPr>
    </w:p>
    <w:p w14:paraId="39C6C169" w14:textId="21CF0A57" w:rsidR="003A4058" w:rsidRPr="00FE7BE7" w:rsidRDefault="003A4058" w:rsidP="00710EDE">
      <w:pPr>
        <w:spacing w:line="480" w:lineRule="auto"/>
        <w:jc w:val="both"/>
        <w:rPr>
          <w:rFonts w:ascii="Times New Roman" w:hAnsi="Times New Roman" w:cs="Times New Roman"/>
          <w:sz w:val="24"/>
          <w:szCs w:val="24"/>
        </w:rPr>
      </w:pPr>
    </w:p>
    <w:p w14:paraId="18F6A5B9" w14:textId="7092760B" w:rsidR="003A4058" w:rsidRPr="00FE7BE7" w:rsidRDefault="006F2E33" w:rsidP="00710EDE">
      <w:pPr>
        <w:spacing w:line="480" w:lineRule="auto"/>
        <w:jc w:val="both"/>
        <w:rPr>
          <w:rFonts w:ascii="Times New Roman" w:hAnsi="Times New Roman" w:cs="Times New Roman"/>
          <w:sz w:val="24"/>
          <w:szCs w:val="24"/>
        </w:rPr>
      </w:pPr>
      <w:r w:rsidRPr="00FE7BE7">
        <w:rPr>
          <w:noProof/>
        </w:rPr>
        <w:drawing>
          <wp:anchor distT="0" distB="0" distL="114300" distR="114300" simplePos="0" relativeHeight="251793408" behindDoc="1" locked="0" layoutInCell="1" allowOverlap="1" wp14:anchorId="2CF6E45A" wp14:editId="2648F4CA">
            <wp:simplePos x="0" y="0"/>
            <wp:positionH relativeFrom="column">
              <wp:posOffset>1259205</wp:posOffset>
            </wp:positionH>
            <wp:positionV relativeFrom="paragraph">
              <wp:posOffset>0</wp:posOffset>
            </wp:positionV>
            <wp:extent cx="2568575" cy="2623185"/>
            <wp:effectExtent l="0" t="0" r="3175" b="5715"/>
            <wp:wrapTight wrapText="bothSides">
              <wp:wrapPolygon edited="0">
                <wp:start x="0" y="0"/>
                <wp:lineTo x="0" y="21490"/>
                <wp:lineTo x="21467" y="21490"/>
                <wp:lineTo x="21467"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5740" t="16862" r="48005" b="15196"/>
                    <a:stretch/>
                  </pic:blipFill>
                  <pic:spPr bwMode="auto">
                    <a:xfrm>
                      <a:off x="0" y="0"/>
                      <a:ext cx="2568575" cy="2623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40761C" w14:textId="4AE571D0" w:rsidR="003A4058" w:rsidRPr="00FE7BE7" w:rsidRDefault="003A4058" w:rsidP="00710EDE">
      <w:pPr>
        <w:spacing w:line="480" w:lineRule="auto"/>
        <w:jc w:val="both"/>
        <w:rPr>
          <w:rFonts w:ascii="Times New Roman" w:hAnsi="Times New Roman" w:cs="Times New Roman"/>
          <w:sz w:val="24"/>
          <w:szCs w:val="24"/>
        </w:rPr>
      </w:pPr>
    </w:p>
    <w:p w14:paraId="48FFEA16" w14:textId="7137078E" w:rsidR="003A4058" w:rsidRPr="00FE7BE7" w:rsidRDefault="003A4058" w:rsidP="00710EDE">
      <w:pPr>
        <w:spacing w:line="480" w:lineRule="auto"/>
        <w:jc w:val="both"/>
        <w:rPr>
          <w:rFonts w:ascii="Times New Roman" w:hAnsi="Times New Roman" w:cs="Times New Roman"/>
          <w:sz w:val="24"/>
          <w:szCs w:val="24"/>
        </w:rPr>
      </w:pPr>
    </w:p>
    <w:p w14:paraId="1CC426A3" w14:textId="1824258C" w:rsidR="003A4058" w:rsidRPr="00FE7BE7" w:rsidRDefault="003A4058" w:rsidP="00710EDE">
      <w:pPr>
        <w:spacing w:line="480" w:lineRule="auto"/>
        <w:jc w:val="both"/>
        <w:rPr>
          <w:rFonts w:ascii="Times New Roman" w:hAnsi="Times New Roman" w:cs="Times New Roman"/>
          <w:sz w:val="24"/>
          <w:szCs w:val="24"/>
        </w:rPr>
      </w:pPr>
    </w:p>
    <w:p w14:paraId="2C0AEA1F" w14:textId="627F5F25" w:rsidR="003A4058" w:rsidRPr="00FE7BE7" w:rsidRDefault="003A4058" w:rsidP="00710EDE">
      <w:pPr>
        <w:spacing w:line="480" w:lineRule="auto"/>
        <w:jc w:val="both"/>
        <w:rPr>
          <w:rFonts w:ascii="Times New Roman" w:hAnsi="Times New Roman" w:cs="Times New Roman"/>
          <w:sz w:val="24"/>
          <w:szCs w:val="24"/>
        </w:rPr>
      </w:pPr>
    </w:p>
    <w:p w14:paraId="39C475DD" w14:textId="4B71EC2D" w:rsidR="003A4058" w:rsidRPr="00FE7BE7" w:rsidRDefault="006F606F" w:rsidP="00710EDE">
      <w:pPr>
        <w:spacing w:line="480" w:lineRule="auto"/>
        <w:jc w:val="both"/>
        <w:rPr>
          <w:rFonts w:ascii="Times New Roman" w:hAnsi="Times New Roman" w:cs="Times New Roman"/>
          <w:sz w:val="24"/>
          <w:szCs w:val="24"/>
        </w:rPr>
      </w:pPr>
      <w:r w:rsidRPr="00FE7BE7">
        <w:rPr>
          <w:noProof/>
        </w:rPr>
        <w:drawing>
          <wp:anchor distT="0" distB="0" distL="114300" distR="114300" simplePos="0" relativeHeight="251794432" behindDoc="1" locked="0" layoutInCell="1" allowOverlap="1" wp14:anchorId="052A48AC" wp14:editId="57E3C252">
            <wp:simplePos x="0" y="0"/>
            <wp:positionH relativeFrom="column">
              <wp:posOffset>1203960</wp:posOffset>
            </wp:positionH>
            <wp:positionV relativeFrom="paragraph">
              <wp:posOffset>362041</wp:posOffset>
            </wp:positionV>
            <wp:extent cx="2723515" cy="2710180"/>
            <wp:effectExtent l="0" t="0" r="635" b="0"/>
            <wp:wrapTight wrapText="bothSides">
              <wp:wrapPolygon edited="0">
                <wp:start x="0" y="0"/>
                <wp:lineTo x="0" y="21408"/>
                <wp:lineTo x="21454" y="21408"/>
                <wp:lineTo x="21454" y="0"/>
                <wp:lineTo x="0"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14715" t="17393" r="46165" b="11156"/>
                    <a:stretch/>
                  </pic:blipFill>
                  <pic:spPr bwMode="auto">
                    <a:xfrm>
                      <a:off x="0" y="0"/>
                      <a:ext cx="2723515" cy="2710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EA6784" w14:textId="3C9E1070" w:rsidR="003A4058" w:rsidRPr="00FE7BE7" w:rsidRDefault="003A4058" w:rsidP="00710EDE">
      <w:pPr>
        <w:spacing w:line="480" w:lineRule="auto"/>
        <w:jc w:val="both"/>
        <w:rPr>
          <w:rFonts w:ascii="Times New Roman" w:hAnsi="Times New Roman" w:cs="Times New Roman"/>
          <w:sz w:val="24"/>
          <w:szCs w:val="24"/>
        </w:rPr>
      </w:pPr>
    </w:p>
    <w:p w14:paraId="7B9210AF" w14:textId="77777777" w:rsidR="003A4058" w:rsidRPr="00FE7BE7" w:rsidRDefault="003A4058" w:rsidP="00710EDE">
      <w:pPr>
        <w:spacing w:line="480" w:lineRule="auto"/>
        <w:jc w:val="both"/>
        <w:rPr>
          <w:rFonts w:ascii="Times New Roman" w:hAnsi="Times New Roman" w:cs="Times New Roman"/>
          <w:sz w:val="24"/>
          <w:szCs w:val="24"/>
        </w:rPr>
      </w:pPr>
    </w:p>
    <w:p w14:paraId="2D9712B2" w14:textId="77777777" w:rsidR="003A4058" w:rsidRPr="00FE7BE7" w:rsidRDefault="003A4058" w:rsidP="00710EDE">
      <w:pPr>
        <w:spacing w:line="480" w:lineRule="auto"/>
        <w:jc w:val="both"/>
        <w:rPr>
          <w:rFonts w:ascii="Times New Roman" w:hAnsi="Times New Roman" w:cs="Times New Roman"/>
          <w:sz w:val="24"/>
          <w:szCs w:val="24"/>
        </w:rPr>
      </w:pPr>
    </w:p>
    <w:p w14:paraId="17B4F9BA" w14:textId="77777777" w:rsidR="003A4058" w:rsidRPr="00FE7BE7" w:rsidRDefault="003A4058" w:rsidP="00710EDE">
      <w:pPr>
        <w:spacing w:line="480" w:lineRule="auto"/>
        <w:jc w:val="both"/>
        <w:rPr>
          <w:rFonts w:ascii="Times New Roman" w:hAnsi="Times New Roman" w:cs="Times New Roman"/>
          <w:sz w:val="24"/>
          <w:szCs w:val="24"/>
        </w:rPr>
      </w:pPr>
    </w:p>
    <w:p w14:paraId="14DD1DDA" w14:textId="77777777" w:rsidR="003A4058" w:rsidRPr="00FE7BE7" w:rsidRDefault="003A4058" w:rsidP="00710EDE">
      <w:pPr>
        <w:spacing w:line="480" w:lineRule="auto"/>
        <w:jc w:val="both"/>
        <w:rPr>
          <w:rFonts w:ascii="Times New Roman" w:hAnsi="Times New Roman" w:cs="Times New Roman"/>
          <w:sz w:val="24"/>
          <w:szCs w:val="24"/>
        </w:rPr>
      </w:pPr>
    </w:p>
    <w:p w14:paraId="01CF0067" w14:textId="77777777" w:rsidR="003A4058" w:rsidRPr="00FE7BE7" w:rsidRDefault="003A4058" w:rsidP="00710EDE">
      <w:pPr>
        <w:spacing w:line="480" w:lineRule="auto"/>
        <w:jc w:val="both"/>
        <w:rPr>
          <w:rFonts w:ascii="Times New Roman" w:hAnsi="Times New Roman" w:cs="Times New Roman"/>
          <w:sz w:val="24"/>
          <w:szCs w:val="24"/>
        </w:rPr>
      </w:pPr>
    </w:p>
    <w:p w14:paraId="7D4F187A" w14:textId="77777777"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sz w:val="24"/>
          <w:szCs w:val="24"/>
          <w:lang w:eastAsia="en-GB"/>
        </w:rPr>
        <mc:AlternateContent>
          <mc:Choice Requires="wps">
            <w:drawing>
              <wp:anchor distT="0" distB="0" distL="114300" distR="114300" simplePos="0" relativeHeight="251719680" behindDoc="0" locked="0" layoutInCell="1" allowOverlap="1" wp14:anchorId="680024C2" wp14:editId="57A2B4EE">
                <wp:simplePos x="0" y="0"/>
                <wp:positionH relativeFrom="column">
                  <wp:posOffset>31924</wp:posOffset>
                </wp:positionH>
                <wp:positionV relativeFrom="paragraph">
                  <wp:posOffset>99002</wp:posOffset>
                </wp:positionV>
                <wp:extent cx="5533292" cy="8095615"/>
                <wp:effectExtent l="0" t="0" r="0" b="0"/>
                <wp:wrapNone/>
                <wp:docPr id="33" name="Rectangle 2">
                  <a:extLst xmlns:a="http://schemas.openxmlformats.org/drawingml/2006/main"/>
                </wp:docPr>
                <wp:cNvGraphicFramePr/>
                <a:graphic xmlns:a="http://schemas.openxmlformats.org/drawingml/2006/main">
                  <a:graphicData uri="http://schemas.microsoft.com/office/word/2010/wordprocessingShape">
                    <wps:wsp>
                      <wps:cNvSpPr/>
                      <wps:spPr>
                        <a:xfrm>
                          <a:off x="0" y="0"/>
                          <a:ext cx="5533292" cy="8095615"/>
                        </a:xfrm>
                        <a:prstGeom prst="rect">
                          <a:avLst/>
                        </a:prstGeom>
                      </wps:spPr>
                      <wps:txbx>
                        <w:txbxContent>
                          <w:p w14:paraId="6D4EBE3A" w14:textId="151CF8F4" w:rsidR="009A2C73" w:rsidRPr="00E5519B" w:rsidRDefault="009A2C73">
                            <w:pPr>
                              <w:pStyle w:val="NormalWeb"/>
                              <w:spacing w:before="0" w:beforeAutospacing="0" w:after="200" w:afterAutospacing="0" w:line="360" w:lineRule="auto"/>
                              <w:jc w:val="both"/>
                              <w:rPr>
                                <w:sz w:val="16"/>
                              </w:rPr>
                            </w:pPr>
                            <w:r w:rsidRPr="00E5519B">
                              <w:rPr>
                                <w:rFonts w:eastAsia="Calibri"/>
                                <w:b/>
                                <w:bCs/>
                                <w:color w:val="000000"/>
                                <w:kern w:val="24"/>
                                <w:sz w:val="16"/>
                                <w:lang w:val="en-US"/>
                              </w:rPr>
                              <w:t>Figure 3.8. RBH primes jasmonic acid (JA) and ethylene (ET)-dependent defen</w:t>
                            </w:r>
                            <w:r>
                              <w:rPr>
                                <w:rFonts w:eastAsia="Calibri"/>
                                <w:b/>
                                <w:bCs/>
                                <w:color w:val="000000"/>
                                <w:kern w:val="24"/>
                                <w:sz w:val="16"/>
                                <w:lang w:val="en-US"/>
                              </w:rPr>
                              <w:t>c</w:t>
                            </w:r>
                            <w:r w:rsidRPr="00E5519B">
                              <w:rPr>
                                <w:rFonts w:eastAsia="Calibri"/>
                                <w:b/>
                                <w:bCs/>
                                <w:color w:val="000000"/>
                                <w:kern w:val="24"/>
                                <w:sz w:val="16"/>
                                <w:lang w:val="en-US"/>
                              </w:rPr>
                              <w:t xml:space="preserve">es in </w:t>
                            </w:r>
                            <w:r w:rsidRPr="00E5519B">
                              <w:rPr>
                                <w:rFonts w:eastAsia="Calibri"/>
                                <w:b/>
                                <w:bCs/>
                                <w:i/>
                                <w:iCs/>
                                <w:color w:val="000000"/>
                                <w:kern w:val="24"/>
                                <w:sz w:val="16"/>
                                <w:lang w:val="en-US"/>
                              </w:rPr>
                              <w:t>Arabidopsis thaliana</w:t>
                            </w:r>
                            <w:r w:rsidRPr="00E5519B">
                              <w:rPr>
                                <w:rFonts w:eastAsia="Calibri"/>
                                <w:b/>
                                <w:bCs/>
                                <w:color w:val="000000"/>
                                <w:kern w:val="24"/>
                                <w:sz w:val="16"/>
                                <w:lang w:val="en-US"/>
                              </w:rPr>
                              <w:t xml:space="preserve"> against necrotrophic </w:t>
                            </w:r>
                            <w:r w:rsidRPr="00E5519B">
                              <w:rPr>
                                <w:rFonts w:eastAsia="Calibri"/>
                                <w:b/>
                                <w:bCs/>
                                <w:i/>
                                <w:iCs/>
                                <w:color w:val="000000"/>
                                <w:kern w:val="24"/>
                                <w:sz w:val="16"/>
                                <w:lang w:val="en-US"/>
                              </w:rPr>
                              <w:t xml:space="preserve">Plectosphaerella cucumerina </w:t>
                            </w:r>
                            <w:r w:rsidRPr="00E5519B">
                              <w:rPr>
                                <w:rFonts w:eastAsia="Calibri"/>
                                <w:b/>
                                <w:bCs/>
                                <w:color w:val="000000"/>
                                <w:kern w:val="24"/>
                                <w:sz w:val="16"/>
                                <w:lang w:val="en-US"/>
                              </w:rPr>
                              <w:t>(</w:t>
                            </w:r>
                            <w:r w:rsidRPr="00E5519B">
                              <w:rPr>
                                <w:rFonts w:eastAsia="Calibri"/>
                                <w:b/>
                                <w:bCs/>
                                <w:i/>
                                <w:iCs/>
                                <w:color w:val="000000"/>
                                <w:kern w:val="24"/>
                                <w:sz w:val="16"/>
                                <w:lang w:val="en-US"/>
                              </w:rPr>
                              <w:t>Pc</w:t>
                            </w:r>
                            <w:r w:rsidRPr="00E5519B">
                              <w:rPr>
                                <w:rFonts w:eastAsia="Calibri"/>
                                <w:b/>
                                <w:bCs/>
                                <w:color w:val="000000"/>
                                <w:kern w:val="24"/>
                                <w:sz w:val="16"/>
                                <w:lang w:val="en-US"/>
                              </w:rPr>
                              <w:t xml:space="preserve">). </w:t>
                            </w:r>
                            <w:r w:rsidRPr="00E5519B">
                              <w:rPr>
                                <w:rFonts w:eastAsia="Calibri"/>
                                <w:color w:val="000000"/>
                                <w:kern w:val="24"/>
                                <w:sz w:val="16"/>
                                <w:lang w:val="en-US"/>
                              </w:rPr>
                              <w:t xml:space="preserve">Five-week old plants were soil-drenched with water or RBH (0.5 mM) and challenged 2 days later with </w:t>
                            </w:r>
                            <w:r w:rsidRPr="00E5519B">
                              <w:rPr>
                                <w:rFonts w:eastAsia="Calibri"/>
                                <w:i/>
                                <w:iCs/>
                                <w:color w:val="000000"/>
                                <w:kern w:val="24"/>
                                <w:sz w:val="16"/>
                                <w:lang w:val="en-US"/>
                              </w:rPr>
                              <w:t xml:space="preserve">Pc </w:t>
                            </w:r>
                            <w:r w:rsidRPr="00E5519B">
                              <w:rPr>
                                <w:rFonts w:eastAsia="Calibri"/>
                                <w:color w:val="000000"/>
                                <w:kern w:val="24"/>
                                <w:sz w:val="16"/>
                                <w:lang w:val="en-US"/>
                              </w:rPr>
                              <w:t>or JA. (</w:t>
                            </w:r>
                            <w:r w:rsidRPr="00E5519B">
                              <w:rPr>
                                <w:rFonts w:eastAsia="Calibri"/>
                                <w:b/>
                                <w:bCs/>
                                <w:color w:val="000000"/>
                                <w:kern w:val="24"/>
                                <w:sz w:val="16"/>
                                <w:lang w:val="en-US"/>
                              </w:rPr>
                              <w:t>a</w:t>
                            </w:r>
                            <w:r w:rsidRPr="00E5519B">
                              <w:rPr>
                                <w:rFonts w:eastAsia="Calibri"/>
                                <w:color w:val="000000"/>
                                <w:kern w:val="24"/>
                                <w:sz w:val="16"/>
                                <w:lang w:val="en-US"/>
                              </w:rPr>
                              <w:t>)</w:t>
                            </w:r>
                            <w:r w:rsidRPr="00E5519B">
                              <w:rPr>
                                <w:rFonts w:eastAsia="Calibri"/>
                                <w:b/>
                                <w:bCs/>
                                <w:color w:val="000000"/>
                                <w:kern w:val="24"/>
                                <w:sz w:val="16"/>
                                <w:lang w:val="en-US"/>
                              </w:rPr>
                              <w:t xml:space="preserve"> </w:t>
                            </w:r>
                            <w:r w:rsidRPr="00E5519B">
                              <w:rPr>
                                <w:rFonts w:eastAsia="Calibri"/>
                                <w:color w:val="000000"/>
                                <w:kern w:val="24"/>
                                <w:sz w:val="16"/>
                                <w:lang w:val="en-US"/>
                              </w:rPr>
                              <w:t>Quantification of</w:t>
                            </w:r>
                            <w:r w:rsidRPr="00E5519B">
                              <w:rPr>
                                <w:rFonts w:eastAsia="Calibri"/>
                                <w:b/>
                                <w:bCs/>
                                <w:color w:val="000000"/>
                                <w:kern w:val="24"/>
                                <w:sz w:val="16"/>
                                <w:lang w:val="en-US"/>
                              </w:rPr>
                              <w:t xml:space="preserve"> </w:t>
                            </w:r>
                            <w:r w:rsidRPr="00E5519B">
                              <w:rPr>
                                <w:rFonts w:eastAsia="Calibri"/>
                                <w:color w:val="000000"/>
                                <w:kern w:val="24"/>
                                <w:sz w:val="16"/>
                                <w:lang w:val="en-US"/>
                              </w:rPr>
                              <w:t xml:space="preserve">RBH-induced resistance (RBH-IR) in wild-type plants (Col-0) against </w:t>
                            </w:r>
                            <w:r w:rsidRPr="00E5519B">
                              <w:rPr>
                                <w:rFonts w:eastAsia="Calibri"/>
                                <w:i/>
                                <w:iCs/>
                                <w:color w:val="000000"/>
                                <w:kern w:val="24"/>
                                <w:sz w:val="16"/>
                                <w:lang w:val="en-US"/>
                              </w:rPr>
                              <w:t>Pc</w:t>
                            </w:r>
                            <w:r w:rsidRPr="00E5519B">
                              <w:rPr>
                                <w:rFonts w:eastAsia="Calibri"/>
                                <w:color w:val="000000"/>
                                <w:kern w:val="24"/>
                                <w:sz w:val="16"/>
                                <w:lang w:val="en-US"/>
                              </w:rPr>
                              <w:t xml:space="preserve">. Shown are mean lesion diameters (± SEM; n = 60; left), and percentages of spreading lesions (SL) and non-spreading lesions (NSL; right) at 7 dpi. Asterisks indicate statistically significant differences compared to water-treated controls (Student’s t-test (left) or Pearson’s chi-square test (right) </w:t>
                            </w:r>
                            <w:r w:rsidRPr="00E5519B">
                              <w:rPr>
                                <w:rFonts w:eastAsia="Calibri"/>
                                <w:i/>
                                <w:iCs/>
                                <w:color w:val="000000"/>
                                <w:kern w:val="24"/>
                                <w:sz w:val="16"/>
                                <w:lang w:val="en-US"/>
                              </w:rPr>
                              <w:t>p</w:t>
                            </w:r>
                            <w:r w:rsidRPr="00E5519B">
                              <w:rPr>
                                <w:rFonts w:eastAsia="Calibri"/>
                                <w:color w:val="000000"/>
                                <w:kern w:val="24"/>
                                <w:sz w:val="16"/>
                                <w:lang w:val="en-US"/>
                              </w:rPr>
                              <w:t xml:space="preserve"> &lt; 0.05). (</w:t>
                            </w:r>
                            <w:r w:rsidRPr="00E5519B">
                              <w:rPr>
                                <w:rFonts w:eastAsia="Calibri"/>
                                <w:b/>
                                <w:bCs/>
                                <w:color w:val="000000"/>
                                <w:kern w:val="24"/>
                                <w:sz w:val="16"/>
                                <w:lang w:val="en-US"/>
                              </w:rPr>
                              <w:t>b</w:t>
                            </w:r>
                            <w:r w:rsidRPr="00E5519B">
                              <w:rPr>
                                <w:rFonts w:eastAsia="Calibri"/>
                                <w:color w:val="000000"/>
                                <w:kern w:val="24"/>
                                <w:sz w:val="16"/>
                                <w:lang w:val="en-US"/>
                              </w:rPr>
                              <w:t>)</w:t>
                            </w:r>
                            <w:r w:rsidRPr="00E5519B">
                              <w:rPr>
                                <w:rFonts w:eastAsia="Calibri"/>
                                <w:b/>
                                <w:bCs/>
                                <w:color w:val="000000"/>
                                <w:kern w:val="24"/>
                                <w:sz w:val="16"/>
                                <w:lang w:val="en-US"/>
                              </w:rPr>
                              <w:t xml:space="preserve"> </w:t>
                            </w:r>
                            <w:r w:rsidRPr="00E5519B">
                              <w:rPr>
                                <w:rFonts w:eastAsia="Calibri"/>
                                <w:color w:val="000000"/>
                                <w:kern w:val="24"/>
                                <w:sz w:val="16"/>
                                <w:lang w:val="en-US"/>
                              </w:rPr>
                              <w:t>Quantification of</w:t>
                            </w:r>
                            <w:r w:rsidRPr="00E5519B">
                              <w:rPr>
                                <w:rFonts w:eastAsia="Calibri"/>
                                <w:b/>
                                <w:bCs/>
                                <w:color w:val="000000"/>
                                <w:kern w:val="24"/>
                                <w:sz w:val="16"/>
                                <w:lang w:val="en-US"/>
                              </w:rPr>
                              <w:t xml:space="preserve"> </w:t>
                            </w:r>
                            <w:r w:rsidRPr="00E5519B">
                              <w:rPr>
                                <w:rFonts w:eastAsia="Calibri"/>
                                <w:i/>
                                <w:iCs/>
                                <w:color w:val="000000"/>
                                <w:kern w:val="24"/>
                                <w:sz w:val="16"/>
                                <w:lang w:val="en-US"/>
                              </w:rPr>
                              <w:t>VSP2</w:t>
                            </w:r>
                            <w:r w:rsidRPr="00E5519B">
                              <w:rPr>
                                <w:rFonts w:eastAsia="Calibri"/>
                                <w:color w:val="000000"/>
                                <w:kern w:val="24"/>
                                <w:sz w:val="16"/>
                                <w:lang w:val="en-US"/>
                              </w:rPr>
                              <w:t xml:space="preserve"> (top panel)</w:t>
                            </w:r>
                            <w:r w:rsidRPr="00E5519B">
                              <w:rPr>
                                <w:rFonts w:eastAsia="Calibri"/>
                                <w:i/>
                                <w:iCs/>
                                <w:color w:val="000000"/>
                                <w:kern w:val="24"/>
                                <w:sz w:val="16"/>
                                <w:lang w:val="en-US"/>
                              </w:rPr>
                              <w:t xml:space="preserve"> </w:t>
                            </w:r>
                            <w:r w:rsidRPr="00E5519B">
                              <w:rPr>
                                <w:rFonts w:eastAsia="Calibri"/>
                                <w:color w:val="000000"/>
                                <w:kern w:val="24"/>
                                <w:sz w:val="16"/>
                                <w:lang w:val="en-US"/>
                              </w:rPr>
                              <w:t xml:space="preserve">and </w:t>
                            </w:r>
                            <w:r w:rsidRPr="00E5519B">
                              <w:rPr>
                                <w:rFonts w:eastAsia="Calibri"/>
                                <w:i/>
                                <w:iCs/>
                                <w:color w:val="000000"/>
                                <w:kern w:val="24"/>
                                <w:sz w:val="16"/>
                                <w:lang w:val="en-US"/>
                              </w:rPr>
                              <w:t xml:space="preserve">PDF1.2 </w:t>
                            </w:r>
                            <w:r w:rsidRPr="00E5519B">
                              <w:rPr>
                                <w:rFonts w:eastAsia="Calibri"/>
                                <w:color w:val="000000"/>
                                <w:kern w:val="24"/>
                                <w:sz w:val="16"/>
                                <w:lang w:val="en-US"/>
                              </w:rPr>
                              <w:t xml:space="preserve">(bottom panel) gene expression in water- and RBH-treated plants (Col-0) at 4, 8 and 24 h after challenge treatment of the leaves with water (mock) or JA (0.1 mM). Shown are average transcript levels (± SEM; n = 3), relative to control-treated mock-inoculated plants at 4 h after challenge. Asterisks indicate statistically significant differences between water- and RBH-treated plants (Student’s t-test, </w:t>
                            </w:r>
                            <w:r w:rsidRPr="00E5519B">
                              <w:rPr>
                                <w:rFonts w:eastAsia="Calibri"/>
                                <w:i/>
                                <w:iCs/>
                                <w:color w:val="000000"/>
                                <w:kern w:val="24"/>
                                <w:sz w:val="16"/>
                                <w:lang w:val="en-US"/>
                              </w:rPr>
                              <w:t>p</w:t>
                            </w:r>
                            <w:r w:rsidRPr="00E5519B">
                              <w:rPr>
                                <w:rFonts w:eastAsia="Calibri"/>
                                <w:color w:val="000000"/>
                                <w:kern w:val="24"/>
                                <w:sz w:val="16"/>
                                <w:lang w:val="en-US"/>
                              </w:rPr>
                              <w:t xml:space="preserve"> &lt; 0.05; ns: not statistically significant). (</w:t>
                            </w:r>
                            <w:r w:rsidRPr="00E5519B">
                              <w:rPr>
                                <w:rFonts w:eastAsia="Calibri"/>
                                <w:b/>
                                <w:bCs/>
                                <w:color w:val="000000"/>
                                <w:kern w:val="24"/>
                                <w:sz w:val="16"/>
                                <w:lang w:val="en-US"/>
                              </w:rPr>
                              <w:t>c</w:t>
                            </w:r>
                            <w:r w:rsidRPr="00E5519B">
                              <w:rPr>
                                <w:rFonts w:eastAsia="Calibri"/>
                                <w:color w:val="000000"/>
                                <w:kern w:val="24"/>
                                <w:sz w:val="16"/>
                                <w:lang w:val="en-US"/>
                              </w:rPr>
                              <w:t>)</w:t>
                            </w:r>
                            <w:r w:rsidRPr="00E5519B">
                              <w:rPr>
                                <w:rFonts w:eastAsia="Calibri"/>
                                <w:b/>
                                <w:bCs/>
                                <w:color w:val="000000"/>
                                <w:kern w:val="24"/>
                                <w:sz w:val="16"/>
                                <w:lang w:val="en-US"/>
                              </w:rPr>
                              <w:t xml:space="preserve"> </w:t>
                            </w:r>
                            <w:r w:rsidRPr="00E5519B">
                              <w:rPr>
                                <w:rFonts w:eastAsia="Calibri"/>
                                <w:color w:val="000000"/>
                                <w:kern w:val="24"/>
                                <w:sz w:val="16"/>
                                <w:lang w:val="en-US"/>
                              </w:rPr>
                              <w:t xml:space="preserve">RBH-IR in Col-0, the JA-insensitive </w:t>
                            </w:r>
                            <w:r w:rsidRPr="00E5519B">
                              <w:rPr>
                                <w:rFonts w:eastAsia="Calibri"/>
                                <w:i/>
                                <w:iCs/>
                                <w:color w:val="000000"/>
                                <w:kern w:val="24"/>
                                <w:sz w:val="16"/>
                                <w:lang w:val="en-US"/>
                              </w:rPr>
                              <w:t>jar1-1</w:t>
                            </w:r>
                            <w:r w:rsidRPr="00E5519B">
                              <w:rPr>
                                <w:rFonts w:eastAsia="Calibri"/>
                                <w:color w:val="000000"/>
                                <w:kern w:val="24"/>
                                <w:sz w:val="16"/>
                                <w:lang w:val="en-US"/>
                              </w:rPr>
                              <w:t xml:space="preserve"> mutant, and the ET-insensitive </w:t>
                            </w:r>
                            <w:r w:rsidRPr="00E5519B">
                              <w:rPr>
                                <w:rFonts w:eastAsia="Calibri"/>
                                <w:i/>
                                <w:iCs/>
                                <w:color w:val="000000"/>
                                <w:kern w:val="24"/>
                                <w:sz w:val="16"/>
                                <w:lang w:val="en-US"/>
                              </w:rPr>
                              <w:t xml:space="preserve">ein2-1 </w:t>
                            </w:r>
                            <w:r w:rsidRPr="00E5519B">
                              <w:rPr>
                                <w:rFonts w:eastAsia="Calibri"/>
                                <w:color w:val="000000"/>
                                <w:kern w:val="24"/>
                                <w:sz w:val="16"/>
                                <w:lang w:val="en-US"/>
                              </w:rPr>
                              <w:t xml:space="preserve">mutant. Asterisks indicate statistically significant differences to water-treated controls (Student’s t-test, </w:t>
                            </w:r>
                            <w:r w:rsidRPr="00E5519B">
                              <w:rPr>
                                <w:rFonts w:eastAsia="Calibri"/>
                                <w:i/>
                                <w:iCs/>
                                <w:color w:val="000000"/>
                                <w:kern w:val="24"/>
                                <w:sz w:val="16"/>
                                <w:lang w:val="en-US"/>
                              </w:rPr>
                              <w:t>p</w:t>
                            </w:r>
                            <w:r w:rsidRPr="00E5519B">
                              <w:rPr>
                                <w:rFonts w:eastAsia="Calibri"/>
                                <w:color w:val="000000"/>
                                <w:kern w:val="24"/>
                                <w:sz w:val="16"/>
                                <w:lang w:val="en-US"/>
                              </w:rPr>
                              <w:t xml:space="preserve"> &lt; 0.05; ns: not statistically significant). </w:t>
                            </w:r>
                          </w:p>
                        </w:txbxContent>
                      </wps:txbx>
                      <wps:bodyPr wrap="square">
                        <a:spAutoFit/>
                      </wps:bodyPr>
                    </wps:wsp>
                  </a:graphicData>
                </a:graphic>
                <wp14:sizeRelH relativeFrom="margin">
                  <wp14:pctWidth>0</wp14:pctWidth>
                </wp14:sizeRelH>
              </wp:anchor>
            </w:drawing>
          </mc:Choice>
          <mc:Fallback>
            <w:pict>
              <v:rect w14:anchorId="680024C2" id="_x0000_s1057" style="position:absolute;left:0;text-align:left;margin-left:2.5pt;margin-top:7.8pt;width:435.7pt;height:637.45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" filled="f" stroked="f">
                <v:textbox style="mso-fit-shape-to-text:t">
                  <w:txbxContent>
                    <w:p w14:paraId="6D4EBE3A" w14:textId="151CF8F4" w:rsidR="009A2C73" w:rsidRPr="00E5519B" w:rsidRDefault="009A2C73">
                      <w:pPr>
                        <w:pStyle w:val="NormalWeb"/>
                        <w:spacing w:before="0" w:beforeAutospacing="0" w:after="200" w:afterAutospacing="0" w:line="360" w:lineRule="auto"/>
                        <w:jc w:val="both"/>
                        <w:rPr>
                          <w:sz w:val="16"/>
                        </w:rPr>
                      </w:pPr>
                      <w:r w:rsidRPr="00E5519B">
                        <w:rPr>
                          <w:rFonts w:eastAsia="Calibri"/>
                          <w:b/>
                          <w:bCs/>
                          <w:color w:val="000000"/>
                          <w:kern w:val="24"/>
                          <w:sz w:val="16"/>
                          <w:lang w:val="en-US"/>
                        </w:rPr>
                        <w:t xml:space="preserve">Figure 3.8. RBH primes </w:t>
                      </w:r>
                      <w:proofErr w:type="spellStart"/>
                      <w:r w:rsidRPr="00E5519B">
                        <w:rPr>
                          <w:rFonts w:eastAsia="Calibri"/>
                          <w:b/>
                          <w:bCs/>
                          <w:color w:val="000000"/>
                          <w:kern w:val="24"/>
                          <w:sz w:val="16"/>
                          <w:lang w:val="en-US"/>
                        </w:rPr>
                        <w:t>jasmonic</w:t>
                      </w:r>
                      <w:proofErr w:type="spellEnd"/>
                      <w:r w:rsidRPr="00E5519B">
                        <w:rPr>
                          <w:rFonts w:eastAsia="Calibri"/>
                          <w:b/>
                          <w:bCs/>
                          <w:color w:val="000000"/>
                          <w:kern w:val="24"/>
                          <w:sz w:val="16"/>
                          <w:lang w:val="en-US"/>
                        </w:rPr>
                        <w:t xml:space="preserve"> acid (JA) and ethylene (ET)-dependent </w:t>
                      </w:r>
                      <w:proofErr w:type="spellStart"/>
                      <w:r w:rsidRPr="00E5519B">
                        <w:rPr>
                          <w:rFonts w:eastAsia="Calibri"/>
                          <w:b/>
                          <w:bCs/>
                          <w:color w:val="000000"/>
                          <w:kern w:val="24"/>
                          <w:sz w:val="16"/>
                          <w:lang w:val="en-US"/>
                        </w:rPr>
                        <w:t>defen</w:t>
                      </w:r>
                      <w:r>
                        <w:rPr>
                          <w:rFonts w:eastAsia="Calibri"/>
                          <w:b/>
                          <w:bCs/>
                          <w:color w:val="000000"/>
                          <w:kern w:val="24"/>
                          <w:sz w:val="16"/>
                          <w:lang w:val="en-US"/>
                        </w:rPr>
                        <w:t>c</w:t>
                      </w:r>
                      <w:r w:rsidRPr="00E5519B">
                        <w:rPr>
                          <w:rFonts w:eastAsia="Calibri"/>
                          <w:b/>
                          <w:bCs/>
                          <w:color w:val="000000"/>
                          <w:kern w:val="24"/>
                          <w:sz w:val="16"/>
                          <w:lang w:val="en-US"/>
                        </w:rPr>
                        <w:t>es</w:t>
                      </w:r>
                      <w:proofErr w:type="spellEnd"/>
                      <w:r w:rsidRPr="00E5519B">
                        <w:rPr>
                          <w:rFonts w:eastAsia="Calibri"/>
                          <w:b/>
                          <w:bCs/>
                          <w:color w:val="000000"/>
                          <w:kern w:val="24"/>
                          <w:sz w:val="16"/>
                          <w:lang w:val="en-US"/>
                        </w:rPr>
                        <w:t xml:space="preserve"> in </w:t>
                      </w:r>
                      <w:r w:rsidRPr="00E5519B">
                        <w:rPr>
                          <w:rFonts w:eastAsia="Calibri"/>
                          <w:b/>
                          <w:bCs/>
                          <w:i/>
                          <w:iCs/>
                          <w:color w:val="000000"/>
                          <w:kern w:val="24"/>
                          <w:sz w:val="16"/>
                          <w:lang w:val="en-US"/>
                        </w:rPr>
                        <w:t>Arabidopsis thaliana</w:t>
                      </w:r>
                      <w:r w:rsidRPr="00E5519B">
                        <w:rPr>
                          <w:rFonts w:eastAsia="Calibri"/>
                          <w:b/>
                          <w:bCs/>
                          <w:color w:val="000000"/>
                          <w:kern w:val="24"/>
                          <w:sz w:val="16"/>
                          <w:lang w:val="en-US"/>
                        </w:rPr>
                        <w:t xml:space="preserve"> against necrotrophic </w:t>
                      </w:r>
                      <w:proofErr w:type="spellStart"/>
                      <w:r w:rsidRPr="00E5519B">
                        <w:rPr>
                          <w:rFonts w:eastAsia="Calibri"/>
                          <w:b/>
                          <w:bCs/>
                          <w:i/>
                          <w:iCs/>
                          <w:color w:val="000000"/>
                          <w:kern w:val="24"/>
                          <w:sz w:val="16"/>
                          <w:lang w:val="en-US"/>
                        </w:rPr>
                        <w:t>Plectosphaerella</w:t>
                      </w:r>
                      <w:proofErr w:type="spellEnd"/>
                      <w:r w:rsidRPr="00E5519B">
                        <w:rPr>
                          <w:rFonts w:eastAsia="Calibri"/>
                          <w:b/>
                          <w:bCs/>
                          <w:i/>
                          <w:iCs/>
                          <w:color w:val="000000"/>
                          <w:kern w:val="24"/>
                          <w:sz w:val="16"/>
                          <w:lang w:val="en-US"/>
                        </w:rPr>
                        <w:t xml:space="preserve"> </w:t>
                      </w:r>
                      <w:proofErr w:type="spellStart"/>
                      <w:r w:rsidRPr="00E5519B">
                        <w:rPr>
                          <w:rFonts w:eastAsia="Calibri"/>
                          <w:b/>
                          <w:bCs/>
                          <w:i/>
                          <w:iCs/>
                          <w:color w:val="000000"/>
                          <w:kern w:val="24"/>
                          <w:sz w:val="16"/>
                          <w:lang w:val="en-US"/>
                        </w:rPr>
                        <w:t>cucumerina</w:t>
                      </w:r>
                      <w:proofErr w:type="spellEnd"/>
                      <w:r w:rsidRPr="00E5519B">
                        <w:rPr>
                          <w:rFonts w:eastAsia="Calibri"/>
                          <w:b/>
                          <w:bCs/>
                          <w:i/>
                          <w:iCs/>
                          <w:color w:val="000000"/>
                          <w:kern w:val="24"/>
                          <w:sz w:val="16"/>
                          <w:lang w:val="en-US"/>
                        </w:rPr>
                        <w:t xml:space="preserve"> </w:t>
                      </w:r>
                      <w:r w:rsidRPr="00E5519B">
                        <w:rPr>
                          <w:rFonts w:eastAsia="Calibri"/>
                          <w:b/>
                          <w:bCs/>
                          <w:color w:val="000000"/>
                          <w:kern w:val="24"/>
                          <w:sz w:val="16"/>
                          <w:lang w:val="en-US"/>
                        </w:rPr>
                        <w:t>(</w:t>
                      </w:r>
                      <w:r w:rsidRPr="00E5519B">
                        <w:rPr>
                          <w:rFonts w:eastAsia="Calibri"/>
                          <w:b/>
                          <w:bCs/>
                          <w:i/>
                          <w:iCs/>
                          <w:color w:val="000000"/>
                          <w:kern w:val="24"/>
                          <w:sz w:val="16"/>
                          <w:lang w:val="en-US"/>
                        </w:rPr>
                        <w:t>Pc</w:t>
                      </w:r>
                      <w:r w:rsidRPr="00E5519B">
                        <w:rPr>
                          <w:rFonts w:eastAsia="Calibri"/>
                          <w:b/>
                          <w:bCs/>
                          <w:color w:val="000000"/>
                          <w:kern w:val="24"/>
                          <w:sz w:val="16"/>
                          <w:lang w:val="en-US"/>
                        </w:rPr>
                        <w:t xml:space="preserve">). </w:t>
                      </w:r>
                      <w:r w:rsidRPr="00E5519B">
                        <w:rPr>
                          <w:rFonts w:eastAsia="Calibri"/>
                          <w:color w:val="000000"/>
                          <w:kern w:val="24"/>
                          <w:sz w:val="16"/>
                          <w:lang w:val="en-US"/>
                        </w:rPr>
                        <w:t xml:space="preserve">Five-week old plants were soil-drenched with water or RBH (0.5 mM) and challenged 2 days later with </w:t>
                      </w:r>
                      <w:r w:rsidRPr="00E5519B">
                        <w:rPr>
                          <w:rFonts w:eastAsia="Calibri"/>
                          <w:i/>
                          <w:iCs/>
                          <w:color w:val="000000"/>
                          <w:kern w:val="24"/>
                          <w:sz w:val="16"/>
                          <w:lang w:val="en-US"/>
                        </w:rPr>
                        <w:t xml:space="preserve">Pc </w:t>
                      </w:r>
                      <w:r w:rsidRPr="00E5519B">
                        <w:rPr>
                          <w:rFonts w:eastAsia="Calibri"/>
                          <w:color w:val="000000"/>
                          <w:kern w:val="24"/>
                          <w:sz w:val="16"/>
                          <w:lang w:val="en-US"/>
                        </w:rPr>
                        <w:t>or JA. (</w:t>
                      </w:r>
                      <w:r w:rsidRPr="00E5519B">
                        <w:rPr>
                          <w:rFonts w:eastAsia="Calibri"/>
                          <w:b/>
                          <w:bCs/>
                          <w:color w:val="000000"/>
                          <w:kern w:val="24"/>
                          <w:sz w:val="16"/>
                          <w:lang w:val="en-US"/>
                        </w:rPr>
                        <w:t>a</w:t>
                      </w:r>
                      <w:r w:rsidRPr="00E5519B">
                        <w:rPr>
                          <w:rFonts w:eastAsia="Calibri"/>
                          <w:color w:val="000000"/>
                          <w:kern w:val="24"/>
                          <w:sz w:val="16"/>
                          <w:lang w:val="en-US"/>
                        </w:rPr>
                        <w:t>)</w:t>
                      </w:r>
                      <w:r w:rsidRPr="00E5519B">
                        <w:rPr>
                          <w:rFonts w:eastAsia="Calibri"/>
                          <w:b/>
                          <w:bCs/>
                          <w:color w:val="000000"/>
                          <w:kern w:val="24"/>
                          <w:sz w:val="16"/>
                          <w:lang w:val="en-US"/>
                        </w:rPr>
                        <w:t xml:space="preserve"> </w:t>
                      </w:r>
                      <w:r w:rsidRPr="00E5519B">
                        <w:rPr>
                          <w:rFonts w:eastAsia="Calibri"/>
                          <w:color w:val="000000"/>
                          <w:kern w:val="24"/>
                          <w:sz w:val="16"/>
                          <w:lang w:val="en-US"/>
                        </w:rPr>
                        <w:t>Quantification of</w:t>
                      </w:r>
                      <w:r w:rsidRPr="00E5519B">
                        <w:rPr>
                          <w:rFonts w:eastAsia="Calibri"/>
                          <w:b/>
                          <w:bCs/>
                          <w:color w:val="000000"/>
                          <w:kern w:val="24"/>
                          <w:sz w:val="16"/>
                          <w:lang w:val="en-US"/>
                        </w:rPr>
                        <w:t xml:space="preserve"> </w:t>
                      </w:r>
                      <w:r w:rsidRPr="00E5519B">
                        <w:rPr>
                          <w:rFonts w:eastAsia="Calibri"/>
                          <w:color w:val="000000"/>
                          <w:kern w:val="24"/>
                          <w:sz w:val="16"/>
                          <w:lang w:val="en-US"/>
                        </w:rPr>
                        <w:t xml:space="preserve">RBH-induced resistance (RBH-IR) in wild-type plants (Col-0) against </w:t>
                      </w:r>
                      <w:r w:rsidRPr="00E5519B">
                        <w:rPr>
                          <w:rFonts w:eastAsia="Calibri"/>
                          <w:i/>
                          <w:iCs/>
                          <w:color w:val="000000"/>
                          <w:kern w:val="24"/>
                          <w:sz w:val="16"/>
                          <w:lang w:val="en-US"/>
                        </w:rPr>
                        <w:t>Pc</w:t>
                      </w:r>
                      <w:r w:rsidRPr="00E5519B">
                        <w:rPr>
                          <w:rFonts w:eastAsia="Calibri"/>
                          <w:color w:val="000000"/>
                          <w:kern w:val="24"/>
                          <w:sz w:val="16"/>
                          <w:lang w:val="en-US"/>
                        </w:rPr>
                        <w:t xml:space="preserve">. Shown are mean lesion diameters (± SEM; n = 60; left), and percentages of spreading lesions (SL) and non-spreading lesions (NSL; right) at 7 dpi. Asterisks indicate statistically significant differences compared to water-treated controls (Student’s t-test (left) or Pearson’s chi-square test (right) </w:t>
                      </w:r>
                      <w:r w:rsidRPr="00E5519B">
                        <w:rPr>
                          <w:rFonts w:eastAsia="Calibri"/>
                          <w:i/>
                          <w:iCs/>
                          <w:color w:val="000000"/>
                          <w:kern w:val="24"/>
                          <w:sz w:val="16"/>
                          <w:lang w:val="en-US"/>
                        </w:rPr>
                        <w:t>p</w:t>
                      </w:r>
                      <w:r w:rsidRPr="00E5519B">
                        <w:rPr>
                          <w:rFonts w:eastAsia="Calibri"/>
                          <w:color w:val="000000"/>
                          <w:kern w:val="24"/>
                          <w:sz w:val="16"/>
                          <w:lang w:val="en-US"/>
                        </w:rPr>
                        <w:t xml:space="preserve"> &lt; 0.05). (</w:t>
                      </w:r>
                      <w:r w:rsidRPr="00E5519B">
                        <w:rPr>
                          <w:rFonts w:eastAsia="Calibri"/>
                          <w:b/>
                          <w:bCs/>
                          <w:color w:val="000000"/>
                          <w:kern w:val="24"/>
                          <w:sz w:val="16"/>
                          <w:lang w:val="en-US"/>
                        </w:rPr>
                        <w:t>b</w:t>
                      </w:r>
                      <w:r w:rsidRPr="00E5519B">
                        <w:rPr>
                          <w:rFonts w:eastAsia="Calibri"/>
                          <w:color w:val="000000"/>
                          <w:kern w:val="24"/>
                          <w:sz w:val="16"/>
                          <w:lang w:val="en-US"/>
                        </w:rPr>
                        <w:t>)</w:t>
                      </w:r>
                      <w:r w:rsidRPr="00E5519B">
                        <w:rPr>
                          <w:rFonts w:eastAsia="Calibri"/>
                          <w:b/>
                          <w:bCs/>
                          <w:color w:val="000000"/>
                          <w:kern w:val="24"/>
                          <w:sz w:val="16"/>
                          <w:lang w:val="en-US"/>
                        </w:rPr>
                        <w:t xml:space="preserve"> </w:t>
                      </w:r>
                      <w:r w:rsidRPr="00E5519B">
                        <w:rPr>
                          <w:rFonts w:eastAsia="Calibri"/>
                          <w:color w:val="000000"/>
                          <w:kern w:val="24"/>
                          <w:sz w:val="16"/>
                          <w:lang w:val="en-US"/>
                        </w:rPr>
                        <w:t>Quantification of</w:t>
                      </w:r>
                      <w:r w:rsidRPr="00E5519B">
                        <w:rPr>
                          <w:rFonts w:eastAsia="Calibri"/>
                          <w:b/>
                          <w:bCs/>
                          <w:color w:val="000000"/>
                          <w:kern w:val="24"/>
                          <w:sz w:val="16"/>
                          <w:lang w:val="en-US"/>
                        </w:rPr>
                        <w:t xml:space="preserve"> </w:t>
                      </w:r>
                      <w:r w:rsidRPr="00E5519B">
                        <w:rPr>
                          <w:rFonts w:eastAsia="Calibri"/>
                          <w:i/>
                          <w:iCs/>
                          <w:color w:val="000000"/>
                          <w:kern w:val="24"/>
                          <w:sz w:val="16"/>
                          <w:lang w:val="en-US"/>
                        </w:rPr>
                        <w:t>VSP2</w:t>
                      </w:r>
                      <w:r w:rsidRPr="00E5519B">
                        <w:rPr>
                          <w:rFonts w:eastAsia="Calibri"/>
                          <w:color w:val="000000"/>
                          <w:kern w:val="24"/>
                          <w:sz w:val="16"/>
                          <w:lang w:val="en-US"/>
                        </w:rPr>
                        <w:t xml:space="preserve"> (top panel)</w:t>
                      </w:r>
                      <w:r w:rsidRPr="00E5519B">
                        <w:rPr>
                          <w:rFonts w:eastAsia="Calibri"/>
                          <w:i/>
                          <w:iCs/>
                          <w:color w:val="000000"/>
                          <w:kern w:val="24"/>
                          <w:sz w:val="16"/>
                          <w:lang w:val="en-US"/>
                        </w:rPr>
                        <w:t xml:space="preserve"> </w:t>
                      </w:r>
                      <w:r w:rsidRPr="00E5519B">
                        <w:rPr>
                          <w:rFonts w:eastAsia="Calibri"/>
                          <w:color w:val="000000"/>
                          <w:kern w:val="24"/>
                          <w:sz w:val="16"/>
                          <w:lang w:val="en-US"/>
                        </w:rPr>
                        <w:t xml:space="preserve">and </w:t>
                      </w:r>
                      <w:r w:rsidRPr="00E5519B">
                        <w:rPr>
                          <w:rFonts w:eastAsia="Calibri"/>
                          <w:i/>
                          <w:iCs/>
                          <w:color w:val="000000"/>
                          <w:kern w:val="24"/>
                          <w:sz w:val="16"/>
                          <w:lang w:val="en-US"/>
                        </w:rPr>
                        <w:t xml:space="preserve">PDF1.2 </w:t>
                      </w:r>
                      <w:r w:rsidRPr="00E5519B">
                        <w:rPr>
                          <w:rFonts w:eastAsia="Calibri"/>
                          <w:color w:val="000000"/>
                          <w:kern w:val="24"/>
                          <w:sz w:val="16"/>
                          <w:lang w:val="en-US"/>
                        </w:rPr>
                        <w:t xml:space="preserve">(bottom panel) gene expression in water- and RBH-treated plants (Col-0) at 4, 8 and 24 h after challenge treatment of the leaves with water (mock) or JA (0.1 mM). Shown are average transcript levels (± SEM; n = 3), relative to control-treated mock-inoculated plants at 4 h after challenge. Asterisks indicate statistically significant differences between water- and RBH-treated plants (Student’s t-test, </w:t>
                      </w:r>
                      <w:r w:rsidRPr="00E5519B">
                        <w:rPr>
                          <w:rFonts w:eastAsia="Calibri"/>
                          <w:i/>
                          <w:iCs/>
                          <w:color w:val="000000"/>
                          <w:kern w:val="24"/>
                          <w:sz w:val="16"/>
                          <w:lang w:val="en-US"/>
                        </w:rPr>
                        <w:t>p</w:t>
                      </w:r>
                      <w:r w:rsidRPr="00E5519B">
                        <w:rPr>
                          <w:rFonts w:eastAsia="Calibri"/>
                          <w:color w:val="000000"/>
                          <w:kern w:val="24"/>
                          <w:sz w:val="16"/>
                          <w:lang w:val="en-US"/>
                        </w:rPr>
                        <w:t xml:space="preserve"> &lt; 0.05; ns: not statistically significant). (</w:t>
                      </w:r>
                      <w:r w:rsidRPr="00E5519B">
                        <w:rPr>
                          <w:rFonts w:eastAsia="Calibri"/>
                          <w:b/>
                          <w:bCs/>
                          <w:color w:val="000000"/>
                          <w:kern w:val="24"/>
                          <w:sz w:val="16"/>
                          <w:lang w:val="en-US"/>
                        </w:rPr>
                        <w:t>c</w:t>
                      </w:r>
                      <w:r w:rsidRPr="00E5519B">
                        <w:rPr>
                          <w:rFonts w:eastAsia="Calibri"/>
                          <w:color w:val="000000"/>
                          <w:kern w:val="24"/>
                          <w:sz w:val="16"/>
                          <w:lang w:val="en-US"/>
                        </w:rPr>
                        <w:t>)</w:t>
                      </w:r>
                      <w:r w:rsidRPr="00E5519B">
                        <w:rPr>
                          <w:rFonts w:eastAsia="Calibri"/>
                          <w:b/>
                          <w:bCs/>
                          <w:color w:val="000000"/>
                          <w:kern w:val="24"/>
                          <w:sz w:val="16"/>
                          <w:lang w:val="en-US"/>
                        </w:rPr>
                        <w:t xml:space="preserve"> </w:t>
                      </w:r>
                      <w:r w:rsidRPr="00E5519B">
                        <w:rPr>
                          <w:rFonts w:eastAsia="Calibri"/>
                          <w:color w:val="000000"/>
                          <w:kern w:val="24"/>
                          <w:sz w:val="16"/>
                          <w:lang w:val="en-US"/>
                        </w:rPr>
                        <w:t xml:space="preserve">RBH-IR in Col-0, the JA-insensitive </w:t>
                      </w:r>
                      <w:r w:rsidRPr="00E5519B">
                        <w:rPr>
                          <w:rFonts w:eastAsia="Calibri"/>
                          <w:i/>
                          <w:iCs/>
                          <w:color w:val="000000"/>
                          <w:kern w:val="24"/>
                          <w:sz w:val="16"/>
                          <w:lang w:val="en-US"/>
                        </w:rPr>
                        <w:t>jar1-1</w:t>
                      </w:r>
                      <w:r w:rsidRPr="00E5519B">
                        <w:rPr>
                          <w:rFonts w:eastAsia="Calibri"/>
                          <w:color w:val="000000"/>
                          <w:kern w:val="24"/>
                          <w:sz w:val="16"/>
                          <w:lang w:val="en-US"/>
                        </w:rPr>
                        <w:t xml:space="preserve"> mutant, and the ET-insensitive </w:t>
                      </w:r>
                      <w:r w:rsidRPr="00E5519B">
                        <w:rPr>
                          <w:rFonts w:eastAsia="Calibri"/>
                          <w:i/>
                          <w:iCs/>
                          <w:color w:val="000000"/>
                          <w:kern w:val="24"/>
                          <w:sz w:val="16"/>
                          <w:lang w:val="en-US"/>
                        </w:rPr>
                        <w:t xml:space="preserve">ein2-1 </w:t>
                      </w:r>
                      <w:r w:rsidRPr="00E5519B">
                        <w:rPr>
                          <w:rFonts w:eastAsia="Calibri"/>
                          <w:color w:val="000000"/>
                          <w:kern w:val="24"/>
                          <w:sz w:val="16"/>
                          <w:lang w:val="en-US"/>
                        </w:rPr>
                        <w:t xml:space="preserve">mutant. Asterisks indicate statistically significant differences to water-treated controls (Student’s t-test, </w:t>
                      </w:r>
                      <w:r w:rsidRPr="00E5519B">
                        <w:rPr>
                          <w:rFonts w:eastAsia="Calibri"/>
                          <w:i/>
                          <w:iCs/>
                          <w:color w:val="000000"/>
                          <w:kern w:val="24"/>
                          <w:sz w:val="16"/>
                          <w:lang w:val="en-US"/>
                        </w:rPr>
                        <w:t>p</w:t>
                      </w:r>
                      <w:r w:rsidRPr="00E5519B">
                        <w:rPr>
                          <w:rFonts w:eastAsia="Calibri"/>
                          <w:color w:val="000000"/>
                          <w:kern w:val="24"/>
                          <w:sz w:val="16"/>
                          <w:lang w:val="en-US"/>
                        </w:rPr>
                        <w:t xml:space="preserve"> &lt; 0.05; ns: not statistically significant). </w:t>
                      </w:r>
                    </w:p>
                  </w:txbxContent>
                </v:textbox>
              </v:rect>
            </w:pict>
          </mc:Fallback>
        </mc:AlternateContent>
      </w:r>
    </w:p>
    <w:p w14:paraId="5E6AEED7" w14:textId="77777777"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 </w:t>
      </w:r>
    </w:p>
    <w:p w14:paraId="47599BE0" w14:textId="77777777" w:rsidR="003A4058" w:rsidRPr="00FE7BE7" w:rsidRDefault="003A4058" w:rsidP="00710EDE">
      <w:pPr>
        <w:spacing w:line="480" w:lineRule="auto"/>
        <w:jc w:val="both"/>
        <w:rPr>
          <w:rFonts w:ascii="Times New Roman" w:hAnsi="Times New Roman" w:cs="Times New Roman"/>
          <w:sz w:val="24"/>
          <w:szCs w:val="24"/>
        </w:rPr>
      </w:pPr>
    </w:p>
    <w:p w14:paraId="53BDBE2F" w14:textId="77777777" w:rsidR="003A4058" w:rsidRPr="00FE7BE7" w:rsidRDefault="003A4058" w:rsidP="00710EDE">
      <w:pPr>
        <w:spacing w:line="480" w:lineRule="auto"/>
        <w:jc w:val="both"/>
        <w:rPr>
          <w:rFonts w:ascii="Times New Roman" w:hAnsi="Times New Roman" w:cs="Times New Roman"/>
          <w:sz w:val="24"/>
          <w:szCs w:val="24"/>
        </w:rPr>
      </w:pPr>
    </w:p>
    <w:p w14:paraId="3E5277E9" w14:textId="2E9F0FE0" w:rsidR="003A4058" w:rsidRDefault="003A4058" w:rsidP="00710EDE">
      <w:pPr>
        <w:spacing w:line="480" w:lineRule="auto"/>
        <w:jc w:val="both"/>
        <w:rPr>
          <w:rFonts w:ascii="Times New Roman" w:hAnsi="Times New Roman" w:cs="Times New Roman"/>
          <w:sz w:val="24"/>
          <w:szCs w:val="24"/>
        </w:rPr>
      </w:pPr>
    </w:p>
    <w:p w14:paraId="2730CAF6" w14:textId="77777777" w:rsidR="00C620D8" w:rsidRPr="00FE7BE7" w:rsidRDefault="00C620D8" w:rsidP="00710EDE">
      <w:pPr>
        <w:spacing w:line="480" w:lineRule="auto"/>
        <w:jc w:val="both"/>
        <w:rPr>
          <w:rFonts w:ascii="Times New Roman" w:hAnsi="Times New Roman" w:cs="Times New Roman"/>
          <w:sz w:val="24"/>
          <w:szCs w:val="24"/>
        </w:rPr>
      </w:pPr>
    </w:p>
    <w:p w14:paraId="7C707D35" w14:textId="02805C42" w:rsidR="00E5519B" w:rsidRDefault="00E5519B" w:rsidP="00E5519B">
      <w:bookmarkStart w:id="51" w:name="_Toc534272133"/>
    </w:p>
    <w:p w14:paraId="2FCBB8F4" w14:textId="60415290" w:rsidR="00E5519B" w:rsidRDefault="00E5519B" w:rsidP="00E5519B"/>
    <w:p w14:paraId="079A3A5C" w14:textId="09DF4435" w:rsidR="00E5519B" w:rsidRDefault="00E5519B" w:rsidP="00E5519B">
      <w:r w:rsidRPr="00E5519B">
        <w:rPr>
          <w:noProof/>
        </w:rPr>
        <mc:AlternateContent>
          <mc:Choice Requires="wps">
            <w:drawing>
              <wp:anchor distT="0" distB="0" distL="114300" distR="114300" simplePos="0" relativeHeight="251895808" behindDoc="0" locked="0" layoutInCell="1" allowOverlap="1" wp14:anchorId="3F4B49AA" wp14:editId="1803F2F1">
                <wp:simplePos x="0" y="0"/>
                <wp:positionH relativeFrom="column">
                  <wp:posOffset>13836</wp:posOffset>
                </wp:positionH>
                <wp:positionV relativeFrom="paragraph">
                  <wp:posOffset>114300</wp:posOffset>
                </wp:positionV>
                <wp:extent cx="4561609" cy="565484"/>
                <wp:effectExtent l="0" t="0" r="0" b="0"/>
                <wp:wrapNone/>
                <wp:docPr id="44" name="TextBox 4">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4561609" cy="565484"/>
                        </a:xfrm>
                        <a:prstGeom prst="rect">
                          <a:avLst/>
                        </a:prstGeom>
                        <a:noFill/>
                      </wps:spPr>
                      <wps:txbx>
                        <w:txbxContent>
                          <w:p w14:paraId="1F4D67B4" w14:textId="1EA04A59" w:rsidR="009A2C73" w:rsidRPr="00E5519B" w:rsidRDefault="009A2C73" w:rsidP="009A2C73">
                            <w:pPr>
                              <w:pStyle w:val="NormalWeb"/>
                              <w:spacing w:before="0" w:beforeAutospacing="0" w:after="0" w:afterAutospacing="0" w:line="360" w:lineRule="auto"/>
                              <w:rPr>
                                <w:sz w:val="20"/>
                              </w:rPr>
                            </w:pPr>
                            <w:r w:rsidRPr="00E5519B">
                              <w:rPr>
                                <w:b/>
                                <w:bCs/>
                                <w:color w:val="000000" w:themeColor="text1"/>
                                <w:kern w:val="24"/>
                                <w:sz w:val="16"/>
                                <w:szCs w:val="20"/>
                              </w:rPr>
                              <w:t>Table 3.2.</w:t>
                            </w:r>
                            <w:r>
                              <w:rPr>
                                <w:b/>
                                <w:bCs/>
                                <w:color w:val="000000" w:themeColor="text1"/>
                                <w:kern w:val="24"/>
                                <w:sz w:val="16"/>
                                <w:szCs w:val="20"/>
                              </w:rPr>
                              <w:t xml:space="preserve"> </w:t>
                            </w:r>
                            <w:r>
                              <w:rPr>
                                <w:b/>
                                <w:bCs/>
                                <w:color w:val="000000" w:themeColor="text1"/>
                                <w:kern w:val="24"/>
                                <w:sz w:val="16"/>
                                <w:szCs w:val="20"/>
                                <w:lang w:val="en-CA"/>
                              </w:rPr>
                              <w:t xml:space="preserve">Quantification of defence metabolites during RBH-primed defence against </w:t>
                            </w:r>
                            <w:r>
                              <w:rPr>
                                <w:b/>
                                <w:bCs/>
                                <w:i/>
                                <w:color w:val="000000" w:themeColor="text1"/>
                                <w:kern w:val="24"/>
                                <w:sz w:val="16"/>
                                <w:szCs w:val="20"/>
                                <w:lang w:val="en-CA"/>
                              </w:rPr>
                              <w:t xml:space="preserve">Pc. </w:t>
                            </w:r>
                            <w:r w:rsidRPr="00E5519B">
                              <w:rPr>
                                <w:b/>
                                <w:bCs/>
                                <w:color w:val="000000" w:themeColor="text1"/>
                                <w:kern w:val="24"/>
                                <w:sz w:val="16"/>
                                <w:szCs w:val="20"/>
                              </w:rPr>
                              <w:t xml:space="preserve"> </w:t>
                            </w:r>
                            <w:r w:rsidRPr="00E5519B">
                              <w:rPr>
                                <w:color w:val="000000" w:themeColor="text1"/>
                                <w:kern w:val="24"/>
                                <w:sz w:val="16"/>
                                <w:szCs w:val="20"/>
                                <w:lang w:val="en-US"/>
                              </w:rPr>
                              <w:t>Relative UPLC-TQD quantification (± SEM, n=8) of selected defen</w:t>
                            </w:r>
                            <w:r>
                              <w:rPr>
                                <w:color w:val="000000" w:themeColor="text1"/>
                                <w:kern w:val="24"/>
                                <w:sz w:val="16"/>
                                <w:szCs w:val="20"/>
                                <w:lang w:val="en-US"/>
                              </w:rPr>
                              <w:t>c</w:t>
                            </w:r>
                            <w:r w:rsidRPr="00E5519B">
                              <w:rPr>
                                <w:color w:val="000000" w:themeColor="text1"/>
                                <w:kern w:val="24"/>
                                <w:sz w:val="16"/>
                                <w:szCs w:val="20"/>
                                <w:lang w:val="en-US"/>
                              </w:rPr>
                              <w:t>e metabolites in water- and RBH-treated plants (</w:t>
                            </w:r>
                            <w:r>
                              <w:rPr>
                                <w:color w:val="000000" w:themeColor="text1"/>
                                <w:kern w:val="24"/>
                                <w:sz w:val="16"/>
                                <w:szCs w:val="20"/>
                                <w:lang w:val="en-US"/>
                              </w:rPr>
                              <w:t>Five-</w:t>
                            </w:r>
                            <w:r w:rsidRPr="00E5519B">
                              <w:rPr>
                                <w:color w:val="000000" w:themeColor="text1"/>
                                <w:kern w:val="24"/>
                                <w:sz w:val="16"/>
                                <w:szCs w:val="20"/>
                                <w:lang w:val="en-US"/>
                              </w:rPr>
                              <w:t>week</w:t>
                            </w:r>
                            <w:r>
                              <w:rPr>
                                <w:color w:val="000000" w:themeColor="text1"/>
                                <w:kern w:val="24"/>
                                <w:sz w:val="16"/>
                                <w:szCs w:val="20"/>
                                <w:lang w:val="en-US"/>
                              </w:rPr>
                              <w:t xml:space="preserve"> o</w:t>
                            </w:r>
                            <w:r w:rsidRPr="00E5519B">
                              <w:rPr>
                                <w:color w:val="000000" w:themeColor="text1"/>
                                <w:kern w:val="24"/>
                                <w:sz w:val="16"/>
                                <w:szCs w:val="20"/>
                                <w:lang w:val="en-US"/>
                              </w:rPr>
                              <w:t xml:space="preserve">ld) at 3 days after droplet inoculation with water (Mock) of </w:t>
                            </w:r>
                            <w:r w:rsidRPr="00E5519B">
                              <w:rPr>
                                <w:i/>
                                <w:iCs/>
                                <w:color w:val="000000" w:themeColor="text1"/>
                                <w:kern w:val="24"/>
                                <w:sz w:val="16"/>
                                <w:szCs w:val="20"/>
                                <w:lang w:val="en-US"/>
                              </w:rPr>
                              <w:t xml:space="preserve">Pc </w:t>
                            </w:r>
                            <w:r w:rsidRPr="00E5519B">
                              <w:rPr>
                                <w:color w:val="000000" w:themeColor="text1"/>
                                <w:kern w:val="24"/>
                                <w:sz w:val="16"/>
                                <w:szCs w:val="20"/>
                                <w:lang w:val="en-US"/>
                              </w:rPr>
                              <w:t>spores.</w:t>
                            </w:r>
                            <w:r w:rsidRPr="00E5519B">
                              <w:rPr>
                                <w:b/>
                                <w:bCs/>
                                <w:color w:val="000000" w:themeColor="text1"/>
                                <w:kern w:val="24"/>
                                <w:sz w:val="16"/>
                                <w:szCs w:val="20"/>
                                <w:lang w:val="en-US"/>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F4B49AA" id="TextBox 4" o:spid="_x0000_s1058" type="#_x0000_t202" style="position:absolute;margin-left:1.1pt;margin-top:9pt;width:359.2pt;height:44.5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" filled="f" stroked="f">
                <v:textbox>
                  <w:txbxContent>
                    <w:p w14:paraId="1F4D67B4" w14:textId="1EA04A59" w:rsidR="009A2C73" w:rsidRPr="00E5519B" w:rsidRDefault="009A2C73" w:rsidP="009A2C73">
                      <w:pPr>
                        <w:pStyle w:val="NormalWeb"/>
                        <w:spacing w:before="0" w:beforeAutospacing="0" w:after="0" w:afterAutospacing="0" w:line="360" w:lineRule="auto"/>
                        <w:rPr>
                          <w:sz w:val="20"/>
                        </w:rPr>
                      </w:pPr>
                      <w:r w:rsidRPr="00E5519B">
                        <w:rPr>
                          <w:b/>
                          <w:bCs/>
                          <w:color w:val="000000" w:themeColor="text1"/>
                          <w:kern w:val="24"/>
                          <w:sz w:val="16"/>
                          <w:szCs w:val="20"/>
                        </w:rPr>
                        <w:t>Table 3.2.</w:t>
                      </w:r>
                      <w:r>
                        <w:rPr>
                          <w:b/>
                          <w:bCs/>
                          <w:color w:val="000000" w:themeColor="text1"/>
                          <w:kern w:val="24"/>
                          <w:sz w:val="16"/>
                          <w:szCs w:val="20"/>
                        </w:rPr>
                        <w:t xml:space="preserve"> </w:t>
                      </w:r>
                      <w:r>
                        <w:rPr>
                          <w:b/>
                          <w:bCs/>
                          <w:color w:val="000000" w:themeColor="text1"/>
                          <w:kern w:val="24"/>
                          <w:sz w:val="16"/>
                          <w:szCs w:val="20"/>
                          <w:lang w:val="en-CA"/>
                        </w:rPr>
                        <w:t xml:space="preserve">Quantification of defence metabolites during RBH-primed defence against </w:t>
                      </w:r>
                      <w:r>
                        <w:rPr>
                          <w:b/>
                          <w:bCs/>
                          <w:i/>
                          <w:color w:val="000000" w:themeColor="text1"/>
                          <w:kern w:val="24"/>
                          <w:sz w:val="16"/>
                          <w:szCs w:val="20"/>
                          <w:lang w:val="en-CA"/>
                        </w:rPr>
                        <w:t xml:space="preserve">Pc. </w:t>
                      </w:r>
                      <w:r w:rsidRPr="00E5519B">
                        <w:rPr>
                          <w:b/>
                          <w:bCs/>
                          <w:color w:val="000000" w:themeColor="text1"/>
                          <w:kern w:val="24"/>
                          <w:sz w:val="16"/>
                          <w:szCs w:val="20"/>
                        </w:rPr>
                        <w:t xml:space="preserve"> </w:t>
                      </w:r>
                      <w:r w:rsidRPr="00E5519B">
                        <w:rPr>
                          <w:color w:val="000000" w:themeColor="text1"/>
                          <w:kern w:val="24"/>
                          <w:sz w:val="16"/>
                          <w:szCs w:val="20"/>
                          <w:lang w:val="en-US"/>
                        </w:rPr>
                        <w:t xml:space="preserve">Relative UPLC-TQD quantification (± SEM, n=8) of selected </w:t>
                      </w:r>
                      <w:proofErr w:type="spellStart"/>
                      <w:r w:rsidRPr="00E5519B">
                        <w:rPr>
                          <w:color w:val="000000" w:themeColor="text1"/>
                          <w:kern w:val="24"/>
                          <w:sz w:val="16"/>
                          <w:szCs w:val="20"/>
                          <w:lang w:val="en-US"/>
                        </w:rPr>
                        <w:t>defen</w:t>
                      </w:r>
                      <w:r>
                        <w:rPr>
                          <w:color w:val="000000" w:themeColor="text1"/>
                          <w:kern w:val="24"/>
                          <w:sz w:val="16"/>
                          <w:szCs w:val="20"/>
                          <w:lang w:val="en-US"/>
                        </w:rPr>
                        <w:t>c</w:t>
                      </w:r>
                      <w:r w:rsidRPr="00E5519B">
                        <w:rPr>
                          <w:color w:val="000000" w:themeColor="text1"/>
                          <w:kern w:val="24"/>
                          <w:sz w:val="16"/>
                          <w:szCs w:val="20"/>
                          <w:lang w:val="en-US"/>
                        </w:rPr>
                        <w:t>e</w:t>
                      </w:r>
                      <w:proofErr w:type="spellEnd"/>
                      <w:r w:rsidRPr="00E5519B">
                        <w:rPr>
                          <w:color w:val="000000" w:themeColor="text1"/>
                          <w:kern w:val="24"/>
                          <w:sz w:val="16"/>
                          <w:szCs w:val="20"/>
                          <w:lang w:val="en-US"/>
                        </w:rPr>
                        <w:t xml:space="preserve"> metabolites in water- and RBH-treated plants (</w:t>
                      </w:r>
                      <w:r>
                        <w:rPr>
                          <w:color w:val="000000" w:themeColor="text1"/>
                          <w:kern w:val="24"/>
                          <w:sz w:val="16"/>
                          <w:szCs w:val="20"/>
                          <w:lang w:val="en-US"/>
                        </w:rPr>
                        <w:t>Five-</w:t>
                      </w:r>
                      <w:r w:rsidRPr="00E5519B">
                        <w:rPr>
                          <w:color w:val="000000" w:themeColor="text1"/>
                          <w:kern w:val="24"/>
                          <w:sz w:val="16"/>
                          <w:szCs w:val="20"/>
                          <w:lang w:val="en-US"/>
                        </w:rPr>
                        <w:t>week</w:t>
                      </w:r>
                      <w:r>
                        <w:rPr>
                          <w:color w:val="000000" w:themeColor="text1"/>
                          <w:kern w:val="24"/>
                          <w:sz w:val="16"/>
                          <w:szCs w:val="20"/>
                          <w:lang w:val="en-US"/>
                        </w:rPr>
                        <w:t xml:space="preserve"> o</w:t>
                      </w:r>
                      <w:r w:rsidRPr="00E5519B">
                        <w:rPr>
                          <w:color w:val="000000" w:themeColor="text1"/>
                          <w:kern w:val="24"/>
                          <w:sz w:val="16"/>
                          <w:szCs w:val="20"/>
                          <w:lang w:val="en-US"/>
                        </w:rPr>
                        <w:t xml:space="preserve">ld) at 3 days after droplet inoculation with water (Mock) of </w:t>
                      </w:r>
                      <w:r w:rsidRPr="00E5519B">
                        <w:rPr>
                          <w:i/>
                          <w:iCs/>
                          <w:color w:val="000000" w:themeColor="text1"/>
                          <w:kern w:val="24"/>
                          <w:sz w:val="16"/>
                          <w:szCs w:val="20"/>
                          <w:lang w:val="en-US"/>
                        </w:rPr>
                        <w:t xml:space="preserve">Pc </w:t>
                      </w:r>
                      <w:r w:rsidRPr="00E5519B">
                        <w:rPr>
                          <w:color w:val="000000" w:themeColor="text1"/>
                          <w:kern w:val="24"/>
                          <w:sz w:val="16"/>
                          <w:szCs w:val="20"/>
                          <w:lang w:val="en-US"/>
                        </w:rPr>
                        <w:t>spores.</w:t>
                      </w:r>
                      <w:r w:rsidRPr="00E5519B">
                        <w:rPr>
                          <w:b/>
                          <w:bCs/>
                          <w:color w:val="000000" w:themeColor="text1"/>
                          <w:kern w:val="24"/>
                          <w:sz w:val="16"/>
                          <w:szCs w:val="20"/>
                          <w:lang w:val="en-US"/>
                        </w:rPr>
                        <w:t xml:space="preserve"> </w:t>
                      </w:r>
                    </w:p>
                  </w:txbxContent>
                </v:textbox>
              </v:shape>
            </w:pict>
          </mc:Fallback>
        </mc:AlternateContent>
      </w:r>
    </w:p>
    <w:p w14:paraId="33B4CEA6" w14:textId="6FB4E373" w:rsidR="00E5519B" w:rsidRDefault="00E5519B" w:rsidP="00E5519B">
      <w:r>
        <w:rPr>
          <w:noProof/>
        </w:rPr>
        <w:drawing>
          <wp:anchor distT="0" distB="0" distL="114300" distR="114300" simplePos="0" relativeHeight="251893760" behindDoc="1" locked="0" layoutInCell="1" allowOverlap="1" wp14:anchorId="5B887591" wp14:editId="6A8BD147">
            <wp:simplePos x="0" y="0"/>
            <wp:positionH relativeFrom="column">
              <wp:posOffset>50800</wp:posOffset>
            </wp:positionH>
            <wp:positionV relativeFrom="paragraph">
              <wp:posOffset>361014</wp:posOffset>
            </wp:positionV>
            <wp:extent cx="5029200" cy="1537854"/>
            <wp:effectExtent l="0" t="0" r="0" b="5715"/>
            <wp:wrapTight wrapText="bothSides">
              <wp:wrapPolygon edited="0">
                <wp:start x="0" y="0"/>
                <wp:lineTo x="0" y="21413"/>
                <wp:lineTo x="21518" y="21413"/>
                <wp:lineTo x="21518"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4810" t="34613" r="2046" b="13107"/>
                    <a:stretch/>
                  </pic:blipFill>
                  <pic:spPr bwMode="auto">
                    <a:xfrm>
                      <a:off x="0" y="0"/>
                      <a:ext cx="5029200" cy="15378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2C47BD" w14:textId="60AD8913" w:rsidR="004576E0" w:rsidRPr="00FE7BE7" w:rsidRDefault="003A4058" w:rsidP="00710EDE">
      <w:pPr>
        <w:pStyle w:val="Heading3"/>
        <w:spacing w:line="480" w:lineRule="auto"/>
      </w:pPr>
      <w:r w:rsidRPr="00FE7BE7">
        <w:t>3.3.12 RBH does not majorly affect plant growth.</w:t>
      </w:r>
      <w:bookmarkEnd w:id="51"/>
      <w:r w:rsidRPr="00FE7BE7">
        <w:t xml:space="preserve"> </w:t>
      </w:r>
    </w:p>
    <w:p w14:paraId="7CCEF990" w14:textId="77E2088D"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Although RBH did not visibly affect agar-grown </w:t>
      </w:r>
      <w:r w:rsidRPr="00FE7BE7">
        <w:rPr>
          <w:rFonts w:ascii="Times New Roman" w:hAnsi="Times New Roman" w:cs="Times New Roman"/>
          <w:i/>
          <w:sz w:val="24"/>
          <w:szCs w:val="24"/>
        </w:rPr>
        <w:t>Arabidopsis</w:t>
      </w:r>
      <w:r w:rsidRPr="00FE7BE7">
        <w:rPr>
          <w:rFonts w:ascii="Times New Roman" w:hAnsi="Times New Roman" w:cs="Times New Roman"/>
          <w:sz w:val="24"/>
          <w:szCs w:val="24"/>
        </w:rPr>
        <w:t xml:space="preserve"> (Fig. 3.3), the potential non-target effects of RBH at later developmental stages was investigated by comparing relative growth rates (RGRs) in 3- to 4-week-old plants after soil-drenching with increasing concentrations of RBH or BABA. As expected, BABA reduced RGR in a dose dependent manner, which was statistically signiﬁcant at concentrations of 0.15 mM and higher. Conversely, RBH did not reduce RGR at any of the concentrations tested (Fig. 3.9a).</w:t>
      </w:r>
    </w:p>
    <w:p w14:paraId="5606C5E4" w14:textId="125C35AB" w:rsidR="004576E0" w:rsidRPr="00FE7BE7" w:rsidRDefault="003A4058" w:rsidP="00710EDE">
      <w:pPr>
        <w:pStyle w:val="Heading3"/>
        <w:spacing w:line="480" w:lineRule="auto"/>
      </w:pPr>
      <w:bookmarkStart w:id="52" w:name="_Toc534272134"/>
      <w:r w:rsidRPr="00FE7BE7">
        <w:t>3.3.13 RBH does not majorly affect global plant metabolism.</w:t>
      </w:r>
      <w:bookmarkEnd w:id="52"/>
      <w:r w:rsidRPr="00FE7BE7">
        <w:t xml:space="preserve"> </w:t>
      </w:r>
    </w:p>
    <w:p w14:paraId="2B48F3F0" w14:textId="212B1EB1"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To assess non-target effects of RBH on global plant metabolism, untargeted metabolic proﬁling of leaf tissues was performed at 3 d after soil-drench treatment, using by UPLC-qTOF. BABA-treated plants showed 38 differentially abundant ions in comparison to water-treated plants, whereas RBH-treated plants showed only four differentially abundant ions (Welch’s t-test, </w:t>
      </w:r>
      <w:r w:rsidRPr="00FE7BE7">
        <w:rPr>
          <w:rFonts w:ascii="Times New Roman" w:hAnsi="Times New Roman" w:cs="Times New Roman"/>
          <w:i/>
          <w:sz w:val="24"/>
          <w:szCs w:val="24"/>
        </w:rPr>
        <w:t>P</w:t>
      </w:r>
      <w:r w:rsidRPr="00FE7BE7">
        <w:rPr>
          <w:rFonts w:ascii="Times New Roman" w:hAnsi="Times New Roman" w:cs="Times New Roman"/>
          <w:sz w:val="24"/>
          <w:szCs w:val="24"/>
        </w:rPr>
        <w:t>&lt;0.01; Fig. 3.9b). Although putative identities of differentially abundant ions at one time-point before pathogen challenge provide limited information about the underpinning resistance mechanisms (Table</w:t>
      </w:r>
      <w:r w:rsidR="00834D20">
        <w:rPr>
          <w:rFonts w:ascii="Times New Roman" w:hAnsi="Times New Roman" w:cs="Times New Roman"/>
          <w:sz w:val="24"/>
          <w:szCs w:val="24"/>
        </w:rPr>
        <w:t xml:space="preserve"> S3.</w:t>
      </w:r>
      <w:r w:rsidR="00F860BA" w:rsidRPr="00FE7BE7">
        <w:rPr>
          <w:rFonts w:ascii="Times New Roman" w:hAnsi="Times New Roman" w:cs="Times New Roman"/>
          <w:sz w:val="24"/>
          <w:szCs w:val="24"/>
        </w:rPr>
        <w:t>1</w:t>
      </w:r>
      <w:r w:rsidRPr="00FE7BE7">
        <w:rPr>
          <w:rFonts w:ascii="Times New Roman" w:hAnsi="Times New Roman" w:cs="Times New Roman"/>
          <w:sz w:val="24"/>
          <w:szCs w:val="24"/>
        </w:rPr>
        <w:t>), the &gt; 9-fold disparity in the number of differentially abundant ions illustrates that RBH has a relatively minor impact on global plant metabolism in comparison to BABA (Fig. 3.9b). Subsequent multivariate statistical analysis of data supported this notion: unsupervised principal component analysis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A) revealed separate clustering of samples from BABA-treated plants relative to samples from water- and RBH-treated plants (ESI-: R2X=0.44, Q2 =0.11; Fig. 3.9c). More stringent supervised orthogonal partial least-square discriminant analysis (OPLS-DA) revealed a similar clustering pattern (ESI-: R2X=0.408, R2Y=0.498, Q2 =0.286), and failed to separate samples from RBH- and water-treated plants (Fig. 3.9c). Because OPLS-DA of untargeted Q-TOF data is suitable for detection of subtle shifts in plant stress metabolism </w:t>
      </w:r>
      <w:r w:rsidRPr="00FE7BE7">
        <w:rPr>
          <w:rFonts w:ascii="Times New Roman" w:hAnsi="Times New Roman" w:cs="Times New Roman"/>
          <w:sz w:val="24"/>
          <w:szCs w:val="24"/>
        </w:rPr>
        <w:fldChar w:fldCharType="begin" w:fldLock="1"/>
      </w:r>
      <w:r w:rsidR="00060FE3">
        <w:rPr>
          <w:rFonts w:ascii="Times New Roman" w:hAnsi="Times New Roman" w:cs="Times New Roman"/>
          <w:sz w:val="24"/>
          <w:szCs w:val="24"/>
        </w:rPr>
        <w:instrText>ADDIN CSL_CITATION {"citationItems":[{"id":"ITEM-1","itemData":{"DOI":"10.1104/pp.15.00551","ISSN":"1532-2548 (Electronic)","PMID":"26842622","abstract":"Necrotrophic and biotrophic pathogens are resisted by different plant defenses. While necrotrophic pathogens are sensitive to jasmonic acid (JA)-dependent resistance, biotrophic pathogens are resisted by salicylic acid (SA)- and reactive oxygen species (ROS)-dependent resistance. Although many pathogens switch from biotrophy to necrotrophy during infection, little is known about the signals triggering this transition. This study is based on the observation that the early colonization pattern and symptom development by the ascomycete pathogen Plectosphaerella cucumerina (P. cucumerina) vary between inoculation methods. Using the Arabidopsis (Arabidopsis thaliana) defense response as a proxy for infection strategy, we examined whether P. cucumerina alternates between hemibiotrophic and necrotrophic lifestyles, depending on initial spore density and distribution on the leaf surface. Untargeted metabolome analysis revealed profound differences in metabolic defense signatures upon different inoculation methods. Quantification of JA and SA, marker gene expression, and cell death confirmed that infection from high spore densities activates JA-dependent defenses with excessive cell death, while infection from low spore densities induces SA-dependent defenses with lower levels of cell death. Phenotyping of Arabidopsis mutants in JA, SA, and ROS signaling confirmed that P. cucumerina is differentially resisted by JA- and SA/ROS-dependent defenses, depending on initial spore density and distribution on the leaf. Furthermore, in situ staining for early callose deposition at the infection sites revealed that necrotrophy by P. cucumerina is associated with elevated host defense. We conclude that P. cucumerina adapts to early-acting plant defenses by switching from a hemibiotrophic to a necrotrophic infection program, thereby gaining an advantage of immunity-related cell death in the host.","author":[{"dropping-particle":"","family":"Petriacq","given":"Pierre","non-dropping-particle":"","parse-names":false,"suffix":""},{"dropping-particle":"","family":"Stassen","given":"Joost H M","non-dropping-particle":"","parse-names":false,"suffix":""},{"dropping-particle":"","family":"Ton","given":"Jurriaan","non-dropping-particle":"","parse-names":false,"suffix":""}],"container-title":"Plant Physiology","id":"ITEM-1","issue":"4","issued":{"date-parts":[["2016","4"]]},"language":"eng","page":"2325-2339","publisher-place":"United States","title":"Spore density determines infection strategy by the plant pathogenic fungus Plectosphaerella cucumerina.","type":"article-journal","volume":"170"},"uris":["http://www.mendeley.com/documents/?uuid=cade8f74-9816-42be-b8ff-69f1fa06ea80"]}],"mendeley":{"formattedCitation":"(Petriacq &lt;i&gt;et al.&lt;/i&gt;, 2016)","manualFormatting":"(Petriacq et al., 2016)","plainTextFormattedCitation":"(Petriacq et al., 2016)","previouslyFormattedCitation":"(Petriacq &lt;i&gt;et al.&lt;/i&gt;, 2016)"},"properties":{"noteIndex":0},"schema":"https://github.com/citation-style-language/schema/raw/master/csl-citation.json"}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(Petriacq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it can be concluded that the non-target effects of RBH on plant metabolism are negligible in comparison to those of BABA.</w:t>
      </w:r>
    </w:p>
    <w:p w14:paraId="28C303F3" w14:textId="4B526CFD" w:rsidR="003A4058" w:rsidRPr="00FE7BE7" w:rsidRDefault="003A4058" w:rsidP="00710EDE">
      <w:pPr>
        <w:spacing w:line="480" w:lineRule="auto"/>
        <w:jc w:val="both"/>
        <w:rPr>
          <w:rFonts w:ascii="Times New Roman" w:hAnsi="Times New Roman" w:cs="Times New Roman"/>
          <w:sz w:val="24"/>
          <w:szCs w:val="24"/>
        </w:rPr>
      </w:pPr>
    </w:p>
    <w:p w14:paraId="5C7B38DF" w14:textId="69387029" w:rsidR="003A4058" w:rsidRPr="00FE7BE7" w:rsidRDefault="003A4058" w:rsidP="00710EDE">
      <w:pPr>
        <w:spacing w:line="480" w:lineRule="auto"/>
        <w:jc w:val="both"/>
        <w:rPr>
          <w:rFonts w:ascii="Times New Roman" w:hAnsi="Times New Roman" w:cs="Times New Roman"/>
          <w:sz w:val="24"/>
          <w:szCs w:val="24"/>
        </w:rPr>
      </w:pPr>
    </w:p>
    <w:p w14:paraId="7E41BAAB" w14:textId="6662DA2D" w:rsidR="003A4058" w:rsidRPr="00FE7BE7" w:rsidRDefault="003A4058" w:rsidP="00710EDE">
      <w:pPr>
        <w:spacing w:line="480" w:lineRule="auto"/>
        <w:jc w:val="both"/>
        <w:rPr>
          <w:rFonts w:ascii="Times New Roman" w:hAnsi="Times New Roman" w:cs="Times New Roman"/>
          <w:sz w:val="24"/>
          <w:szCs w:val="24"/>
        </w:rPr>
      </w:pPr>
    </w:p>
    <w:p w14:paraId="3AA33565" w14:textId="0F1F3EA2" w:rsidR="003A4058" w:rsidRPr="00FE7BE7" w:rsidRDefault="003A4058" w:rsidP="00710EDE">
      <w:pPr>
        <w:spacing w:line="480" w:lineRule="auto"/>
        <w:jc w:val="both"/>
        <w:rPr>
          <w:rFonts w:ascii="Times New Roman" w:hAnsi="Times New Roman" w:cs="Times New Roman"/>
          <w:sz w:val="24"/>
          <w:szCs w:val="24"/>
        </w:rPr>
      </w:pPr>
    </w:p>
    <w:p w14:paraId="22444686" w14:textId="4D009EA5" w:rsidR="003A4058" w:rsidRPr="00FE7BE7" w:rsidRDefault="003A4058" w:rsidP="00710EDE">
      <w:pPr>
        <w:spacing w:line="480" w:lineRule="auto"/>
        <w:jc w:val="both"/>
        <w:rPr>
          <w:rFonts w:ascii="Times New Roman" w:hAnsi="Times New Roman" w:cs="Times New Roman"/>
          <w:sz w:val="24"/>
          <w:szCs w:val="24"/>
        </w:rPr>
      </w:pPr>
    </w:p>
    <w:p w14:paraId="30524C8F" w14:textId="358FA754" w:rsidR="003A4058" w:rsidRPr="00FE7BE7" w:rsidRDefault="003A4058" w:rsidP="00710EDE">
      <w:pPr>
        <w:spacing w:line="480" w:lineRule="auto"/>
        <w:jc w:val="both"/>
        <w:rPr>
          <w:rFonts w:ascii="Times New Roman" w:hAnsi="Times New Roman" w:cs="Times New Roman"/>
          <w:sz w:val="24"/>
          <w:szCs w:val="24"/>
        </w:rPr>
      </w:pPr>
    </w:p>
    <w:p w14:paraId="604FE788" w14:textId="44AB1E47" w:rsidR="003A4058" w:rsidRPr="00FE7BE7" w:rsidRDefault="003A4058" w:rsidP="00710EDE">
      <w:pPr>
        <w:spacing w:line="480" w:lineRule="auto"/>
        <w:jc w:val="both"/>
        <w:rPr>
          <w:rFonts w:ascii="Times New Roman" w:hAnsi="Times New Roman" w:cs="Times New Roman"/>
          <w:sz w:val="24"/>
          <w:szCs w:val="24"/>
        </w:rPr>
      </w:pPr>
    </w:p>
    <w:p w14:paraId="74724796" w14:textId="0341B99A" w:rsidR="003A4058" w:rsidRPr="00FE7BE7" w:rsidRDefault="003A4058" w:rsidP="00710EDE">
      <w:pPr>
        <w:spacing w:line="480" w:lineRule="auto"/>
        <w:jc w:val="both"/>
        <w:rPr>
          <w:rFonts w:ascii="Times New Roman" w:hAnsi="Times New Roman" w:cs="Times New Roman"/>
          <w:sz w:val="24"/>
          <w:szCs w:val="24"/>
        </w:rPr>
      </w:pPr>
    </w:p>
    <w:p w14:paraId="5F313702" w14:textId="146538F7" w:rsidR="003A4058" w:rsidRPr="00FE7BE7" w:rsidRDefault="003A4058" w:rsidP="00710EDE">
      <w:pPr>
        <w:spacing w:line="480" w:lineRule="auto"/>
        <w:jc w:val="both"/>
        <w:rPr>
          <w:rFonts w:ascii="Times New Roman" w:hAnsi="Times New Roman" w:cs="Times New Roman"/>
          <w:sz w:val="24"/>
          <w:szCs w:val="24"/>
        </w:rPr>
      </w:pPr>
    </w:p>
    <w:p w14:paraId="7E1828C1" w14:textId="66BB3656" w:rsidR="003A4058" w:rsidRPr="00FE7BE7" w:rsidRDefault="00F860BA" w:rsidP="00710EDE">
      <w:pPr>
        <w:spacing w:line="480" w:lineRule="auto"/>
        <w:jc w:val="both"/>
        <w:rPr>
          <w:rFonts w:ascii="Times New Roman" w:hAnsi="Times New Roman" w:cs="Times New Roman"/>
          <w:sz w:val="24"/>
          <w:szCs w:val="24"/>
        </w:rPr>
      </w:pPr>
      <w:r w:rsidRPr="00FE7BE7">
        <w:rPr>
          <w:noProof/>
        </w:rPr>
        <w:drawing>
          <wp:anchor distT="0" distB="0" distL="114300" distR="114300" simplePos="0" relativeHeight="251795456" behindDoc="1" locked="0" layoutInCell="1" allowOverlap="1" wp14:anchorId="37206665" wp14:editId="10E886CF">
            <wp:simplePos x="0" y="0"/>
            <wp:positionH relativeFrom="column">
              <wp:posOffset>1397635</wp:posOffset>
            </wp:positionH>
            <wp:positionV relativeFrom="paragraph">
              <wp:posOffset>0</wp:posOffset>
            </wp:positionV>
            <wp:extent cx="2753360" cy="3219450"/>
            <wp:effectExtent l="0" t="0" r="8890" b="0"/>
            <wp:wrapTight wrapText="bothSides">
              <wp:wrapPolygon edited="0">
                <wp:start x="0" y="0"/>
                <wp:lineTo x="0" y="21472"/>
                <wp:lineTo x="21520" y="21472"/>
                <wp:lineTo x="21520"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14313" t="11842" r="47575" b="6358"/>
                    <a:stretch/>
                  </pic:blipFill>
                  <pic:spPr bwMode="auto">
                    <a:xfrm>
                      <a:off x="0" y="0"/>
                      <a:ext cx="2753360" cy="3219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E07CEE" w14:textId="0A3DD2FC" w:rsidR="003A4058" w:rsidRPr="00FE7BE7" w:rsidRDefault="003A4058" w:rsidP="00710EDE">
      <w:pPr>
        <w:spacing w:line="480" w:lineRule="auto"/>
        <w:jc w:val="both"/>
        <w:rPr>
          <w:rFonts w:ascii="Times New Roman" w:hAnsi="Times New Roman" w:cs="Times New Roman"/>
          <w:sz w:val="24"/>
          <w:szCs w:val="24"/>
        </w:rPr>
      </w:pPr>
    </w:p>
    <w:p w14:paraId="6225AA60" w14:textId="78A38581" w:rsidR="003A4058" w:rsidRPr="00FE7BE7" w:rsidRDefault="003A4058" w:rsidP="00710EDE">
      <w:pPr>
        <w:spacing w:line="480" w:lineRule="auto"/>
        <w:jc w:val="both"/>
        <w:rPr>
          <w:rFonts w:ascii="Times New Roman" w:hAnsi="Times New Roman" w:cs="Times New Roman"/>
          <w:sz w:val="24"/>
          <w:szCs w:val="24"/>
        </w:rPr>
      </w:pPr>
    </w:p>
    <w:p w14:paraId="5A05FEB6" w14:textId="6D9595F9" w:rsidR="003A4058" w:rsidRPr="00FE7BE7" w:rsidRDefault="003A4058" w:rsidP="00710EDE">
      <w:pPr>
        <w:spacing w:line="480" w:lineRule="auto"/>
        <w:jc w:val="both"/>
        <w:rPr>
          <w:rFonts w:ascii="Times New Roman" w:hAnsi="Times New Roman" w:cs="Times New Roman"/>
          <w:sz w:val="24"/>
          <w:szCs w:val="24"/>
        </w:rPr>
      </w:pPr>
    </w:p>
    <w:p w14:paraId="33098427" w14:textId="0ACDFD5A" w:rsidR="003A4058" w:rsidRPr="00FE7BE7" w:rsidRDefault="003A4058" w:rsidP="00710EDE">
      <w:pPr>
        <w:spacing w:line="480" w:lineRule="auto"/>
        <w:jc w:val="both"/>
        <w:rPr>
          <w:rFonts w:ascii="Times New Roman" w:hAnsi="Times New Roman" w:cs="Times New Roman"/>
          <w:sz w:val="24"/>
          <w:szCs w:val="24"/>
        </w:rPr>
      </w:pPr>
    </w:p>
    <w:p w14:paraId="0F1FA590" w14:textId="0B79EA11" w:rsidR="003A4058" w:rsidRPr="00FE7BE7" w:rsidRDefault="003A4058" w:rsidP="00710EDE">
      <w:pPr>
        <w:spacing w:line="480" w:lineRule="auto"/>
        <w:jc w:val="both"/>
        <w:rPr>
          <w:rFonts w:ascii="Times New Roman" w:hAnsi="Times New Roman" w:cs="Times New Roman"/>
          <w:sz w:val="24"/>
          <w:szCs w:val="24"/>
        </w:rPr>
      </w:pPr>
    </w:p>
    <w:p w14:paraId="4C1F2D2D" w14:textId="5764F1F1" w:rsidR="003A4058" w:rsidRPr="00FE7BE7" w:rsidRDefault="003A4058" w:rsidP="00710EDE">
      <w:pPr>
        <w:spacing w:line="480" w:lineRule="auto"/>
        <w:jc w:val="both"/>
        <w:rPr>
          <w:rFonts w:ascii="Times New Roman" w:hAnsi="Times New Roman" w:cs="Times New Roman"/>
          <w:sz w:val="24"/>
          <w:szCs w:val="24"/>
        </w:rPr>
      </w:pPr>
    </w:p>
    <w:p w14:paraId="6314E319" w14:textId="758E02AC" w:rsidR="003A4058" w:rsidRPr="00FE7BE7" w:rsidRDefault="00252E0F" w:rsidP="00710EDE">
      <w:pPr>
        <w:spacing w:line="480" w:lineRule="auto"/>
        <w:jc w:val="both"/>
        <w:rPr>
          <w:rFonts w:ascii="Times New Roman" w:hAnsi="Times New Roman" w:cs="Times New Roman"/>
          <w:sz w:val="24"/>
          <w:szCs w:val="24"/>
        </w:rPr>
      </w:pPr>
      <w:r w:rsidRPr="00FE7BE7">
        <w:rPr>
          <w:noProof/>
        </w:rPr>
        <w:drawing>
          <wp:anchor distT="0" distB="0" distL="114300" distR="114300" simplePos="0" relativeHeight="251796480" behindDoc="1" locked="0" layoutInCell="1" allowOverlap="1" wp14:anchorId="604E914F" wp14:editId="438869E6">
            <wp:simplePos x="0" y="0"/>
            <wp:positionH relativeFrom="column">
              <wp:posOffset>1396982</wp:posOffset>
            </wp:positionH>
            <wp:positionV relativeFrom="paragraph">
              <wp:posOffset>170645</wp:posOffset>
            </wp:positionV>
            <wp:extent cx="2751455" cy="2871470"/>
            <wp:effectExtent l="0" t="0" r="0" b="5080"/>
            <wp:wrapTight wrapText="bothSides">
              <wp:wrapPolygon edited="0">
                <wp:start x="0" y="0"/>
                <wp:lineTo x="0" y="21495"/>
                <wp:lineTo x="21386" y="21495"/>
                <wp:lineTo x="21386"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14313" t="17393" r="48584" b="11535"/>
                    <a:stretch/>
                  </pic:blipFill>
                  <pic:spPr bwMode="auto">
                    <a:xfrm>
                      <a:off x="0" y="0"/>
                      <a:ext cx="2751455" cy="2871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59286C" w14:textId="3B458863" w:rsidR="003A4058" w:rsidRPr="00FE7BE7" w:rsidRDefault="003A4058" w:rsidP="00710EDE">
      <w:pPr>
        <w:spacing w:line="480" w:lineRule="auto"/>
        <w:jc w:val="both"/>
        <w:rPr>
          <w:rFonts w:ascii="Times New Roman" w:hAnsi="Times New Roman" w:cs="Times New Roman"/>
          <w:sz w:val="24"/>
          <w:szCs w:val="24"/>
        </w:rPr>
      </w:pPr>
    </w:p>
    <w:p w14:paraId="7E70981D" w14:textId="3A8346BA" w:rsidR="003A4058" w:rsidRPr="00FE7BE7" w:rsidRDefault="003A4058" w:rsidP="00710EDE">
      <w:pPr>
        <w:spacing w:line="480" w:lineRule="auto"/>
        <w:jc w:val="both"/>
        <w:rPr>
          <w:rFonts w:ascii="Times New Roman" w:hAnsi="Times New Roman" w:cs="Times New Roman"/>
          <w:sz w:val="24"/>
          <w:szCs w:val="24"/>
        </w:rPr>
      </w:pPr>
    </w:p>
    <w:p w14:paraId="40888B6B" w14:textId="77777777" w:rsidR="003A4058" w:rsidRPr="00FE7BE7" w:rsidRDefault="003A4058" w:rsidP="00710EDE">
      <w:pPr>
        <w:spacing w:line="480" w:lineRule="auto"/>
        <w:jc w:val="both"/>
        <w:rPr>
          <w:rFonts w:ascii="Times New Roman" w:hAnsi="Times New Roman" w:cs="Times New Roman"/>
          <w:sz w:val="24"/>
          <w:szCs w:val="24"/>
        </w:rPr>
      </w:pPr>
    </w:p>
    <w:p w14:paraId="51595D83" w14:textId="3EF710F6" w:rsidR="003A4058" w:rsidRPr="00FE7BE7" w:rsidRDefault="003A4058" w:rsidP="00710EDE">
      <w:pPr>
        <w:spacing w:line="480" w:lineRule="auto"/>
        <w:jc w:val="both"/>
        <w:rPr>
          <w:rFonts w:ascii="Times New Roman" w:hAnsi="Times New Roman" w:cs="Times New Roman"/>
          <w:sz w:val="24"/>
          <w:szCs w:val="24"/>
        </w:rPr>
      </w:pPr>
    </w:p>
    <w:p w14:paraId="6C655C07" w14:textId="7A69990C" w:rsidR="003A4058" w:rsidRPr="00FE7BE7" w:rsidRDefault="003A4058" w:rsidP="00710EDE">
      <w:pPr>
        <w:spacing w:line="480" w:lineRule="auto"/>
        <w:jc w:val="both"/>
        <w:rPr>
          <w:rFonts w:ascii="Times New Roman" w:hAnsi="Times New Roman" w:cs="Times New Roman"/>
          <w:sz w:val="24"/>
          <w:szCs w:val="24"/>
        </w:rPr>
      </w:pPr>
    </w:p>
    <w:p w14:paraId="078878E6" w14:textId="51B0308D" w:rsidR="003A4058" w:rsidRPr="00FE7BE7" w:rsidRDefault="003A4058" w:rsidP="00710EDE">
      <w:pPr>
        <w:spacing w:line="480" w:lineRule="auto"/>
        <w:jc w:val="both"/>
        <w:rPr>
          <w:rFonts w:ascii="Times New Roman" w:hAnsi="Times New Roman" w:cs="Times New Roman"/>
          <w:sz w:val="24"/>
          <w:szCs w:val="24"/>
        </w:rPr>
      </w:pPr>
    </w:p>
    <w:p w14:paraId="1992C8E1" w14:textId="77A92949" w:rsidR="003A4058" w:rsidRPr="00FE7BE7" w:rsidRDefault="00252E0F"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sz w:val="24"/>
          <w:szCs w:val="24"/>
          <w:lang w:eastAsia="en-GB"/>
        </w:rPr>
        <mc:AlternateContent>
          <mc:Choice Requires="wps">
            <w:drawing>
              <wp:anchor distT="0" distB="0" distL="114300" distR="114300" simplePos="0" relativeHeight="251722752" behindDoc="0" locked="0" layoutInCell="1" allowOverlap="1" wp14:anchorId="48AAF845" wp14:editId="635366F5">
                <wp:simplePos x="0" y="0"/>
                <wp:positionH relativeFrom="column">
                  <wp:posOffset>284711</wp:posOffset>
                </wp:positionH>
                <wp:positionV relativeFrom="paragraph">
                  <wp:posOffset>40582</wp:posOffset>
                </wp:positionV>
                <wp:extent cx="5346441" cy="2119746"/>
                <wp:effectExtent l="0" t="0" r="0" b="0"/>
                <wp:wrapNone/>
                <wp:docPr id="129" name="Rectangle 9">
                  <a:extLst xmlns:a="http://schemas.openxmlformats.org/drawingml/2006/main"/>
                </wp:docPr>
                <wp:cNvGraphicFramePr/>
                <a:graphic xmlns:a="http://schemas.openxmlformats.org/drawingml/2006/main">
                  <a:graphicData uri="http://schemas.microsoft.com/office/word/2010/wordprocessingShape">
                    <wps:wsp>
                      <wps:cNvSpPr/>
                      <wps:spPr>
                        <a:xfrm>
                          <a:off x="0" y="0"/>
                          <a:ext cx="5346441" cy="2119746"/>
                        </a:xfrm>
                        <a:prstGeom prst="rect">
                          <a:avLst/>
                        </a:prstGeom>
                      </wps:spPr>
                      <wps:txbx>
                        <w:txbxContent>
                          <w:p w14:paraId="5D137B52" w14:textId="295E9E3D" w:rsidR="009A2C73" w:rsidRPr="00834D20" w:rsidRDefault="009A2C73">
                            <w:pPr>
                              <w:pStyle w:val="NormalWeb"/>
                              <w:spacing w:before="0" w:beforeAutospacing="0" w:after="200" w:afterAutospacing="0" w:line="360" w:lineRule="auto"/>
                              <w:jc w:val="both"/>
                              <w:rPr>
                                <w:sz w:val="16"/>
                                <w:szCs w:val="18"/>
                              </w:rPr>
                            </w:pPr>
                            <w:r w:rsidRPr="00834D20">
                              <w:rPr>
                                <w:rFonts w:eastAsia="Calibri"/>
                                <w:b/>
                                <w:bCs/>
                                <w:color w:val="000000"/>
                                <w:kern w:val="24"/>
                                <w:sz w:val="16"/>
                                <w:szCs w:val="18"/>
                                <w:lang w:val="en-US"/>
                              </w:rPr>
                              <w:t xml:space="preserve">Figure 3.9 Non-target effects of RBH and BABA on growth and metabolism of </w:t>
                            </w:r>
                            <w:r w:rsidRPr="00834D20">
                              <w:rPr>
                                <w:rFonts w:eastAsia="Calibri"/>
                                <w:b/>
                                <w:bCs/>
                                <w:i/>
                                <w:iCs/>
                                <w:color w:val="000000"/>
                                <w:kern w:val="24"/>
                                <w:sz w:val="16"/>
                                <w:szCs w:val="18"/>
                                <w:lang w:val="en-US"/>
                              </w:rPr>
                              <w:t>Arabidopsis thaliana</w:t>
                            </w:r>
                            <w:r w:rsidRPr="00834D20">
                              <w:rPr>
                                <w:rFonts w:eastAsia="Calibri"/>
                                <w:b/>
                                <w:bCs/>
                                <w:color w:val="000000"/>
                                <w:kern w:val="24"/>
                                <w:sz w:val="16"/>
                                <w:szCs w:val="18"/>
                                <w:lang w:val="en-US"/>
                              </w:rPr>
                              <w:t xml:space="preserve">. </w:t>
                            </w:r>
                            <w:r w:rsidRPr="00834D20">
                              <w:rPr>
                                <w:rFonts w:eastAsia="Calibri"/>
                                <w:color w:val="000000"/>
                                <w:kern w:val="24"/>
                                <w:sz w:val="16"/>
                                <w:szCs w:val="18"/>
                                <w:lang w:val="en-US"/>
                              </w:rPr>
                              <w:t>(</w:t>
                            </w:r>
                            <w:r w:rsidRPr="00834D20">
                              <w:rPr>
                                <w:rFonts w:eastAsia="Calibri"/>
                                <w:b/>
                                <w:bCs/>
                                <w:color w:val="000000"/>
                                <w:kern w:val="24"/>
                                <w:sz w:val="16"/>
                                <w:szCs w:val="18"/>
                                <w:lang w:val="en-US"/>
                              </w:rPr>
                              <w:t>a</w:t>
                            </w:r>
                            <w:r w:rsidRPr="00834D20">
                              <w:rPr>
                                <w:rFonts w:eastAsia="Calibri"/>
                                <w:color w:val="000000"/>
                                <w:kern w:val="24"/>
                                <w:sz w:val="16"/>
                                <w:szCs w:val="18"/>
                                <w:lang w:val="en-US"/>
                              </w:rPr>
                              <w:t>)</w:t>
                            </w:r>
                            <w:r w:rsidRPr="00834D20">
                              <w:rPr>
                                <w:rFonts w:eastAsia="Calibri"/>
                                <w:i/>
                                <w:iCs/>
                                <w:color w:val="000000"/>
                                <w:kern w:val="24"/>
                                <w:sz w:val="16"/>
                                <w:szCs w:val="18"/>
                                <w:lang w:val="en-US"/>
                              </w:rPr>
                              <w:t xml:space="preserve"> </w:t>
                            </w:r>
                            <w:r w:rsidRPr="00834D20">
                              <w:rPr>
                                <w:rFonts w:eastAsia="Calibri"/>
                                <w:color w:val="000000"/>
                                <w:kern w:val="24"/>
                                <w:sz w:val="16"/>
                                <w:szCs w:val="18"/>
                                <w:lang w:val="en-US"/>
                              </w:rPr>
                              <w:t xml:space="preserve">Relative growth rates (RGR) of 3 to 4 week-old plants (Col-0) after soil-drench treatment with increasing concentrations of BABA and RBH. Shown are mean values (± SEM; n = 20). Asterisks indicate statistically significant differences between treatments and water-treated controls (0 mM; Student’s t-test, *: 0.01 &lt; </w:t>
                            </w:r>
                            <w:r w:rsidRPr="00834D20">
                              <w:rPr>
                                <w:rFonts w:eastAsia="Calibri"/>
                                <w:i/>
                                <w:iCs/>
                                <w:color w:val="000000"/>
                                <w:kern w:val="24"/>
                                <w:sz w:val="16"/>
                                <w:szCs w:val="18"/>
                                <w:lang w:val="en-US"/>
                              </w:rPr>
                              <w:t>p</w:t>
                            </w:r>
                            <w:r w:rsidRPr="00834D20">
                              <w:rPr>
                                <w:rFonts w:eastAsia="Calibri"/>
                                <w:color w:val="000000"/>
                                <w:kern w:val="24"/>
                                <w:sz w:val="16"/>
                                <w:szCs w:val="18"/>
                                <w:lang w:val="en-US"/>
                              </w:rPr>
                              <w:t xml:space="preserve"> &lt; 0.05; **: </w:t>
                            </w:r>
                            <w:r w:rsidRPr="00834D20">
                              <w:rPr>
                                <w:rFonts w:eastAsia="Calibri"/>
                                <w:i/>
                                <w:iCs/>
                                <w:color w:val="000000"/>
                                <w:kern w:val="24"/>
                                <w:sz w:val="16"/>
                                <w:szCs w:val="18"/>
                                <w:lang w:val="en-US"/>
                              </w:rPr>
                              <w:t>p</w:t>
                            </w:r>
                            <w:r w:rsidRPr="00834D20">
                              <w:rPr>
                                <w:rFonts w:eastAsia="Calibri"/>
                                <w:color w:val="000000"/>
                                <w:kern w:val="24"/>
                                <w:sz w:val="16"/>
                                <w:szCs w:val="18"/>
                                <w:lang w:val="en-US"/>
                              </w:rPr>
                              <w:t xml:space="preserve"> &lt; 0.01; ns: not statistically significant). (</w:t>
                            </w:r>
                            <w:r w:rsidRPr="00834D20">
                              <w:rPr>
                                <w:rFonts w:eastAsia="Calibri"/>
                                <w:b/>
                                <w:bCs/>
                                <w:color w:val="000000"/>
                                <w:kern w:val="24"/>
                                <w:sz w:val="16"/>
                                <w:szCs w:val="18"/>
                                <w:lang w:val="en-US"/>
                              </w:rPr>
                              <w:t>b</w:t>
                            </w:r>
                            <w:r w:rsidRPr="00834D20">
                              <w:rPr>
                                <w:rFonts w:eastAsia="Calibri"/>
                                <w:color w:val="000000"/>
                                <w:kern w:val="24"/>
                                <w:sz w:val="16"/>
                                <w:szCs w:val="18"/>
                                <w:lang w:val="en-US"/>
                              </w:rPr>
                              <w:t>)</w:t>
                            </w:r>
                            <w:r w:rsidRPr="00834D20">
                              <w:rPr>
                                <w:rFonts w:eastAsia="Calibri"/>
                                <w:i/>
                                <w:iCs/>
                                <w:color w:val="000000"/>
                                <w:kern w:val="24"/>
                                <w:sz w:val="16"/>
                                <w:szCs w:val="18"/>
                                <w:lang w:val="en-US"/>
                              </w:rPr>
                              <w:t xml:space="preserve"> </w:t>
                            </w:r>
                            <w:r w:rsidRPr="00834D20">
                              <w:rPr>
                                <w:rFonts w:eastAsia="Calibri"/>
                                <w:color w:val="000000"/>
                                <w:kern w:val="24"/>
                                <w:sz w:val="16"/>
                                <w:szCs w:val="18"/>
                                <w:lang w:val="en-US"/>
                              </w:rPr>
                              <w:t>Un-targeted UPLC-Q-TOF analysis of differentially abundant metabolic markers in RBH- (red) and BABA- (blue) treated plants.</w:t>
                            </w:r>
                            <w:r w:rsidRPr="00834D20">
                              <w:rPr>
                                <w:rFonts w:eastAsia="Calibri"/>
                                <w:i/>
                                <w:iCs/>
                                <w:color w:val="000000"/>
                                <w:kern w:val="24"/>
                                <w:sz w:val="16"/>
                                <w:szCs w:val="18"/>
                                <w:lang w:val="en-US"/>
                              </w:rPr>
                              <w:t xml:space="preserve"> </w:t>
                            </w:r>
                            <w:r w:rsidRPr="00834D20">
                              <w:rPr>
                                <w:rFonts w:eastAsia="Calibri"/>
                                <w:color w:val="000000"/>
                                <w:kern w:val="24"/>
                                <w:sz w:val="16"/>
                                <w:szCs w:val="18"/>
                                <w:lang w:val="en-US"/>
                              </w:rPr>
                              <w:t>Leaf material was collected at 3 days after soil-drench treatment with water (control), 0.5 mM BABA, or 0.5 mM RBH. Venn diagram shows numbers of differentially abundant ions (</w:t>
                            </w:r>
                            <w:r w:rsidRPr="00834D20">
                              <w:rPr>
                                <w:rFonts w:eastAsia="Calibri"/>
                                <w:i/>
                                <w:iCs/>
                                <w:color w:val="000000"/>
                                <w:kern w:val="24"/>
                                <w:sz w:val="16"/>
                                <w:szCs w:val="18"/>
                                <w:lang w:val="en-US"/>
                              </w:rPr>
                              <w:t>m/z</w:t>
                            </w:r>
                            <w:r w:rsidRPr="00834D20">
                              <w:rPr>
                                <w:rFonts w:eastAsia="Calibri"/>
                                <w:color w:val="000000"/>
                                <w:kern w:val="24"/>
                                <w:sz w:val="16"/>
                                <w:szCs w:val="18"/>
                                <w:lang w:val="en-US"/>
                              </w:rPr>
                              <w:t xml:space="preserve"> values) in RBH- and/or BABA-treated plants (Welch’s t-test; </w:t>
                            </w:r>
                            <w:r w:rsidRPr="00834D20">
                              <w:rPr>
                                <w:rFonts w:eastAsia="Calibri"/>
                                <w:i/>
                                <w:iCs/>
                                <w:color w:val="000000"/>
                                <w:kern w:val="24"/>
                                <w:sz w:val="16"/>
                                <w:szCs w:val="18"/>
                                <w:lang w:val="en-US"/>
                              </w:rPr>
                              <w:t>p</w:t>
                            </w:r>
                            <w:r w:rsidRPr="00834D20">
                              <w:rPr>
                                <w:rFonts w:eastAsia="Calibri"/>
                                <w:color w:val="000000"/>
                                <w:kern w:val="24"/>
                                <w:sz w:val="16"/>
                                <w:szCs w:val="18"/>
                                <w:lang w:val="en-US"/>
                              </w:rPr>
                              <w:t xml:space="preserve"> &lt; 0.01). Data were obtained in negative electrospray ionization mode (ESI</w:t>
                            </w:r>
                            <w:r w:rsidRPr="00834D20">
                              <w:rPr>
                                <w:rFonts w:eastAsia="Calibri"/>
                                <w:color w:val="000000"/>
                                <w:kern w:val="24"/>
                                <w:sz w:val="16"/>
                                <w:szCs w:val="18"/>
                                <w:vertAlign w:val="superscript"/>
                                <w:lang w:val="en-US"/>
                              </w:rPr>
                              <w:t>-</w:t>
                            </w:r>
                            <w:r w:rsidRPr="00834D20">
                              <w:rPr>
                                <w:rFonts w:eastAsia="Calibri"/>
                                <w:color w:val="000000"/>
                                <w:kern w:val="24"/>
                                <w:sz w:val="16"/>
                                <w:szCs w:val="18"/>
                                <w:lang w:val="en-US"/>
                              </w:rPr>
                              <w:t>). (</w:t>
                            </w:r>
                            <w:r w:rsidRPr="00834D20">
                              <w:rPr>
                                <w:rFonts w:eastAsia="Calibri"/>
                                <w:b/>
                                <w:bCs/>
                                <w:color w:val="000000"/>
                                <w:kern w:val="24"/>
                                <w:sz w:val="16"/>
                                <w:szCs w:val="18"/>
                                <w:lang w:val="en-US"/>
                              </w:rPr>
                              <w:t>c</w:t>
                            </w:r>
                            <w:r w:rsidRPr="00834D20">
                              <w:rPr>
                                <w:rFonts w:eastAsia="Calibri"/>
                                <w:color w:val="000000"/>
                                <w:kern w:val="24"/>
                                <w:sz w:val="16"/>
                                <w:szCs w:val="18"/>
                                <w:lang w:val="en-US"/>
                              </w:rPr>
                              <w:t xml:space="preserve">) Multi-variate statistical analysis metabolic profiles from UPLC-Q-TOF analysis. Upper panels show unsupervised principal component analysis (PCA) of </w:t>
                            </w:r>
                            <w:r w:rsidRPr="00834D20">
                              <w:rPr>
                                <w:rFonts w:eastAsia="Calibri"/>
                                <w:i/>
                                <w:iCs/>
                                <w:color w:val="000000"/>
                                <w:kern w:val="24"/>
                                <w:sz w:val="16"/>
                                <w:szCs w:val="18"/>
                                <w:lang w:val="en-US"/>
                              </w:rPr>
                              <w:t>m/z</w:t>
                            </w:r>
                            <w:r w:rsidRPr="00834D20">
                              <w:rPr>
                                <w:rFonts w:eastAsia="Calibri"/>
                                <w:color w:val="000000"/>
                                <w:kern w:val="24"/>
                                <w:sz w:val="16"/>
                                <w:szCs w:val="18"/>
                                <w:lang w:val="en-US"/>
                              </w:rPr>
                              <w:t xml:space="preserve"> intensities from UPLC-Q-TOF (R</w:t>
                            </w:r>
                            <w:r w:rsidRPr="00834D20">
                              <w:rPr>
                                <w:rFonts w:eastAsia="Calibri"/>
                                <w:color w:val="000000"/>
                                <w:kern w:val="24"/>
                                <w:position w:val="-6"/>
                                <w:sz w:val="16"/>
                                <w:szCs w:val="18"/>
                                <w:vertAlign w:val="subscript"/>
                                <w:lang w:val="en-US"/>
                              </w:rPr>
                              <w:t>2</w:t>
                            </w:r>
                            <w:r w:rsidRPr="00834D20">
                              <w:rPr>
                                <w:rFonts w:eastAsia="Calibri"/>
                                <w:color w:val="000000"/>
                                <w:kern w:val="24"/>
                                <w:sz w:val="16"/>
                                <w:szCs w:val="18"/>
                                <w:lang w:val="en-US"/>
                              </w:rPr>
                              <w:t>X = 0.44, Q</w:t>
                            </w:r>
                            <w:r w:rsidRPr="00834D20">
                              <w:rPr>
                                <w:rFonts w:eastAsia="Calibri"/>
                                <w:color w:val="000000"/>
                                <w:kern w:val="24"/>
                                <w:position w:val="-6"/>
                                <w:sz w:val="16"/>
                                <w:szCs w:val="18"/>
                                <w:vertAlign w:val="subscript"/>
                                <w:lang w:val="en-US"/>
                              </w:rPr>
                              <w:t>2</w:t>
                            </w:r>
                            <w:r w:rsidRPr="00834D20">
                              <w:rPr>
                                <w:rFonts w:eastAsia="Calibri"/>
                                <w:color w:val="000000"/>
                                <w:kern w:val="24"/>
                                <w:sz w:val="16"/>
                                <w:szCs w:val="18"/>
                                <w:lang w:val="en-US"/>
                              </w:rPr>
                              <w:t xml:space="preserve"> = 0.11). Lower panels show orthogonal partial least squares-discriminant analysis (OPLS-DA) (R</w:t>
                            </w:r>
                            <w:r w:rsidRPr="00834D20">
                              <w:rPr>
                                <w:rFonts w:eastAsia="Calibri"/>
                                <w:color w:val="000000"/>
                                <w:kern w:val="24"/>
                                <w:position w:val="-6"/>
                                <w:sz w:val="16"/>
                                <w:szCs w:val="18"/>
                                <w:vertAlign w:val="subscript"/>
                                <w:lang w:val="en-US"/>
                              </w:rPr>
                              <w:t>2</w:t>
                            </w:r>
                            <w:r w:rsidRPr="00834D20">
                              <w:rPr>
                                <w:rFonts w:eastAsia="Calibri"/>
                                <w:color w:val="000000"/>
                                <w:kern w:val="24"/>
                                <w:sz w:val="16"/>
                                <w:szCs w:val="18"/>
                                <w:lang w:val="en-US"/>
                              </w:rPr>
                              <w:t>X = 0.408, R</w:t>
                            </w:r>
                            <w:r w:rsidRPr="00834D20">
                              <w:rPr>
                                <w:rFonts w:eastAsia="Calibri"/>
                                <w:color w:val="000000"/>
                                <w:kern w:val="24"/>
                                <w:position w:val="-6"/>
                                <w:sz w:val="16"/>
                                <w:szCs w:val="18"/>
                                <w:vertAlign w:val="subscript"/>
                                <w:lang w:val="en-US"/>
                              </w:rPr>
                              <w:t>2</w:t>
                            </w:r>
                            <w:r w:rsidRPr="00834D20">
                              <w:rPr>
                                <w:rFonts w:eastAsia="Calibri"/>
                                <w:color w:val="000000"/>
                                <w:kern w:val="24"/>
                                <w:sz w:val="16"/>
                                <w:szCs w:val="18"/>
                                <w:lang w:val="en-US"/>
                              </w:rPr>
                              <w:t>Y = 0.498, Q</w:t>
                            </w:r>
                            <w:r w:rsidRPr="00834D20">
                              <w:rPr>
                                <w:rFonts w:eastAsia="Calibri"/>
                                <w:color w:val="000000"/>
                                <w:kern w:val="24"/>
                                <w:position w:val="-6"/>
                                <w:sz w:val="16"/>
                                <w:szCs w:val="18"/>
                                <w:vertAlign w:val="subscript"/>
                                <w:lang w:val="en-US"/>
                              </w:rPr>
                              <w:t>2</w:t>
                            </w:r>
                            <w:r w:rsidRPr="00834D20">
                              <w:rPr>
                                <w:rFonts w:eastAsia="Calibri"/>
                                <w:color w:val="000000"/>
                                <w:kern w:val="24"/>
                                <w:sz w:val="16"/>
                                <w:szCs w:val="18"/>
                                <w:lang w:val="en-US"/>
                              </w:rPr>
                              <w:t xml:space="preserve"> = 0.286). </w:t>
                            </w:r>
                            <w:r w:rsidRPr="00834D20">
                              <w:rPr>
                                <w:rFonts w:eastAsia="Calibri"/>
                                <w:b/>
                                <w:bCs/>
                                <w:color w:val="000000"/>
                                <w:kern w:val="24"/>
                                <w:sz w:val="16"/>
                                <w:szCs w:val="18"/>
                                <w:lang w:val="en-US"/>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8AAF845" id="_x0000_s1059" style="position:absolute;left:0;text-align:left;margin-left:22.4pt;margin-top:3.2pt;width:421pt;height:166.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" filled="f" stroked="f">
                <v:textbox>
                  <w:txbxContent>
                    <w:p w14:paraId="5D137B52" w14:textId="295E9E3D" w:rsidR="009A2C73" w:rsidRPr="00834D20" w:rsidRDefault="009A2C73">
                      <w:pPr>
                        <w:pStyle w:val="NormalWeb"/>
                        <w:spacing w:before="0" w:beforeAutospacing="0" w:after="200" w:afterAutospacing="0" w:line="360" w:lineRule="auto"/>
                        <w:jc w:val="both"/>
                        <w:rPr>
                          <w:sz w:val="16"/>
                          <w:szCs w:val="18"/>
                        </w:rPr>
                      </w:pPr>
                      <w:r w:rsidRPr="00834D20">
                        <w:rPr>
                          <w:rFonts w:eastAsia="Calibri"/>
                          <w:b/>
                          <w:bCs/>
                          <w:color w:val="000000"/>
                          <w:kern w:val="24"/>
                          <w:sz w:val="16"/>
                          <w:szCs w:val="18"/>
                          <w:lang w:val="en-US"/>
                        </w:rPr>
                        <w:t xml:space="preserve">Figure 3.9 Non-target effects of RBH and BABA on growth and metabolism of </w:t>
                      </w:r>
                      <w:r w:rsidRPr="00834D20">
                        <w:rPr>
                          <w:rFonts w:eastAsia="Calibri"/>
                          <w:b/>
                          <w:bCs/>
                          <w:i/>
                          <w:iCs/>
                          <w:color w:val="000000"/>
                          <w:kern w:val="24"/>
                          <w:sz w:val="16"/>
                          <w:szCs w:val="18"/>
                          <w:lang w:val="en-US"/>
                        </w:rPr>
                        <w:t>Arabidopsis thaliana</w:t>
                      </w:r>
                      <w:r w:rsidRPr="00834D20">
                        <w:rPr>
                          <w:rFonts w:eastAsia="Calibri"/>
                          <w:b/>
                          <w:bCs/>
                          <w:color w:val="000000"/>
                          <w:kern w:val="24"/>
                          <w:sz w:val="16"/>
                          <w:szCs w:val="18"/>
                          <w:lang w:val="en-US"/>
                        </w:rPr>
                        <w:t xml:space="preserve">. </w:t>
                      </w:r>
                      <w:r w:rsidRPr="00834D20">
                        <w:rPr>
                          <w:rFonts w:eastAsia="Calibri"/>
                          <w:color w:val="000000"/>
                          <w:kern w:val="24"/>
                          <w:sz w:val="16"/>
                          <w:szCs w:val="18"/>
                          <w:lang w:val="en-US"/>
                        </w:rPr>
                        <w:t>(</w:t>
                      </w:r>
                      <w:r w:rsidRPr="00834D20">
                        <w:rPr>
                          <w:rFonts w:eastAsia="Calibri"/>
                          <w:b/>
                          <w:bCs/>
                          <w:color w:val="000000"/>
                          <w:kern w:val="24"/>
                          <w:sz w:val="16"/>
                          <w:szCs w:val="18"/>
                          <w:lang w:val="en-US"/>
                        </w:rPr>
                        <w:t>a</w:t>
                      </w:r>
                      <w:r w:rsidRPr="00834D20">
                        <w:rPr>
                          <w:rFonts w:eastAsia="Calibri"/>
                          <w:color w:val="000000"/>
                          <w:kern w:val="24"/>
                          <w:sz w:val="16"/>
                          <w:szCs w:val="18"/>
                          <w:lang w:val="en-US"/>
                        </w:rPr>
                        <w:t>)</w:t>
                      </w:r>
                      <w:r w:rsidRPr="00834D20">
                        <w:rPr>
                          <w:rFonts w:eastAsia="Calibri"/>
                          <w:i/>
                          <w:iCs/>
                          <w:color w:val="000000"/>
                          <w:kern w:val="24"/>
                          <w:sz w:val="16"/>
                          <w:szCs w:val="18"/>
                          <w:lang w:val="en-US"/>
                        </w:rPr>
                        <w:t xml:space="preserve"> </w:t>
                      </w:r>
                      <w:r w:rsidRPr="00834D20">
                        <w:rPr>
                          <w:rFonts w:eastAsia="Calibri"/>
                          <w:color w:val="000000"/>
                          <w:kern w:val="24"/>
                          <w:sz w:val="16"/>
                          <w:szCs w:val="18"/>
                          <w:lang w:val="en-US"/>
                        </w:rPr>
                        <w:t xml:space="preserve">Relative growth rates (RGR) of 3 to 4 week-old plants (Col-0) after soil-drench treatment with increasing concentrations of BABA and RBH. Shown are mean values (± SEM; n = 20). Asterisks indicate statistically significant differences between treatments and water-treated controls (0 mM; Student’s t-test, *: 0.01 &lt; </w:t>
                      </w:r>
                      <w:r w:rsidRPr="00834D20">
                        <w:rPr>
                          <w:rFonts w:eastAsia="Calibri"/>
                          <w:i/>
                          <w:iCs/>
                          <w:color w:val="000000"/>
                          <w:kern w:val="24"/>
                          <w:sz w:val="16"/>
                          <w:szCs w:val="18"/>
                          <w:lang w:val="en-US"/>
                        </w:rPr>
                        <w:t>p</w:t>
                      </w:r>
                      <w:r w:rsidRPr="00834D20">
                        <w:rPr>
                          <w:rFonts w:eastAsia="Calibri"/>
                          <w:color w:val="000000"/>
                          <w:kern w:val="24"/>
                          <w:sz w:val="16"/>
                          <w:szCs w:val="18"/>
                          <w:lang w:val="en-US"/>
                        </w:rPr>
                        <w:t xml:space="preserve"> &lt; 0.05; **: </w:t>
                      </w:r>
                      <w:r w:rsidRPr="00834D20">
                        <w:rPr>
                          <w:rFonts w:eastAsia="Calibri"/>
                          <w:i/>
                          <w:iCs/>
                          <w:color w:val="000000"/>
                          <w:kern w:val="24"/>
                          <w:sz w:val="16"/>
                          <w:szCs w:val="18"/>
                          <w:lang w:val="en-US"/>
                        </w:rPr>
                        <w:t>p</w:t>
                      </w:r>
                      <w:r w:rsidRPr="00834D20">
                        <w:rPr>
                          <w:rFonts w:eastAsia="Calibri"/>
                          <w:color w:val="000000"/>
                          <w:kern w:val="24"/>
                          <w:sz w:val="16"/>
                          <w:szCs w:val="18"/>
                          <w:lang w:val="en-US"/>
                        </w:rPr>
                        <w:t xml:space="preserve"> &lt; 0.01; ns: not statistically significant). (</w:t>
                      </w:r>
                      <w:r w:rsidRPr="00834D20">
                        <w:rPr>
                          <w:rFonts w:eastAsia="Calibri"/>
                          <w:b/>
                          <w:bCs/>
                          <w:color w:val="000000"/>
                          <w:kern w:val="24"/>
                          <w:sz w:val="16"/>
                          <w:szCs w:val="18"/>
                          <w:lang w:val="en-US"/>
                        </w:rPr>
                        <w:t>b</w:t>
                      </w:r>
                      <w:r w:rsidRPr="00834D20">
                        <w:rPr>
                          <w:rFonts w:eastAsia="Calibri"/>
                          <w:color w:val="000000"/>
                          <w:kern w:val="24"/>
                          <w:sz w:val="16"/>
                          <w:szCs w:val="18"/>
                          <w:lang w:val="en-US"/>
                        </w:rPr>
                        <w:t>)</w:t>
                      </w:r>
                      <w:r w:rsidRPr="00834D20">
                        <w:rPr>
                          <w:rFonts w:eastAsia="Calibri"/>
                          <w:i/>
                          <w:iCs/>
                          <w:color w:val="000000"/>
                          <w:kern w:val="24"/>
                          <w:sz w:val="16"/>
                          <w:szCs w:val="18"/>
                          <w:lang w:val="en-US"/>
                        </w:rPr>
                        <w:t xml:space="preserve"> </w:t>
                      </w:r>
                      <w:r w:rsidRPr="00834D20">
                        <w:rPr>
                          <w:rFonts w:eastAsia="Calibri"/>
                          <w:color w:val="000000"/>
                          <w:kern w:val="24"/>
                          <w:sz w:val="16"/>
                          <w:szCs w:val="18"/>
                          <w:lang w:val="en-US"/>
                        </w:rPr>
                        <w:t>Un-targeted UPLC-Q-TOF analysis of differentially abundant metabolic markers in RBH- (red) and BABA- (blue) treated plants.</w:t>
                      </w:r>
                      <w:r w:rsidRPr="00834D20">
                        <w:rPr>
                          <w:rFonts w:eastAsia="Calibri"/>
                          <w:i/>
                          <w:iCs/>
                          <w:color w:val="000000"/>
                          <w:kern w:val="24"/>
                          <w:sz w:val="16"/>
                          <w:szCs w:val="18"/>
                          <w:lang w:val="en-US"/>
                        </w:rPr>
                        <w:t xml:space="preserve"> </w:t>
                      </w:r>
                      <w:r w:rsidRPr="00834D20">
                        <w:rPr>
                          <w:rFonts w:eastAsia="Calibri"/>
                          <w:color w:val="000000"/>
                          <w:kern w:val="24"/>
                          <w:sz w:val="16"/>
                          <w:szCs w:val="18"/>
                          <w:lang w:val="en-US"/>
                        </w:rPr>
                        <w:t>Leaf material was collected at 3 days after soil-drench treatment with water (control), 0.5 mM BABA, or 0.5 mM RBH. Venn diagram shows numbers of differentially abundant ions (</w:t>
                      </w:r>
                      <w:r w:rsidRPr="00834D20">
                        <w:rPr>
                          <w:rFonts w:eastAsia="Calibri"/>
                          <w:i/>
                          <w:iCs/>
                          <w:color w:val="000000"/>
                          <w:kern w:val="24"/>
                          <w:sz w:val="16"/>
                          <w:szCs w:val="18"/>
                          <w:lang w:val="en-US"/>
                        </w:rPr>
                        <w:t>m/z</w:t>
                      </w:r>
                      <w:r w:rsidRPr="00834D20">
                        <w:rPr>
                          <w:rFonts w:eastAsia="Calibri"/>
                          <w:color w:val="000000"/>
                          <w:kern w:val="24"/>
                          <w:sz w:val="16"/>
                          <w:szCs w:val="18"/>
                          <w:lang w:val="en-US"/>
                        </w:rPr>
                        <w:t xml:space="preserve"> values) in RBH- and/or BABA-treated plants (Welch’s t-test; </w:t>
                      </w:r>
                      <w:r w:rsidRPr="00834D20">
                        <w:rPr>
                          <w:rFonts w:eastAsia="Calibri"/>
                          <w:i/>
                          <w:iCs/>
                          <w:color w:val="000000"/>
                          <w:kern w:val="24"/>
                          <w:sz w:val="16"/>
                          <w:szCs w:val="18"/>
                          <w:lang w:val="en-US"/>
                        </w:rPr>
                        <w:t>p</w:t>
                      </w:r>
                      <w:r w:rsidRPr="00834D20">
                        <w:rPr>
                          <w:rFonts w:eastAsia="Calibri"/>
                          <w:color w:val="000000"/>
                          <w:kern w:val="24"/>
                          <w:sz w:val="16"/>
                          <w:szCs w:val="18"/>
                          <w:lang w:val="en-US"/>
                        </w:rPr>
                        <w:t xml:space="preserve"> &lt; 0.01). Data were obtained in negative electrospray ionization mode (ESI</w:t>
                      </w:r>
                      <w:r w:rsidRPr="00834D20">
                        <w:rPr>
                          <w:rFonts w:eastAsia="Calibri"/>
                          <w:color w:val="000000"/>
                          <w:kern w:val="24"/>
                          <w:sz w:val="16"/>
                          <w:szCs w:val="18"/>
                          <w:vertAlign w:val="superscript"/>
                          <w:lang w:val="en-US"/>
                        </w:rPr>
                        <w:t>-</w:t>
                      </w:r>
                      <w:r w:rsidRPr="00834D20">
                        <w:rPr>
                          <w:rFonts w:eastAsia="Calibri"/>
                          <w:color w:val="000000"/>
                          <w:kern w:val="24"/>
                          <w:sz w:val="16"/>
                          <w:szCs w:val="18"/>
                          <w:lang w:val="en-US"/>
                        </w:rPr>
                        <w:t>). (</w:t>
                      </w:r>
                      <w:r w:rsidRPr="00834D20">
                        <w:rPr>
                          <w:rFonts w:eastAsia="Calibri"/>
                          <w:b/>
                          <w:bCs/>
                          <w:color w:val="000000"/>
                          <w:kern w:val="24"/>
                          <w:sz w:val="16"/>
                          <w:szCs w:val="18"/>
                          <w:lang w:val="en-US"/>
                        </w:rPr>
                        <w:t>c</w:t>
                      </w:r>
                      <w:r w:rsidRPr="00834D20">
                        <w:rPr>
                          <w:rFonts w:eastAsia="Calibri"/>
                          <w:color w:val="000000"/>
                          <w:kern w:val="24"/>
                          <w:sz w:val="16"/>
                          <w:szCs w:val="18"/>
                          <w:lang w:val="en-US"/>
                        </w:rPr>
                        <w:t xml:space="preserve">) Multi-variate statistical analysis metabolic profiles from UPLC-Q-TOF analysis. Upper panels show unsupervised principal component analysis (PCA) of </w:t>
                      </w:r>
                      <w:r w:rsidRPr="00834D20">
                        <w:rPr>
                          <w:rFonts w:eastAsia="Calibri"/>
                          <w:i/>
                          <w:iCs/>
                          <w:color w:val="000000"/>
                          <w:kern w:val="24"/>
                          <w:sz w:val="16"/>
                          <w:szCs w:val="18"/>
                          <w:lang w:val="en-US"/>
                        </w:rPr>
                        <w:t>m/z</w:t>
                      </w:r>
                      <w:r w:rsidRPr="00834D20">
                        <w:rPr>
                          <w:rFonts w:eastAsia="Calibri"/>
                          <w:color w:val="000000"/>
                          <w:kern w:val="24"/>
                          <w:sz w:val="16"/>
                          <w:szCs w:val="18"/>
                          <w:lang w:val="en-US"/>
                        </w:rPr>
                        <w:t xml:space="preserve"> intensities from UPLC-Q-TOF (R</w:t>
                      </w:r>
                      <w:r w:rsidRPr="00834D20">
                        <w:rPr>
                          <w:rFonts w:eastAsia="Calibri"/>
                          <w:color w:val="000000"/>
                          <w:kern w:val="24"/>
                          <w:position w:val="-6"/>
                          <w:sz w:val="16"/>
                          <w:szCs w:val="18"/>
                          <w:vertAlign w:val="subscript"/>
                          <w:lang w:val="en-US"/>
                        </w:rPr>
                        <w:t>2</w:t>
                      </w:r>
                      <w:r w:rsidRPr="00834D20">
                        <w:rPr>
                          <w:rFonts w:eastAsia="Calibri"/>
                          <w:color w:val="000000"/>
                          <w:kern w:val="24"/>
                          <w:sz w:val="16"/>
                          <w:szCs w:val="18"/>
                          <w:lang w:val="en-US"/>
                        </w:rPr>
                        <w:t>X = 0.44, Q</w:t>
                      </w:r>
                      <w:r w:rsidRPr="00834D20">
                        <w:rPr>
                          <w:rFonts w:eastAsia="Calibri"/>
                          <w:color w:val="000000"/>
                          <w:kern w:val="24"/>
                          <w:position w:val="-6"/>
                          <w:sz w:val="16"/>
                          <w:szCs w:val="18"/>
                          <w:vertAlign w:val="subscript"/>
                          <w:lang w:val="en-US"/>
                        </w:rPr>
                        <w:t>2</w:t>
                      </w:r>
                      <w:r w:rsidRPr="00834D20">
                        <w:rPr>
                          <w:rFonts w:eastAsia="Calibri"/>
                          <w:color w:val="000000"/>
                          <w:kern w:val="24"/>
                          <w:sz w:val="16"/>
                          <w:szCs w:val="18"/>
                          <w:lang w:val="en-US"/>
                        </w:rPr>
                        <w:t xml:space="preserve"> = 0.11). Lower panels show orthogonal partial least squares-discriminant analysis (OPLS-DA) (R</w:t>
                      </w:r>
                      <w:r w:rsidRPr="00834D20">
                        <w:rPr>
                          <w:rFonts w:eastAsia="Calibri"/>
                          <w:color w:val="000000"/>
                          <w:kern w:val="24"/>
                          <w:position w:val="-6"/>
                          <w:sz w:val="16"/>
                          <w:szCs w:val="18"/>
                          <w:vertAlign w:val="subscript"/>
                          <w:lang w:val="en-US"/>
                        </w:rPr>
                        <w:t>2</w:t>
                      </w:r>
                      <w:r w:rsidRPr="00834D20">
                        <w:rPr>
                          <w:rFonts w:eastAsia="Calibri"/>
                          <w:color w:val="000000"/>
                          <w:kern w:val="24"/>
                          <w:sz w:val="16"/>
                          <w:szCs w:val="18"/>
                          <w:lang w:val="en-US"/>
                        </w:rPr>
                        <w:t>X = 0.408, R</w:t>
                      </w:r>
                      <w:r w:rsidRPr="00834D20">
                        <w:rPr>
                          <w:rFonts w:eastAsia="Calibri"/>
                          <w:color w:val="000000"/>
                          <w:kern w:val="24"/>
                          <w:position w:val="-6"/>
                          <w:sz w:val="16"/>
                          <w:szCs w:val="18"/>
                          <w:vertAlign w:val="subscript"/>
                          <w:lang w:val="en-US"/>
                        </w:rPr>
                        <w:t>2</w:t>
                      </w:r>
                      <w:r w:rsidRPr="00834D20">
                        <w:rPr>
                          <w:rFonts w:eastAsia="Calibri"/>
                          <w:color w:val="000000"/>
                          <w:kern w:val="24"/>
                          <w:sz w:val="16"/>
                          <w:szCs w:val="18"/>
                          <w:lang w:val="en-US"/>
                        </w:rPr>
                        <w:t>Y = 0.498, Q</w:t>
                      </w:r>
                      <w:r w:rsidRPr="00834D20">
                        <w:rPr>
                          <w:rFonts w:eastAsia="Calibri"/>
                          <w:color w:val="000000"/>
                          <w:kern w:val="24"/>
                          <w:position w:val="-6"/>
                          <w:sz w:val="16"/>
                          <w:szCs w:val="18"/>
                          <w:vertAlign w:val="subscript"/>
                          <w:lang w:val="en-US"/>
                        </w:rPr>
                        <w:t>2</w:t>
                      </w:r>
                      <w:r w:rsidRPr="00834D20">
                        <w:rPr>
                          <w:rFonts w:eastAsia="Calibri"/>
                          <w:color w:val="000000"/>
                          <w:kern w:val="24"/>
                          <w:sz w:val="16"/>
                          <w:szCs w:val="18"/>
                          <w:lang w:val="en-US"/>
                        </w:rPr>
                        <w:t xml:space="preserve"> = 0.286). </w:t>
                      </w:r>
                      <w:r w:rsidRPr="00834D20">
                        <w:rPr>
                          <w:rFonts w:eastAsia="Calibri"/>
                          <w:b/>
                          <w:bCs/>
                          <w:color w:val="000000"/>
                          <w:kern w:val="24"/>
                          <w:sz w:val="16"/>
                          <w:szCs w:val="18"/>
                          <w:lang w:val="en-US"/>
                        </w:rPr>
                        <w:t xml:space="preserve"> </w:t>
                      </w:r>
                    </w:p>
                  </w:txbxContent>
                </v:textbox>
              </v:rect>
            </w:pict>
          </mc:Fallback>
        </mc:AlternateContent>
      </w:r>
    </w:p>
    <w:p w14:paraId="2F31117E" w14:textId="271F5268" w:rsidR="003A4058" w:rsidRPr="00FE7BE7" w:rsidRDefault="003A4058" w:rsidP="00710EDE">
      <w:pPr>
        <w:spacing w:line="480" w:lineRule="auto"/>
        <w:jc w:val="both"/>
        <w:rPr>
          <w:rFonts w:ascii="Times New Roman" w:hAnsi="Times New Roman" w:cs="Times New Roman"/>
          <w:sz w:val="24"/>
          <w:szCs w:val="24"/>
        </w:rPr>
      </w:pPr>
    </w:p>
    <w:p w14:paraId="0878D9A1" w14:textId="170E1781" w:rsidR="003A4058" w:rsidRPr="00FE7BE7" w:rsidRDefault="003A4058" w:rsidP="00710EDE">
      <w:pPr>
        <w:spacing w:line="480" w:lineRule="auto"/>
        <w:jc w:val="both"/>
        <w:rPr>
          <w:rFonts w:ascii="Times New Roman" w:hAnsi="Times New Roman" w:cs="Times New Roman"/>
          <w:sz w:val="24"/>
          <w:szCs w:val="24"/>
        </w:rPr>
      </w:pPr>
    </w:p>
    <w:p w14:paraId="1F41BA93" w14:textId="77777777" w:rsidR="003A4058" w:rsidRPr="00FE7BE7" w:rsidRDefault="003A4058" w:rsidP="00710EDE">
      <w:pPr>
        <w:spacing w:line="480" w:lineRule="auto"/>
        <w:jc w:val="both"/>
        <w:rPr>
          <w:rFonts w:ascii="Times New Roman" w:hAnsi="Times New Roman" w:cs="Times New Roman"/>
          <w:sz w:val="24"/>
          <w:szCs w:val="24"/>
        </w:rPr>
      </w:pPr>
    </w:p>
    <w:p w14:paraId="7CFEC27F" w14:textId="77777777" w:rsidR="004576E0" w:rsidRPr="00FE7BE7" w:rsidRDefault="003A4058" w:rsidP="00710EDE">
      <w:pPr>
        <w:pStyle w:val="Heading3"/>
        <w:spacing w:line="480" w:lineRule="auto"/>
      </w:pPr>
      <w:bookmarkStart w:id="53" w:name="_Toc534272135"/>
      <w:r w:rsidRPr="00FE7BE7">
        <w:t>3.3.14 RBH induces resistance in tomato without non-target effects on growth.</w:t>
      </w:r>
      <w:bookmarkEnd w:id="53"/>
      <w:r w:rsidRPr="00FE7BE7">
        <w:t xml:space="preserve"> </w:t>
      </w:r>
    </w:p>
    <w:p w14:paraId="379F5F03" w14:textId="02578B42"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In order to investigate whether RBH is effective in an economically important crop species, RBH-IR was quantified in </w:t>
      </w:r>
      <w:r w:rsidRPr="00FE7BE7">
        <w:rPr>
          <w:rFonts w:ascii="Times New Roman" w:hAnsi="Times New Roman" w:cs="Times New Roman"/>
          <w:i/>
          <w:sz w:val="24"/>
          <w:szCs w:val="24"/>
        </w:rPr>
        <w:t xml:space="preserve">Solanum lycopersicum </w:t>
      </w:r>
      <w:r w:rsidRPr="00FE7BE7">
        <w:rPr>
          <w:rFonts w:ascii="Times New Roman" w:hAnsi="Times New Roman" w:cs="Times New Roman"/>
          <w:sz w:val="24"/>
          <w:szCs w:val="24"/>
        </w:rPr>
        <w:t xml:space="preserve">(tomato) against </w:t>
      </w:r>
      <w:r w:rsidRPr="00FE7BE7">
        <w:rPr>
          <w:rFonts w:ascii="Times New Roman" w:hAnsi="Times New Roman" w:cs="Times New Roman"/>
          <w:i/>
          <w:sz w:val="24"/>
          <w:szCs w:val="24"/>
        </w:rPr>
        <w:t>Botrytis cinerea</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Bc</w:t>
      </w:r>
      <w:r w:rsidRPr="00FE7BE7">
        <w:rPr>
          <w:rFonts w:ascii="Times New Roman" w:hAnsi="Times New Roman" w:cs="Times New Roman"/>
          <w:sz w:val="24"/>
          <w:szCs w:val="24"/>
        </w:rPr>
        <w:t xml:space="preserve">), a necrotrophic fungus that affects global fruit and vegetable production. Sixteen-day old seedlings (cv. Micro-Tom) were soil-drenched with 0.5 mM RBH and inoculated with </w:t>
      </w:r>
      <w:r w:rsidRPr="00FE7BE7">
        <w:rPr>
          <w:rFonts w:ascii="Times New Roman" w:hAnsi="Times New Roman" w:cs="Times New Roman"/>
          <w:i/>
          <w:sz w:val="24"/>
          <w:szCs w:val="24"/>
        </w:rPr>
        <w:t>Bc</w:t>
      </w:r>
      <w:r w:rsidRPr="00FE7BE7">
        <w:rPr>
          <w:rFonts w:ascii="Times New Roman" w:hAnsi="Times New Roman" w:cs="Times New Roman"/>
          <w:sz w:val="24"/>
          <w:szCs w:val="24"/>
        </w:rPr>
        <w:t xml:space="preserve">. At 4 dpi, RBH-treated plants showed a 35% reduction in mean necrotic lesion diameters compared to water-treated plants, whereas the percentage of spreading lesions by </w:t>
      </w:r>
      <w:r w:rsidRPr="00FE7BE7">
        <w:rPr>
          <w:rFonts w:ascii="Times New Roman" w:hAnsi="Times New Roman" w:cs="Times New Roman"/>
          <w:i/>
          <w:sz w:val="24"/>
          <w:szCs w:val="24"/>
        </w:rPr>
        <w:t>Bc</w:t>
      </w:r>
      <w:r w:rsidRPr="00FE7BE7">
        <w:rPr>
          <w:rFonts w:ascii="Times New Roman" w:hAnsi="Times New Roman" w:cs="Times New Roman"/>
          <w:sz w:val="24"/>
          <w:szCs w:val="24"/>
        </w:rPr>
        <w:t xml:space="preserve"> was reduced from 83% in water-treated plants to 34% in RBH-treated plants (Fig. 3.10a). RBH did not reduce </w:t>
      </w:r>
      <w:r w:rsidRPr="009A2C73">
        <w:rPr>
          <w:rFonts w:ascii="Times New Roman" w:hAnsi="Times New Roman" w:cs="Times New Roman"/>
          <w:i/>
          <w:sz w:val="24"/>
          <w:szCs w:val="24"/>
        </w:rPr>
        <w:t>in vitro</w:t>
      </w:r>
      <w:r w:rsidRPr="00FE7BE7">
        <w:rPr>
          <w:rFonts w:ascii="Times New Roman" w:hAnsi="Times New Roman" w:cs="Times New Roman"/>
          <w:sz w:val="24"/>
          <w:szCs w:val="24"/>
        </w:rPr>
        <w:t xml:space="preserve"> growth of </w:t>
      </w:r>
      <w:r w:rsidRPr="00FE7BE7">
        <w:rPr>
          <w:rFonts w:ascii="Times New Roman" w:hAnsi="Times New Roman" w:cs="Times New Roman"/>
          <w:i/>
          <w:sz w:val="24"/>
          <w:szCs w:val="24"/>
        </w:rPr>
        <w:t>Bc</w:t>
      </w:r>
      <w:r w:rsidRPr="00FE7BE7">
        <w:rPr>
          <w:rFonts w:ascii="Times New Roman" w:hAnsi="Times New Roman" w:cs="Times New Roman"/>
          <w:sz w:val="24"/>
          <w:szCs w:val="24"/>
        </w:rPr>
        <w:t xml:space="preserve"> (Fig S5B), conﬁrming that the observed disease suppression is plant-mediated. To examine whether RBH reduces vegetative growth of tomato, RGRs were compared between water-, BABA- and RBH-treated plants over a 4-d period after soil-drenching treatment. Consistent with previous results </w:t>
      </w:r>
      <w:r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10.1094/PDIS-03-15-0347-RE","ISSN":"0191-2917","author":[{"dropping-particle":"","family":"Luna","given":"Estrella","non-dropping-particle":"","parse-names":false,"suffix":""},{"dropping-particle":"","family":"Beardon","given":"Emily","non-dropping-particle":"","parse-names":false,"suffix":""},{"dropping-particle":"","family":"Ravnskov","given":"Sabine","non-dropping-particle":"","parse-names":false,"suffix":""},{"dropping-particle":"","family":"Scholes","given":"Julie","non-dropping-particle":"","parse-names":false,"suffix":""},{"dropping-particle":"","family":"Ton","given":"Jurriaan","non-dropping-particle":"","parse-names":false,"suffix":""}],"container-title":"Plant Disease","id":"ITEM-1","issue":"4","issued":{"date-parts":[["2015","9","30"]]},"note":"doi: 10.1094/PDIS-03-15-0347-RE","page":"704-710","publisher":"Scientific Societies","title":"Optimizing chemically induced resistance in tomato against botrytis cinerea","type":"article-journal","volume":"100"},"uris":["http://www.mendeley.com/documents/?uuid=0afab437-561b-4342-945a-dd0b8fb9c1f3"]}],"mendeley":{"formattedCitation":"(Luna &lt;i&gt;et al.&lt;/i&gt;, 2015)","plainTextFormattedCitation":"(Luna et al., 2015)","previouslyFormattedCitation":"(Luna &lt;i&gt;et al.&lt;/i&gt;, 2015)"},"properties":{"noteIndex":0},"schema":"https://github.com/citation-style-language/schema/raw/master/csl-citation.json"}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(Luna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2015)</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0.5 mM BABA reduced relative growth rate (RGR) by 51% compared to water-treated plants, which was statistically signiﬁcant (Fig. 3.10b). By contrast, 0.5 mM RBH did not reduce RGR, even though it was sufﬁcient to induce resistance against </w:t>
      </w:r>
      <w:r w:rsidRPr="00FE7BE7">
        <w:rPr>
          <w:rFonts w:ascii="Times New Roman" w:hAnsi="Times New Roman" w:cs="Times New Roman"/>
          <w:i/>
          <w:sz w:val="24"/>
          <w:szCs w:val="24"/>
        </w:rPr>
        <w:t>Bc</w:t>
      </w:r>
      <w:r w:rsidRPr="00FE7BE7">
        <w:rPr>
          <w:rFonts w:ascii="Times New Roman" w:hAnsi="Times New Roman" w:cs="Times New Roman"/>
          <w:sz w:val="24"/>
          <w:szCs w:val="24"/>
        </w:rPr>
        <w:t xml:space="preserve"> (Fig. 3.10a). Hence, RBH induces resistance in tomato against an economically damaging disease without affecting vegetative growth.</w:t>
      </w:r>
    </w:p>
    <w:p w14:paraId="780CC61C" w14:textId="77777777" w:rsidR="003A4058" w:rsidRPr="00FE7BE7" w:rsidRDefault="003A4058" w:rsidP="00710EDE">
      <w:pPr>
        <w:spacing w:line="480" w:lineRule="auto"/>
        <w:jc w:val="both"/>
        <w:rPr>
          <w:rFonts w:ascii="Times New Roman" w:hAnsi="Times New Roman" w:cs="Times New Roman"/>
          <w:sz w:val="24"/>
          <w:szCs w:val="24"/>
        </w:rPr>
      </w:pPr>
    </w:p>
    <w:p w14:paraId="1D192014" w14:textId="77777777" w:rsidR="003A4058" w:rsidRPr="00FE7BE7" w:rsidRDefault="003A4058" w:rsidP="00710EDE">
      <w:pPr>
        <w:spacing w:line="480" w:lineRule="auto"/>
        <w:jc w:val="both"/>
        <w:rPr>
          <w:rFonts w:ascii="Times New Roman" w:hAnsi="Times New Roman" w:cs="Times New Roman"/>
          <w:sz w:val="24"/>
          <w:szCs w:val="24"/>
        </w:rPr>
      </w:pPr>
    </w:p>
    <w:p w14:paraId="67F05523" w14:textId="77777777" w:rsidR="003A4058" w:rsidRPr="00FE7BE7" w:rsidRDefault="003A4058" w:rsidP="00710EDE">
      <w:pPr>
        <w:spacing w:line="480" w:lineRule="auto"/>
        <w:jc w:val="both"/>
        <w:rPr>
          <w:rFonts w:ascii="Times New Roman" w:hAnsi="Times New Roman" w:cs="Times New Roman"/>
          <w:sz w:val="24"/>
          <w:szCs w:val="24"/>
        </w:rPr>
      </w:pPr>
    </w:p>
    <w:p w14:paraId="09FF108F" w14:textId="77777777" w:rsidR="003A4058" w:rsidRPr="00FE7BE7" w:rsidRDefault="003A4058" w:rsidP="00710EDE">
      <w:pPr>
        <w:spacing w:line="480" w:lineRule="auto"/>
        <w:jc w:val="both"/>
        <w:rPr>
          <w:rFonts w:ascii="Times New Roman" w:hAnsi="Times New Roman" w:cs="Times New Roman"/>
          <w:sz w:val="24"/>
          <w:szCs w:val="24"/>
        </w:rPr>
      </w:pPr>
    </w:p>
    <w:p w14:paraId="192B068F" w14:textId="77777777" w:rsidR="003A4058" w:rsidRPr="00FE7BE7" w:rsidRDefault="003A4058" w:rsidP="00710EDE">
      <w:pPr>
        <w:spacing w:line="480" w:lineRule="auto"/>
        <w:jc w:val="both"/>
        <w:rPr>
          <w:rFonts w:ascii="Times New Roman" w:hAnsi="Times New Roman" w:cs="Times New Roman"/>
          <w:sz w:val="24"/>
          <w:szCs w:val="24"/>
        </w:rPr>
      </w:pPr>
    </w:p>
    <w:p w14:paraId="22A74FCD" w14:textId="77777777" w:rsidR="003A4058" w:rsidRPr="00FE7BE7" w:rsidRDefault="003A4058" w:rsidP="00710EDE">
      <w:pPr>
        <w:spacing w:line="480" w:lineRule="auto"/>
        <w:jc w:val="both"/>
        <w:rPr>
          <w:rFonts w:ascii="Times New Roman" w:hAnsi="Times New Roman" w:cs="Times New Roman"/>
          <w:sz w:val="24"/>
          <w:szCs w:val="24"/>
        </w:rPr>
      </w:pPr>
    </w:p>
    <w:p w14:paraId="07AD39A0" w14:textId="396D202B" w:rsidR="003A4058" w:rsidRPr="00FE7BE7" w:rsidRDefault="00CC1C20" w:rsidP="00710EDE">
      <w:pPr>
        <w:spacing w:line="480" w:lineRule="auto"/>
        <w:jc w:val="both"/>
        <w:rPr>
          <w:rFonts w:ascii="Times New Roman" w:hAnsi="Times New Roman" w:cs="Times New Roman"/>
          <w:sz w:val="24"/>
          <w:szCs w:val="24"/>
        </w:rPr>
      </w:pPr>
      <w:r w:rsidRPr="00FE7BE7">
        <w:rPr>
          <w:noProof/>
        </w:rPr>
        <w:drawing>
          <wp:anchor distT="0" distB="0" distL="114300" distR="114300" simplePos="0" relativeHeight="251797504" behindDoc="1" locked="0" layoutInCell="1" allowOverlap="1" wp14:anchorId="2A77F13B" wp14:editId="11A1AD02">
            <wp:simplePos x="0" y="0"/>
            <wp:positionH relativeFrom="column">
              <wp:posOffset>1221026</wp:posOffset>
            </wp:positionH>
            <wp:positionV relativeFrom="paragraph">
              <wp:posOffset>0</wp:posOffset>
            </wp:positionV>
            <wp:extent cx="2893060" cy="4354830"/>
            <wp:effectExtent l="0" t="0" r="2540" b="7620"/>
            <wp:wrapTight wrapText="bothSides">
              <wp:wrapPolygon edited="0">
                <wp:start x="0" y="0"/>
                <wp:lineTo x="0" y="21543"/>
                <wp:lineTo x="21477" y="21543"/>
                <wp:lineTo x="21477"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17887" t="7881" r="50799" b="5604"/>
                    <a:stretch/>
                  </pic:blipFill>
                  <pic:spPr bwMode="auto">
                    <a:xfrm>
                      <a:off x="0" y="0"/>
                      <a:ext cx="2893060" cy="4354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8873E9" w14:textId="77777777" w:rsidR="003A4058" w:rsidRPr="00FE7BE7" w:rsidRDefault="003A4058" w:rsidP="00710EDE">
      <w:pPr>
        <w:spacing w:line="480" w:lineRule="auto"/>
        <w:jc w:val="both"/>
        <w:rPr>
          <w:rFonts w:ascii="Times New Roman" w:hAnsi="Times New Roman" w:cs="Times New Roman"/>
          <w:sz w:val="24"/>
          <w:szCs w:val="24"/>
        </w:rPr>
      </w:pPr>
    </w:p>
    <w:p w14:paraId="5CD381BE" w14:textId="77777777" w:rsidR="003A4058" w:rsidRPr="00FE7BE7" w:rsidRDefault="003A4058" w:rsidP="00710EDE">
      <w:pPr>
        <w:spacing w:line="480" w:lineRule="auto"/>
        <w:jc w:val="both"/>
        <w:rPr>
          <w:rFonts w:ascii="Times New Roman" w:hAnsi="Times New Roman" w:cs="Times New Roman"/>
          <w:sz w:val="24"/>
          <w:szCs w:val="24"/>
        </w:rPr>
      </w:pPr>
    </w:p>
    <w:p w14:paraId="39253688" w14:textId="77777777" w:rsidR="003A4058" w:rsidRPr="00FE7BE7" w:rsidRDefault="003A4058" w:rsidP="00710EDE">
      <w:pPr>
        <w:spacing w:line="480" w:lineRule="auto"/>
        <w:jc w:val="both"/>
        <w:rPr>
          <w:rFonts w:ascii="Times New Roman" w:hAnsi="Times New Roman" w:cs="Times New Roman"/>
          <w:sz w:val="24"/>
          <w:szCs w:val="24"/>
        </w:rPr>
      </w:pPr>
    </w:p>
    <w:p w14:paraId="63A9D772" w14:textId="77777777" w:rsidR="003A4058" w:rsidRPr="00FE7BE7" w:rsidRDefault="003A4058" w:rsidP="00710EDE">
      <w:pPr>
        <w:spacing w:line="480" w:lineRule="auto"/>
        <w:jc w:val="both"/>
        <w:rPr>
          <w:rFonts w:ascii="Times New Roman" w:hAnsi="Times New Roman" w:cs="Times New Roman"/>
          <w:sz w:val="24"/>
          <w:szCs w:val="24"/>
        </w:rPr>
      </w:pPr>
    </w:p>
    <w:p w14:paraId="05BB1AAB" w14:textId="2DE9511E" w:rsidR="003A4058" w:rsidRPr="00FE7BE7" w:rsidRDefault="003A4058" w:rsidP="00710EDE">
      <w:pPr>
        <w:spacing w:line="480" w:lineRule="auto"/>
        <w:jc w:val="both"/>
        <w:rPr>
          <w:rFonts w:ascii="Times New Roman" w:hAnsi="Times New Roman" w:cs="Times New Roman"/>
          <w:sz w:val="24"/>
          <w:szCs w:val="24"/>
        </w:rPr>
      </w:pPr>
    </w:p>
    <w:p w14:paraId="75FAB4F6" w14:textId="77777777" w:rsidR="003A4058" w:rsidRPr="00FE7BE7" w:rsidRDefault="003A4058" w:rsidP="00710EDE">
      <w:pPr>
        <w:spacing w:line="480" w:lineRule="auto"/>
        <w:jc w:val="both"/>
        <w:rPr>
          <w:rFonts w:ascii="Times New Roman" w:hAnsi="Times New Roman" w:cs="Times New Roman"/>
          <w:sz w:val="24"/>
          <w:szCs w:val="24"/>
        </w:rPr>
      </w:pPr>
    </w:p>
    <w:p w14:paraId="2DFD2CF7" w14:textId="77777777" w:rsidR="003A4058" w:rsidRPr="00FE7BE7" w:rsidRDefault="003A4058" w:rsidP="00710EDE">
      <w:pPr>
        <w:spacing w:line="480" w:lineRule="auto"/>
        <w:jc w:val="both"/>
        <w:rPr>
          <w:rFonts w:ascii="Times New Roman" w:hAnsi="Times New Roman" w:cs="Times New Roman"/>
          <w:sz w:val="24"/>
          <w:szCs w:val="24"/>
        </w:rPr>
      </w:pPr>
    </w:p>
    <w:p w14:paraId="64B2D346" w14:textId="77777777" w:rsidR="003A4058" w:rsidRPr="00FE7BE7" w:rsidRDefault="003A4058" w:rsidP="00710EDE">
      <w:pPr>
        <w:spacing w:line="480" w:lineRule="auto"/>
        <w:jc w:val="both"/>
        <w:rPr>
          <w:rFonts w:ascii="Times New Roman" w:hAnsi="Times New Roman" w:cs="Times New Roman"/>
          <w:sz w:val="24"/>
          <w:szCs w:val="24"/>
        </w:rPr>
      </w:pPr>
    </w:p>
    <w:p w14:paraId="3B601293" w14:textId="1B812B93" w:rsidR="003A4058" w:rsidRPr="00FE7BE7" w:rsidRDefault="00CC1C20"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sz w:val="24"/>
          <w:szCs w:val="24"/>
          <w:lang w:eastAsia="en-GB"/>
        </w:rPr>
        <mc:AlternateContent>
          <mc:Choice Requires="wps">
            <w:drawing>
              <wp:anchor distT="0" distB="0" distL="114300" distR="114300" simplePos="0" relativeHeight="251724800" behindDoc="0" locked="0" layoutInCell="1" allowOverlap="1" wp14:anchorId="6DF2CA2D" wp14:editId="0276DDB4">
                <wp:simplePos x="0" y="0"/>
                <wp:positionH relativeFrom="column">
                  <wp:posOffset>87284</wp:posOffset>
                </wp:positionH>
                <wp:positionV relativeFrom="paragraph">
                  <wp:posOffset>450965</wp:posOffset>
                </wp:positionV>
                <wp:extent cx="5391785" cy="1319646"/>
                <wp:effectExtent l="0" t="0" r="0" b="0"/>
                <wp:wrapNone/>
                <wp:docPr id="131" name="Rectangle 2">
                  <a:extLst xmlns:a="http://schemas.openxmlformats.org/drawingml/2006/main"/>
                </wp:docPr>
                <wp:cNvGraphicFramePr/>
                <a:graphic xmlns:a="http://schemas.openxmlformats.org/drawingml/2006/main">
                  <a:graphicData uri="http://schemas.microsoft.com/office/word/2010/wordprocessingShape">
                    <wps:wsp>
                      <wps:cNvSpPr/>
                      <wps:spPr>
                        <a:xfrm>
                          <a:off x="0" y="0"/>
                          <a:ext cx="5391785" cy="1319646"/>
                        </a:xfrm>
                        <a:prstGeom prst="rect">
                          <a:avLst/>
                        </a:prstGeom>
                      </wps:spPr>
                      <wps:txbx>
                        <w:txbxContent>
                          <w:p w14:paraId="6984E845" w14:textId="0EE24DC0" w:rsidR="009A2C73" w:rsidRPr="00F75DB9" w:rsidRDefault="009A2C73">
                            <w:pPr>
                              <w:pStyle w:val="NormalWeb"/>
                              <w:spacing w:before="0" w:beforeAutospacing="0" w:after="200" w:afterAutospacing="0" w:line="360" w:lineRule="auto"/>
                              <w:jc w:val="both"/>
                              <w:rPr>
                                <w:sz w:val="16"/>
                              </w:rPr>
                            </w:pPr>
                            <w:r w:rsidRPr="00F75DB9">
                              <w:rPr>
                                <w:rFonts w:eastAsia="Calibri"/>
                                <w:b/>
                                <w:bCs/>
                                <w:color w:val="000000"/>
                                <w:kern w:val="24"/>
                                <w:sz w:val="16"/>
                                <w:lang w:val="en-US"/>
                              </w:rPr>
                              <w:t xml:space="preserve">Figure 3.10. RBH induces resistance in tomato against </w:t>
                            </w:r>
                            <w:r w:rsidRPr="00F75DB9">
                              <w:rPr>
                                <w:rFonts w:eastAsia="Calibri"/>
                                <w:b/>
                                <w:bCs/>
                                <w:i/>
                                <w:iCs/>
                                <w:color w:val="000000"/>
                                <w:kern w:val="24"/>
                                <w:sz w:val="16"/>
                                <w:lang w:val="en-US"/>
                              </w:rPr>
                              <w:t xml:space="preserve">Botrytis cinerea </w:t>
                            </w:r>
                            <w:r w:rsidRPr="00F75DB9">
                              <w:rPr>
                                <w:rFonts w:eastAsia="Calibri"/>
                                <w:b/>
                                <w:bCs/>
                                <w:color w:val="000000"/>
                                <w:kern w:val="24"/>
                                <w:sz w:val="16"/>
                                <w:lang w:val="en-US"/>
                              </w:rPr>
                              <w:t>(</w:t>
                            </w:r>
                            <w:r w:rsidRPr="00F75DB9">
                              <w:rPr>
                                <w:rFonts w:eastAsia="Calibri"/>
                                <w:b/>
                                <w:bCs/>
                                <w:i/>
                                <w:iCs/>
                                <w:color w:val="000000"/>
                                <w:kern w:val="24"/>
                                <w:sz w:val="16"/>
                                <w:lang w:val="en-US"/>
                              </w:rPr>
                              <w:t>Bc</w:t>
                            </w:r>
                            <w:r w:rsidRPr="00F75DB9">
                              <w:rPr>
                                <w:rFonts w:eastAsia="Calibri"/>
                                <w:b/>
                                <w:bCs/>
                                <w:color w:val="000000"/>
                                <w:kern w:val="24"/>
                                <w:sz w:val="16"/>
                                <w:lang w:val="en-US"/>
                              </w:rPr>
                              <w:t>)</w:t>
                            </w:r>
                            <w:r w:rsidRPr="00F75DB9">
                              <w:rPr>
                                <w:rFonts w:eastAsia="Calibri"/>
                                <w:b/>
                                <w:bCs/>
                                <w:i/>
                                <w:iCs/>
                                <w:color w:val="000000"/>
                                <w:kern w:val="24"/>
                                <w:sz w:val="16"/>
                                <w:lang w:val="en-US"/>
                              </w:rPr>
                              <w:t xml:space="preserve"> </w:t>
                            </w:r>
                            <w:r w:rsidRPr="00F75DB9">
                              <w:rPr>
                                <w:rFonts w:eastAsia="Calibri"/>
                                <w:b/>
                                <w:bCs/>
                                <w:color w:val="000000"/>
                                <w:kern w:val="24"/>
                                <w:sz w:val="16"/>
                                <w:lang w:val="en-US"/>
                              </w:rPr>
                              <w:t xml:space="preserve">without affecting growth. </w:t>
                            </w:r>
                            <w:r>
                              <w:rPr>
                                <w:rFonts w:eastAsia="Calibri"/>
                                <w:color w:val="000000"/>
                                <w:kern w:val="24"/>
                                <w:sz w:val="16"/>
                                <w:lang w:val="en-US"/>
                              </w:rPr>
                              <w:t>16-</w:t>
                            </w:r>
                            <w:r w:rsidRPr="00F75DB9">
                              <w:rPr>
                                <w:rFonts w:eastAsia="Calibri"/>
                                <w:color w:val="000000"/>
                                <w:kern w:val="24"/>
                                <w:sz w:val="16"/>
                                <w:lang w:val="en-US"/>
                              </w:rPr>
                              <w:t xml:space="preserve">day-old tomato (cv. MicroTom) were soil-drenched with water or β-amino acids (0.5 mM), and examined for induced resistance against </w:t>
                            </w:r>
                            <w:r w:rsidRPr="00F75DB9">
                              <w:rPr>
                                <w:rFonts w:eastAsia="Calibri"/>
                                <w:i/>
                                <w:iCs/>
                                <w:color w:val="000000"/>
                                <w:kern w:val="24"/>
                                <w:sz w:val="16"/>
                                <w:lang w:val="en-US"/>
                              </w:rPr>
                              <w:t>Bc</w:t>
                            </w:r>
                            <w:r w:rsidRPr="00F75DB9">
                              <w:rPr>
                                <w:rFonts w:eastAsia="Calibri"/>
                                <w:color w:val="000000"/>
                                <w:kern w:val="24"/>
                                <w:sz w:val="16"/>
                                <w:lang w:val="en-US"/>
                              </w:rPr>
                              <w:t xml:space="preserve"> and relative growth rate (RGR). (</w:t>
                            </w:r>
                            <w:r w:rsidRPr="00F75DB9">
                              <w:rPr>
                                <w:rFonts w:eastAsia="Calibri"/>
                                <w:b/>
                                <w:bCs/>
                                <w:color w:val="000000"/>
                                <w:kern w:val="24"/>
                                <w:sz w:val="16"/>
                                <w:lang w:val="en-US"/>
                              </w:rPr>
                              <w:t>a</w:t>
                            </w:r>
                            <w:r w:rsidRPr="00F75DB9">
                              <w:rPr>
                                <w:rFonts w:eastAsia="Calibri"/>
                                <w:color w:val="000000"/>
                                <w:kern w:val="24"/>
                                <w:sz w:val="16"/>
                                <w:lang w:val="en-US"/>
                              </w:rPr>
                              <w:t>)</w:t>
                            </w:r>
                            <w:r w:rsidRPr="00F75DB9">
                              <w:rPr>
                                <w:rFonts w:eastAsia="Calibri"/>
                                <w:b/>
                                <w:bCs/>
                                <w:color w:val="000000"/>
                                <w:kern w:val="24"/>
                                <w:sz w:val="16"/>
                                <w:lang w:val="en-US"/>
                              </w:rPr>
                              <w:t xml:space="preserve"> </w:t>
                            </w:r>
                            <w:r w:rsidRPr="00F75DB9">
                              <w:rPr>
                                <w:rFonts w:eastAsia="Calibri"/>
                                <w:color w:val="000000"/>
                                <w:kern w:val="24"/>
                                <w:sz w:val="16"/>
                                <w:lang w:val="en-US"/>
                              </w:rPr>
                              <w:t xml:space="preserve">RBH-induced resistance (RBH-IR) against </w:t>
                            </w:r>
                            <w:r w:rsidRPr="00F75DB9">
                              <w:rPr>
                                <w:rFonts w:eastAsia="Calibri"/>
                                <w:i/>
                                <w:iCs/>
                                <w:color w:val="000000"/>
                                <w:kern w:val="24"/>
                                <w:sz w:val="16"/>
                                <w:lang w:val="en-US"/>
                              </w:rPr>
                              <w:t>Bc</w:t>
                            </w:r>
                            <w:r w:rsidRPr="00F75DB9">
                              <w:rPr>
                                <w:rFonts w:eastAsia="Calibri"/>
                                <w:color w:val="000000"/>
                                <w:kern w:val="24"/>
                                <w:sz w:val="16"/>
                                <w:lang w:val="en-US"/>
                              </w:rPr>
                              <w:t xml:space="preserve">. Shown are mean lesion diameters per leaf (± SEM; n = 16; left) and percentages of spreading lesions (SL) versus non-spreading lesions (NSL; right) at 4 dpi (n = 96). Asterisks indicate statistically significant differences compared to water-treated controls (Student’s t-test (left) or Pearson’s chi-square test (right), </w:t>
                            </w:r>
                            <w:r w:rsidRPr="00F75DB9">
                              <w:rPr>
                                <w:rFonts w:eastAsia="Calibri"/>
                                <w:i/>
                                <w:iCs/>
                                <w:color w:val="000000"/>
                                <w:kern w:val="24"/>
                                <w:sz w:val="16"/>
                                <w:lang w:val="en-US"/>
                              </w:rPr>
                              <w:t>p</w:t>
                            </w:r>
                            <w:r w:rsidRPr="00F75DB9">
                              <w:rPr>
                                <w:rFonts w:eastAsia="Calibri"/>
                                <w:color w:val="000000"/>
                                <w:kern w:val="24"/>
                                <w:sz w:val="16"/>
                                <w:lang w:val="en-US"/>
                              </w:rPr>
                              <w:t xml:space="preserve"> &lt; 0.05). (</w:t>
                            </w:r>
                            <w:r w:rsidRPr="00F75DB9">
                              <w:rPr>
                                <w:rFonts w:eastAsia="Calibri"/>
                                <w:b/>
                                <w:bCs/>
                                <w:color w:val="000000"/>
                                <w:kern w:val="24"/>
                                <w:sz w:val="16"/>
                                <w:lang w:val="en-US"/>
                              </w:rPr>
                              <w:t>b</w:t>
                            </w:r>
                            <w:r w:rsidRPr="00F75DB9">
                              <w:rPr>
                                <w:rFonts w:eastAsia="Calibri"/>
                                <w:color w:val="000000"/>
                                <w:kern w:val="24"/>
                                <w:sz w:val="16"/>
                                <w:lang w:val="en-US"/>
                              </w:rPr>
                              <w:t>)</w:t>
                            </w:r>
                            <w:r w:rsidRPr="00F75DB9">
                              <w:rPr>
                                <w:rFonts w:eastAsia="Calibri"/>
                                <w:b/>
                                <w:bCs/>
                                <w:i/>
                                <w:iCs/>
                                <w:color w:val="000000"/>
                                <w:kern w:val="24"/>
                                <w:sz w:val="16"/>
                                <w:lang w:val="en-US"/>
                              </w:rPr>
                              <w:t xml:space="preserve"> </w:t>
                            </w:r>
                            <w:r w:rsidRPr="00F75DB9">
                              <w:rPr>
                                <w:rFonts w:eastAsia="Calibri"/>
                                <w:color w:val="000000"/>
                                <w:kern w:val="24"/>
                                <w:sz w:val="16"/>
                                <w:lang w:val="en-US"/>
                              </w:rPr>
                              <w:t xml:space="preserve">Mean RGR values (± SEM; n = 8) over a 4-day interval after chemical treatments. Asterisks indicate statistically significant differences between treatments and water-treated controls (Student’s t-test, </w:t>
                            </w:r>
                            <w:r w:rsidRPr="00F75DB9">
                              <w:rPr>
                                <w:rFonts w:eastAsia="Calibri"/>
                                <w:i/>
                                <w:iCs/>
                                <w:color w:val="000000"/>
                                <w:kern w:val="24"/>
                                <w:sz w:val="16"/>
                                <w:lang w:val="en-US"/>
                              </w:rPr>
                              <w:t>p</w:t>
                            </w:r>
                            <w:r w:rsidRPr="00F75DB9">
                              <w:rPr>
                                <w:rFonts w:eastAsia="Calibri"/>
                                <w:color w:val="000000"/>
                                <w:kern w:val="24"/>
                                <w:sz w:val="16"/>
                                <w:lang w:val="en-US"/>
                              </w:rPr>
                              <w:t xml:space="preserve"> &lt; 0.05).</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DF2CA2D" id="_x0000_s1060" style="position:absolute;left:0;text-align:left;margin-left:6.85pt;margin-top:35.5pt;width:424.55pt;height:103.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" filled="f" stroked="f">
                <v:textbox>
                  <w:txbxContent>
                    <w:p w14:paraId="6984E845" w14:textId="0EE24DC0" w:rsidR="009A2C73" w:rsidRPr="00F75DB9" w:rsidRDefault="009A2C73">
                      <w:pPr>
                        <w:pStyle w:val="NormalWeb"/>
                        <w:spacing w:before="0" w:beforeAutospacing="0" w:after="200" w:afterAutospacing="0" w:line="360" w:lineRule="auto"/>
                        <w:jc w:val="both"/>
                        <w:rPr>
                          <w:sz w:val="16"/>
                        </w:rPr>
                      </w:pPr>
                      <w:r w:rsidRPr="00F75DB9">
                        <w:rPr>
                          <w:rFonts w:eastAsia="Calibri"/>
                          <w:b/>
                          <w:bCs/>
                          <w:color w:val="000000"/>
                          <w:kern w:val="24"/>
                          <w:sz w:val="16"/>
                          <w:lang w:val="en-US"/>
                        </w:rPr>
                        <w:t xml:space="preserve">Figure 3.10. RBH induces resistance in tomato against </w:t>
                      </w:r>
                      <w:r w:rsidRPr="00F75DB9">
                        <w:rPr>
                          <w:rFonts w:eastAsia="Calibri"/>
                          <w:b/>
                          <w:bCs/>
                          <w:i/>
                          <w:iCs/>
                          <w:color w:val="000000"/>
                          <w:kern w:val="24"/>
                          <w:sz w:val="16"/>
                          <w:lang w:val="en-US"/>
                        </w:rPr>
                        <w:t xml:space="preserve">Botrytis </w:t>
                      </w:r>
                      <w:proofErr w:type="spellStart"/>
                      <w:r w:rsidRPr="00F75DB9">
                        <w:rPr>
                          <w:rFonts w:eastAsia="Calibri"/>
                          <w:b/>
                          <w:bCs/>
                          <w:i/>
                          <w:iCs/>
                          <w:color w:val="000000"/>
                          <w:kern w:val="24"/>
                          <w:sz w:val="16"/>
                          <w:lang w:val="en-US"/>
                        </w:rPr>
                        <w:t>cinerea</w:t>
                      </w:r>
                      <w:proofErr w:type="spellEnd"/>
                      <w:r w:rsidRPr="00F75DB9">
                        <w:rPr>
                          <w:rFonts w:eastAsia="Calibri"/>
                          <w:b/>
                          <w:bCs/>
                          <w:i/>
                          <w:iCs/>
                          <w:color w:val="000000"/>
                          <w:kern w:val="24"/>
                          <w:sz w:val="16"/>
                          <w:lang w:val="en-US"/>
                        </w:rPr>
                        <w:t xml:space="preserve"> </w:t>
                      </w:r>
                      <w:r w:rsidRPr="00F75DB9">
                        <w:rPr>
                          <w:rFonts w:eastAsia="Calibri"/>
                          <w:b/>
                          <w:bCs/>
                          <w:color w:val="000000"/>
                          <w:kern w:val="24"/>
                          <w:sz w:val="16"/>
                          <w:lang w:val="en-US"/>
                        </w:rPr>
                        <w:t>(</w:t>
                      </w:r>
                      <w:proofErr w:type="spellStart"/>
                      <w:r w:rsidRPr="00F75DB9">
                        <w:rPr>
                          <w:rFonts w:eastAsia="Calibri"/>
                          <w:b/>
                          <w:bCs/>
                          <w:i/>
                          <w:iCs/>
                          <w:color w:val="000000"/>
                          <w:kern w:val="24"/>
                          <w:sz w:val="16"/>
                          <w:lang w:val="en-US"/>
                        </w:rPr>
                        <w:t>Bc</w:t>
                      </w:r>
                      <w:proofErr w:type="spellEnd"/>
                      <w:r w:rsidRPr="00F75DB9">
                        <w:rPr>
                          <w:rFonts w:eastAsia="Calibri"/>
                          <w:b/>
                          <w:bCs/>
                          <w:color w:val="000000"/>
                          <w:kern w:val="24"/>
                          <w:sz w:val="16"/>
                          <w:lang w:val="en-US"/>
                        </w:rPr>
                        <w:t>)</w:t>
                      </w:r>
                      <w:r w:rsidRPr="00F75DB9">
                        <w:rPr>
                          <w:rFonts w:eastAsia="Calibri"/>
                          <w:b/>
                          <w:bCs/>
                          <w:i/>
                          <w:iCs/>
                          <w:color w:val="000000"/>
                          <w:kern w:val="24"/>
                          <w:sz w:val="16"/>
                          <w:lang w:val="en-US"/>
                        </w:rPr>
                        <w:t xml:space="preserve"> </w:t>
                      </w:r>
                      <w:r w:rsidRPr="00F75DB9">
                        <w:rPr>
                          <w:rFonts w:eastAsia="Calibri"/>
                          <w:b/>
                          <w:bCs/>
                          <w:color w:val="000000"/>
                          <w:kern w:val="24"/>
                          <w:sz w:val="16"/>
                          <w:lang w:val="en-US"/>
                        </w:rPr>
                        <w:t xml:space="preserve">without affecting growth. </w:t>
                      </w:r>
                      <w:r>
                        <w:rPr>
                          <w:rFonts w:eastAsia="Calibri"/>
                          <w:color w:val="000000"/>
                          <w:kern w:val="24"/>
                          <w:sz w:val="16"/>
                          <w:lang w:val="en-US"/>
                        </w:rPr>
                        <w:t>16-</w:t>
                      </w:r>
                      <w:r w:rsidRPr="00F75DB9">
                        <w:rPr>
                          <w:rFonts w:eastAsia="Calibri"/>
                          <w:color w:val="000000"/>
                          <w:kern w:val="24"/>
                          <w:sz w:val="16"/>
                          <w:lang w:val="en-US"/>
                        </w:rPr>
                        <w:t xml:space="preserve">day-old tomato (cv. </w:t>
                      </w:r>
                      <w:proofErr w:type="spellStart"/>
                      <w:r w:rsidRPr="00F75DB9">
                        <w:rPr>
                          <w:rFonts w:eastAsia="Calibri"/>
                          <w:color w:val="000000"/>
                          <w:kern w:val="24"/>
                          <w:sz w:val="16"/>
                          <w:lang w:val="en-US"/>
                        </w:rPr>
                        <w:t>MicroTom</w:t>
                      </w:r>
                      <w:proofErr w:type="spellEnd"/>
                      <w:r w:rsidRPr="00F75DB9">
                        <w:rPr>
                          <w:rFonts w:eastAsia="Calibri"/>
                          <w:color w:val="000000"/>
                          <w:kern w:val="24"/>
                          <w:sz w:val="16"/>
                          <w:lang w:val="en-US"/>
                        </w:rPr>
                        <w:t xml:space="preserve">) were soil-drenched with water or β-amino acids (0.5 mM), and examined for induced resistance against </w:t>
                      </w:r>
                      <w:proofErr w:type="spellStart"/>
                      <w:r w:rsidRPr="00F75DB9">
                        <w:rPr>
                          <w:rFonts w:eastAsia="Calibri"/>
                          <w:i/>
                          <w:iCs/>
                          <w:color w:val="000000"/>
                          <w:kern w:val="24"/>
                          <w:sz w:val="16"/>
                          <w:lang w:val="en-US"/>
                        </w:rPr>
                        <w:t>Bc</w:t>
                      </w:r>
                      <w:proofErr w:type="spellEnd"/>
                      <w:r w:rsidRPr="00F75DB9">
                        <w:rPr>
                          <w:rFonts w:eastAsia="Calibri"/>
                          <w:color w:val="000000"/>
                          <w:kern w:val="24"/>
                          <w:sz w:val="16"/>
                          <w:lang w:val="en-US"/>
                        </w:rPr>
                        <w:t xml:space="preserve"> and relative growth rate (RGR). (</w:t>
                      </w:r>
                      <w:r w:rsidRPr="00F75DB9">
                        <w:rPr>
                          <w:rFonts w:eastAsia="Calibri"/>
                          <w:b/>
                          <w:bCs/>
                          <w:color w:val="000000"/>
                          <w:kern w:val="24"/>
                          <w:sz w:val="16"/>
                          <w:lang w:val="en-US"/>
                        </w:rPr>
                        <w:t>a</w:t>
                      </w:r>
                      <w:r w:rsidRPr="00F75DB9">
                        <w:rPr>
                          <w:rFonts w:eastAsia="Calibri"/>
                          <w:color w:val="000000"/>
                          <w:kern w:val="24"/>
                          <w:sz w:val="16"/>
                          <w:lang w:val="en-US"/>
                        </w:rPr>
                        <w:t>)</w:t>
                      </w:r>
                      <w:r w:rsidRPr="00F75DB9">
                        <w:rPr>
                          <w:rFonts w:eastAsia="Calibri"/>
                          <w:b/>
                          <w:bCs/>
                          <w:color w:val="000000"/>
                          <w:kern w:val="24"/>
                          <w:sz w:val="16"/>
                          <w:lang w:val="en-US"/>
                        </w:rPr>
                        <w:t xml:space="preserve"> </w:t>
                      </w:r>
                      <w:r w:rsidRPr="00F75DB9">
                        <w:rPr>
                          <w:rFonts w:eastAsia="Calibri"/>
                          <w:color w:val="000000"/>
                          <w:kern w:val="24"/>
                          <w:sz w:val="16"/>
                          <w:lang w:val="en-US"/>
                        </w:rPr>
                        <w:t xml:space="preserve">RBH-induced resistance (RBH-IR) against </w:t>
                      </w:r>
                      <w:proofErr w:type="spellStart"/>
                      <w:r w:rsidRPr="00F75DB9">
                        <w:rPr>
                          <w:rFonts w:eastAsia="Calibri"/>
                          <w:i/>
                          <w:iCs/>
                          <w:color w:val="000000"/>
                          <w:kern w:val="24"/>
                          <w:sz w:val="16"/>
                          <w:lang w:val="en-US"/>
                        </w:rPr>
                        <w:t>Bc</w:t>
                      </w:r>
                      <w:proofErr w:type="spellEnd"/>
                      <w:r w:rsidRPr="00F75DB9">
                        <w:rPr>
                          <w:rFonts w:eastAsia="Calibri"/>
                          <w:color w:val="000000"/>
                          <w:kern w:val="24"/>
                          <w:sz w:val="16"/>
                          <w:lang w:val="en-US"/>
                        </w:rPr>
                        <w:t xml:space="preserve">. Shown are mean lesion diameters per leaf (± SEM; n = 16; left) and percentages of spreading lesions (SL) versus non-spreading lesions (NSL; right) at 4 dpi (n = 96). Asterisks indicate statistically significant differences compared to water-treated controls (Student’s t-test (left) or Pearson’s chi-square test (right), </w:t>
                      </w:r>
                      <w:r w:rsidRPr="00F75DB9">
                        <w:rPr>
                          <w:rFonts w:eastAsia="Calibri"/>
                          <w:i/>
                          <w:iCs/>
                          <w:color w:val="000000"/>
                          <w:kern w:val="24"/>
                          <w:sz w:val="16"/>
                          <w:lang w:val="en-US"/>
                        </w:rPr>
                        <w:t>p</w:t>
                      </w:r>
                      <w:r w:rsidRPr="00F75DB9">
                        <w:rPr>
                          <w:rFonts w:eastAsia="Calibri"/>
                          <w:color w:val="000000"/>
                          <w:kern w:val="24"/>
                          <w:sz w:val="16"/>
                          <w:lang w:val="en-US"/>
                        </w:rPr>
                        <w:t xml:space="preserve"> &lt; 0.05). (</w:t>
                      </w:r>
                      <w:r w:rsidRPr="00F75DB9">
                        <w:rPr>
                          <w:rFonts w:eastAsia="Calibri"/>
                          <w:b/>
                          <w:bCs/>
                          <w:color w:val="000000"/>
                          <w:kern w:val="24"/>
                          <w:sz w:val="16"/>
                          <w:lang w:val="en-US"/>
                        </w:rPr>
                        <w:t>b</w:t>
                      </w:r>
                      <w:r w:rsidRPr="00F75DB9">
                        <w:rPr>
                          <w:rFonts w:eastAsia="Calibri"/>
                          <w:color w:val="000000"/>
                          <w:kern w:val="24"/>
                          <w:sz w:val="16"/>
                          <w:lang w:val="en-US"/>
                        </w:rPr>
                        <w:t>)</w:t>
                      </w:r>
                      <w:r w:rsidRPr="00F75DB9">
                        <w:rPr>
                          <w:rFonts w:eastAsia="Calibri"/>
                          <w:b/>
                          <w:bCs/>
                          <w:i/>
                          <w:iCs/>
                          <w:color w:val="000000"/>
                          <w:kern w:val="24"/>
                          <w:sz w:val="16"/>
                          <w:lang w:val="en-US"/>
                        </w:rPr>
                        <w:t xml:space="preserve"> </w:t>
                      </w:r>
                      <w:r w:rsidRPr="00F75DB9">
                        <w:rPr>
                          <w:rFonts w:eastAsia="Calibri"/>
                          <w:color w:val="000000"/>
                          <w:kern w:val="24"/>
                          <w:sz w:val="16"/>
                          <w:lang w:val="en-US"/>
                        </w:rPr>
                        <w:t xml:space="preserve">Mean RGR values (± SEM; n = 8) over a 4-day interval after chemical treatments. Asterisks indicate statistically significant differences between treatments and water-treated controls (Student’s t-test, </w:t>
                      </w:r>
                      <w:r w:rsidRPr="00F75DB9">
                        <w:rPr>
                          <w:rFonts w:eastAsia="Calibri"/>
                          <w:i/>
                          <w:iCs/>
                          <w:color w:val="000000"/>
                          <w:kern w:val="24"/>
                          <w:sz w:val="16"/>
                          <w:lang w:val="en-US"/>
                        </w:rPr>
                        <w:t>p</w:t>
                      </w:r>
                      <w:r w:rsidRPr="00F75DB9">
                        <w:rPr>
                          <w:rFonts w:eastAsia="Calibri"/>
                          <w:color w:val="000000"/>
                          <w:kern w:val="24"/>
                          <w:sz w:val="16"/>
                          <w:lang w:val="en-US"/>
                        </w:rPr>
                        <w:t xml:space="preserve"> &lt; 0.05).</w:t>
                      </w:r>
                    </w:p>
                  </w:txbxContent>
                </v:textbox>
              </v:rect>
            </w:pict>
          </mc:Fallback>
        </mc:AlternateContent>
      </w:r>
    </w:p>
    <w:p w14:paraId="6FB56BB0" w14:textId="17A67F97" w:rsidR="003A4058" w:rsidRPr="00FE7BE7" w:rsidRDefault="003A4058" w:rsidP="00710EDE">
      <w:pPr>
        <w:spacing w:line="480" w:lineRule="auto"/>
        <w:jc w:val="both"/>
        <w:rPr>
          <w:rFonts w:ascii="Times New Roman" w:hAnsi="Times New Roman" w:cs="Times New Roman"/>
          <w:sz w:val="24"/>
          <w:szCs w:val="24"/>
        </w:rPr>
      </w:pPr>
    </w:p>
    <w:p w14:paraId="1DF13A6C" w14:textId="1C27012C" w:rsidR="003A4058" w:rsidRPr="00FE7BE7" w:rsidRDefault="003A4058" w:rsidP="00710EDE">
      <w:pPr>
        <w:spacing w:line="480" w:lineRule="auto"/>
        <w:jc w:val="both"/>
        <w:rPr>
          <w:rFonts w:ascii="Times New Roman" w:hAnsi="Times New Roman" w:cs="Times New Roman"/>
          <w:sz w:val="24"/>
          <w:szCs w:val="24"/>
        </w:rPr>
      </w:pPr>
    </w:p>
    <w:p w14:paraId="4A5B01E6" w14:textId="7763921B" w:rsidR="003A4058" w:rsidRPr="00FE7BE7" w:rsidRDefault="003A4058" w:rsidP="00710EDE">
      <w:pPr>
        <w:spacing w:line="480" w:lineRule="auto"/>
        <w:jc w:val="both"/>
        <w:rPr>
          <w:rFonts w:ascii="Times New Roman" w:hAnsi="Times New Roman" w:cs="Times New Roman"/>
          <w:sz w:val="24"/>
          <w:szCs w:val="24"/>
        </w:rPr>
      </w:pPr>
    </w:p>
    <w:p w14:paraId="2064A508" w14:textId="14329C87" w:rsidR="003A4058" w:rsidRPr="00FE7BE7" w:rsidRDefault="003A4058" w:rsidP="00710EDE">
      <w:pPr>
        <w:spacing w:line="480" w:lineRule="auto"/>
        <w:jc w:val="both"/>
        <w:rPr>
          <w:rFonts w:ascii="Times New Roman" w:hAnsi="Times New Roman" w:cs="Times New Roman"/>
          <w:sz w:val="24"/>
          <w:szCs w:val="24"/>
        </w:rPr>
      </w:pPr>
    </w:p>
    <w:p w14:paraId="501BDA87" w14:textId="61BE5B20" w:rsidR="003A4058" w:rsidRPr="00FE7BE7" w:rsidRDefault="003A4058" w:rsidP="00710EDE">
      <w:pPr>
        <w:spacing w:line="480" w:lineRule="auto"/>
        <w:jc w:val="both"/>
        <w:rPr>
          <w:rFonts w:ascii="Times New Roman" w:hAnsi="Times New Roman" w:cs="Times New Roman"/>
          <w:sz w:val="24"/>
          <w:szCs w:val="24"/>
        </w:rPr>
      </w:pPr>
    </w:p>
    <w:p w14:paraId="579B56D7" w14:textId="77777777" w:rsidR="003A4058" w:rsidRPr="00FE7BE7" w:rsidRDefault="003A4058" w:rsidP="00710EDE">
      <w:pPr>
        <w:spacing w:line="480" w:lineRule="auto"/>
        <w:jc w:val="both"/>
        <w:rPr>
          <w:rFonts w:ascii="Times New Roman" w:hAnsi="Times New Roman" w:cs="Times New Roman"/>
          <w:sz w:val="24"/>
          <w:szCs w:val="24"/>
        </w:rPr>
      </w:pPr>
    </w:p>
    <w:p w14:paraId="7D5F6239" w14:textId="32E4EFDA" w:rsidR="003A4058" w:rsidRPr="00FE7BE7" w:rsidRDefault="003A4058" w:rsidP="00710EDE">
      <w:pPr>
        <w:spacing w:line="480" w:lineRule="auto"/>
        <w:jc w:val="both"/>
        <w:rPr>
          <w:rFonts w:ascii="Times New Roman" w:hAnsi="Times New Roman" w:cs="Times New Roman"/>
          <w:sz w:val="24"/>
          <w:szCs w:val="24"/>
        </w:rPr>
      </w:pPr>
    </w:p>
    <w:p w14:paraId="4F482908" w14:textId="77777777" w:rsidR="003A4058" w:rsidRPr="00FE7BE7" w:rsidRDefault="003A4058" w:rsidP="00710EDE">
      <w:pPr>
        <w:spacing w:line="480" w:lineRule="auto"/>
        <w:jc w:val="both"/>
        <w:rPr>
          <w:rFonts w:ascii="Times New Roman" w:hAnsi="Times New Roman" w:cs="Times New Roman"/>
          <w:sz w:val="24"/>
          <w:szCs w:val="24"/>
        </w:rPr>
      </w:pPr>
    </w:p>
    <w:p w14:paraId="1E5AE95B" w14:textId="610BC493" w:rsidR="003A4058" w:rsidRPr="00FE7BE7" w:rsidRDefault="003A4058" w:rsidP="00710EDE">
      <w:pPr>
        <w:spacing w:line="480" w:lineRule="auto"/>
        <w:jc w:val="both"/>
        <w:rPr>
          <w:rFonts w:ascii="Times New Roman" w:hAnsi="Times New Roman" w:cs="Times New Roman"/>
          <w:sz w:val="24"/>
          <w:szCs w:val="24"/>
        </w:rPr>
      </w:pPr>
    </w:p>
    <w:p w14:paraId="095B51B2" w14:textId="77777777" w:rsidR="003A4058" w:rsidRPr="00FE7BE7" w:rsidRDefault="003A4058" w:rsidP="00710EDE">
      <w:pPr>
        <w:spacing w:line="480" w:lineRule="auto"/>
        <w:jc w:val="both"/>
        <w:rPr>
          <w:rFonts w:ascii="Times New Roman" w:hAnsi="Times New Roman" w:cs="Times New Roman"/>
          <w:sz w:val="24"/>
          <w:szCs w:val="24"/>
        </w:rPr>
      </w:pPr>
    </w:p>
    <w:p w14:paraId="0F59CE7E" w14:textId="77777777" w:rsidR="003A4058" w:rsidRPr="00FE7BE7" w:rsidRDefault="003A4058" w:rsidP="00710EDE">
      <w:pPr>
        <w:pStyle w:val="Heading2"/>
        <w:spacing w:line="480" w:lineRule="auto"/>
      </w:pPr>
      <w:bookmarkStart w:id="54" w:name="_Toc534272136"/>
      <w:r w:rsidRPr="00FE7BE7">
        <w:t>3.4 Discussion</w:t>
      </w:r>
      <w:bookmarkEnd w:id="54"/>
    </w:p>
    <w:p w14:paraId="03536D6D" w14:textId="269A6563"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Non-target effects on plant growth have hampered agricultural exploitation of chemical plant defence activators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{"citationItems":[{"id":"ITEM-1","itemData":{"DOI":"10.1073/pnas.0510213103","ISSN":"0027-8424 (Print)","PMID":"16565218","abstract":"Induced resistance protects plants against a wide spectrum of diseases; however,  it can also entail costs due to the allocation of resources or toxicity of defensive products. The cellular defense responses involved in induced resistance are either activated directly or primed for augmented expression upon pathogen attack. Priming for defense may combine the advantages of enhanced disease protection and low costs. In this study, we have compared the costs and benefits of priming to those of induced direct defense in Arabidopsis. In the absence of pathogen infection, chemical priming by low doses of beta-aminobutyric acid caused minor reductions in relative growth rate and had no effect on seed production, whereas induction of direct defense by high doses of beta-aminobutyric acid or benzothiadiazole strongly affected both fitness parameters. These costs were defense-related, because the salicylic acid-insensitive defense mutant npr1-1 remained unaffected by these treatments. Furthermore, the constitutive priming mutant edr1-1 displayed only slightly lower levels of fitness than wild-type plants and performed considerably better than the constitutively activated defense mutant cpr1-1. Hence, priming involves less fitness costs than induced direct defense. Upon infection by Pseudomonas syringae or Hyaloperonospora parasitica, priming conferred levels of disease protection that almost equaled the protection in benzothiadiazole-treated wild-type plants and cpr1 plants. Under these conditions, primed plants displayed significantly higher levels of fitness than noninduced plants and plants expressing chemically or cpr1-induced direct defense. Collectively, our results indicate that the benefits of priming-mediated resistance outweigh the costs in environments in which disease occurs.","author":[{"dropping-particle":"","family":"Hulten","given":"Marieke","non-dropping-particle":"van","parse-names":false,"suffix":""},{"dropping-particle":"","family":"Pelser","given":"Maaike","non-dropping-particle":"","parse-names":false,"suffix":""},{"dropping-particle":"","family":"Loon","given":"L C","non-dropping-particle":"van","parse-names":false,"suffix":""},{"dropping-particle":"","family":"Pieterse","given":"Corne M J","non-dropping-particle":"","parse-names":false,"suffix":""},{"dropping-particle":"","family":"Ton","given":"Jurriaan","non-dropping-particle":"","parse-names":false,"suffix":""}],"container-title":"Proceedings of the National Academy of Sciences of the United States of America","id":"ITEM-1","issue":"14","issued":{"date-parts":[["2006","4"]]},"language":"eng","page":"5602-5607","publisher-place":"United States","title":"Costs and benefits of priming for defense in Arabidopsis.","type":"article-journal","volume":"103"},"uris":["http://www.mendeley.com/documents/?uuid=0e5aebe7-b4f7-4691-8b0e-75e4b9dcd36f"]},{"id":"ITEM-2","itemData":{"author":[{"dropping-particle":"","family":"Walters","given":"Dale","non-dropping-particle":"","parse-names":false,"suffix":""},{"dropping-particle":"","family":"Heil","given":"Martin","non-dropping-particle":"","parse-names":false,"suffix":""}],"container-title":"Physiological and Molecular Plant Pathology","id":"ITEM-2","issued":{"date-parts":[["2007"]]},"page":"3-17","title":"Costs and trade-offs associated with induced resistance","type":"article-journal","volume":"71"},"uris":["http://www.mendeley.com/documents/?uuid=0611dddd-2611-4a28-a310-c55d334f32f6"]}],"mendeley":{"formattedCitation":"(van Hulten &lt;i&gt;et al.&lt;/i&gt;, 2006; Walters &amp; Heil, 2007)","plainTextFormattedCitation":"(van Hulten et al., 2006; Walters &amp; Heil, 2007)","previouslyFormattedCitation":"(van Hulten &lt;i&gt;et al.&lt;/i&gt;, 2006; Walters &amp; Heil, 2007)"},"properties":{"noteIndex":0},"schema":"https://github.com/citation-style-language/schema/raw/master/csl-citation.json"}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(van Hulten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2006; Walters &amp; Heil, 2007)</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In the case of β-aminobutyric acid (BABA), plant growth repression is caused by inhibitory binding to aspartyl-tRNA synthetase (AspRS) enzymes </w:t>
      </w:r>
      <w:r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{"citationItems":[{"id":"ITEM-1","itemData":{"DOI":"10.1038/nchembio.1520","ISSN":"1552-4450","abstract":"Specific chemicals can prime the plant immune system for augmented defence. β-aminobutyric acid (BABA) is a priming agent that provides broad-spectrum disease protection. However, BABA also suppresses plant growth when applied in high doses, which has hampered its application as a crop defence activator. Here we describe a mutant of Arabidopsis thaliana that is impaired in BABA-induced disease immunity (ibi1) but hypersensitive to BABA-induced growth repression. IBI encodes an aspartyl-tRNA synthetase. Enantiomer-specific binding of R-BABA to IBI1 primed the protein for non-canonical defence signalling in the cytoplasm after pathogen attack. This priming was associated with aspartic acid accumulation and tRNA-induced phosphorylation of translation initiation factor eIF2α. However, mutation of eIF2α-phosphorylating GCN2 kinase did not affect BABA-induced immunity, but relieved BABA-induced growth repression. Hence, BABA-activated IBI1 controls plant immunity and growth via separate pathways. Our results open new opportunities to separate broad-spectrum disease resistance from the associated costs on plant growth.","author":[{"dropping-particle":"","family":"Luna","given":"Estrella","non-dropping-particle":"","parse-names":false,"suffix":""},{"dropping-particle":"","family":"Hulten","given":"Marieke","non-dropping-particle":"van","parse-names":false,"suffix":""},{"dropping-particle":"","family":"Zhang","given":"Yuhua","non-dropping-particle":"","parse-names":false,"suffix":""},{"dropping-particle":"","family":"Berkowitz","given":"Oliver","non-dropping-particle":"","parse-names":false,"suffix":""},{"dropping-particle":"","family":"López","given":"Ana","non-dropping-particle":"","parse-names":false,"suffix":""},{"dropping-particle":"","family":"Pétriacq","given":"Pierre","non-dropping-particle":"","parse-names":false,"suffix":""},{"dropping-particle":"","family":"Sellwood","given":"Matthew A","non-dropping-particle":"","parse-names":false,"suffix":""},{"dropping-particle":"","family":"Chen","given":"Beining","non-dropping-particle":"","parse-names":false,"suffix":""},{"dropping-particle":"","family":"Burrell","given":"Mike","non-dropping-particle":"","parse-names":false,"suffix":""},{"dropping-particle":"","family":"Meene","given":"Allison","non-dropping-particle":"van de","parse-names":false,"suffix":""},{"dropping-particle":"","family":"Pieterse","given":"Corné M J","non-dropping-particle":"","parse-names":false,"suffix":""},{"dropping-particle":"","family":"Flors","given":"Victor","non-dropping-particle":"","parse-names":false,"suffix":""},{"dropping-particle":"","family":"Ton","given":"Jurriaan","non-dropping-particle":"","parse-names":false,"suffix":""}],"container-title":"Nature Chemical Biology","id":"ITEM-1","issue":"6","issued":{"date-parts":[["2014","6","28"]]},"page":"450-456","title":"Plant perception of β-aminobutyric acid is mediated by an aspartyl-tRNA synthetase","type":"article-journal","volume":"10"},"uris":["http://www.mendeley.com/documents/?uuid=5d083c33-da8f-40ee-abe9-6dff5c8a42a7"]}],"mendeley":{"formattedCitation":"(Luna &lt;i&gt;et al.&lt;/i&gt;, 2014a)","plainTextFormattedCitation":"(Luna et al., 2014a)","previouslyFormattedCitation":"(Luna &lt;i&gt;et al.&lt;/i&gt;, 2014a)"},"properties":{"noteIndex":0},"schema":"https://github.com/citation-style-language/schema/raw/master/csl-citation.json"}</w:instrText>
      </w:r>
      <w:r w:rsidRPr="00FE7BE7">
        <w:rPr>
          <w:rFonts w:ascii="Times New Roman" w:hAnsi="Times New Roman" w:cs="Times New Roman"/>
          <w:sz w:val="24"/>
          <w:szCs w:val="24"/>
        </w:rPr>
        <w:fldChar w:fldCharType="separate"/>
      </w:r>
      <w:r w:rsidR="00A20F8E" w:rsidRPr="00FE7BE7">
        <w:rPr>
          <w:rFonts w:ascii="Times New Roman" w:hAnsi="Times New Roman" w:cs="Times New Roman"/>
          <w:noProof/>
          <w:sz w:val="24"/>
          <w:szCs w:val="24"/>
        </w:rPr>
        <w:t xml:space="preserve">(Luna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2014a)</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Furthermore, BABA is not metabolized quickly in plant tissues </w:t>
      </w:r>
      <w:r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{"citationItems":[{"id":"ITEM-1","itemData":{"DOI":"10.1023/A:1008730721037","ISSN":"1573-8469","abstract":"Thehe broad sprectrum protective effect of the non-protein amino acid $β$-aminobutyric acid (BABA) against numerous plant diseases has been well-documented in the literature. Here, we present an overview of BABA-induced protection in various pathosystems. Contriidictory reports concerning the mechanism of action underlying this type of protection incited us to take advantage of Arabidopsis/pathogen interactions as model systems to investigate the action of BABA at the genetic and molecular level. We present evidence that the protective effect of BABA is due to a potentiation of natural defense mechanisms against biotic and abiotic stresses. In order to dissect the pathways involved in potentiation by BABA describe the use of a mutational approach based on BABA-induced female sterility in Arabidopsis.","author":[{"dropping-particle":"","family":"Jakab","given":"Gabor","non-dropping-particle":"","parse-names":false,"suffix":""},{"dropping-particle":"","family":"Cottier","given":"Valérie","non-dropping-particle":"","parse-names":false,"suffix":""},{"dropping-particle":"","family":"Toquin","given":"Valérie","non-dropping-particle":"","parse-names":false,"suffix":""},{"dropping-particle":"","family":"Rigoli","given":"Ghislaine","non-dropping-particle":"","parse-names":false,"suffix":""},{"dropping-particle":"","family":"Zimmerli","given":"Laurent","non-dropping-particle":"","parse-names":false,"suffix":""},{"dropping-particle":"","family":"Métraux","given":"Jean-Pierre","non-dropping-particle":"","parse-names":false,"suffix":""},{"dropping-particle":"","family":"Mauch-Mani","given":"Brigitte","non-dropping-particle":"","parse-names":false,"suffix":""}],"container-title":"European Journal of Plant Pathology","id":"ITEM-1","issue":"1","issued":{"date-parts":[["2001","1"]]},"page":"29-37","title":"β-Aminobutyric Acid-induced Resistance in Plants","type":"article-journal","volume":"107"},"uris":["http://www.mendeley.com/documents/?uuid=b9788115-2401-4995-b5bd-870465cb5180"]},{"id":"ITEM-2","itemData":{"abstract":"An attack of plants by pathogens or treatment with certain resistance-inducing compounds can lead to the establishment of a unique primed state of defense. Primed plants show enhanced defense reactions upon further challenge with biotic or abiotic stress. Here, we report that the primed state in Arabidopsis (Arabidopsis thaliana) is still functional in the next generation without additional treatment. We compared the reactions of Arabidopsis plants that had been either primed with β-amino-butyric acid (BABA) or with an avirulent isolate of the bacteria Pseudomonas syringae pv tomato (PstavrRpt2). The descendants of primed plants showed a faster and higher accumulation of transcripts of defense-related genes in the salicylic acid signaling pathway and enhanced disease resistance upon challenge inoculation with a virulent isolate of P. syringae. In addition, the progeny of primed plants was also more resistant against the oomycete pathogen Hyaloperonospora arabidopsidis. When transgenerationally primed plants were subjected to an additional priming treatment, their descendants displayed an even stronger primed phenotype, suggesting that plants can inherit a sensitization for the priming phenomenon. Interestingly, this primed to be primed phenotype was much reduced in the Arabidopsis β-amino-butyric acid priming mutant ibs1 (induced BABA sterility1). Our results demonstrate that the primed state of plants is transferred to their progeny and confers improved protection from pathogen attack as compared to the descendants of unprimed plants.","author":[{"dropping-particle":"","family":"Slaughter","given":"Ana","non-dropping-particle":"","parse-names":false,"suffix":""},{"dropping-particle":"","family":"Daniel","given":"Xavier","non-dropping-particle":"","parse-names":false,"suffix":""},{"dropping-particle":"","family":"Flors","given":"Victor","non-dropping-particle":"","parse-names":false,"suffix":""},{"dropping-particle":"","family":"Luna","given":"Estrella","non-dropping-particle":"","parse-names":false,"suffix":""},{"dropping-particle":"","family":"Hohn","given":"Barbara","non-dropping-particle":"","parse-names":false,"suffix":""},{"dropping-particle":"","family":"Mauch-Mani","given":"Brigitte","non-dropping-particle":"","parse-names":false,"suffix":""}],"container-title":"Plant Physiology","id":"ITEM-2","issue":"2","issued":{"date-parts":[["2012","2","1"]]},"page":"835 -843","title":"Descendants of primed Arabidopsis plants exhibit resistance to biotic stress","type":"article-journal","volume":"158"},"uris":["http://www.mendeley.com/documents/?uuid=63382de9-3514-481b-ab0e-d9515a728940"]}],"mendeley":{"formattedCitation":"(Jakab &lt;i&gt;et al.&lt;/i&gt;, 2001; Slaughter &lt;i&gt;et al.&lt;/i&gt;, 2012)","plainTextFormattedCitation":"(Jakab et al., 2001; Slaughter et al., 2012)","previouslyFormattedCitation":"(Jakab &lt;i&gt;et al.&lt;/i&gt;, 2001; Slaughter &lt;i&gt;et al.&lt;/i&gt;, 2012)"},"properties":{"noteIndex":0},"schema":"https://github.com/citation-style-language/schema/raw/master/csl-citation.json"}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(Jakab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2001; Slaughter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2012)</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increasing the likelihood that the compound accumulates as a chemical residue in crop products. Because BABA inhibits AspRS enzymes </w:t>
      </w:r>
      <w:r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{"citationItems":[{"id":"ITEM-1","itemData":{"DOI":"10.1038/nchembio.1520","ISSN":"1552-4450","abstract":"Specific chemicals can prime the plant immune system for augmented defence. β-aminobutyric acid (BABA) is a priming agent that provides broad-spectrum disease protection. However, BABA also suppresses plant growth when applied in high doses, which has hampered its application as a crop defence activator. Here we describe a mutant of Arabidopsis thaliana that is impaired in BABA-induced disease immunity (ibi1) but hypersensitive to BABA-induced growth repression. IBI encodes an aspartyl-tRNA synthetase. Enantiomer-specific binding of R-BABA to IBI1 primed the protein for non-canonical defence signalling in the cytoplasm after pathogen attack. This priming was associated with aspartic acid accumulation and tRNA-induced phosphorylation of translation initiation factor eIF2α. However, mutation of eIF2α-phosphorylating GCN2 kinase did not affect BABA-induced immunity, but relieved BABA-induced growth repression. Hence, BABA-activated IBI1 controls plant immunity and growth via separate pathways. Our results open new opportunities to separate broad-spectrum disease resistance from the associated costs on plant growth.","author":[{"dropping-particle":"","family":"Luna","given":"Estrella","non-dropping-particle":"","parse-names":false,"suffix":""},{"dropping-particle":"","family":"Hulten","given":"Marieke","non-dropping-particle":"van","parse-names":false,"suffix":""},{"dropping-particle":"","family":"Zhang","given":"Yuhua","non-dropping-particle":"","parse-names":false,"suffix":""},{"dropping-particle":"","family":"Berkowitz","given":"Oliver","non-dropping-particle":"","parse-names":false,"suffix":""},{"dropping-particle":"","family":"López","given":"Ana","non-dropping-particle":"","parse-names":false,"suffix":""},{"dropping-particle":"","family":"Pétriacq","given":"Pierre","non-dropping-particle":"","parse-names":false,"suffix":""},{"dropping-particle":"","family":"Sellwood","given":"Matthew A","non-dropping-particle":"","parse-names":false,"suffix":""},{"dropping-particle":"","family":"Chen","given":"Beining","non-dropping-particle":"","parse-names":false,"suffix":""},{"dropping-particle":"","family":"Burrell","given":"Mike","non-dropping-particle":"","parse-names":false,"suffix":""},{"dropping-particle":"","family":"Meene","given":"Allison","non-dropping-particle":"van de","parse-names":false,"suffix":""},{"dropping-particle":"","family":"Pieterse","given":"Corné M J","non-dropping-particle":"","parse-names":false,"suffix":""},{"dropping-particle":"","family":"Flors","given":"Victor","non-dropping-particle":"","parse-names":false,"suffix":""},{"dropping-particle":"","family":"Ton","given":"Jurriaan","non-dropping-particle":"","parse-names":false,"suffix":""}],"container-title":"Nature Chemical Biology","id":"ITEM-1","issue":"6","issued":{"date-parts":[["2014","6","28"]]},"page":"450-456","title":"Plant perception of β-aminobutyric acid is mediated by an aspartyl-tRNA synthetase","type":"article-journal","volume":"10"},"uris":["http://www.mendeley.com/documents/?uuid=5d083c33-da8f-40ee-abe9-6dff5c8a42a7"]}],"mendeley":{"formattedCitation":"(Luna &lt;i&gt;et al.&lt;/i&gt;, 2014a)","plainTextFormattedCitation":"(Luna et al., 2014a)","previouslyFormattedCitation":"(Luna &lt;i&gt;et al.&lt;/i&gt;, 2014a)"},"properties":{"noteIndex":0},"schema":"https://github.com/citation-style-language/schema/raw/master/csl-citation.json"}</w:instrText>
      </w:r>
      <w:r w:rsidRPr="00FE7BE7">
        <w:rPr>
          <w:rFonts w:ascii="Times New Roman" w:hAnsi="Times New Roman" w:cs="Times New Roman"/>
          <w:sz w:val="24"/>
          <w:szCs w:val="24"/>
        </w:rPr>
        <w:fldChar w:fldCharType="separate"/>
      </w:r>
      <w:r w:rsidR="00A20F8E" w:rsidRPr="00FE7BE7">
        <w:rPr>
          <w:rFonts w:ascii="Times New Roman" w:hAnsi="Times New Roman" w:cs="Times New Roman"/>
          <w:noProof/>
          <w:sz w:val="24"/>
          <w:szCs w:val="24"/>
        </w:rPr>
        <w:t xml:space="preserve">(Luna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2014a)</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which are ubiquitous in both prokaryotic and eukaryotic organisms, it follows that this chemical is unsuitable for crop protection purposes. Although numerous other studies have reported new resistance-inducing chemicals over recent years </w:t>
      </w:r>
      <w:r w:rsidRPr="00FE7BE7">
        <w:rPr>
          <w:rFonts w:ascii="Times New Roman" w:hAnsi="Times New Roman" w:cs="Times New Roman"/>
          <w:sz w:val="24"/>
          <w:szCs w:val="24"/>
        </w:rPr>
        <w:fldChar w:fldCharType="begin" w:fldLock="1"/>
      </w:r>
      <w:r w:rsidR="005F00F2" w:rsidRPr="00FE7BE7">
        <w:rPr>
          <w:rFonts w:ascii="Times New Roman" w:hAnsi="Times New Roman" w:cs="Times New Roman"/>
          <w:sz w:val="24"/>
          <w:szCs w:val="24"/>
        </w:rPr>
        <w:instrText>ADDIN CSL_CITATION {"citationItems":[{"id":"ITEM-1","itemData":{"DOI":"10.3389/fpls.2014.00804","ISSN":"1664-462X (Print)","PMID":"25674095","abstract":"To defend themselves against invading pathogens plants utilize a complex regulatory network that coordinates extensive transcriptional and metabolic reprogramming. Although many of the key players of this immunity-associated network are known, the details of its topology and dynamics are still poorly understood. As an alternative to forward and reverse genetic studies, chemical genetics-related approaches based on bioactive small molecules have gained substantial popularity in the analysis of biological pathways and networks. Use of such molecular probes can allow researchers to access biological space that was previously inaccessible to genetic analyses due to gene redundancy or lethality of mutations. Synthetic elicitors are small drug-like molecules that induce plant defense responses, but are distinct from known natural elicitors of plant immunity. While the discovery of some synthetic elicitors had already been reported in the 1970s, recent breakthroughs in combinatorial chemical synthesis now allow for inexpensive high-throughput screens for bioactive plant defense-inducing compounds. Along with powerful reverse genetics tools and resources available for model plants and crop systems, comprehensive collections of new synthetic elicitors will likely allow plant scientists to study the intricacies of plant defense signaling pathways and networks in an unparalleled fashion. As synthetic elicitors can protect crops from diseases, without the need to be directly toxic for pathogenic organisms, they may also serve as promising alternatives to conventional biocidal pesticides, which often are harmful for the environment, farmers and consumers. Here we are discussing various types of synthetic elicitors that have been used for studies on the plant immune system, their modes-of-action as well as their application in crop protection.","author":[{"dropping-particle":"","family":"Bektas","given":"Yasemin","non-dropping-particle":"","parse-names":false,"suffix":""},{"dropping-particle":"","family":"Eulgem","given":"Thomas","non-dropping-particle":"","parse-names":false,"suffix":""}],"container-title":"Frontiers in Plant Science","id":"ITEM-1","issued":{"date-parts":[["2014"]]},"language":"eng","page":"804","publisher-place":"Switzerland","title":"Synthetic plant defense elicitors.","type":"article-journal","volume":"5"},"uris":["http://www.mendeley.com/documents/?uuid=9037f189-9145-45b9-a215-94eecbe59c6b"]}],"mendeley":{"formattedCitation":"(Bektas &amp; Eulgem, 2014)","plainTextFormattedCitation":"(Bektas &amp; Eulgem, 2014)","previouslyFormattedCitation":"(Bektas &amp; Eulgem, 2014)"},"properties":{"noteIndex":0},"schema":"https://github.com/citation-style-language/schema/raw/master/csl-citation.json"}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(Bektas &amp; Eulgem, 2014)</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few provide additional information about their mode of action, their effectiveness in different plant species, their effectiveness against pathogens with different infection strategies, and their non-target effects on plant growth and metabolism. This additional knowledge is critical for integration of new priming agents in crop protection schemes. The present study has identified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-β-homoserine (RBH) as a novel plant protection agent that </w:t>
      </w:r>
      <w:r w:rsidRPr="00FE7BE7">
        <w:rPr>
          <w:rFonts w:ascii="Times New Roman" w:hAnsi="Times New Roman" w:cs="Times New Roman"/>
          <w:i/>
          <w:sz w:val="24"/>
          <w:szCs w:val="24"/>
        </w:rPr>
        <w:t>i</w:t>
      </w:r>
      <w:r w:rsidRPr="00FE7BE7">
        <w:rPr>
          <w:rFonts w:ascii="Times New Roman" w:hAnsi="Times New Roman" w:cs="Times New Roman"/>
          <w:sz w:val="24"/>
          <w:szCs w:val="24"/>
        </w:rPr>
        <w:t xml:space="preserve">) primes distinctly regulated immune responses against pathogens with different infection strategies (Figs 3.3-3.8), </w:t>
      </w:r>
      <w:r w:rsidRPr="00FE7BE7">
        <w:rPr>
          <w:rFonts w:ascii="Times New Roman" w:hAnsi="Times New Roman" w:cs="Times New Roman"/>
          <w:i/>
          <w:sz w:val="24"/>
          <w:szCs w:val="24"/>
        </w:rPr>
        <w:t>ii</w:t>
      </w:r>
      <w:r w:rsidRPr="00FE7BE7">
        <w:rPr>
          <w:rFonts w:ascii="Times New Roman" w:hAnsi="Times New Roman" w:cs="Times New Roman"/>
          <w:sz w:val="24"/>
          <w:szCs w:val="24"/>
        </w:rPr>
        <w:t xml:space="preserve">) is effective in different plant species (Fig. 3.10), and </w:t>
      </w:r>
      <w:r w:rsidRPr="00FE7BE7">
        <w:rPr>
          <w:rFonts w:ascii="Times New Roman" w:hAnsi="Times New Roman" w:cs="Times New Roman"/>
          <w:i/>
          <w:sz w:val="24"/>
          <w:szCs w:val="24"/>
        </w:rPr>
        <w:t>iii</w:t>
      </w:r>
      <w:r w:rsidRPr="00FE7BE7">
        <w:rPr>
          <w:rFonts w:ascii="Times New Roman" w:hAnsi="Times New Roman" w:cs="Times New Roman"/>
          <w:sz w:val="24"/>
          <w:szCs w:val="24"/>
        </w:rPr>
        <w:t>) has minimal non-target effects on plant growth and metabolism (Figs. 3.3, 3.9, 3.10). The polar nature of RBH makes it particularly suitable for protection of hydroponically cultivated glasshouse crops via the nutrient supply stream. Indeed, the work presented in this Chapter has shown that RBH is effective in tomato against economically damaging grey mo</w:t>
      </w:r>
      <w:r w:rsidR="00F92065">
        <w:rPr>
          <w:rFonts w:ascii="Times New Roman" w:hAnsi="Times New Roman" w:cs="Times New Roman"/>
          <w:sz w:val="24"/>
          <w:szCs w:val="24"/>
        </w:rPr>
        <w:t>u</w:t>
      </w:r>
      <w:r w:rsidRPr="00FE7BE7">
        <w:rPr>
          <w:rFonts w:ascii="Times New Roman" w:hAnsi="Times New Roman" w:cs="Times New Roman"/>
          <w:sz w:val="24"/>
          <w:szCs w:val="24"/>
        </w:rPr>
        <w:t>ld disease (</w:t>
      </w:r>
      <w:r w:rsidRPr="00FE7BE7">
        <w:rPr>
          <w:rFonts w:ascii="Times New Roman" w:hAnsi="Times New Roman" w:cs="Times New Roman"/>
          <w:i/>
          <w:sz w:val="24"/>
          <w:szCs w:val="24"/>
        </w:rPr>
        <w:t>Botrytis cinerea</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Bc</w:t>
      </w:r>
      <w:r w:rsidRPr="00FE7BE7">
        <w:rPr>
          <w:rFonts w:ascii="Times New Roman" w:hAnsi="Times New Roman" w:cs="Times New Roman"/>
          <w:sz w:val="24"/>
          <w:szCs w:val="24"/>
        </w:rPr>
        <w:t xml:space="preserve">; Fig. 3.10). This basic knowledge paves the way for subsequent translational research about the efﬁciency of RBH under commercial growing conditions and its compatibility with other plant protection and production strategies. </w:t>
      </w:r>
    </w:p>
    <w:p w14:paraId="3299A42C" w14:textId="6B8B0517"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Using site-directed mutagenesis of the </w:t>
      </w:r>
      <w:r w:rsidRPr="00FE7BE7">
        <w:rPr>
          <w:rFonts w:ascii="Times New Roman" w:hAnsi="Times New Roman" w:cs="Times New Roman"/>
          <w:i/>
          <w:sz w:val="24"/>
          <w:szCs w:val="24"/>
        </w:rPr>
        <w:t>IMPAIRED IN BABA</w:t>
      </w:r>
      <w:r w:rsidR="004576E0" w:rsidRPr="00FE7BE7">
        <w:rPr>
          <w:rFonts w:ascii="Times New Roman" w:hAnsi="Times New Roman" w:cs="Times New Roman"/>
          <w:i/>
          <w:sz w:val="24"/>
          <w:szCs w:val="24"/>
        </w:rPr>
        <w:t xml:space="preserve"> </w:t>
      </w:r>
      <w:r w:rsidRPr="00FE7BE7">
        <w:rPr>
          <w:rFonts w:ascii="Times New Roman" w:hAnsi="Times New Roman" w:cs="Times New Roman"/>
          <w:i/>
          <w:sz w:val="24"/>
          <w:szCs w:val="24"/>
        </w:rPr>
        <w:t>INDUCED IMMUNITY 1</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IBI1</w:t>
      </w:r>
      <w:r w:rsidRPr="00FE7BE7">
        <w:rPr>
          <w:rFonts w:ascii="Times New Roman" w:hAnsi="Times New Roman" w:cs="Times New Roman"/>
          <w:sz w:val="24"/>
          <w:szCs w:val="24"/>
        </w:rPr>
        <w:t xml:space="preserve">) gene, it was demonstrated that perception of BABA requires the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-Asp-binding domain of IBI1 (Fig. 3.1). Accordingly, </w:t>
      </w:r>
      <w:r w:rsidRPr="00FE7BE7">
        <w:rPr>
          <w:rFonts w:ascii="Times New Roman" w:hAnsi="Times New Roman" w:cs="Times New Roman"/>
          <w:i/>
          <w:sz w:val="24"/>
          <w:szCs w:val="24"/>
        </w:rPr>
        <w:t>in silico</w:t>
      </w:r>
      <w:r w:rsidRPr="00FE7BE7">
        <w:rPr>
          <w:rFonts w:ascii="Times New Roman" w:hAnsi="Times New Roman" w:cs="Times New Roman"/>
          <w:sz w:val="24"/>
          <w:szCs w:val="24"/>
        </w:rPr>
        <w:t xml:space="preserve"> docking studies were performed to select putative BABA analogues with comparable binding afﬁnities to this domain. The majority of structures tested docked in a similar orientation as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-BABA (Fig. 3.2). Experimental validation of these models revealed two compounds, (S)-β-homoserine and </w:t>
      </w:r>
      <w:r w:rsidR="00E407E2">
        <w:rPr>
          <w:rFonts w:ascii="Times New Roman" w:hAnsi="Times New Roman" w:cs="Times New Roman"/>
          <w:sz w:val="24"/>
          <w:szCs w:val="24"/>
        </w:rPr>
        <w:t>β-</w:t>
      </w:r>
      <w:r w:rsidRPr="00FE7BE7">
        <w:rPr>
          <w:rFonts w:ascii="Times New Roman" w:hAnsi="Times New Roman" w:cs="Times New Roman"/>
          <w:sz w:val="24"/>
          <w:szCs w:val="24"/>
        </w:rPr>
        <w:t xml:space="preserve">alanine, which mimicked BABA activity for induced resistance against </w:t>
      </w:r>
      <w:r w:rsidRPr="00FE7BE7">
        <w:rPr>
          <w:rFonts w:ascii="Times New Roman" w:hAnsi="Times New Roman" w:cs="Times New Roman"/>
          <w:i/>
          <w:sz w:val="24"/>
          <w:szCs w:val="24"/>
        </w:rPr>
        <w:t>Hyaloperonospora arabidopsidis</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and selective growth inhibition of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(Fig. 3.3). Although this validates the </w:t>
      </w:r>
      <w:r w:rsidRPr="00FE7BE7">
        <w:rPr>
          <w:rFonts w:ascii="Times New Roman" w:hAnsi="Times New Roman" w:cs="Times New Roman"/>
          <w:i/>
          <w:sz w:val="24"/>
          <w:szCs w:val="24"/>
        </w:rPr>
        <w:t>in silica</w:t>
      </w:r>
      <w:r w:rsidRPr="00FE7BE7">
        <w:rPr>
          <w:rFonts w:ascii="Times New Roman" w:hAnsi="Times New Roman" w:cs="Times New Roman"/>
          <w:sz w:val="24"/>
          <w:szCs w:val="24"/>
        </w:rPr>
        <w:t xml:space="preserve"> modelling approach, the level of induced resistance by these analogues remained relatively weak, thereby offering limited value for application as crop protection agents. It should be noted, however, that the docking models did not always predict the biological activities of the compounds. For instance, the models suggested that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-threo-3-methylaspartic acid,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-β-aminopentanoic acid,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-β-aminohexanoic acid and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-β-aminoheptanoic would bind with high afﬁnity to the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-Asp-binding domain of IBI1 and with similar orientation as </w:t>
      </w:r>
      <w:r w:rsidR="00F37B15" w:rsidRPr="00F37B15">
        <w:rPr>
          <w:rFonts w:ascii="Times New Roman" w:hAnsi="Times New Roman" w:cs="Times New Roman"/>
          <w:i/>
          <w:sz w:val="24"/>
          <w:szCs w:val="24"/>
        </w:rPr>
        <w:t>(R)</w:t>
      </w:r>
      <w:r w:rsidR="00F37B15" w:rsidRPr="00F37B15">
        <w:rPr>
          <w:rFonts w:ascii="Times New Roman" w:hAnsi="Times New Roman" w:cs="Times New Roman"/>
          <w:sz w:val="24"/>
          <w:szCs w:val="24"/>
        </w:rPr>
        <w:t>-BABA</w:t>
      </w:r>
      <w:r w:rsidRPr="00FE7BE7">
        <w:rPr>
          <w:rFonts w:ascii="Times New Roman" w:hAnsi="Times New Roman" w:cs="Times New Roman"/>
          <w:sz w:val="24"/>
          <w:szCs w:val="24"/>
        </w:rPr>
        <w:t xml:space="preserve">. However, the experimental assays revealed that these compounds induced relatively weak resistance to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and they failed to repress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growth (Fig. 3.3). This discrepancy could be explained by rapid metabolic breakdown of compounds by the plant, resulting in weak AspRS inhibition that is insufﬁcient to induce growth inhibition of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seedlings. However, the models also predicted high afﬁnity binding of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-β-glutamic acid and RBH to IBI1 with different molecular orientations than </w:t>
      </w:r>
      <w:r w:rsidR="00F37B15" w:rsidRPr="00F37B15">
        <w:rPr>
          <w:rFonts w:ascii="Times New Roman" w:hAnsi="Times New Roman" w:cs="Times New Roman"/>
          <w:i/>
          <w:sz w:val="24"/>
          <w:szCs w:val="24"/>
        </w:rPr>
        <w:t>(R)</w:t>
      </w:r>
      <w:r w:rsidR="00F37B15" w:rsidRPr="00F37B15">
        <w:rPr>
          <w:rFonts w:ascii="Times New Roman" w:hAnsi="Times New Roman" w:cs="Times New Roman"/>
          <w:sz w:val="24"/>
          <w:szCs w:val="24"/>
        </w:rPr>
        <w:t>-BABA</w:t>
      </w:r>
      <w:r w:rsidRPr="00FE7BE7">
        <w:rPr>
          <w:rFonts w:ascii="Times New Roman" w:hAnsi="Times New Roman" w:cs="Times New Roman"/>
          <w:sz w:val="24"/>
          <w:szCs w:val="24"/>
        </w:rPr>
        <w:t xml:space="preserve">. The experimental assays, however, revealed that these compounds induced resistance to different degrees without concurrent growth repression of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w:t>
      </w:r>
    </w:p>
    <w:p w14:paraId="4B3C00F4" w14:textId="0EB571E3"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Although it is possible that the resistance-inducing activity of IBI1 is not critically dependent on binding orientation of amino acid ligands, the subsequent experiments described in this Chapter have provided multiple lines of evidence that the resistance response to RBH operates independently of IBI1 and primes alternative defence signalling pathways than BABA. Firstly, RBH-induced resistance (RBH-IR) to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was unaffected by the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mutation (Fig. 3.4), indicating that the compound is perceived by a different receptor than IBI1. Secondly, although BABA is known to prime salicylic acid (SA)-dependent gene expression in Arabidopsis </w:t>
      </w:r>
      <w:r w:rsidRPr="00FE7BE7">
        <w:rPr>
          <w:rFonts w:ascii="Times New Roman" w:hAnsi="Times New Roman" w:cs="Times New Roman"/>
          <w:sz w:val="24"/>
          <w:szCs w:val="24"/>
        </w:rPr>
        <w:fldChar w:fldCharType="begin" w:fldLock="1"/>
      </w:r>
      <w:r w:rsidR="003C6991" w:rsidRPr="00FE7BE7">
        <w:rPr>
          <w:rFonts w:ascii="Times New Roman" w:hAnsi="Times New Roman" w:cs="Times New Roman"/>
          <w:sz w:val="24"/>
          <w:szCs w:val="24"/>
        </w:rPr>
        <w:instrText>ADDIN CSL_CITATION {"citationItems":[{"id":"ITEM-1","itemData":{"abstract":"The nonprotein amino acids γ-aminobutyric acid (GABA) and β-aminobutyric acid (BABA) have known biological effects in animals and plants. Their mode of action has been the object of thorough research in animals but remains unclear in plants. Our objective was to study the mode of action of BABA in the protection of Arabidopis plants against virulent pathogens. BABA protected Arabidopsis against the oomycete pathogen Peronospora parasitica through activation of natural defense mechanisms of the plant such as callose deposition, the hypersensitive response, and the formation of trailing necroses. BABA was still fully protective against P. parasitica in transgenic plants or mutants impaired in the salicylic acid, jasmonic acid, and ethylene signaling pathways. Treatment with BABA did not induce the accumulation of mRNA of the systemic acquired resistance (SAR)-associated PR-1 and the ethylene- and jasmonic acid-dependent PDF1.2 genes. However, BABA potentiated the accumulation of PR-1 mRNA after attack by virulent pathogenic bacteria. As a result, BABA-treated Arabidopsis plants were less diseased compared with the untreated control. In the case of bacteria, BABA protected mutants insensitive to jasmonic acid and ethylene but was not active in plants impaired in the SAR transduction pathway. Thus, BABA protects Arabidopsis against different virulent pathogens by potentiating pathogen-specific plant resistance mechanisms. In addition, we provide evidence that BABA-mediated papilla formation after P. parasitica infection is independent of the SAR signaling pathway. BABA,β-aminobutyric acid;GABA,γ-aminobutyric acid;HR,hypersensitive response;PR,pathogenesis related;SA,salicylic acid;JA,jasmonic acid;SAR,systemic acquired resistance","author":[{"dropping-particle":"","family":"Zimmerli","given":"Laurent","non-dropping-particle":"","parse-names":false,"suffix":""},{"dropping-particle":"","family":"Jakab","given":"Gabor","non-dropping-particle":"","parse-names":false,"suffix":""},{"dropping-particle":"","family":"Métraux","given":"Jean-Pierre","non-dropping-particle":"","parse-names":false,"suffix":""},{"dropping-particle":"","family":"Mauch-Mani","given":"Brigitte","non-dropping-particle":"","parse-names":false,"suffix":""}],"container-title":"Proceedings of the National Academy of Sciences of the United States of America","id":"ITEM-1","issue":"23","issued":{"date-parts":[["2000","11","7"]]},"page":"12920 LP - 12925","title":"Potentiation of pathogen-specific defense mechanisms in Arabidopsis by β-aminobutyric acid","type":"article-journal","volume":"97"},"uris":["http://www.mendeley.com/documents/?uuid=c214ef9e-8b92-4c11-a833-73ea73aef550"]}],"mendeley":{"formattedCitation":"(Zimmerli &lt;i&gt;et al.&lt;/i&gt;, 2000)","plainTextFormattedCitation":"(Zimmerli et al., 2000)","previouslyFormattedCitation":"(Zimmerli &lt;i&gt;et al.&lt;/i&gt;, 2000)"},"properties":{"noteIndex":0},"schema":"https://github.com/citation-style-language/schema/raw/master/csl-citation.json"}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(Zimmerli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2000)</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RBH did not induce nor prime SA-inducible </w:t>
      </w:r>
      <w:r w:rsidRPr="00FE7BE7">
        <w:rPr>
          <w:rFonts w:ascii="Times New Roman" w:hAnsi="Times New Roman" w:cs="Times New Roman"/>
          <w:i/>
          <w:sz w:val="24"/>
          <w:szCs w:val="24"/>
        </w:rPr>
        <w:t>PR1</w:t>
      </w:r>
      <w:r w:rsidRPr="00FE7BE7">
        <w:rPr>
          <w:rFonts w:ascii="Times New Roman" w:hAnsi="Times New Roman" w:cs="Times New Roman"/>
          <w:sz w:val="24"/>
          <w:szCs w:val="24"/>
        </w:rPr>
        <w:t xml:space="preserve"> gene expression (Fig. 3.5). Thirdly, unlike BABA </w:t>
      </w:r>
      <w:r w:rsidRPr="00FE7BE7">
        <w:rPr>
          <w:rFonts w:ascii="Times New Roman" w:hAnsi="Times New Roman" w:cs="Times New Roman"/>
          <w:sz w:val="24"/>
          <w:szCs w:val="24"/>
        </w:rPr>
        <w:fldChar w:fldCharType="begin" w:fldLock="1"/>
      </w:r>
      <w:r w:rsidR="00E75363" w:rsidRPr="00FE7BE7">
        <w:rPr>
          <w:rFonts w:ascii="Times New Roman" w:hAnsi="Times New Roman" w:cs="Times New Roman"/>
          <w:sz w:val="24"/>
          <w:szCs w:val="24"/>
        </w:rPr>
        <w:instrText>ADDIN CSL_CITATION {"citationItems":[{"id":"ITEM-1","itemData":{"DOI":"10.1111/j.1365-313X.2004.02028.x","ISSN":"0960-7412 (Print)","PMID":"15053765","abstract":"The non-protein amino acid beta-amino-butyric acid (BABA) protects plants against a wide range of pathogens. We have examined the effectiveness and mode of action of BABA on resistance against two necrotrophic pathogens. Treatment of Arabidopsis with BABA induced resistance against Alternaria brassicicola and Plectosphaerella cucumerina to a similar level by jasmonic acid (JA). Conversely, treatment with benzothiadiazole (BTH), a functional analogue of salicylic acid (SA), had no significant effect on the resistance against both pathogens. BABA-induced resistance against A. brassicicola and P. cucumerina was unaffected in the JA-insensitive mutant coi1-1 and the camalexin-deficient mutant pad3-1. Moreover, the expression of BABA-induced resistance was not associated with enhanced accumulation of camalexin or enhanced transcription of the JA-inducible PDF1.2 gene. The expression of BABA-induced resistance against P. cucumerina was unaffected in mutants impaired in ethylene (ET) and SA signalling, but was blocked in the abscisic acid (ABA)-deficient mutant aba1-5, the ABA-insensitive mutant abi4-1 and the callose-deficient mutant pmr4-1. Upon infection by both pathogens, BABA-treated plants showed an earlier and more pronounced accumulation of callose. Treatment with the callose-inhibitor 2-deoxy-D-glucose (2-DDG) reversed the BABA-induced resistance against A. brassicicola. Furthermore, primed callose deposition was absent in BABA-treated abi4-1 and pmr4-1 plants upon infection by P. cucumerina. Although the expression of BABA-induced resistance was not associated with enhanced transcription of the ABA-inducible RAB18 gene, application of ABA mimicked the effect of BABA on the level of callose accumulation and resistance. Hence, BABA-induced resistance against necrotrophic pathogens is based on primed callose accumulation, which is controlled by an ABA-dependent defence pathway.","author":[{"dropping-particle":"","family":"Ton","given":"Jurriaan","non-dropping-particle":"","parse-names":false,"suffix":""},{"dropping-particle":"","family":"Mauch-Mani","given":"Brigitte","non-dropping-particle":"","parse-names":false,"suffix":""}],"container-title":"The Plant Journal","id":"ITEM-1","issue":"1","issued":{"date-parts":[["2004","4"]]},"language":"eng","page":"119-130","publisher-place":"England","title":"Beta-amino-butyric acid-induced resistance against necrotrophic pathogens is based on ABA-dependent priming for callose.","type":"article-journal","volume":"38"},"uris":["http://www.mendeley.com/documents/?uuid=7013827a-7db3-4914-b0c1-864f5e347fc1"]}],"mendeley":{"formattedCitation":"(Ton &amp; Mauch-Mani, 2004)","plainTextFormattedCitation":"(Ton &amp; Mauch-Mani, 2004)","previouslyFormattedCitation":"(Ton &amp; Mauch-Mani, 2004)"},"properties":{"noteIndex":0},"schema":"https://github.com/citation-style-language/schema/raw/master/csl-citation.json"}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(Ton &amp; Mauch-Mani, 2004)</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RBH primed jasmonate/ethylene (JA/ET)-dependent defence against </w:t>
      </w:r>
      <w:r w:rsidRPr="00FE7BE7">
        <w:rPr>
          <w:rFonts w:ascii="Times New Roman" w:hAnsi="Times New Roman" w:cs="Times New Roman"/>
          <w:i/>
          <w:sz w:val="24"/>
          <w:szCs w:val="24"/>
        </w:rPr>
        <w:t>Plectosphaerella cucumerina</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(Fig. 3.8). Fourthly, pre-treatment with RBH did not affect camalexin induction after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inoculation (</w:t>
      </w:r>
      <w:r w:rsidR="0048216C">
        <w:rPr>
          <w:rFonts w:ascii="Times New Roman" w:hAnsi="Times New Roman" w:cs="Times New Roman"/>
          <w:sz w:val="24"/>
          <w:szCs w:val="24"/>
        </w:rPr>
        <w:t>Table 3.2</w:t>
      </w:r>
      <w:r w:rsidRPr="00FE7BE7">
        <w:rPr>
          <w:rFonts w:ascii="Times New Roman" w:hAnsi="Times New Roman" w:cs="Times New Roman"/>
          <w:sz w:val="24"/>
          <w:szCs w:val="24"/>
        </w:rPr>
        <w:t xml:space="preserve">), but augmented camalexin accumulation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(Fig. 3.7), whereas BABA pre-treatment reduces pathogen-induced camalexin accumulation </w:t>
      </w:r>
      <w:r w:rsidRPr="00FE7BE7">
        <w:rPr>
          <w:rFonts w:ascii="Times New Roman" w:hAnsi="Times New Roman" w:cs="Times New Roman"/>
          <w:sz w:val="24"/>
          <w:szCs w:val="24"/>
        </w:rPr>
        <w:fldChar w:fldCharType="begin" w:fldLock="1"/>
      </w:r>
      <w:r w:rsidR="00E75363" w:rsidRPr="00FE7BE7">
        <w:rPr>
          <w:rFonts w:ascii="Times New Roman" w:hAnsi="Times New Roman" w:cs="Times New Roman"/>
          <w:sz w:val="24"/>
          <w:szCs w:val="24"/>
        </w:rPr>
        <w:instrText>ADDIN CSL_CITATION {"citationItems":[{"id":"ITEM-1","itemData":{"DOI":"10.1111/j.1365-313X.2004.02028.x","ISSN":"0960-7412 (Print)","PMID":"15053765","abstract":"The non-protein amino acid beta-amino-butyric acid (BABA) protects plants against a wide range of pathogens. We have examined the effectiveness and mode of action of BABA on resistance against two necrotrophic pathogens. Treatment of Arabidopsis with BABA induced resistance against Alternaria brassicicola and Plectosphaerella cucumerina to a similar level by jasmonic acid (JA). Conversely, treatment with benzothiadiazole (BTH), a functional analogue of salicylic acid (SA), had no significant effect on the resistance against both pathogens. BABA-induced resistance against A. brassicicola and P. cucumerina was unaffected in the JA-insensitive mutant coi1-1 and the camalexin-deficient mutant pad3-1. Moreover, the expression of BABA-induced resistance was not associated with enhanced accumulation of camalexin or enhanced transcription of the JA-inducible PDF1.2 gene. The expression of BABA-induced resistance against P. cucumerina was unaffected in mutants impaired in ethylene (ET) and SA signalling, but was blocked in the abscisic acid (ABA)-deficient mutant aba1-5, the ABA-insensitive mutant abi4-1 and the callose-deficient mutant pmr4-1. Upon infection by both pathogens, BABA-treated plants showed an earlier and more pronounced accumulation of callose. Treatment with the callose-inhibitor 2-deoxy-D-glucose (2-DDG) reversed the BABA-induced resistance against A. brassicicola. Furthermore, primed callose deposition was absent in BABA-treated abi4-1 and pmr4-1 plants upon infection by P. cucumerina. Although the expression of BABA-induced resistance was not associated with enhanced transcription of the ABA-inducible RAB18 gene, application of ABA mimicked the effect of BABA on the level of callose accumulation and resistance. Hence, BABA-induced resistance against necrotrophic pathogens is based on primed callose accumulation, which is controlled by an ABA-dependent defence pathway.","author":[{"dropping-particle":"","family":"Ton","given":"Jurriaan","non-dropping-particle":"","parse-names":false,"suffix":""},{"dropping-particle":"","family":"Mauch-Mani","given":"Brigitte","non-dropping-particle":"","parse-names":false,"suffix":""}],"container-title":"The Plant Journal","id":"ITEM-1","issue":"1","issued":{"date-parts":[["2004","4"]]},"language":"eng","page":"119-130","publisher-place":"England","title":"Beta-amino-butyric acid-induced resistance against necrotrophic pathogens is based on ABA-dependent priming for callose.","type":"article-journal","volume":"38"},"uris":["http://www.mendeley.com/documents/?uuid=7013827a-7db3-4914-b0c1-864f5e347fc1"]}],"mendeley":{"formattedCitation":"(Ton &amp; Mauch-Mani, 2004)","plainTextFormattedCitation":"(Ton &amp; Mauch-Mani, 2004)","previouslyFormattedCitation":"(Ton &amp; Mauch-Mani, 2004)"},"properties":{"noteIndex":0},"schema":"https://github.com/citation-style-language/schema/raw/master/csl-citation.json"}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(Ton &amp; Mauch-Mani, 2004)</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Finally, BABA and RBH had profoundly different impacts on global plant metabolism. While unsupervised </w:t>
      </w:r>
      <w:r w:rsidRPr="00FE7BE7">
        <w:rPr>
          <w:rFonts w:ascii="Times New Roman" w:hAnsi="Times New Roman" w:cs="Times New Roman"/>
          <w:i/>
          <w:sz w:val="24"/>
          <w:szCs w:val="24"/>
        </w:rPr>
        <w:t>PCA</w:t>
      </w:r>
      <w:r w:rsidRPr="00FE7BE7">
        <w:rPr>
          <w:rFonts w:ascii="Times New Roman" w:hAnsi="Times New Roman" w:cs="Times New Roman"/>
          <w:sz w:val="24"/>
          <w:szCs w:val="24"/>
        </w:rPr>
        <w:t xml:space="preserve"> of ultra-</w:t>
      </w:r>
      <w:r w:rsidR="009D16BA">
        <w:rPr>
          <w:rFonts w:ascii="Times New Roman" w:hAnsi="Times New Roman" w:cs="Times New Roman"/>
          <w:sz w:val="24"/>
          <w:szCs w:val="24"/>
        </w:rPr>
        <w:t>high-</w:t>
      </w:r>
      <w:r w:rsidRPr="00FE7BE7">
        <w:rPr>
          <w:rFonts w:ascii="Times New Roman" w:hAnsi="Times New Roman" w:cs="Times New Roman"/>
          <w:sz w:val="24"/>
          <w:szCs w:val="24"/>
        </w:rPr>
        <w:t xml:space="preserve">performance liquid chromatography coupled to quadrupole-orthogonal time-of-ﬂight mass spectrometry (UPLC-Q-TOF) data was sufﬁcient to visualize shifts in metabolism after BABA treatment, more stringent supervised orthogonal partial least-square discriminant analysis (OPLS-DA) failed to distinguish metabolic patterns between RBH- and control-treated plants (Fig. 3.9). This indicates that RBH, unlike BABA, has </w:t>
      </w:r>
      <w:r w:rsidR="00487091">
        <w:rPr>
          <w:rFonts w:ascii="Times New Roman" w:hAnsi="Times New Roman" w:cs="Times New Roman"/>
          <w:sz w:val="24"/>
          <w:szCs w:val="24"/>
        </w:rPr>
        <w:t>little</w:t>
      </w:r>
      <w:r w:rsidRPr="00FE7BE7">
        <w:rPr>
          <w:rFonts w:ascii="Times New Roman" w:hAnsi="Times New Roman" w:cs="Times New Roman"/>
          <w:sz w:val="24"/>
          <w:szCs w:val="24"/>
        </w:rPr>
        <w:t xml:space="preserve"> impact on plant metabolism</w:t>
      </w:r>
      <w:r w:rsidR="00487091">
        <w:rPr>
          <w:rFonts w:ascii="Times New Roman" w:hAnsi="Times New Roman" w:cs="Times New Roman"/>
          <w:sz w:val="24"/>
          <w:szCs w:val="24"/>
        </w:rPr>
        <w:t xml:space="preserve"> under the analytical conditions used here</w:t>
      </w:r>
      <w:r w:rsidRPr="00FE7BE7">
        <w:rPr>
          <w:rFonts w:ascii="Times New Roman" w:hAnsi="Times New Roman" w:cs="Times New Roman"/>
          <w:sz w:val="24"/>
          <w:szCs w:val="24"/>
        </w:rPr>
        <w:t xml:space="preserve">, which is reinforced by the results from our targeted hydrophilic interaction liquid chromatography coupled to quadrupole-orthogonal time-of-ﬂight mass spectrometry (HILIC-Q-TOF) analysis of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-Asp-derived amino acids (Fig. 3.6). Hence, RBH primes plant defence via different pathways than BABA, and does not incur undesirable non-target effects on plant growth and metabolism. </w:t>
      </w:r>
    </w:p>
    <w:p w14:paraId="57FD80BB" w14:textId="022F3512"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Although nonproteinogenic β-amino acids have long been regarded as rarities in biological systems, an increasing body of evidence suggests that they play important roles as natural stress signals and/or antibiotics </w:t>
      </w:r>
      <w:r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{"citationItems":[{"id":"ITEM-1","itemData":{"DOI":"10.1039/c4np00007b","ISSN":"1460-4752 (Electronic)","PMID":"24926851","abstract":"Covering: up to January, 2014. We focus here on beta-amino acids as components of complex natural products because the presence of beta-amino acids produces structural diversity in natural products and provides characteristic architectures beyond those of ordinary alpha-L-amino acids, thus generating significant and unique biological functions in nature. In this review, we first survey the known bioactive beta-amino acid-containing natural products including nonribosomal peptides, macrolactam polyketides, and nucleoside-beta-amino acid hybrids. Next, the biosynthetic enzymes that form beta-amino acids from alpha-amino acids and the de novo synthesis of beta-amino acids are summarized. Then, the mechanisms of beta-amino acid incorporation into natural products are reviewed. Because it is anticipated that the rational swapping of the beta-amino acid moieties with various side chains and stereochemistries by biosynthetic engineering should lead to the creation of novel architectures and bioactive compounds, the accumulation of knowledge regarding beta-amino acid-containing natural product biosynthetic machinery could have a significant impact in this field. In addition, genome mining of characteristic beta-amino acid biosynthetic genes and unique beta-amino acid incorporation machinery could lead to the discovery of new beta-amino acid-containing natural products.","author":[{"dropping-particle":"","family":"Kudo","given":"Fumitaka","non-dropping-particle":"","parse-names":false,"suffix":""},{"dropping-particle":"","family":"Miyanaga","given":"Akimasa","non-dropping-particle":"","parse-names":false,"suffix":""},{"dropping-particle":"","family":"Eguchi","given":"Tadashi","non-dropping-particle":"","parse-names":false,"suffix":""}],"container-title":"Natural Product Reports","id":"ITEM-1","issue":"8","issued":{"date-parts":[["2014","8"]]},"language":"eng","page":"1056-1073","publisher-place":"England","title":"Biosynthesis of natural products containing beta-amino acids.","type":"article-journal","volume":"31"},"uris":["http://www.mendeley.com/documents/?uuid=612d638c-0e76-4274-9d13-769e4b307142"]}],"mendeley":{"formattedCitation":"(Kudo &lt;i&gt;et al.&lt;/i&gt;, 2014)","plainTextFormattedCitation":"(Kudo et al., 2014)","previouslyFormattedCitation":"(Kudo &lt;i&gt;et al.&lt;/i&gt;, 2014)"},"properties":{"noteIndex":0},"schema":"https://github.com/citation-style-language/schema/raw/master/csl-citation.json"}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(Kudo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2014)</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Apart from the recent discovery that BABA accumulates as a low-abundance plant stress signal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{"citationItems":[{"id":"ITEM-1","itemData":{"DOI":"10.1111/nph.14298","ISSN":"0028-646X","abstract":"Summary The defense system of a plant can be primed for increased defense, resulting in an augmented stress resistance and/or tolerance. Priming can be triggered by biotic and abiotic stimuli, as well as by chemicals such as ?-aminobutyric acid (BABA), a nonprotein amino acid considered so far a xenobiotic. Since the perception mechanism of BABA has been recently identified in Arabidopsis thaliana, in the present study we explored the possibility that plants do synthesize BABA. After developing a reliable method to detect and quantify BABA in plant tissues, and unequivocally separate it from its two isomers α- and ?-aminobutyric acid, we measured BABA levels in stressed and nonstressed A. thaliana plants, and in different plant species. We show that BABA is a natural product of plants and that the endogenous levels of BABA increase rapidly after infection with necrotrophic, biotrophic and hemibiotrophic pathogens, as well as after salt stress and submergence. Our results place the rise in endogenous BABA levels to a point of convergence in plant stress response and provide biological significance to the presence of a receptor in plants. These findings can explain the extremely widespread efficacy of BABA and open the way to unravel the early steps of priming.","author":[{"dropping-particle":"","family":"Thevenet","given":"Damien","non-dropping-particle":"","parse-names":false,"suffix":""},{"dropping-particle":"","family":"Pastor","given":"Victoria","non-dropping-particle":"","parse-names":false,"suffix":""},{"dropping-particle":"","family":"Baccelli","given":"Ivan","non-dropping-particle":"","parse-names":false,"suffix":""},{"dropping-particle":"","family":"Balmer","given":"Andrea","non-dropping-particle":"","parse-names":false,"suffix":""},{"dropping-particle":"","family":"Vallat","given":"Armelle","non-dropping-particle":"","parse-names":false,"suffix":""},{"dropping-particle":"","family":"Neier","given":"Reinhard","non-dropping-particle":"","parse-names":false,"suffix":""},{"dropping-particle":"","family":"Glauser","given":"Gaétan","non-dropping-particle":"","parse-names":false,"suffix":""},{"dropping-particle":"","family":"Mauch-Mani","given":"Brigitte","non-dropping-particle":"","parse-names":false,"suffix":""}],"container-title":"New Phytologist","id":"ITEM-1","issue":"2","issued":{"date-parts":[["2016","10","26"]]},"note":"doi: 10.1111/nph.14298","page":"552-559","publisher":"Wiley/Blackwell (10.1111)","title":"The priming molecule β-aminobutyric acid is naturally present in plants and is induced by stress","type":"article-journal","volume":"213"},"uris":["http://www.mendeley.com/documents/?uuid=d9a6aad1-c92a-438d-a2bc-c228ff8e5641"]}],"mendeley":{"formattedCitation":"(Thevenet &lt;i&gt;et al.&lt;/i&gt;, 2016)","plainTextFormattedCitation":"(Thevenet et al., 2016)","previouslyFormattedCitation":"(Thevenet &lt;i&gt;et al.&lt;/i&gt;, 2016)"},"properties":{"noteIndex":0},"schema":"https://github.com/citation-style-language/schema/raw/master/csl-citation.json"}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(Thevenet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β-alanine has been reported to serve as a precursor of the osmo-protectant β-alanine betaine in Plumbaginaceae </w:t>
      </w:r>
      <w:r w:rsidRPr="00FE7BE7">
        <w:rPr>
          <w:rFonts w:ascii="Times New Roman" w:hAnsi="Times New Roman" w:cs="Times New Roman"/>
          <w:sz w:val="24"/>
          <w:szCs w:val="24"/>
        </w:rPr>
        <w:fldChar w:fldCharType="begin" w:fldLock="1"/>
      </w:r>
      <w:r w:rsidR="005F16E2" w:rsidRPr="00FE7BE7">
        <w:rPr>
          <w:rFonts w:ascii="Times New Roman" w:hAnsi="Times New Roman" w:cs="Times New Roman"/>
          <w:sz w:val="24"/>
          <w:szCs w:val="24"/>
        </w:rPr>
        <w:instrText>ADDIN CSL_CITATION {"citationItems":[{"id":"ITEM-1","itemData":{"ISSN":"0032-0889 (Print)","PMID":"11457974","abstract":"beta-Alanine (beta-Ala) betaine is an osmoprotective compound accumulated by most members of the highly stress-tolerant family Plumbaginaceae. Its potential role in plant tolerance to salinity and hypoxia makes its synthetic pathway an interesting target for metabolic engineering. In the Plumbaginaceae, beta-Ala betaine is synthesized by S-adenosyl-L-methionine-dependent N-methylation of beta-Ala via N-methyl beta-Ala and N,N-dimethyl beta-Ala. It was not known how many N-methyltransferases (NMTases) participate in the three N-methylations of beta-Ala. An NMTase was purified about 1,890-fold, from Limonium latifolium leaves, using a protocol consisting of polyethylene glycol precipitation, heat treatment, anion-exchange chromatography, gel filtration, native polyacrylamide gel electrophoresis, and two substrate affinity chromatography steps. The purified NMTase was trifunctional, methylating beta-Ala, N-methyl beta-Ala, and N,N-dimethyl beta-Ala. Gel filtration and sodium dodecyl sulfate-polyacrylamide gel electrophoresis analyses indicated that the native NMTase is a dimer of 43-kD subunits. The NMTase had an apparent K(m) of 45 microM S-adenosyl-l-methionine and substrate inhibition was observed above 200 microM. The apparent K(m) values for the methyl acceptor substrates were 5.3, 5.7, and 5.9 mM for beta-Ala, N-methyl beta-Ala, and N,N-dimethyl beta-Ala, respectively. The NMTase had an isoelectric point of 5.15 and was reversibly inhibited by the thiol reagent p-hydroxymercuribenzoic acid.","author":[{"dropping-particle":"","family":"Rathinasabapathi","given":"B","non-dropping-particle":"","parse-names":false,"suffix":""},{"dropping-particle":"","family":"Fouad","given":"W M","non-dropping-particle":"","parse-names":false,"suffix":""},{"dropping-particle":"","family":"Sigua","given":"C A","non-dropping-particle":"","parse-names":false,"suffix":""}],"container-title":"Plant Physiology","id":"ITEM-1","issue":"3","issued":{"date-parts":[["2001","7"]]},"language":"eng","page":"1241-1249","publisher-place":"United States","title":"beta-Alanine betaine synthesis in the Plumbaginaceae. Purification and characterization of a trifunctional, S-adenosyl-L-methionine-dependent N-methyltransferase from Limonium latifolium leaves.","type":"article-journal","volume":"126"},"uris":["http://www.mendeley.com/documents/?uuid=b2a72330-7abf-4250-b7d3-84be4e2bc730"]}],"mendeley":{"formattedCitation":"(Rathinasabapathi &lt;i&gt;et al.&lt;/i&gt;, 2001)","plainTextFormattedCitation":"(Rathinasabapathi et al., 2001)","previouslyFormattedCitation":"(Rathinasabapathi &lt;i&gt;et al.&lt;/i&gt;, 2001)"},"properties":{"noteIndex":0},"schema":"https://github.com/citation-style-language/schema/raw/master/csl-citation.json"}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(Rathinasabapathi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2001)</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Furthermore, the tyrosine aminomutase </w:t>
      </w:r>
      <w:r w:rsidRPr="00FE7BE7">
        <w:rPr>
          <w:rFonts w:ascii="Times New Roman" w:hAnsi="Times New Roman" w:cs="Times New Roman"/>
          <w:i/>
          <w:sz w:val="24"/>
          <w:szCs w:val="24"/>
        </w:rPr>
        <w:t>TAM1</w:t>
      </w:r>
      <w:r w:rsidRPr="00FE7BE7">
        <w:rPr>
          <w:rFonts w:ascii="Times New Roman" w:hAnsi="Times New Roman" w:cs="Times New Roman"/>
          <w:sz w:val="24"/>
          <w:szCs w:val="24"/>
        </w:rPr>
        <w:t xml:space="preserve"> was recently found to mediate JA-dependent production of β-tyrosine in rice, which has antimicrobial and allelopathic activities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{"citationItems":[{"id":"ITEM-1","itemData":{"DOI":"10.1105/tpc.15.00058","ISSN":"1040-4651","abstract":"A targeted search for jasmonate-induced metabolites in rice identified an isomer of the common amino acid (S)-α-tyrosine, (R)-β-tyrosine, which may contribute to the allelopathic potential of rice. ","author":[{"dropping-particle":"","family":"Yan","given":"Jian","non-dropping-particle":"","parse-names":false,"suffix":""},{"dropping-particle":"","family":"Aboshi","given":"Takako","non-dropping-particle":"","parse-names":false,"suffix":""},{"dropping-particle":"","family":"Teraishi","given":"Masayoshi","non-dropping-particle":"","parse-names":false,"suffix":""},{"dropping-particle":"","family":"Strickler","given":"Susan R","non-dropping-particle":"","parse-names":false,"suffix":""},{"dropping-particle":"","family":"Spindel","given":"Jennifer E","non-dropping-particle":"","parse-names":false,"suffix":""},{"dropping-particle":"","family":"Tung","given":"Chih-Wei","non-dropping-particle":"","parse-names":false,"suffix":""},{"dropping-particle":"","family":"Takata","given":"Ryo","non-dropping-particle":"","parse-names":false,"suffix":""},{"dropping-particle":"","family":"Matsumoto","given":"Fuka","non-dropping-particle":"","parse-names":false,"suffix":""},{"dropping-particle":"","family":"Maesaka","given":"Yoshihiro","non-dropping-particle":"","parse-names":false,"suffix":""},{"dropping-particle":"","family":"McCouch","given":"Susan R","non-dropping-particle":"","parse-names":false,"suffix":""},{"dropping-particle":"","family":"Okumoto","given":"Yutaka","non-dropping-particle":"","parse-names":false,"suffix":""},{"dropping-particle":"","family":"Mori","given":"Naoki","non-dropping-particle":"","parse-names":false,"suffix":""},{"dropping-particle":"","family":"Jander","given":"Georg","non-dropping-particle":"","parse-names":false,"suffix":""}],"container-title":"The Plant Cell","id":"ITEM-1","issue":"4","issued":{"date-parts":[["2015","4","21"]]},"page":"1265-1278","publisher":"American Society of Plant Biologists","title":"The Tyrosine Aminomutase TAM1 Is Required for β-Tyrosine Biosynthesis in Rice","type":"article-journal","volume":"27"},"uris":["http://www.mendeley.com/documents/?uuid=001f49c9-4177-4f6c-bbe7-fcf5340b66c1"]}],"mendeley":{"formattedCitation":"(Yan &lt;i&gt;et al.&lt;/i&gt;, 2015)","plainTextFormattedCitation":"(Yan et al., 2015)","previouslyFormattedCitation":"(Yan &lt;i&gt;et al.&lt;/i&gt;, 2015)"},"properties":{"noteIndex":0},"schema":"https://github.com/citation-style-language/schema/raw/master/csl-citation.json"}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(Yan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2015)</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No antimicrobial activity of RBH could be detected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or </w:t>
      </w:r>
      <w:r w:rsidRPr="00FE7BE7">
        <w:rPr>
          <w:rFonts w:ascii="Times New Roman" w:hAnsi="Times New Roman" w:cs="Times New Roman"/>
          <w:i/>
          <w:sz w:val="24"/>
          <w:szCs w:val="24"/>
        </w:rPr>
        <w:t>Bc</w:t>
      </w:r>
      <w:r w:rsidRPr="00FE7BE7">
        <w:rPr>
          <w:rFonts w:ascii="Times New Roman" w:hAnsi="Times New Roman" w:cs="Times New Roman"/>
          <w:sz w:val="24"/>
          <w:szCs w:val="24"/>
        </w:rPr>
        <w:t xml:space="preserve"> (Figs S3 and S5), nor could RBH be detected in untreated Arabidopsis (Fig. 3.6</w:t>
      </w:r>
      <w:r w:rsidR="0048216C">
        <w:rPr>
          <w:rFonts w:ascii="Times New Roman" w:hAnsi="Times New Roman" w:cs="Times New Roman"/>
          <w:sz w:val="24"/>
          <w:szCs w:val="24"/>
        </w:rPr>
        <w:t>d</w:t>
      </w:r>
      <w:r w:rsidRPr="00FE7BE7">
        <w:rPr>
          <w:rFonts w:ascii="Times New Roman" w:hAnsi="Times New Roman" w:cs="Times New Roman"/>
          <w:sz w:val="24"/>
          <w:szCs w:val="24"/>
        </w:rPr>
        <w:t xml:space="preserve">). This, however, does not exclude the possibility that RBH is produced in plants under speciﬁc stress conditions.  </w:t>
      </w:r>
    </w:p>
    <w:p w14:paraId="33407BF2" w14:textId="68139A33" w:rsidR="003A4058" w:rsidRPr="00FE7BE7" w:rsidRDefault="003A405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RBH is taken up rapidly from roots to leaves (Fig. 3.6</w:t>
      </w:r>
      <w:r w:rsidR="0048216C">
        <w:rPr>
          <w:rFonts w:ascii="Times New Roman" w:hAnsi="Times New Roman" w:cs="Times New Roman"/>
          <w:sz w:val="24"/>
          <w:szCs w:val="24"/>
        </w:rPr>
        <w:t>d</w:t>
      </w:r>
      <w:r w:rsidRPr="00FE7BE7">
        <w:rPr>
          <w:rFonts w:ascii="Times New Roman" w:hAnsi="Times New Roman" w:cs="Times New Roman"/>
          <w:sz w:val="24"/>
          <w:szCs w:val="24"/>
        </w:rPr>
        <w:t xml:space="preserve">), where it primes broad-spectrum defence mechanisms, including callose, camalexin accumulation and JA/ET-dependent defences (Figs. 3.3-3.8). Strikingly, non-pathogenic rhizobacteria have been reported to elicit similar systemic priming of callose and JA/ET-dependent defences as RBH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{"citationItems":[{"id":"ITEM-1","itemData":{"DOI":"10.1111/j.1469-8137.2009.02851.x","ISSN":"1469-8137 (Electronic)","PMID":"19413686","abstract":"Pseudomonas fluorescens WCS417r bacteria and beta-aminobutyric acid can induce disease resistance in Arabidopsis, which is based on priming of defence. In this study, we examined the differences and similarities of WCS417r- and beta-aminobutyric acid-induced priming. Both WCS417r and beta-aminobutyric acid prime for enhanced deposition of callose-rich papillae after infection by the oomycete Hyaloperonospora arabidopsis. This priming is regulated by convergent pathways, which depend on phosphoinositide- and ABA-dependent signalling components. Conversely, induced resistance by WCS417r and beta-aminobutyric acid against the bacterial pathogen Pseudomonas syringae are controlled by distinct NPR1-dependent signalling pathways. As WCS417r and beta-aminobutyric acid prime jasmonate- and salicylate-inducible genes, respectively, we subsequently investigated the role of transcription factors. A quantitative PCR-based genome-wide screen for putative WCS417r- and beta-aminobutyric acid-responsive transcription factor genes revealed distinct sets of priming-responsive genes. Transcriptional analysis of a selection of these genes showed that they can serve as specific markers for priming. Promoter analysis of WRKY genes identified a putative cis-element that is strongly over-represented in promoters of 21 NPR1-dependent, beta-aminobutyric acid-inducible WRKY genes. Our study shows that priming of defence is regulated by different pathways, depending on the inducing agent and the challenging pathogen. Furthermore, we demonstrated that priming is associated with the enhanced expression of transcription factors.","author":[{"dropping-particle":"","family":"Ent","given":"Sjoerd","non-dropping-particle":"Van der","parse-names":false,"suffix":""},{"dropping-particle":"","family":"Hulten","given":"Marieke","non-dropping-particle":"Van","parse-names":false,"suffix":""},{"dropping-particle":"","family":"Pozo","given":"Maria J","non-dropping-particle":"","parse-names":false,"suffix":""},{"dropping-particle":"","family":"Czechowski","given":"Tomasz","non-dropping-particle":"","parse-names":false,"suffix":""},{"dropping-particle":"","family":"Udvardi","given":"Michael K","non-dropping-particle":"","parse-names":false,"suffix":""},{"dropping-particle":"","family":"Pieterse","given":"Corne M J","non-dropping-particle":"","parse-names":false,"suffix":""},{"dropping-particle":"","family":"Ton","given":"Jurriaan","non-dropping-particle":"","parse-names":false,"suffix":""}],"container-title":"The New Phytologist","id":"ITEM-1","issue":"2","issued":{"date-parts":[["2009"]]},"language":"eng","page":"419-431","publisher-place":"England","title":"Priming of plant innate immunity by rhizobacteria and beta-aminobutyric acid: differences and similarities in regulation.","type":"article-journal","volume":"183"},"uris":["http://www.mendeley.com/documents/?uuid=3d29b8fe-50e4-4c35-82db-955847128b64"]}],"mendeley":{"formattedCitation":"(Van der Ent &lt;i&gt;et al.&lt;/i&gt;, 2009)","plainTextFormattedCitation":"(Van der Ent et al., 2009)","previouslyFormattedCitation":"(Van der Ent &lt;i&gt;et al.&lt;/i&gt;, 2009)"},"properties":{"noteIndex":0},"schema":"https://github.com/citation-style-language/schema/raw/master/csl-citation.json"}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(Van der Ent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2009)</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In this regard, it is tempting to speculate that RBH is produced in the rhizosphere as an induced systemic resistance (ISR)-eliciting compound. Future research into the chemistry of rhizosphere communities may therefore cast light on the ecological relevance of RBH.</w:t>
      </w:r>
    </w:p>
    <w:p w14:paraId="289EA46F" w14:textId="1C949B93" w:rsidR="00AF2154" w:rsidRPr="00FE7BE7" w:rsidRDefault="00AF2154" w:rsidP="00710EDE">
      <w:pPr>
        <w:spacing w:line="480" w:lineRule="auto"/>
        <w:jc w:val="both"/>
        <w:rPr>
          <w:rFonts w:ascii="Times New Roman" w:hAnsi="Times New Roman" w:cs="Times New Roman"/>
          <w:sz w:val="24"/>
          <w:szCs w:val="24"/>
        </w:rPr>
      </w:pPr>
    </w:p>
    <w:p w14:paraId="0C211D5D" w14:textId="6D702CC8" w:rsidR="00AF2154" w:rsidRPr="00FE7BE7" w:rsidRDefault="00AF2154" w:rsidP="00710EDE">
      <w:pPr>
        <w:spacing w:line="480" w:lineRule="auto"/>
        <w:jc w:val="both"/>
        <w:rPr>
          <w:rFonts w:ascii="Times New Roman" w:hAnsi="Times New Roman" w:cs="Times New Roman"/>
          <w:sz w:val="24"/>
          <w:szCs w:val="24"/>
        </w:rPr>
      </w:pPr>
    </w:p>
    <w:p w14:paraId="5F85CA73" w14:textId="77777777" w:rsidR="00AF2154" w:rsidRPr="00FE7BE7" w:rsidRDefault="00AF2154" w:rsidP="00710EDE">
      <w:pPr>
        <w:spacing w:line="480" w:lineRule="auto"/>
        <w:jc w:val="both"/>
        <w:rPr>
          <w:rFonts w:ascii="Times New Roman" w:hAnsi="Times New Roman" w:cs="Times New Roman"/>
          <w:sz w:val="24"/>
          <w:szCs w:val="24"/>
        </w:rPr>
      </w:pPr>
    </w:p>
    <w:p w14:paraId="5EEB4949" w14:textId="03119D90" w:rsidR="00921C50" w:rsidRPr="00FE7BE7" w:rsidRDefault="00AF2154" w:rsidP="00AF2154">
      <w:pPr>
        <w:pStyle w:val="Heading2"/>
      </w:pPr>
      <w:bookmarkStart w:id="55" w:name="_Toc534272137"/>
      <w:r w:rsidRPr="00FE7BE7">
        <w:t>3.5 Supporting Figures</w:t>
      </w:r>
      <w:bookmarkEnd w:id="55"/>
    </w:p>
    <w:p w14:paraId="3F53070B" w14:textId="77777777" w:rsidR="00AF2154" w:rsidRPr="00FE7BE7" w:rsidRDefault="00AF2154" w:rsidP="00AF2154">
      <w:pPr>
        <w:rPr>
          <w:b/>
        </w:rPr>
      </w:pPr>
    </w:p>
    <w:p w14:paraId="4BDFCFF9" w14:textId="520A185B" w:rsidR="003A4058" w:rsidRPr="00FE7BE7" w:rsidRDefault="00AF2154" w:rsidP="00710EDE">
      <w:pPr>
        <w:spacing w:line="480" w:lineRule="auto"/>
        <w:jc w:val="both"/>
        <w:rPr>
          <w:rFonts w:ascii="Times New Roman" w:hAnsi="Times New Roman" w:cs="Times New Roman"/>
          <w:sz w:val="24"/>
          <w:szCs w:val="24"/>
        </w:rPr>
      </w:pPr>
      <w:r w:rsidRPr="00FE7BE7">
        <w:rPr>
          <w:noProof/>
        </w:rPr>
        <w:drawing>
          <wp:anchor distT="0" distB="0" distL="114300" distR="114300" simplePos="0" relativeHeight="251757568" behindDoc="1" locked="0" layoutInCell="1" allowOverlap="1" wp14:anchorId="0038F316" wp14:editId="2523E9CE">
            <wp:simplePos x="0" y="0"/>
            <wp:positionH relativeFrom="column">
              <wp:posOffset>998220</wp:posOffset>
            </wp:positionH>
            <wp:positionV relativeFrom="paragraph">
              <wp:posOffset>60960</wp:posOffset>
            </wp:positionV>
            <wp:extent cx="2674620" cy="4792345"/>
            <wp:effectExtent l="0" t="0" r="0" b="8255"/>
            <wp:wrapTight wrapText="bothSides">
              <wp:wrapPolygon edited="0">
                <wp:start x="0" y="0"/>
                <wp:lineTo x="0" y="21551"/>
                <wp:lineTo x="21385" y="21551"/>
                <wp:lineTo x="21385"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43743" t="16058" r="35231" b="14785"/>
                    <a:stretch/>
                  </pic:blipFill>
                  <pic:spPr bwMode="auto">
                    <a:xfrm>
                      <a:off x="0" y="0"/>
                      <a:ext cx="2674620" cy="479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3A7439" w14:textId="6A09DB52" w:rsidR="003A4058" w:rsidRPr="00FE7BE7" w:rsidRDefault="003A4058" w:rsidP="00710EDE">
      <w:pPr>
        <w:spacing w:line="480" w:lineRule="auto"/>
        <w:jc w:val="both"/>
        <w:rPr>
          <w:rFonts w:ascii="Times New Roman" w:hAnsi="Times New Roman" w:cs="Times New Roman"/>
          <w:sz w:val="24"/>
          <w:szCs w:val="24"/>
        </w:rPr>
      </w:pPr>
    </w:p>
    <w:p w14:paraId="318996B5" w14:textId="783E43F1" w:rsidR="003A4058" w:rsidRPr="00FE7BE7" w:rsidRDefault="003A4058" w:rsidP="00710EDE">
      <w:pPr>
        <w:spacing w:line="480" w:lineRule="auto"/>
        <w:jc w:val="both"/>
        <w:rPr>
          <w:rFonts w:ascii="Times New Roman" w:hAnsi="Times New Roman" w:cs="Times New Roman"/>
          <w:sz w:val="24"/>
          <w:szCs w:val="24"/>
        </w:rPr>
      </w:pPr>
    </w:p>
    <w:p w14:paraId="54CBB839" w14:textId="64792C9D" w:rsidR="00AF2154" w:rsidRPr="00FE7BE7" w:rsidRDefault="00AF2154" w:rsidP="00AF2154"/>
    <w:p w14:paraId="61B89676" w14:textId="1A6115C9" w:rsidR="00AF2154" w:rsidRPr="00FE7BE7" w:rsidRDefault="00AF2154" w:rsidP="00AF2154"/>
    <w:p w14:paraId="69A7CD94" w14:textId="36134D74" w:rsidR="00AF2154" w:rsidRPr="00FE7BE7" w:rsidRDefault="00AF2154" w:rsidP="00AF2154"/>
    <w:p w14:paraId="74F20C94" w14:textId="1045C9DF" w:rsidR="00AF2154" w:rsidRPr="00FE7BE7" w:rsidRDefault="00AF2154" w:rsidP="00AF2154"/>
    <w:p w14:paraId="27277115" w14:textId="22E3F29E" w:rsidR="00AF2154" w:rsidRPr="00FE7BE7" w:rsidRDefault="00AF2154" w:rsidP="00AF2154"/>
    <w:p w14:paraId="79E857E0" w14:textId="38EA1929" w:rsidR="00AF2154" w:rsidRPr="00FE7BE7" w:rsidRDefault="00AF2154" w:rsidP="00AF2154"/>
    <w:p w14:paraId="0DF5D309" w14:textId="73F61425" w:rsidR="00AF2154" w:rsidRPr="00FE7BE7" w:rsidRDefault="00AF2154" w:rsidP="00AF2154"/>
    <w:p w14:paraId="64DE17AB" w14:textId="3203EEE6" w:rsidR="00AF2154" w:rsidRPr="00FE7BE7" w:rsidRDefault="00AF2154" w:rsidP="00AF2154"/>
    <w:p w14:paraId="0450E6F1" w14:textId="710A59D5" w:rsidR="00AF2154" w:rsidRPr="00FE7BE7" w:rsidRDefault="00AF2154" w:rsidP="00AF2154"/>
    <w:p w14:paraId="7430698C" w14:textId="155EE451" w:rsidR="00AF2154" w:rsidRPr="00FE7BE7" w:rsidRDefault="00AF2154" w:rsidP="00AF2154"/>
    <w:p w14:paraId="4C56E3D8" w14:textId="249CDA18" w:rsidR="00AF2154" w:rsidRPr="00FE7BE7" w:rsidRDefault="00AF2154" w:rsidP="00AF2154"/>
    <w:p w14:paraId="22B0F4C1" w14:textId="1464ABCF" w:rsidR="00AF2154" w:rsidRPr="00FE7BE7" w:rsidRDefault="00AF2154" w:rsidP="00AF2154"/>
    <w:p w14:paraId="13E729EB" w14:textId="751FD8CC" w:rsidR="00AF2154" w:rsidRPr="00FE7BE7" w:rsidRDefault="0048216C" w:rsidP="00AF2154">
      <w:r w:rsidRPr="00FE7BE7">
        <w:rPr>
          <w:noProof/>
        </w:rPr>
        <mc:AlternateContent>
          <mc:Choice Requires="wps">
            <w:drawing>
              <wp:anchor distT="0" distB="0" distL="114300" distR="114300" simplePos="0" relativeHeight="251759616" behindDoc="0" locked="0" layoutInCell="1" allowOverlap="1" wp14:anchorId="387B75B0" wp14:editId="6DCD4C24">
                <wp:simplePos x="0" y="0"/>
                <wp:positionH relativeFrom="column">
                  <wp:posOffset>589164</wp:posOffset>
                </wp:positionH>
                <wp:positionV relativeFrom="paragraph">
                  <wp:posOffset>78105</wp:posOffset>
                </wp:positionV>
                <wp:extent cx="4311765" cy="1631216"/>
                <wp:effectExtent l="0" t="0" r="0" b="0"/>
                <wp:wrapNone/>
                <wp:docPr id="68" name="TextBox 25"/>
                <wp:cNvGraphicFramePr/>
                <a:graphic xmlns:a="http://schemas.openxmlformats.org/drawingml/2006/main">
                  <a:graphicData uri="http://schemas.microsoft.com/office/word/2010/wordprocessingShape">
                    <wps:wsp>
                      <wps:cNvSpPr txBox="1"/>
                      <wps:spPr>
                        <a:xfrm>
                          <a:off x="0" y="0"/>
                          <a:ext cx="4311765" cy="1631216"/>
                        </a:xfrm>
                        <a:prstGeom prst="rect">
                          <a:avLst/>
                        </a:prstGeom>
                        <a:noFill/>
                      </wps:spPr>
                      <wps:txbx>
                        <w:txbxContent>
                          <w:p w14:paraId="19FDC8A2" w14:textId="26FB9624" w:rsidR="009A2C73" w:rsidRPr="0048216C" w:rsidRDefault="009A2C73" w:rsidP="009A2C73">
                            <w:pPr>
                              <w:pStyle w:val="NormalWeb"/>
                              <w:spacing w:before="0" w:beforeAutospacing="0" w:after="0" w:afterAutospacing="0" w:line="360" w:lineRule="auto"/>
                              <w:jc w:val="both"/>
                              <w:rPr>
                                <w:sz w:val="20"/>
                              </w:rPr>
                            </w:pPr>
                            <w:r w:rsidRPr="0048216C">
                              <w:rPr>
                                <w:b/>
                                <w:bCs/>
                                <w:color w:val="000000" w:themeColor="text1"/>
                                <w:kern w:val="24"/>
                                <w:sz w:val="16"/>
                                <w:szCs w:val="20"/>
                              </w:rPr>
                              <w:t xml:space="preserve">Supporting Figure </w:t>
                            </w:r>
                            <w:r>
                              <w:rPr>
                                <w:b/>
                                <w:bCs/>
                                <w:color w:val="000000" w:themeColor="text1"/>
                                <w:kern w:val="24"/>
                                <w:sz w:val="16"/>
                                <w:szCs w:val="20"/>
                              </w:rPr>
                              <w:t>3.</w:t>
                            </w:r>
                            <w:r w:rsidRPr="0048216C">
                              <w:rPr>
                                <w:b/>
                                <w:bCs/>
                                <w:color w:val="000000" w:themeColor="text1"/>
                                <w:kern w:val="24"/>
                                <w:sz w:val="16"/>
                                <w:szCs w:val="20"/>
                              </w:rPr>
                              <w:t xml:space="preserve">1. Growth phenotypes and YFP fluorescence of Col-0, </w:t>
                            </w:r>
                            <w:r w:rsidRPr="0048216C">
                              <w:rPr>
                                <w:b/>
                                <w:bCs/>
                                <w:i/>
                                <w:iCs/>
                                <w:color w:val="000000" w:themeColor="text1"/>
                                <w:kern w:val="24"/>
                                <w:sz w:val="16"/>
                                <w:szCs w:val="20"/>
                              </w:rPr>
                              <w:t>ibi1-1</w:t>
                            </w:r>
                            <w:r w:rsidRPr="0048216C">
                              <w:rPr>
                                <w:b/>
                                <w:bCs/>
                                <w:color w:val="000000" w:themeColor="text1"/>
                                <w:kern w:val="24"/>
                                <w:sz w:val="16"/>
                                <w:szCs w:val="20"/>
                              </w:rPr>
                              <w:t xml:space="preserve">, </w:t>
                            </w:r>
                            <w:r w:rsidRPr="0048216C">
                              <w:rPr>
                                <w:b/>
                                <w:bCs/>
                                <w:i/>
                                <w:iCs/>
                                <w:color w:val="000000" w:themeColor="text1"/>
                                <w:kern w:val="24"/>
                                <w:sz w:val="16"/>
                                <w:szCs w:val="20"/>
                              </w:rPr>
                              <w:t>ibi1-1 35S:IBI1</w:t>
                            </w:r>
                            <w:r w:rsidRPr="0048216C">
                              <w:rPr>
                                <w:b/>
                                <w:bCs/>
                                <w:color w:val="000000" w:themeColor="text1"/>
                                <w:kern w:val="24"/>
                                <w:sz w:val="16"/>
                                <w:szCs w:val="20"/>
                              </w:rPr>
                              <w:t>-</w:t>
                            </w:r>
                            <w:r w:rsidRPr="0048216C">
                              <w:rPr>
                                <w:b/>
                                <w:bCs/>
                                <w:i/>
                                <w:iCs/>
                                <w:color w:val="000000" w:themeColor="text1"/>
                                <w:kern w:val="24"/>
                                <w:sz w:val="16"/>
                                <w:szCs w:val="20"/>
                              </w:rPr>
                              <w:t xml:space="preserve">YFP </w:t>
                            </w:r>
                            <w:r w:rsidRPr="0048216C">
                              <w:rPr>
                                <w:b/>
                                <w:bCs/>
                                <w:color w:val="000000" w:themeColor="text1"/>
                                <w:kern w:val="24"/>
                                <w:sz w:val="16"/>
                                <w:szCs w:val="20"/>
                              </w:rPr>
                              <w:t xml:space="preserve">and </w:t>
                            </w:r>
                            <w:r w:rsidRPr="0048216C">
                              <w:rPr>
                                <w:b/>
                                <w:bCs/>
                                <w:i/>
                                <w:iCs/>
                                <w:color w:val="000000" w:themeColor="text1"/>
                                <w:kern w:val="24"/>
                                <w:sz w:val="16"/>
                                <w:szCs w:val="20"/>
                              </w:rPr>
                              <w:t>ibi1-1 35S:IBI1</w:t>
                            </w:r>
                            <w:r w:rsidRPr="0048216C">
                              <w:rPr>
                                <w:b/>
                                <w:bCs/>
                                <w:i/>
                                <w:iCs/>
                                <w:color w:val="000000" w:themeColor="text1"/>
                                <w:kern w:val="24"/>
                                <w:position w:val="-5"/>
                                <w:sz w:val="16"/>
                                <w:szCs w:val="20"/>
                                <w:vertAlign w:val="subscript"/>
                              </w:rPr>
                              <w:t>m</w:t>
                            </w:r>
                            <w:r w:rsidRPr="0048216C">
                              <w:rPr>
                                <w:b/>
                                <w:bCs/>
                                <w:i/>
                                <w:iCs/>
                                <w:color w:val="000000" w:themeColor="text1"/>
                                <w:kern w:val="24"/>
                                <w:sz w:val="16"/>
                                <w:szCs w:val="20"/>
                              </w:rPr>
                              <w:t>-YFP</w:t>
                            </w:r>
                            <w:r w:rsidRPr="0048216C">
                              <w:rPr>
                                <w:b/>
                                <w:bCs/>
                                <w:color w:val="000000" w:themeColor="text1"/>
                                <w:kern w:val="24"/>
                                <w:sz w:val="16"/>
                                <w:szCs w:val="20"/>
                              </w:rPr>
                              <w:t xml:space="preserve"> seedlings on MS agar with and without BABA (0.5 mM). </w:t>
                            </w:r>
                            <w:r w:rsidRPr="0048216C">
                              <w:rPr>
                                <w:color w:val="000000" w:themeColor="text1"/>
                                <w:kern w:val="24"/>
                                <w:sz w:val="16"/>
                                <w:szCs w:val="20"/>
                              </w:rPr>
                              <w:t xml:space="preserve">Photos were taken at 11 days after planting in bright light (upper panels) or YFP </w:t>
                            </w:r>
                            <w:r>
                              <w:rPr>
                                <w:color w:val="000000" w:themeColor="text1"/>
                                <w:kern w:val="24"/>
                                <w:sz w:val="16"/>
                                <w:szCs w:val="20"/>
                              </w:rPr>
                              <w:t>specific filter</w:t>
                            </w:r>
                            <w:r w:rsidRPr="0048216C">
                              <w:rPr>
                                <w:color w:val="000000" w:themeColor="text1"/>
                                <w:kern w:val="24"/>
                                <w:sz w:val="16"/>
                                <w:szCs w:val="20"/>
                              </w:rPr>
                              <w:t xml:space="preserve"> (lower panels).</w:t>
                            </w:r>
                          </w:p>
                        </w:txbxContent>
                      </wps:txbx>
                      <wps:bodyPr wrap="square" rtlCol="0">
                        <a:spAutoFit/>
                      </wps:bodyPr>
                    </wps:wsp>
                  </a:graphicData>
                </a:graphic>
                <wp14:sizeRelH relativeFrom="margin">
                  <wp14:pctWidth>0</wp14:pctWidth>
                </wp14:sizeRelH>
              </wp:anchor>
            </w:drawing>
          </mc:Choice>
          <mc:Fallback>
            <w:pict>
              <v:shape w14:anchorId="387B75B0" id="TextBox 25" o:spid="_x0000_s1061" type="#_x0000_t202" style="position:absolute;margin-left:46.4pt;margin-top:6.15pt;width:339.5pt;height:128.45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" filled="f" stroked="f">
                <v:textbox style="mso-fit-shape-to-text:t">
                  <w:txbxContent>
                    <w:p w14:paraId="19FDC8A2" w14:textId="26FB9624" w:rsidR="009A2C73" w:rsidRPr="0048216C" w:rsidRDefault="009A2C73" w:rsidP="009A2C73">
                      <w:pPr>
                        <w:pStyle w:val="NormalWeb"/>
                        <w:spacing w:before="0" w:beforeAutospacing="0" w:after="0" w:afterAutospacing="0" w:line="360" w:lineRule="auto"/>
                        <w:jc w:val="both"/>
                        <w:rPr>
                          <w:sz w:val="20"/>
                        </w:rPr>
                      </w:pPr>
                      <w:r w:rsidRPr="0048216C">
                        <w:rPr>
                          <w:b/>
                          <w:bCs/>
                          <w:color w:val="000000" w:themeColor="text1"/>
                          <w:kern w:val="24"/>
                          <w:sz w:val="16"/>
                          <w:szCs w:val="20"/>
                        </w:rPr>
                        <w:t xml:space="preserve">Supporting Figure </w:t>
                      </w:r>
                      <w:r>
                        <w:rPr>
                          <w:b/>
                          <w:bCs/>
                          <w:color w:val="000000" w:themeColor="text1"/>
                          <w:kern w:val="24"/>
                          <w:sz w:val="16"/>
                          <w:szCs w:val="20"/>
                        </w:rPr>
                        <w:t>3.</w:t>
                      </w:r>
                      <w:r w:rsidRPr="0048216C">
                        <w:rPr>
                          <w:b/>
                          <w:bCs/>
                          <w:color w:val="000000" w:themeColor="text1"/>
                          <w:kern w:val="24"/>
                          <w:sz w:val="16"/>
                          <w:szCs w:val="20"/>
                        </w:rPr>
                        <w:t xml:space="preserve">1. Growth phenotypes and YFP fluorescence of Col-0, </w:t>
                      </w:r>
                      <w:r w:rsidRPr="0048216C">
                        <w:rPr>
                          <w:b/>
                          <w:bCs/>
                          <w:i/>
                          <w:iCs/>
                          <w:color w:val="000000" w:themeColor="text1"/>
                          <w:kern w:val="24"/>
                          <w:sz w:val="16"/>
                          <w:szCs w:val="20"/>
                        </w:rPr>
                        <w:t>ibi1-1</w:t>
                      </w:r>
                      <w:r w:rsidRPr="0048216C">
                        <w:rPr>
                          <w:b/>
                          <w:bCs/>
                          <w:color w:val="000000" w:themeColor="text1"/>
                          <w:kern w:val="24"/>
                          <w:sz w:val="16"/>
                          <w:szCs w:val="20"/>
                        </w:rPr>
                        <w:t xml:space="preserve">, </w:t>
                      </w:r>
                      <w:r w:rsidRPr="0048216C">
                        <w:rPr>
                          <w:b/>
                          <w:bCs/>
                          <w:i/>
                          <w:iCs/>
                          <w:color w:val="000000" w:themeColor="text1"/>
                          <w:kern w:val="24"/>
                          <w:sz w:val="16"/>
                          <w:szCs w:val="20"/>
                        </w:rPr>
                        <w:t>ibi1-1 35S:IBI1</w:t>
                      </w:r>
                      <w:r w:rsidRPr="0048216C">
                        <w:rPr>
                          <w:b/>
                          <w:bCs/>
                          <w:color w:val="000000" w:themeColor="text1"/>
                          <w:kern w:val="24"/>
                          <w:sz w:val="16"/>
                          <w:szCs w:val="20"/>
                        </w:rPr>
                        <w:t>-</w:t>
                      </w:r>
                      <w:r w:rsidRPr="0048216C">
                        <w:rPr>
                          <w:b/>
                          <w:bCs/>
                          <w:i/>
                          <w:iCs/>
                          <w:color w:val="000000" w:themeColor="text1"/>
                          <w:kern w:val="24"/>
                          <w:sz w:val="16"/>
                          <w:szCs w:val="20"/>
                        </w:rPr>
                        <w:t xml:space="preserve">YFP </w:t>
                      </w:r>
                      <w:r w:rsidRPr="0048216C">
                        <w:rPr>
                          <w:b/>
                          <w:bCs/>
                          <w:color w:val="000000" w:themeColor="text1"/>
                          <w:kern w:val="24"/>
                          <w:sz w:val="16"/>
                          <w:szCs w:val="20"/>
                        </w:rPr>
                        <w:t xml:space="preserve">and </w:t>
                      </w:r>
                      <w:r w:rsidRPr="0048216C">
                        <w:rPr>
                          <w:b/>
                          <w:bCs/>
                          <w:i/>
                          <w:iCs/>
                          <w:color w:val="000000" w:themeColor="text1"/>
                          <w:kern w:val="24"/>
                          <w:sz w:val="16"/>
                          <w:szCs w:val="20"/>
                        </w:rPr>
                        <w:t>ibi1-1 35S:IBI1</w:t>
                      </w:r>
                      <w:r w:rsidRPr="0048216C">
                        <w:rPr>
                          <w:b/>
                          <w:bCs/>
                          <w:i/>
                          <w:iCs/>
                          <w:color w:val="000000" w:themeColor="text1"/>
                          <w:kern w:val="24"/>
                          <w:position w:val="-5"/>
                          <w:sz w:val="16"/>
                          <w:szCs w:val="20"/>
                          <w:vertAlign w:val="subscript"/>
                        </w:rPr>
                        <w:t>m</w:t>
                      </w:r>
                      <w:r w:rsidRPr="0048216C">
                        <w:rPr>
                          <w:b/>
                          <w:bCs/>
                          <w:i/>
                          <w:iCs/>
                          <w:color w:val="000000" w:themeColor="text1"/>
                          <w:kern w:val="24"/>
                          <w:sz w:val="16"/>
                          <w:szCs w:val="20"/>
                        </w:rPr>
                        <w:t>-YFP</w:t>
                      </w:r>
                      <w:r w:rsidRPr="0048216C">
                        <w:rPr>
                          <w:b/>
                          <w:bCs/>
                          <w:color w:val="000000" w:themeColor="text1"/>
                          <w:kern w:val="24"/>
                          <w:sz w:val="16"/>
                          <w:szCs w:val="20"/>
                        </w:rPr>
                        <w:t xml:space="preserve"> seedlings on MS agar with and without BABA (0.5 mM). </w:t>
                      </w:r>
                      <w:r w:rsidRPr="0048216C">
                        <w:rPr>
                          <w:color w:val="000000" w:themeColor="text1"/>
                          <w:kern w:val="24"/>
                          <w:sz w:val="16"/>
                          <w:szCs w:val="20"/>
                        </w:rPr>
                        <w:t xml:space="preserve">Photos were taken at 11 days after planting in bright light (upper panels) or YFP </w:t>
                      </w:r>
                      <w:r>
                        <w:rPr>
                          <w:color w:val="000000" w:themeColor="text1"/>
                          <w:kern w:val="24"/>
                          <w:sz w:val="16"/>
                          <w:szCs w:val="20"/>
                        </w:rPr>
                        <w:t>specific filter</w:t>
                      </w:r>
                      <w:r w:rsidRPr="0048216C">
                        <w:rPr>
                          <w:color w:val="000000" w:themeColor="text1"/>
                          <w:kern w:val="24"/>
                          <w:sz w:val="16"/>
                          <w:szCs w:val="20"/>
                        </w:rPr>
                        <w:t xml:space="preserve"> (lower panels).</w:t>
                      </w:r>
                    </w:p>
                  </w:txbxContent>
                </v:textbox>
              </v:shape>
            </w:pict>
          </mc:Fallback>
        </mc:AlternateContent>
      </w:r>
    </w:p>
    <w:p w14:paraId="7AE174CF" w14:textId="364B21C2" w:rsidR="00AF2154" w:rsidRPr="00FE7BE7" w:rsidRDefault="00AF2154" w:rsidP="00AF2154"/>
    <w:p w14:paraId="7B5AF35A" w14:textId="6B36C8C4" w:rsidR="00AF2154" w:rsidRPr="00FE7BE7" w:rsidRDefault="00AF2154" w:rsidP="00AF2154"/>
    <w:p w14:paraId="2FC0F7D2" w14:textId="18F00D6E" w:rsidR="00AF2154" w:rsidRPr="00FE7BE7" w:rsidRDefault="00AF2154" w:rsidP="00AF2154"/>
    <w:p w14:paraId="4C3FFC24" w14:textId="6BCF1685" w:rsidR="00AF2154" w:rsidRPr="00FE7BE7" w:rsidRDefault="00AF2154" w:rsidP="00AF2154"/>
    <w:p w14:paraId="029FDA64" w14:textId="4989DB5C" w:rsidR="00AF2154" w:rsidRPr="00FE7BE7" w:rsidRDefault="00AF2154" w:rsidP="00AF2154"/>
    <w:p w14:paraId="48B138A2" w14:textId="51D67205" w:rsidR="00AF2154" w:rsidRPr="00FE7BE7" w:rsidRDefault="00AF2154" w:rsidP="00AF2154"/>
    <w:p w14:paraId="2AE11B7C" w14:textId="18E82C95" w:rsidR="00AF2154" w:rsidRPr="00FE7BE7" w:rsidRDefault="00AF2154" w:rsidP="00AF2154"/>
    <w:p w14:paraId="1E02FD03" w14:textId="77777777" w:rsidR="00AF2154" w:rsidRPr="00FE7BE7" w:rsidRDefault="00AF2154" w:rsidP="00AF2154"/>
    <w:p w14:paraId="5681FB9C" w14:textId="77777777" w:rsidR="00AF2154" w:rsidRPr="00FE7BE7" w:rsidRDefault="00AF2154" w:rsidP="00AF2154"/>
    <w:p w14:paraId="7E6DE1D4" w14:textId="77777777" w:rsidR="00AF2154" w:rsidRPr="00FE7BE7" w:rsidRDefault="00AF2154" w:rsidP="00AF2154"/>
    <w:p w14:paraId="619D743A" w14:textId="77777777" w:rsidR="00AF2154" w:rsidRPr="00FE7BE7" w:rsidRDefault="00AF2154" w:rsidP="00AF2154"/>
    <w:p w14:paraId="1740EA19" w14:textId="428718FF" w:rsidR="00AF2154" w:rsidRPr="00FE7BE7" w:rsidRDefault="00C4552C" w:rsidP="00AF2154">
      <w:r w:rsidRPr="00FE7BE7">
        <w:rPr>
          <w:noProof/>
        </w:rPr>
        <w:drawing>
          <wp:anchor distT="0" distB="0" distL="114300" distR="114300" simplePos="0" relativeHeight="251760640" behindDoc="1" locked="0" layoutInCell="1" allowOverlap="1" wp14:anchorId="3CA6641D" wp14:editId="77EEFCC8">
            <wp:simplePos x="0" y="0"/>
            <wp:positionH relativeFrom="margin">
              <wp:posOffset>836930</wp:posOffset>
            </wp:positionH>
            <wp:positionV relativeFrom="margin">
              <wp:posOffset>-57150</wp:posOffset>
            </wp:positionV>
            <wp:extent cx="3535680" cy="3505200"/>
            <wp:effectExtent l="0" t="0" r="762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37316" t="23604" r="26304" b="10198"/>
                    <a:stretch/>
                  </pic:blipFill>
                  <pic:spPr bwMode="auto">
                    <a:xfrm>
                      <a:off x="0" y="0"/>
                      <a:ext cx="3535680" cy="350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19FD15" w14:textId="27AF89BF" w:rsidR="00AF2154" w:rsidRPr="00FE7BE7" w:rsidRDefault="00AF2154" w:rsidP="00AF2154"/>
    <w:p w14:paraId="07D696D2" w14:textId="6DED4543" w:rsidR="00AF2154" w:rsidRPr="00FE7BE7" w:rsidRDefault="00AF2154" w:rsidP="00AF2154"/>
    <w:p w14:paraId="0869C384" w14:textId="3A111150" w:rsidR="00AF2154" w:rsidRPr="00FE7BE7" w:rsidRDefault="00AF2154" w:rsidP="00AF2154"/>
    <w:p w14:paraId="73A62938" w14:textId="77777777" w:rsidR="00AF2154" w:rsidRPr="00FE7BE7" w:rsidRDefault="00AF2154" w:rsidP="00AF2154"/>
    <w:p w14:paraId="2D2A2C40" w14:textId="77777777" w:rsidR="00AF2154" w:rsidRPr="00FE7BE7" w:rsidRDefault="00AF2154" w:rsidP="00AF2154"/>
    <w:p w14:paraId="2F8DEB75" w14:textId="77777777" w:rsidR="00AF2154" w:rsidRPr="00FE7BE7" w:rsidRDefault="00AF2154" w:rsidP="00AF2154"/>
    <w:p w14:paraId="6709DC41" w14:textId="77777777" w:rsidR="00AF2154" w:rsidRPr="00FE7BE7" w:rsidRDefault="00AF2154" w:rsidP="00AF2154"/>
    <w:p w14:paraId="224AE3C2" w14:textId="77777777" w:rsidR="00AF2154" w:rsidRPr="00FE7BE7" w:rsidRDefault="00AF2154" w:rsidP="00AF2154"/>
    <w:p w14:paraId="4324187D" w14:textId="77777777" w:rsidR="00AF2154" w:rsidRPr="00FE7BE7" w:rsidRDefault="00AF2154" w:rsidP="00AF2154"/>
    <w:p w14:paraId="69803025" w14:textId="77777777" w:rsidR="00AF2154" w:rsidRPr="00FE7BE7" w:rsidRDefault="00AF2154" w:rsidP="00AF2154"/>
    <w:p w14:paraId="797A478B" w14:textId="63179582" w:rsidR="00AF2154" w:rsidRPr="00FE7BE7" w:rsidRDefault="00AF2154" w:rsidP="00AF2154"/>
    <w:p w14:paraId="1ACF795D" w14:textId="016E8C18" w:rsidR="00AF2154" w:rsidRPr="00FE7BE7" w:rsidRDefault="00C4552C" w:rsidP="00AF2154">
      <w:r w:rsidRPr="00FE7BE7">
        <w:rPr>
          <w:noProof/>
        </w:rPr>
        <mc:AlternateContent>
          <mc:Choice Requires="wps">
            <w:drawing>
              <wp:anchor distT="0" distB="0" distL="114300" distR="114300" simplePos="0" relativeHeight="251762688" behindDoc="0" locked="0" layoutInCell="1" allowOverlap="1" wp14:anchorId="124315B4" wp14:editId="266480AA">
                <wp:simplePos x="0" y="0"/>
                <wp:positionH relativeFrom="column">
                  <wp:posOffset>721129</wp:posOffset>
                </wp:positionH>
                <wp:positionV relativeFrom="paragraph">
                  <wp:posOffset>125961</wp:posOffset>
                </wp:positionV>
                <wp:extent cx="3740670" cy="1938655"/>
                <wp:effectExtent l="0" t="0" r="0" b="0"/>
                <wp:wrapNone/>
                <wp:docPr id="70" name="TextBox 4"/>
                <wp:cNvGraphicFramePr/>
                <a:graphic xmlns:a="http://schemas.openxmlformats.org/drawingml/2006/main">
                  <a:graphicData uri="http://schemas.microsoft.com/office/word/2010/wordprocessingShape">
                    <wps:wsp>
                      <wps:cNvSpPr txBox="1"/>
                      <wps:spPr>
                        <a:xfrm>
                          <a:off x="0" y="0"/>
                          <a:ext cx="3740670" cy="1938655"/>
                        </a:xfrm>
                        <a:prstGeom prst="rect">
                          <a:avLst/>
                        </a:prstGeom>
                        <a:noFill/>
                      </wps:spPr>
                      <wps:txbx>
                        <w:txbxContent>
                          <w:p w14:paraId="4F68155A" w14:textId="1C226C8A" w:rsidR="009A2C73" w:rsidRPr="007E40D6" w:rsidRDefault="009A2C73" w:rsidP="009A2C73">
                            <w:pPr>
                              <w:pStyle w:val="NormalWeb"/>
                              <w:spacing w:before="0" w:beforeAutospacing="0" w:after="0" w:afterAutospacing="0" w:line="360" w:lineRule="auto"/>
                              <w:jc w:val="both"/>
                              <w:rPr>
                                <w:sz w:val="16"/>
                              </w:rPr>
                            </w:pPr>
                            <w:r w:rsidRPr="007E40D6">
                              <w:rPr>
                                <w:b/>
                                <w:bCs/>
                                <w:color w:val="000000" w:themeColor="text1"/>
                                <w:kern w:val="24"/>
                                <w:sz w:val="16"/>
                              </w:rPr>
                              <w:t xml:space="preserve">Supporting Figure </w:t>
                            </w:r>
                            <w:r>
                              <w:rPr>
                                <w:b/>
                                <w:bCs/>
                                <w:color w:val="000000" w:themeColor="text1"/>
                                <w:kern w:val="24"/>
                                <w:sz w:val="16"/>
                              </w:rPr>
                              <w:t>3.</w:t>
                            </w:r>
                            <w:r w:rsidRPr="007E40D6">
                              <w:rPr>
                                <w:b/>
                                <w:bCs/>
                                <w:color w:val="000000" w:themeColor="text1"/>
                                <w:kern w:val="24"/>
                                <w:sz w:val="16"/>
                              </w:rPr>
                              <w:t xml:space="preserve">2. Treatment with RBH and BABA does not induce callose deposition in the absence of </w:t>
                            </w:r>
                            <w:r w:rsidRPr="007E40D6">
                              <w:rPr>
                                <w:b/>
                                <w:bCs/>
                                <w:i/>
                                <w:iCs/>
                                <w:color w:val="000000" w:themeColor="text1"/>
                                <w:kern w:val="24"/>
                                <w:sz w:val="16"/>
                              </w:rPr>
                              <w:t>Hpa</w:t>
                            </w:r>
                            <w:r w:rsidRPr="007E40D6">
                              <w:rPr>
                                <w:b/>
                                <w:bCs/>
                                <w:color w:val="000000" w:themeColor="text1"/>
                                <w:kern w:val="24"/>
                                <w:sz w:val="16"/>
                              </w:rPr>
                              <w:t xml:space="preserve">. </w:t>
                            </w:r>
                            <w:r w:rsidRPr="007E40D6">
                              <w:rPr>
                                <w:color w:val="000000" w:themeColor="text1"/>
                                <w:kern w:val="24"/>
                                <w:sz w:val="16"/>
                                <w:lang w:val="en-US"/>
                              </w:rPr>
                              <w:t>Shown are mean percentages (± SEM; n=9) of leaf area corresponding to callose. Leaves were collected 4 d after soil-drench treatment with increasing concentrations of BABA or RBH, and stained by aniline-blue for epi-fluorescence microscopy analysis of callose.  ns: not statistically significant (Student’s t-test; n = 70-80).</w:t>
                            </w:r>
                          </w:p>
                        </w:txbxContent>
                      </wps:txbx>
                      <wps:bodyPr wrap="square" rtlCol="0">
                        <a:spAutoFit/>
                      </wps:bodyPr>
                    </wps:wsp>
                  </a:graphicData>
                </a:graphic>
                <wp14:sizeRelH relativeFrom="margin">
                  <wp14:pctWidth>0</wp14:pctWidth>
                </wp14:sizeRelH>
              </wp:anchor>
            </w:drawing>
          </mc:Choice>
          <mc:Fallback>
            <w:pict>
              <v:shape w14:anchorId="124315B4" id="_x0000_s1062" type="#_x0000_t202" style="position:absolute;margin-left:56.8pt;margin-top:9.9pt;width:294.55pt;height:152.65pt;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" filled="f" stroked="f">
                <v:textbox style="mso-fit-shape-to-text:t">
                  <w:txbxContent>
                    <w:p w14:paraId="4F68155A" w14:textId="1C226C8A" w:rsidR="009A2C73" w:rsidRPr="007E40D6" w:rsidRDefault="009A2C73" w:rsidP="009A2C73">
                      <w:pPr>
                        <w:pStyle w:val="NormalWeb"/>
                        <w:spacing w:before="0" w:beforeAutospacing="0" w:after="0" w:afterAutospacing="0" w:line="360" w:lineRule="auto"/>
                        <w:jc w:val="both"/>
                        <w:rPr>
                          <w:sz w:val="16"/>
                        </w:rPr>
                      </w:pPr>
                      <w:r w:rsidRPr="007E40D6">
                        <w:rPr>
                          <w:b/>
                          <w:bCs/>
                          <w:color w:val="000000" w:themeColor="text1"/>
                          <w:kern w:val="24"/>
                          <w:sz w:val="16"/>
                        </w:rPr>
                        <w:t xml:space="preserve">Supporting Figure </w:t>
                      </w:r>
                      <w:r>
                        <w:rPr>
                          <w:b/>
                          <w:bCs/>
                          <w:color w:val="000000" w:themeColor="text1"/>
                          <w:kern w:val="24"/>
                          <w:sz w:val="16"/>
                        </w:rPr>
                        <w:t>3.</w:t>
                      </w:r>
                      <w:r w:rsidRPr="007E40D6">
                        <w:rPr>
                          <w:b/>
                          <w:bCs/>
                          <w:color w:val="000000" w:themeColor="text1"/>
                          <w:kern w:val="24"/>
                          <w:sz w:val="16"/>
                        </w:rPr>
                        <w:t xml:space="preserve">2. Treatment with RBH and BABA does not induce </w:t>
                      </w:r>
                      <w:proofErr w:type="spellStart"/>
                      <w:r w:rsidRPr="007E40D6">
                        <w:rPr>
                          <w:b/>
                          <w:bCs/>
                          <w:color w:val="000000" w:themeColor="text1"/>
                          <w:kern w:val="24"/>
                          <w:sz w:val="16"/>
                        </w:rPr>
                        <w:t>callose</w:t>
                      </w:r>
                      <w:proofErr w:type="spellEnd"/>
                      <w:r w:rsidRPr="007E40D6">
                        <w:rPr>
                          <w:b/>
                          <w:bCs/>
                          <w:color w:val="000000" w:themeColor="text1"/>
                          <w:kern w:val="24"/>
                          <w:sz w:val="16"/>
                        </w:rPr>
                        <w:t xml:space="preserve"> deposition in the absence of </w:t>
                      </w:r>
                      <w:proofErr w:type="spellStart"/>
                      <w:r w:rsidRPr="007E40D6">
                        <w:rPr>
                          <w:b/>
                          <w:bCs/>
                          <w:i/>
                          <w:iCs/>
                          <w:color w:val="000000" w:themeColor="text1"/>
                          <w:kern w:val="24"/>
                          <w:sz w:val="16"/>
                        </w:rPr>
                        <w:t>Hpa</w:t>
                      </w:r>
                      <w:proofErr w:type="spellEnd"/>
                      <w:r w:rsidRPr="007E40D6">
                        <w:rPr>
                          <w:b/>
                          <w:bCs/>
                          <w:color w:val="000000" w:themeColor="text1"/>
                          <w:kern w:val="24"/>
                          <w:sz w:val="16"/>
                        </w:rPr>
                        <w:t xml:space="preserve">. </w:t>
                      </w:r>
                      <w:r w:rsidRPr="007E40D6">
                        <w:rPr>
                          <w:color w:val="000000" w:themeColor="text1"/>
                          <w:kern w:val="24"/>
                          <w:sz w:val="16"/>
                          <w:lang w:val="en-US"/>
                        </w:rPr>
                        <w:t xml:space="preserve">Shown are mean percentages (± SEM; n=9) of leaf area corresponding to </w:t>
                      </w:r>
                      <w:proofErr w:type="spellStart"/>
                      <w:r w:rsidRPr="007E40D6">
                        <w:rPr>
                          <w:color w:val="000000" w:themeColor="text1"/>
                          <w:kern w:val="24"/>
                          <w:sz w:val="16"/>
                          <w:lang w:val="en-US"/>
                        </w:rPr>
                        <w:t>callose</w:t>
                      </w:r>
                      <w:proofErr w:type="spellEnd"/>
                      <w:r w:rsidRPr="007E40D6">
                        <w:rPr>
                          <w:color w:val="000000" w:themeColor="text1"/>
                          <w:kern w:val="24"/>
                          <w:sz w:val="16"/>
                          <w:lang w:val="en-US"/>
                        </w:rPr>
                        <w:t xml:space="preserve">. Leaves were collected 4 d after soil-drench treatment with increasing concentrations of BABA or RBH, and stained by aniline-blue for epi-fluorescence microscopy analysis of </w:t>
                      </w:r>
                      <w:proofErr w:type="spellStart"/>
                      <w:r w:rsidRPr="007E40D6">
                        <w:rPr>
                          <w:color w:val="000000" w:themeColor="text1"/>
                          <w:kern w:val="24"/>
                          <w:sz w:val="16"/>
                          <w:lang w:val="en-US"/>
                        </w:rPr>
                        <w:t>callose</w:t>
                      </w:r>
                      <w:proofErr w:type="spellEnd"/>
                      <w:r w:rsidRPr="007E40D6">
                        <w:rPr>
                          <w:color w:val="000000" w:themeColor="text1"/>
                          <w:kern w:val="24"/>
                          <w:sz w:val="16"/>
                          <w:lang w:val="en-US"/>
                        </w:rPr>
                        <w:t>.  ns: not statistically significant (Student’s t-test; n = 70-80).</w:t>
                      </w:r>
                    </w:p>
                  </w:txbxContent>
                </v:textbox>
              </v:shape>
            </w:pict>
          </mc:Fallback>
        </mc:AlternateContent>
      </w:r>
    </w:p>
    <w:p w14:paraId="6CAC0069" w14:textId="0A816F28" w:rsidR="00AF2154" w:rsidRPr="00FE7BE7" w:rsidRDefault="00AF2154" w:rsidP="00AF2154"/>
    <w:p w14:paraId="02798DD1" w14:textId="091CBBCB" w:rsidR="00AF2154" w:rsidRPr="00FE7BE7" w:rsidRDefault="00AF2154" w:rsidP="00AF2154"/>
    <w:p w14:paraId="646966B4" w14:textId="046713C8" w:rsidR="00AF2154" w:rsidRPr="00FE7BE7" w:rsidRDefault="00AF2154" w:rsidP="00AF2154"/>
    <w:p w14:paraId="2474F882" w14:textId="7B10FB09" w:rsidR="00AF2154" w:rsidRPr="00FE7BE7" w:rsidRDefault="00AF2154" w:rsidP="00AF2154"/>
    <w:p w14:paraId="41786398" w14:textId="42919E0D" w:rsidR="00AF2154" w:rsidRPr="00FE7BE7" w:rsidRDefault="00AF2154" w:rsidP="00AF2154"/>
    <w:p w14:paraId="67693EC6" w14:textId="4B9A1AE7" w:rsidR="00AF2154" w:rsidRPr="00FE7BE7" w:rsidRDefault="00AF2154" w:rsidP="00AF2154"/>
    <w:p w14:paraId="7206FC1D" w14:textId="1102C977" w:rsidR="00AF2154" w:rsidRPr="00FE7BE7" w:rsidRDefault="00AF2154" w:rsidP="00AF2154"/>
    <w:p w14:paraId="32F7A77C" w14:textId="61E0FDF0" w:rsidR="00AF2154" w:rsidRPr="00FE7BE7" w:rsidRDefault="00AF2154" w:rsidP="00AF2154"/>
    <w:p w14:paraId="0F7ABB61" w14:textId="72732DE2" w:rsidR="00AF2154" w:rsidRPr="00FE7BE7" w:rsidRDefault="00AF2154" w:rsidP="00AF2154"/>
    <w:p w14:paraId="47B43967" w14:textId="680AF976" w:rsidR="00AF2154" w:rsidRPr="00FE7BE7" w:rsidRDefault="00AF2154" w:rsidP="00AF2154"/>
    <w:p w14:paraId="081103EE" w14:textId="0FD06FB2" w:rsidR="00AF2154" w:rsidRPr="00FE7BE7" w:rsidRDefault="00AF2154" w:rsidP="00AF2154"/>
    <w:p w14:paraId="4A59B5E9" w14:textId="6EA498F6" w:rsidR="00AF2154" w:rsidRPr="00FE7BE7" w:rsidRDefault="00AF2154" w:rsidP="00AF2154"/>
    <w:p w14:paraId="3B8D1618" w14:textId="2E9572F5" w:rsidR="00AF2154" w:rsidRPr="00FE7BE7" w:rsidRDefault="00AF2154" w:rsidP="00AF2154"/>
    <w:p w14:paraId="3667EB7C" w14:textId="4BC1BCA7" w:rsidR="00AF2154" w:rsidRPr="00FE7BE7" w:rsidRDefault="00AF2154" w:rsidP="00AF2154"/>
    <w:p w14:paraId="626F2CE1" w14:textId="7DD4AE04" w:rsidR="00AF2154" w:rsidRPr="00FE7BE7" w:rsidRDefault="00AF2154" w:rsidP="00AF2154"/>
    <w:p w14:paraId="6324C936" w14:textId="1547FCE7" w:rsidR="00C4552C" w:rsidRPr="00FE7BE7" w:rsidRDefault="00C4552C" w:rsidP="00AF2154"/>
    <w:p w14:paraId="05BDED0F" w14:textId="623C0255" w:rsidR="00C4552C" w:rsidRPr="00FE7BE7" w:rsidRDefault="00C4552C" w:rsidP="00AF2154"/>
    <w:p w14:paraId="33326553" w14:textId="2F65F0F4" w:rsidR="00C4552C" w:rsidRPr="00FE7BE7" w:rsidRDefault="00C4552C" w:rsidP="00AF2154"/>
    <w:p w14:paraId="74D98546" w14:textId="5F6EF01B" w:rsidR="00C4552C" w:rsidRPr="00FE7BE7" w:rsidRDefault="00C4552C" w:rsidP="00AF2154">
      <w:r w:rsidRPr="00FE7BE7">
        <w:rPr>
          <w:noProof/>
        </w:rPr>
        <w:drawing>
          <wp:anchor distT="0" distB="0" distL="114300" distR="114300" simplePos="0" relativeHeight="251763712" behindDoc="1" locked="0" layoutInCell="1" allowOverlap="1" wp14:anchorId="3DFE16B2" wp14:editId="78A8C4E8">
            <wp:simplePos x="0" y="0"/>
            <wp:positionH relativeFrom="column">
              <wp:posOffset>1040130</wp:posOffset>
            </wp:positionH>
            <wp:positionV relativeFrom="paragraph">
              <wp:posOffset>0</wp:posOffset>
            </wp:positionV>
            <wp:extent cx="3223260" cy="3727770"/>
            <wp:effectExtent l="0" t="0" r="0" b="6350"/>
            <wp:wrapTight wrapText="bothSides">
              <wp:wrapPolygon edited="0">
                <wp:start x="0" y="0"/>
                <wp:lineTo x="0" y="21526"/>
                <wp:lineTo x="21447" y="21526"/>
                <wp:lineTo x="21447"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33867" t="22534" r="41792" b="25793"/>
                    <a:stretch/>
                  </pic:blipFill>
                  <pic:spPr bwMode="auto">
                    <a:xfrm>
                      <a:off x="0" y="0"/>
                      <a:ext cx="3223260" cy="3727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A99776" w14:textId="11248E7E" w:rsidR="00C4552C" w:rsidRPr="00FE7BE7" w:rsidRDefault="00C4552C" w:rsidP="00AF2154"/>
    <w:p w14:paraId="427B3EBB" w14:textId="0D22664D" w:rsidR="00C4552C" w:rsidRPr="00FE7BE7" w:rsidRDefault="00C4552C" w:rsidP="00AF2154"/>
    <w:p w14:paraId="7BBB4DB1" w14:textId="5BA08891" w:rsidR="00C4552C" w:rsidRPr="00FE7BE7" w:rsidRDefault="00C4552C" w:rsidP="00AF2154"/>
    <w:p w14:paraId="38A419E3" w14:textId="0A81F2EF" w:rsidR="00C4552C" w:rsidRPr="00FE7BE7" w:rsidRDefault="00C4552C" w:rsidP="00AF2154"/>
    <w:p w14:paraId="365169A8" w14:textId="6C4F19A9" w:rsidR="00C4552C" w:rsidRPr="00FE7BE7" w:rsidRDefault="00C4552C" w:rsidP="00AF2154"/>
    <w:p w14:paraId="31985B1C" w14:textId="3CEC1E9C" w:rsidR="00C4552C" w:rsidRPr="00FE7BE7" w:rsidRDefault="00C4552C" w:rsidP="00AF2154"/>
    <w:p w14:paraId="495F0D8E" w14:textId="5E97D3FB" w:rsidR="00C4552C" w:rsidRPr="00FE7BE7" w:rsidRDefault="00C4552C" w:rsidP="00AF2154"/>
    <w:p w14:paraId="01AC2465" w14:textId="43FCF2DC" w:rsidR="00C4552C" w:rsidRPr="00FE7BE7" w:rsidRDefault="00C4552C" w:rsidP="00AF2154"/>
    <w:p w14:paraId="59FDB64B" w14:textId="754739F4" w:rsidR="00C4552C" w:rsidRPr="00FE7BE7" w:rsidRDefault="00C4552C" w:rsidP="00AF2154"/>
    <w:p w14:paraId="48873642" w14:textId="06395C1F" w:rsidR="00C4552C" w:rsidRPr="00FE7BE7" w:rsidRDefault="00C4552C" w:rsidP="00AF2154"/>
    <w:p w14:paraId="618FB214" w14:textId="60AF9888" w:rsidR="00C4552C" w:rsidRPr="00FE7BE7" w:rsidRDefault="00C4552C" w:rsidP="00AF2154"/>
    <w:p w14:paraId="4B7B8F7E" w14:textId="1E2C556F" w:rsidR="00C4552C" w:rsidRPr="00FE7BE7" w:rsidRDefault="00C4552C" w:rsidP="00AF2154"/>
    <w:p w14:paraId="5A8A7D1E" w14:textId="25D64424" w:rsidR="00C4552C" w:rsidRPr="00FE7BE7" w:rsidRDefault="00C4552C" w:rsidP="00AF2154">
      <w:r w:rsidRPr="00FE7BE7">
        <w:rPr>
          <w:noProof/>
        </w:rPr>
        <mc:AlternateContent>
          <mc:Choice Requires="wps">
            <w:drawing>
              <wp:anchor distT="0" distB="0" distL="114300" distR="114300" simplePos="0" relativeHeight="251765760" behindDoc="0" locked="0" layoutInCell="1" allowOverlap="1" wp14:anchorId="63329000" wp14:editId="7D96FF99">
                <wp:simplePos x="0" y="0"/>
                <wp:positionH relativeFrom="column">
                  <wp:posOffset>1295746</wp:posOffset>
                </wp:positionH>
                <wp:positionV relativeFrom="paragraph">
                  <wp:posOffset>16856</wp:posOffset>
                </wp:positionV>
                <wp:extent cx="3117273" cy="2080895"/>
                <wp:effectExtent l="0" t="0" r="0" b="0"/>
                <wp:wrapNone/>
                <wp:docPr id="72" name="TextBox 1"/>
                <wp:cNvGraphicFramePr/>
                <a:graphic xmlns:a="http://schemas.openxmlformats.org/drawingml/2006/main">
                  <a:graphicData uri="http://schemas.microsoft.com/office/word/2010/wordprocessingShape">
                    <wps:wsp>
                      <wps:cNvSpPr txBox="1"/>
                      <wps:spPr>
                        <a:xfrm>
                          <a:off x="0" y="0"/>
                          <a:ext cx="3117273" cy="2080895"/>
                        </a:xfrm>
                        <a:prstGeom prst="rect">
                          <a:avLst/>
                        </a:prstGeom>
                        <a:noFill/>
                      </wps:spPr>
                      <wps:txbx>
                        <w:txbxContent>
                          <w:p w14:paraId="210FA219" w14:textId="01DFDF28" w:rsidR="009A2C73" w:rsidRPr="007E40D6" w:rsidRDefault="009A2C73" w:rsidP="009A2C73">
                            <w:pPr>
                              <w:pStyle w:val="NormalWeb"/>
                              <w:spacing w:before="0" w:beforeAutospacing="0" w:after="0" w:afterAutospacing="0" w:line="360" w:lineRule="auto"/>
                              <w:jc w:val="both"/>
                              <w:rPr>
                                <w:sz w:val="16"/>
                                <w:szCs w:val="16"/>
                              </w:rPr>
                            </w:pPr>
                            <w:r w:rsidRPr="007E40D6">
                              <w:rPr>
                                <w:b/>
                                <w:bCs/>
                                <w:color w:val="000000" w:themeColor="text1"/>
                                <w:kern w:val="24"/>
                                <w:sz w:val="16"/>
                                <w:szCs w:val="16"/>
                              </w:rPr>
                              <w:t>Supporting Figure 3</w:t>
                            </w:r>
                            <w:r>
                              <w:rPr>
                                <w:b/>
                                <w:bCs/>
                                <w:color w:val="000000" w:themeColor="text1"/>
                                <w:kern w:val="24"/>
                                <w:sz w:val="16"/>
                                <w:szCs w:val="16"/>
                              </w:rPr>
                              <w:t>.3</w:t>
                            </w:r>
                            <w:r w:rsidRPr="007E40D6">
                              <w:rPr>
                                <w:b/>
                                <w:bCs/>
                                <w:color w:val="000000" w:themeColor="text1"/>
                                <w:kern w:val="24"/>
                                <w:sz w:val="16"/>
                                <w:szCs w:val="16"/>
                              </w:rPr>
                              <w:t xml:space="preserve">. Post-inoculation treatment of Arabidopsis (Col-0) with BABA and RBH does not reduce </w:t>
                            </w:r>
                            <w:r w:rsidRPr="007E40D6">
                              <w:rPr>
                                <w:b/>
                                <w:bCs/>
                                <w:i/>
                                <w:iCs/>
                                <w:color w:val="000000" w:themeColor="text1"/>
                                <w:kern w:val="24"/>
                                <w:sz w:val="16"/>
                                <w:szCs w:val="16"/>
                              </w:rPr>
                              <w:t xml:space="preserve">Hpa </w:t>
                            </w:r>
                            <w:r w:rsidRPr="007E40D6">
                              <w:rPr>
                                <w:b/>
                                <w:bCs/>
                                <w:color w:val="000000" w:themeColor="text1"/>
                                <w:kern w:val="24"/>
                                <w:sz w:val="16"/>
                                <w:szCs w:val="16"/>
                              </w:rPr>
                              <w:t>colonization.</w:t>
                            </w:r>
                            <w:r w:rsidRPr="007E40D6">
                              <w:rPr>
                                <w:color w:val="000000" w:themeColor="text1"/>
                                <w:kern w:val="24"/>
                                <w:sz w:val="16"/>
                                <w:szCs w:val="16"/>
                              </w:rPr>
                              <w:t xml:space="preserve"> Shown are percentages of leaves in different </w:t>
                            </w:r>
                            <w:r w:rsidRPr="007E40D6">
                              <w:rPr>
                                <w:i/>
                                <w:iCs/>
                                <w:color w:val="000000" w:themeColor="text1"/>
                                <w:kern w:val="24"/>
                                <w:sz w:val="16"/>
                                <w:szCs w:val="16"/>
                              </w:rPr>
                              <w:t xml:space="preserve">Hpa </w:t>
                            </w:r>
                            <w:r w:rsidRPr="007E40D6">
                              <w:rPr>
                                <w:color w:val="000000" w:themeColor="text1"/>
                                <w:kern w:val="24"/>
                                <w:sz w:val="16"/>
                                <w:szCs w:val="16"/>
                              </w:rPr>
                              <w:t>colonisation classes at 5 days after inoculation. For details, see legends to Figs. 1 and 2. ns: not statistically significant (Fisher’s Exact Test; n = 70-80). ns: not significant.</w:t>
                            </w:r>
                          </w:p>
                        </w:txbxContent>
                      </wps:txbx>
                      <wps:bodyPr wrap="square" rtlCol="0">
                        <a:spAutoFit/>
                      </wps:bodyPr>
                    </wps:wsp>
                  </a:graphicData>
                </a:graphic>
                <wp14:sizeRelH relativeFrom="margin">
                  <wp14:pctWidth>0</wp14:pctWidth>
                </wp14:sizeRelH>
              </wp:anchor>
            </w:drawing>
          </mc:Choice>
          <mc:Fallback>
            <w:pict>
              <v:shape w14:anchorId="63329000" id="TextBox 1" o:spid="_x0000_s1063" type="#_x0000_t202" style="position:absolute;margin-left:102.05pt;margin-top:1.35pt;width:245.45pt;height:163.85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" filled="f" stroked="f">
                <v:textbox style="mso-fit-shape-to-text:t">
                  <w:txbxContent>
                    <w:p w14:paraId="210FA219" w14:textId="01DFDF28" w:rsidR="009A2C73" w:rsidRPr="007E40D6" w:rsidRDefault="009A2C73" w:rsidP="009A2C73">
                      <w:pPr>
                        <w:pStyle w:val="NormalWeb"/>
                        <w:spacing w:before="0" w:beforeAutospacing="0" w:after="0" w:afterAutospacing="0" w:line="360" w:lineRule="auto"/>
                        <w:jc w:val="both"/>
                        <w:rPr>
                          <w:sz w:val="16"/>
                          <w:szCs w:val="16"/>
                        </w:rPr>
                      </w:pPr>
                      <w:r w:rsidRPr="007E40D6">
                        <w:rPr>
                          <w:b/>
                          <w:bCs/>
                          <w:color w:val="000000" w:themeColor="text1"/>
                          <w:kern w:val="24"/>
                          <w:sz w:val="16"/>
                          <w:szCs w:val="16"/>
                        </w:rPr>
                        <w:t>Supporting Figure 3</w:t>
                      </w:r>
                      <w:r>
                        <w:rPr>
                          <w:b/>
                          <w:bCs/>
                          <w:color w:val="000000" w:themeColor="text1"/>
                          <w:kern w:val="24"/>
                          <w:sz w:val="16"/>
                          <w:szCs w:val="16"/>
                        </w:rPr>
                        <w:t>.3</w:t>
                      </w:r>
                      <w:r w:rsidRPr="007E40D6">
                        <w:rPr>
                          <w:b/>
                          <w:bCs/>
                          <w:color w:val="000000" w:themeColor="text1"/>
                          <w:kern w:val="24"/>
                          <w:sz w:val="16"/>
                          <w:szCs w:val="16"/>
                        </w:rPr>
                        <w:t xml:space="preserve">. Post-inoculation treatment of Arabidopsis (Col-0) with BABA and RBH does not reduce </w:t>
                      </w:r>
                      <w:proofErr w:type="spellStart"/>
                      <w:r w:rsidRPr="007E40D6">
                        <w:rPr>
                          <w:b/>
                          <w:bCs/>
                          <w:i/>
                          <w:iCs/>
                          <w:color w:val="000000" w:themeColor="text1"/>
                          <w:kern w:val="24"/>
                          <w:sz w:val="16"/>
                          <w:szCs w:val="16"/>
                        </w:rPr>
                        <w:t>Hpa</w:t>
                      </w:r>
                      <w:proofErr w:type="spellEnd"/>
                      <w:r w:rsidRPr="007E40D6">
                        <w:rPr>
                          <w:b/>
                          <w:bCs/>
                          <w:i/>
                          <w:iCs/>
                          <w:color w:val="000000" w:themeColor="text1"/>
                          <w:kern w:val="24"/>
                          <w:sz w:val="16"/>
                          <w:szCs w:val="16"/>
                        </w:rPr>
                        <w:t xml:space="preserve"> </w:t>
                      </w:r>
                      <w:r w:rsidRPr="007E40D6">
                        <w:rPr>
                          <w:b/>
                          <w:bCs/>
                          <w:color w:val="000000" w:themeColor="text1"/>
                          <w:kern w:val="24"/>
                          <w:sz w:val="16"/>
                          <w:szCs w:val="16"/>
                        </w:rPr>
                        <w:t>colonization.</w:t>
                      </w:r>
                      <w:r w:rsidRPr="007E40D6">
                        <w:rPr>
                          <w:color w:val="000000" w:themeColor="text1"/>
                          <w:kern w:val="24"/>
                          <w:sz w:val="16"/>
                          <w:szCs w:val="16"/>
                        </w:rPr>
                        <w:t xml:space="preserve"> Shown are percentages of leaves in different </w:t>
                      </w:r>
                      <w:proofErr w:type="spellStart"/>
                      <w:r w:rsidRPr="007E40D6">
                        <w:rPr>
                          <w:i/>
                          <w:iCs/>
                          <w:color w:val="000000" w:themeColor="text1"/>
                          <w:kern w:val="24"/>
                          <w:sz w:val="16"/>
                          <w:szCs w:val="16"/>
                        </w:rPr>
                        <w:t>Hpa</w:t>
                      </w:r>
                      <w:proofErr w:type="spellEnd"/>
                      <w:r w:rsidRPr="007E40D6">
                        <w:rPr>
                          <w:i/>
                          <w:iCs/>
                          <w:color w:val="000000" w:themeColor="text1"/>
                          <w:kern w:val="24"/>
                          <w:sz w:val="16"/>
                          <w:szCs w:val="16"/>
                        </w:rPr>
                        <w:t xml:space="preserve"> </w:t>
                      </w:r>
                      <w:r w:rsidRPr="007E40D6">
                        <w:rPr>
                          <w:color w:val="000000" w:themeColor="text1"/>
                          <w:kern w:val="24"/>
                          <w:sz w:val="16"/>
                          <w:szCs w:val="16"/>
                        </w:rPr>
                        <w:t>colonisation classes at 5 days after inoculation. For details, see legends to Figs. 1 and 2. ns: not statistically significant (Fisher’s Exact Test; n = 70-80). ns: not significant.</w:t>
                      </w:r>
                    </w:p>
                  </w:txbxContent>
                </v:textbox>
              </v:shape>
            </w:pict>
          </mc:Fallback>
        </mc:AlternateContent>
      </w:r>
    </w:p>
    <w:p w14:paraId="1DB8E83F" w14:textId="59B2720E" w:rsidR="00C4552C" w:rsidRPr="00FE7BE7" w:rsidRDefault="00C4552C" w:rsidP="00AF2154"/>
    <w:p w14:paraId="2DCE73A1" w14:textId="6436BA95" w:rsidR="00C4552C" w:rsidRPr="00FE7BE7" w:rsidRDefault="00C4552C" w:rsidP="00AF2154"/>
    <w:p w14:paraId="22A0D0D4" w14:textId="0E7821AC" w:rsidR="00C4552C" w:rsidRPr="00FE7BE7" w:rsidRDefault="00C4552C" w:rsidP="00AF2154"/>
    <w:p w14:paraId="31B06FFE" w14:textId="58C53911" w:rsidR="00C4552C" w:rsidRPr="00FE7BE7" w:rsidRDefault="00C4552C" w:rsidP="00AF2154"/>
    <w:p w14:paraId="212B1A31" w14:textId="0D989B8D" w:rsidR="00C4552C" w:rsidRPr="00FE7BE7" w:rsidRDefault="00C4552C" w:rsidP="00AF2154"/>
    <w:p w14:paraId="32942A38" w14:textId="79247072" w:rsidR="00C4552C" w:rsidRPr="00FE7BE7" w:rsidRDefault="00C4552C" w:rsidP="00AF2154"/>
    <w:p w14:paraId="05FAB7E9" w14:textId="7E6E07BC" w:rsidR="00C4552C" w:rsidRPr="00FE7BE7" w:rsidRDefault="00C4552C" w:rsidP="00AF2154"/>
    <w:p w14:paraId="5E2BA9F0" w14:textId="4C2332BB" w:rsidR="00C4552C" w:rsidRPr="00FE7BE7" w:rsidRDefault="00C4552C" w:rsidP="00AF2154"/>
    <w:p w14:paraId="7D5E01E7" w14:textId="1A7BF02F" w:rsidR="00C4552C" w:rsidRPr="00FE7BE7" w:rsidRDefault="00C4552C" w:rsidP="00AF2154"/>
    <w:p w14:paraId="1FB9F8E4" w14:textId="3C8E170C" w:rsidR="00C4552C" w:rsidRPr="00FE7BE7" w:rsidRDefault="00C4552C" w:rsidP="00AF2154"/>
    <w:p w14:paraId="3217077E" w14:textId="38874856" w:rsidR="00C4552C" w:rsidRPr="00FE7BE7" w:rsidRDefault="00C4552C" w:rsidP="00AF2154"/>
    <w:p w14:paraId="38EEE3BC" w14:textId="3FA36AA1" w:rsidR="00C4552C" w:rsidRPr="00FE7BE7" w:rsidRDefault="00C4552C" w:rsidP="00AF2154"/>
    <w:p w14:paraId="7B3E7954" w14:textId="26C1795D" w:rsidR="00C4552C" w:rsidRPr="00FE7BE7" w:rsidRDefault="00C4552C" w:rsidP="00AF2154"/>
    <w:p w14:paraId="6759A359" w14:textId="74DC80DE" w:rsidR="00C4552C" w:rsidRPr="00FE7BE7" w:rsidRDefault="00C4552C" w:rsidP="00AF2154"/>
    <w:p w14:paraId="4A48C84C" w14:textId="6538EAFE" w:rsidR="00C4552C" w:rsidRPr="00FE7BE7" w:rsidRDefault="00C4552C" w:rsidP="00AF2154"/>
    <w:p w14:paraId="539BF4E1" w14:textId="210E3714" w:rsidR="00C4552C" w:rsidRPr="00FE7BE7" w:rsidRDefault="00C4552C" w:rsidP="00AF2154"/>
    <w:p w14:paraId="3963BDDA" w14:textId="427727E4" w:rsidR="00C4552C" w:rsidRPr="00FE7BE7" w:rsidRDefault="00C4552C" w:rsidP="00AF2154"/>
    <w:p w14:paraId="70422B8B" w14:textId="73AB8CA5" w:rsidR="00C4552C" w:rsidRPr="00FE7BE7" w:rsidRDefault="00C4552C" w:rsidP="00AF2154">
      <w:r w:rsidRPr="00FE7BE7">
        <w:rPr>
          <w:noProof/>
        </w:rPr>
        <w:drawing>
          <wp:anchor distT="0" distB="0" distL="114300" distR="114300" simplePos="0" relativeHeight="251766784" behindDoc="1" locked="0" layoutInCell="1" allowOverlap="1" wp14:anchorId="3394F2BA" wp14:editId="24D89296">
            <wp:simplePos x="0" y="0"/>
            <wp:positionH relativeFrom="column">
              <wp:posOffset>1062990</wp:posOffset>
            </wp:positionH>
            <wp:positionV relativeFrom="paragraph">
              <wp:posOffset>285115</wp:posOffset>
            </wp:positionV>
            <wp:extent cx="3131820" cy="3286760"/>
            <wp:effectExtent l="0" t="0" r="0" b="8890"/>
            <wp:wrapTight wrapText="bothSides">
              <wp:wrapPolygon edited="0">
                <wp:start x="0" y="0"/>
                <wp:lineTo x="0" y="21533"/>
                <wp:lineTo x="21416" y="21533"/>
                <wp:lineTo x="21416"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40639" t="25642" r="29516" b="16858"/>
                    <a:stretch/>
                  </pic:blipFill>
                  <pic:spPr bwMode="auto">
                    <a:xfrm>
                      <a:off x="0" y="0"/>
                      <a:ext cx="3131820" cy="3286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71793A" w14:textId="71D42C11" w:rsidR="00C4552C" w:rsidRPr="00FE7BE7" w:rsidRDefault="00C4552C" w:rsidP="00AF2154"/>
    <w:p w14:paraId="3C232AE6" w14:textId="2C319AAA" w:rsidR="00C4552C" w:rsidRPr="00FE7BE7" w:rsidRDefault="00C4552C" w:rsidP="00AF2154"/>
    <w:p w14:paraId="06072ED3" w14:textId="5C9BF791" w:rsidR="00C4552C" w:rsidRPr="00FE7BE7" w:rsidRDefault="00C4552C" w:rsidP="00AF2154"/>
    <w:p w14:paraId="6675683D" w14:textId="412CE1F3" w:rsidR="00C4552C" w:rsidRPr="00FE7BE7" w:rsidRDefault="00C4552C" w:rsidP="00AF2154"/>
    <w:p w14:paraId="71E4EF6E" w14:textId="76C24C17" w:rsidR="00C4552C" w:rsidRPr="00FE7BE7" w:rsidRDefault="00C4552C" w:rsidP="00AF2154"/>
    <w:p w14:paraId="16EDF562" w14:textId="41EB8126" w:rsidR="00C4552C" w:rsidRPr="00FE7BE7" w:rsidRDefault="00C4552C" w:rsidP="00AF2154"/>
    <w:p w14:paraId="02C672C3" w14:textId="122D6228" w:rsidR="00C4552C" w:rsidRPr="00FE7BE7" w:rsidRDefault="00C4552C" w:rsidP="00AF2154"/>
    <w:p w14:paraId="721B5EAA" w14:textId="1F0B9134" w:rsidR="00C4552C" w:rsidRPr="00FE7BE7" w:rsidRDefault="00C4552C" w:rsidP="00AF2154"/>
    <w:p w14:paraId="19CE2BAB" w14:textId="156E064E" w:rsidR="00C4552C" w:rsidRPr="00FE7BE7" w:rsidRDefault="00C4552C" w:rsidP="00AF2154"/>
    <w:p w14:paraId="38F4A73E" w14:textId="1CC0C540" w:rsidR="00C4552C" w:rsidRPr="00FE7BE7" w:rsidRDefault="00C4552C" w:rsidP="00AF2154"/>
    <w:p w14:paraId="2A5BE5EB" w14:textId="22902EA8" w:rsidR="00C4552C" w:rsidRPr="00FE7BE7" w:rsidRDefault="00C4552C" w:rsidP="00AF2154"/>
    <w:p w14:paraId="105AA50C" w14:textId="61A2AC50" w:rsidR="00C4552C" w:rsidRPr="00FE7BE7" w:rsidRDefault="00E36B51" w:rsidP="00AF2154">
      <w:r w:rsidRPr="00FE7BE7">
        <w:rPr>
          <w:noProof/>
        </w:rPr>
        <mc:AlternateContent>
          <mc:Choice Requires="wps">
            <w:drawing>
              <wp:anchor distT="0" distB="0" distL="114300" distR="114300" simplePos="0" relativeHeight="251768832" behindDoc="0" locked="0" layoutInCell="1" allowOverlap="1" wp14:anchorId="692BFBC8" wp14:editId="237C3DAA">
                <wp:simplePos x="0" y="0"/>
                <wp:positionH relativeFrom="column">
                  <wp:posOffset>928947</wp:posOffset>
                </wp:positionH>
                <wp:positionV relativeFrom="paragraph">
                  <wp:posOffset>240261</wp:posOffset>
                </wp:positionV>
                <wp:extent cx="3439391" cy="1938655"/>
                <wp:effectExtent l="0" t="0" r="0" b="0"/>
                <wp:wrapNone/>
                <wp:docPr id="74" name="Rectangle 6"/>
                <wp:cNvGraphicFramePr/>
                <a:graphic xmlns:a="http://schemas.openxmlformats.org/drawingml/2006/main">
                  <a:graphicData uri="http://schemas.microsoft.com/office/word/2010/wordprocessingShape">
                    <wps:wsp>
                      <wps:cNvSpPr/>
                      <wps:spPr>
                        <a:xfrm>
                          <a:off x="0" y="0"/>
                          <a:ext cx="3439391" cy="1938655"/>
                        </a:xfrm>
                        <a:prstGeom prst="rect">
                          <a:avLst/>
                        </a:prstGeom>
                      </wps:spPr>
                      <wps:txbx>
                        <w:txbxContent>
                          <w:p w14:paraId="72EF9656" w14:textId="56347BDA" w:rsidR="009A2C73" w:rsidRPr="00E36B51" w:rsidRDefault="009A2C73" w:rsidP="009A2C73">
                            <w:pPr>
                              <w:pStyle w:val="NormalWeb"/>
                              <w:spacing w:before="0" w:beforeAutospacing="0" w:after="0" w:afterAutospacing="0" w:line="360" w:lineRule="auto"/>
                              <w:jc w:val="both"/>
                              <w:rPr>
                                <w:sz w:val="16"/>
                              </w:rPr>
                            </w:pPr>
                            <w:r w:rsidRPr="00E36B51">
                              <w:rPr>
                                <w:b/>
                                <w:bCs/>
                                <w:color w:val="000000" w:themeColor="text1"/>
                                <w:kern w:val="24"/>
                                <w:sz w:val="16"/>
                              </w:rPr>
                              <w:t xml:space="preserve">Supporting Figure </w:t>
                            </w:r>
                            <w:r>
                              <w:rPr>
                                <w:b/>
                                <w:bCs/>
                                <w:color w:val="000000" w:themeColor="text1"/>
                                <w:kern w:val="24"/>
                                <w:sz w:val="16"/>
                              </w:rPr>
                              <w:t>3.</w:t>
                            </w:r>
                            <w:r w:rsidRPr="00E36B51">
                              <w:rPr>
                                <w:b/>
                                <w:bCs/>
                                <w:color w:val="000000" w:themeColor="text1"/>
                                <w:kern w:val="24"/>
                                <w:sz w:val="16"/>
                              </w:rPr>
                              <w:t>4</w:t>
                            </w:r>
                            <w:r w:rsidRPr="00E36B51">
                              <w:rPr>
                                <w:color w:val="000000" w:themeColor="text1"/>
                                <w:kern w:val="24"/>
                                <w:sz w:val="16"/>
                              </w:rPr>
                              <w:t xml:space="preserve">. </w:t>
                            </w:r>
                            <w:r w:rsidRPr="00E36B51">
                              <w:rPr>
                                <w:b/>
                                <w:bCs/>
                                <w:color w:val="000000" w:themeColor="text1"/>
                                <w:kern w:val="24"/>
                                <w:sz w:val="16"/>
                              </w:rPr>
                              <w:t xml:space="preserve">RBH-IR reduces colonization by </w:t>
                            </w:r>
                            <w:r w:rsidRPr="00E36B51">
                              <w:rPr>
                                <w:b/>
                                <w:bCs/>
                                <w:i/>
                                <w:iCs/>
                                <w:color w:val="000000" w:themeColor="text1"/>
                                <w:kern w:val="24"/>
                                <w:sz w:val="16"/>
                              </w:rPr>
                              <w:t>Pc</w:t>
                            </w:r>
                            <w:r w:rsidRPr="00E36B51">
                              <w:rPr>
                                <w:b/>
                                <w:bCs/>
                                <w:color w:val="000000" w:themeColor="text1"/>
                                <w:kern w:val="24"/>
                                <w:sz w:val="16"/>
                              </w:rPr>
                              <w:t xml:space="preserve">. </w:t>
                            </w:r>
                            <w:r w:rsidRPr="00E36B51">
                              <w:rPr>
                                <w:color w:val="000000" w:themeColor="text1"/>
                                <w:kern w:val="24"/>
                                <w:sz w:val="16"/>
                              </w:rPr>
                              <w:t xml:space="preserve">Five week-old plants (Col-0) were soil-drenched with water or 0.5 mM RBH, and challenged 2 days later by droplet inoculation with </w:t>
                            </w:r>
                            <w:r w:rsidRPr="00E36B51">
                              <w:rPr>
                                <w:i/>
                                <w:iCs/>
                                <w:color w:val="000000" w:themeColor="text1"/>
                                <w:kern w:val="24"/>
                                <w:sz w:val="16"/>
                              </w:rPr>
                              <w:t xml:space="preserve">Pc </w:t>
                            </w:r>
                            <w:r w:rsidRPr="00E36B51">
                              <w:rPr>
                                <w:color w:val="000000" w:themeColor="text1"/>
                                <w:kern w:val="24"/>
                                <w:sz w:val="16"/>
                              </w:rPr>
                              <w:t xml:space="preserve">spores. Leaves were collected for DNA extraction at 7 dpi. Shown are average quantities of </w:t>
                            </w:r>
                            <w:r w:rsidRPr="00E36B51">
                              <w:rPr>
                                <w:i/>
                                <w:iCs/>
                                <w:color w:val="000000" w:themeColor="text1"/>
                                <w:kern w:val="24"/>
                                <w:sz w:val="16"/>
                              </w:rPr>
                              <w:t xml:space="preserve">Pc </w:t>
                            </w:r>
                            <w:r w:rsidRPr="00E36B51">
                              <w:rPr>
                                <w:color w:val="000000" w:themeColor="text1"/>
                                <w:kern w:val="24"/>
                                <w:sz w:val="16"/>
                                <w:lang w:val="el-GR"/>
                              </w:rPr>
                              <w:t>β</w:t>
                            </w:r>
                            <w:r w:rsidRPr="00E36B51">
                              <w:rPr>
                                <w:color w:val="000000" w:themeColor="text1"/>
                                <w:kern w:val="24"/>
                                <w:sz w:val="16"/>
                              </w:rPr>
                              <w:t>-</w:t>
                            </w:r>
                            <w:r w:rsidRPr="00E36B51">
                              <w:rPr>
                                <w:i/>
                                <w:iCs/>
                                <w:color w:val="000000" w:themeColor="text1"/>
                                <w:kern w:val="24"/>
                                <w:sz w:val="16"/>
                              </w:rPr>
                              <w:t>TUBULIN</w:t>
                            </w:r>
                            <w:r w:rsidRPr="00E36B51">
                              <w:rPr>
                                <w:color w:val="000000" w:themeColor="text1"/>
                                <w:kern w:val="24"/>
                                <w:sz w:val="16"/>
                              </w:rPr>
                              <w:t xml:space="preserve"> DNA (</w:t>
                            </w:r>
                            <w:r w:rsidRPr="00E36B51">
                              <w:rPr>
                                <w:i/>
                                <w:iCs/>
                                <w:color w:val="000000" w:themeColor="text1"/>
                                <w:kern w:val="24"/>
                                <w:sz w:val="16"/>
                              </w:rPr>
                              <w:t>PcTUB</w:t>
                            </w:r>
                            <w:r w:rsidRPr="00E36B51">
                              <w:rPr>
                                <w:color w:val="000000" w:themeColor="text1"/>
                                <w:kern w:val="24"/>
                                <w:sz w:val="16"/>
                              </w:rPr>
                              <w:t xml:space="preserve">), relative to plant genomic DNA (± SEM; n=6). Asterisk indicates a statistically significant difference compared to the water-controls (Student’s t-test; </w:t>
                            </w:r>
                            <w:r w:rsidRPr="00E36B51">
                              <w:rPr>
                                <w:i/>
                                <w:iCs/>
                                <w:color w:val="000000" w:themeColor="text1"/>
                                <w:kern w:val="24"/>
                                <w:sz w:val="16"/>
                              </w:rPr>
                              <w:t xml:space="preserve">p </w:t>
                            </w:r>
                            <w:r w:rsidRPr="00E36B51">
                              <w:rPr>
                                <w:color w:val="000000" w:themeColor="text1"/>
                                <w:kern w:val="24"/>
                                <w:sz w:val="16"/>
                              </w:rPr>
                              <w:t xml:space="preserve">&lt; 0.05).   </w:t>
                            </w:r>
                          </w:p>
                        </w:txbxContent>
                      </wps:txbx>
                      <wps:bodyPr wrap="square">
                        <a:spAutoFit/>
                      </wps:bodyPr>
                    </wps:wsp>
                  </a:graphicData>
                </a:graphic>
                <wp14:sizeRelH relativeFrom="margin">
                  <wp14:pctWidth>0</wp14:pctWidth>
                </wp14:sizeRelH>
              </wp:anchor>
            </w:drawing>
          </mc:Choice>
          <mc:Fallback>
            <w:pict>
              <v:rect w14:anchorId="692BFBC8" id="Rectangle 6" o:spid="_x0000_s1064" style="position:absolute;margin-left:73.15pt;margin-top:18.9pt;width:270.8pt;height:152.65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" filled="f" stroked="f">
                <v:textbox style="mso-fit-shape-to-text:t">
                  <w:txbxContent>
                    <w:p w14:paraId="72EF9656" w14:textId="56347BDA" w:rsidR="009A2C73" w:rsidRPr="00E36B51" w:rsidRDefault="009A2C73" w:rsidP="009A2C73">
                      <w:pPr>
                        <w:pStyle w:val="NormalWeb"/>
                        <w:spacing w:before="0" w:beforeAutospacing="0" w:after="0" w:afterAutospacing="0" w:line="360" w:lineRule="auto"/>
                        <w:jc w:val="both"/>
                        <w:rPr>
                          <w:sz w:val="16"/>
                        </w:rPr>
                      </w:pPr>
                      <w:r w:rsidRPr="00E36B51">
                        <w:rPr>
                          <w:b/>
                          <w:bCs/>
                          <w:color w:val="000000" w:themeColor="text1"/>
                          <w:kern w:val="24"/>
                          <w:sz w:val="16"/>
                        </w:rPr>
                        <w:t xml:space="preserve">Supporting Figure </w:t>
                      </w:r>
                      <w:r>
                        <w:rPr>
                          <w:b/>
                          <w:bCs/>
                          <w:color w:val="000000" w:themeColor="text1"/>
                          <w:kern w:val="24"/>
                          <w:sz w:val="16"/>
                        </w:rPr>
                        <w:t>3.</w:t>
                      </w:r>
                      <w:r w:rsidRPr="00E36B51">
                        <w:rPr>
                          <w:b/>
                          <w:bCs/>
                          <w:color w:val="000000" w:themeColor="text1"/>
                          <w:kern w:val="24"/>
                          <w:sz w:val="16"/>
                        </w:rPr>
                        <w:t>4</w:t>
                      </w:r>
                      <w:r w:rsidRPr="00E36B51">
                        <w:rPr>
                          <w:color w:val="000000" w:themeColor="text1"/>
                          <w:kern w:val="24"/>
                          <w:sz w:val="16"/>
                        </w:rPr>
                        <w:t xml:space="preserve">. </w:t>
                      </w:r>
                      <w:r w:rsidRPr="00E36B51">
                        <w:rPr>
                          <w:b/>
                          <w:bCs/>
                          <w:color w:val="000000" w:themeColor="text1"/>
                          <w:kern w:val="24"/>
                          <w:sz w:val="16"/>
                        </w:rPr>
                        <w:t xml:space="preserve">RBH-IR reduces colonization by </w:t>
                      </w:r>
                      <w:r w:rsidRPr="00E36B51">
                        <w:rPr>
                          <w:b/>
                          <w:bCs/>
                          <w:i/>
                          <w:iCs/>
                          <w:color w:val="000000" w:themeColor="text1"/>
                          <w:kern w:val="24"/>
                          <w:sz w:val="16"/>
                        </w:rPr>
                        <w:t>Pc</w:t>
                      </w:r>
                      <w:r w:rsidRPr="00E36B51">
                        <w:rPr>
                          <w:b/>
                          <w:bCs/>
                          <w:color w:val="000000" w:themeColor="text1"/>
                          <w:kern w:val="24"/>
                          <w:sz w:val="16"/>
                        </w:rPr>
                        <w:t xml:space="preserve">. </w:t>
                      </w:r>
                      <w:r w:rsidRPr="00E36B51">
                        <w:rPr>
                          <w:color w:val="000000" w:themeColor="text1"/>
                          <w:kern w:val="24"/>
                          <w:sz w:val="16"/>
                        </w:rPr>
                        <w:t xml:space="preserve">Five week-old plants (Col-0) were soil-drenched with water or 0.5 mM RBH, and challenged 2 days later by droplet inoculation with </w:t>
                      </w:r>
                      <w:r w:rsidRPr="00E36B51">
                        <w:rPr>
                          <w:i/>
                          <w:iCs/>
                          <w:color w:val="000000" w:themeColor="text1"/>
                          <w:kern w:val="24"/>
                          <w:sz w:val="16"/>
                        </w:rPr>
                        <w:t xml:space="preserve">Pc </w:t>
                      </w:r>
                      <w:r w:rsidRPr="00E36B51">
                        <w:rPr>
                          <w:color w:val="000000" w:themeColor="text1"/>
                          <w:kern w:val="24"/>
                          <w:sz w:val="16"/>
                        </w:rPr>
                        <w:t xml:space="preserve">spores. Leaves were collected for DNA extraction at 7 dpi. Shown are average quantities of </w:t>
                      </w:r>
                      <w:r w:rsidRPr="00E36B51">
                        <w:rPr>
                          <w:i/>
                          <w:iCs/>
                          <w:color w:val="000000" w:themeColor="text1"/>
                          <w:kern w:val="24"/>
                          <w:sz w:val="16"/>
                        </w:rPr>
                        <w:t xml:space="preserve">Pc </w:t>
                      </w:r>
                      <w:r w:rsidRPr="00E36B51">
                        <w:rPr>
                          <w:color w:val="000000" w:themeColor="text1"/>
                          <w:kern w:val="24"/>
                          <w:sz w:val="16"/>
                          <w:lang w:val="el-GR"/>
                        </w:rPr>
                        <w:t>β</w:t>
                      </w:r>
                      <w:r w:rsidRPr="00E36B51">
                        <w:rPr>
                          <w:color w:val="000000" w:themeColor="text1"/>
                          <w:kern w:val="24"/>
                          <w:sz w:val="16"/>
                        </w:rPr>
                        <w:t>-</w:t>
                      </w:r>
                      <w:r w:rsidRPr="00E36B51">
                        <w:rPr>
                          <w:i/>
                          <w:iCs/>
                          <w:color w:val="000000" w:themeColor="text1"/>
                          <w:kern w:val="24"/>
                          <w:sz w:val="16"/>
                        </w:rPr>
                        <w:t>TUBULIN</w:t>
                      </w:r>
                      <w:r w:rsidRPr="00E36B51">
                        <w:rPr>
                          <w:color w:val="000000" w:themeColor="text1"/>
                          <w:kern w:val="24"/>
                          <w:sz w:val="16"/>
                        </w:rPr>
                        <w:t xml:space="preserve"> DNA (</w:t>
                      </w:r>
                      <w:proofErr w:type="spellStart"/>
                      <w:r w:rsidRPr="00E36B51">
                        <w:rPr>
                          <w:i/>
                          <w:iCs/>
                          <w:color w:val="000000" w:themeColor="text1"/>
                          <w:kern w:val="24"/>
                          <w:sz w:val="16"/>
                        </w:rPr>
                        <w:t>PcTUB</w:t>
                      </w:r>
                      <w:proofErr w:type="spellEnd"/>
                      <w:r w:rsidRPr="00E36B51">
                        <w:rPr>
                          <w:color w:val="000000" w:themeColor="text1"/>
                          <w:kern w:val="24"/>
                          <w:sz w:val="16"/>
                        </w:rPr>
                        <w:t xml:space="preserve">), relative to plant genomic DNA (± SEM; n=6). Asterisk indicates a statistically significant difference compared to the water-controls (Student’s t-test; </w:t>
                      </w:r>
                      <w:r w:rsidRPr="00E36B51">
                        <w:rPr>
                          <w:i/>
                          <w:iCs/>
                          <w:color w:val="000000" w:themeColor="text1"/>
                          <w:kern w:val="24"/>
                          <w:sz w:val="16"/>
                        </w:rPr>
                        <w:t xml:space="preserve">p </w:t>
                      </w:r>
                      <w:r w:rsidRPr="00E36B51">
                        <w:rPr>
                          <w:color w:val="000000" w:themeColor="text1"/>
                          <w:kern w:val="24"/>
                          <w:sz w:val="16"/>
                        </w:rPr>
                        <w:t xml:space="preserve">&lt; 0.05).   </w:t>
                      </w:r>
                    </w:p>
                  </w:txbxContent>
                </v:textbox>
              </v:rect>
            </w:pict>
          </mc:Fallback>
        </mc:AlternateContent>
      </w:r>
    </w:p>
    <w:p w14:paraId="746CF1BB" w14:textId="75192B65" w:rsidR="00C4552C" w:rsidRPr="00FE7BE7" w:rsidRDefault="00C4552C" w:rsidP="00AF2154"/>
    <w:p w14:paraId="33FABDF5" w14:textId="5998ED15" w:rsidR="00C4552C" w:rsidRPr="00FE7BE7" w:rsidRDefault="00C4552C" w:rsidP="00AF2154"/>
    <w:p w14:paraId="4494AC11" w14:textId="1699EE61" w:rsidR="00C4552C" w:rsidRPr="00FE7BE7" w:rsidRDefault="00C4552C" w:rsidP="00AF2154"/>
    <w:p w14:paraId="2A5ACFCA" w14:textId="78E235F9" w:rsidR="00C4552C" w:rsidRPr="00FE7BE7" w:rsidRDefault="00C4552C" w:rsidP="00AF2154"/>
    <w:p w14:paraId="193D7723" w14:textId="66103FEC" w:rsidR="00C4552C" w:rsidRPr="00FE7BE7" w:rsidRDefault="00C4552C" w:rsidP="00AF2154"/>
    <w:p w14:paraId="18712225" w14:textId="47379E03" w:rsidR="00C4552C" w:rsidRPr="00FE7BE7" w:rsidRDefault="00C4552C" w:rsidP="00AF2154"/>
    <w:p w14:paraId="3BB5B840" w14:textId="456A3CF3" w:rsidR="00C4552C" w:rsidRPr="00FE7BE7" w:rsidRDefault="00C4552C" w:rsidP="00AF2154"/>
    <w:p w14:paraId="17B11DFB" w14:textId="00D7E8A6" w:rsidR="00C4552C" w:rsidRPr="00FE7BE7" w:rsidRDefault="00C4552C" w:rsidP="00AF2154"/>
    <w:p w14:paraId="7604E033" w14:textId="3419F1B3" w:rsidR="00C4552C" w:rsidRPr="00FE7BE7" w:rsidRDefault="00C4552C" w:rsidP="00AF2154"/>
    <w:p w14:paraId="625A3811" w14:textId="3A25CE6D" w:rsidR="00C4552C" w:rsidRPr="00FE7BE7" w:rsidRDefault="00C4552C" w:rsidP="00AF2154"/>
    <w:p w14:paraId="576CF4CD" w14:textId="09F84813" w:rsidR="00C4552C" w:rsidRPr="00FE7BE7" w:rsidRDefault="00C4552C" w:rsidP="00AF2154"/>
    <w:p w14:paraId="14F1AE16" w14:textId="16B049C7" w:rsidR="00C4552C" w:rsidRPr="00FE7BE7" w:rsidRDefault="00C4552C" w:rsidP="00AF2154"/>
    <w:p w14:paraId="040B0B39" w14:textId="36BA3877" w:rsidR="00C4552C" w:rsidRPr="00FE7BE7" w:rsidRDefault="00C4552C" w:rsidP="00AF2154"/>
    <w:p w14:paraId="2114EDE5" w14:textId="3AF73AAA" w:rsidR="00C4552C" w:rsidRPr="00FE7BE7" w:rsidRDefault="00C4552C" w:rsidP="00AF2154"/>
    <w:p w14:paraId="399268BF" w14:textId="40C92AD3" w:rsidR="00C4552C" w:rsidRPr="00FE7BE7" w:rsidRDefault="00C4552C" w:rsidP="00AF2154"/>
    <w:p w14:paraId="007CA66A" w14:textId="643DB4F8" w:rsidR="00C4552C" w:rsidRPr="00FE7BE7" w:rsidRDefault="00C4552C" w:rsidP="00AF2154"/>
    <w:p w14:paraId="2E547951" w14:textId="48345F4C" w:rsidR="00491CA8" w:rsidRPr="00FE7BE7" w:rsidRDefault="00491CA8" w:rsidP="00AF2154"/>
    <w:p w14:paraId="1C38BD74" w14:textId="47C8D29F" w:rsidR="00491CA8" w:rsidRPr="00FE7BE7" w:rsidRDefault="00491CA8" w:rsidP="00AF2154"/>
    <w:p w14:paraId="7E450289" w14:textId="0ED6E0DF" w:rsidR="00491CA8" w:rsidRPr="00FE7BE7" w:rsidRDefault="00491CA8" w:rsidP="00AF2154">
      <w:r w:rsidRPr="00FE7BE7">
        <w:rPr>
          <w:noProof/>
        </w:rPr>
        <w:drawing>
          <wp:anchor distT="0" distB="0" distL="114300" distR="114300" simplePos="0" relativeHeight="251771904" behindDoc="1" locked="0" layoutInCell="1" allowOverlap="1" wp14:anchorId="66B2F87E" wp14:editId="70566CEF">
            <wp:simplePos x="0" y="0"/>
            <wp:positionH relativeFrom="column">
              <wp:posOffset>514350</wp:posOffset>
            </wp:positionH>
            <wp:positionV relativeFrom="paragraph">
              <wp:posOffset>285750</wp:posOffset>
            </wp:positionV>
            <wp:extent cx="4297680" cy="3127043"/>
            <wp:effectExtent l="0" t="0" r="7620" b="0"/>
            <wp:wrapTight wrapText="bothSides">
              <wp:wrapPolygon edited="0">
                <wp:start x="0" y="0"/>
                <wp:lineTo x="0" y="21451"/>
                <wp:lineTo x="21543" y="21451"/>
                <wp:lineTo x="21543"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24765" t="12821" r="18509" b="11418"/>
                    <a:stretch/>
                  </pic:blipFill>
                  <pic:spPr bwMode="auto">
                    <a:xfrm>
                      <a:off x="0" y="0"/>
                      <a:ext cx="4297680" cy="31270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D60AD4" w14:textId="61582D83" w:rsidR="00491CA8" w:rsidRPr="00FE7BE7" w:rsidRDefault="00491CA8" w:rsidP="00AF2154"/>
    <w:p w14:paraId="6E3C3D4C" w14:textId="3E50DBA1" w:rsidR="00491CA8" w:rsidRPr="00FE7BE7" w:rsidRDefault="00491CA8" w:rsidP="00AF2154"/>
    <w:p w14:paraId="1693ECD7" w14:textId="771A32B9" w:rsidR="00491CA8" w:rsidRPr="00FE7BE7" w:rsidRDefault="00491CA8" w:rsidP="00AF2154"/>
    <w:p w14:paraId="27D97AC3" w14:textId="3C380F0C" w:rsidR="00491CA8" w:rsidRPr="00FE7BE7" w:rsidRDefault="00491CA8" w:rsidP="00AF2154"/>
    <w:p w14:paraId="12ACC9E6" w14:textId="105F5AD5" w:rsidR="00491CA8" w:rsidRPr="00FE7BE7" w:rsidRDefault="00491CA8" w:rsidP="00AF2154"/>
    <w:p w14:paraId="30A96627" w14:textId="61481B04" w:rsidR="00491CA8" w:rsidRPr="00FE7BE7" w:rsidRDefault="00491CA8" w:rsidP="00AF2154"/>
    <w:p w14:paraId="1342E48D" w14:textId="7F7B78F5" w:rsidR="00491CA8" w:rsidRPr="00FE7BE7" w:rsidRDefault="00491CA8" w:rsidP="00AF2154"/>
    <w:p w14:paraId="1DAAFFB2" w14:textId="44201A5E" w:rsidR="00491CA8" w:rsidRPr="00FE7BE7" w:rsidRDefault="00491CA8" w:rsidP="00AF2154"/>
    <w:p w14:paraId="1EA065A9" w14:textId="1192526E" w:rsidR="00491CA8" w:rsidRPr="00FE7BE7" w:rsidRDefault="00491CA8" w:rsidP="00AF2154"/>
    <w:p w14:paraId="72568A28" w14:textId="05324E57" w:rsidR="00491CA8" w:rsidRPr="00FE7BE7" w:rsidRDefault="00491CA8" w:rsidP="00AF2154"/>
    <w:p w14:paraId="639A5267" w14:textId="3F06898D" w:rsidR="00491CA8" w:rsidRPr="00FE7BE7" w:rsidRDefault="00491CA8" w:rsidP="00AF2154">
      <w:r w:rsidRPr="00FE7BE7">
        <w:rPr>
          <w:noProof/>
        </w:rPr>
        <mc:AlternateContent>
          <mc:Choice Requires="wps">
            <w:drawing>
              <wp:anchor distT="0" distB="0" distL="114300" distR="114300" simplePos="0" relativeHeight="251770880" behindDoc="0" locked="0" layoutInCell="1" allowOverlap="1" wp14:anchorId="065EE2F3" wp14:editId="3E9E0649">
                <wp:simplePos x="0" y="0"/>
                <wp:positionH relativeFrom="column">
                  <wp:posOffset>817765</wp:posOffset>
                </wp:positionH>
                <wp:positionV relativeFrom="paragraph">
                  <wp:posOffset>255847</wp:posOffset>
                </wp:positionV>
                <wp:extent cx="3938154" cy="1015365"/>
                <wp:effectExtent l="0" t="0" r="0" b="0"/>
                <wp:wrapNone/>
                <wp:docPr id="76" name="TextBox 24"/>
                <wp:cNvGraphicFramePr/>
                <a:graphic xmlns:a="http://schemas.openxmlformats.org/drawingml/2006/main">
                  <a:graphicData uri="http://schemas.microsoft.com/office/word/2010/wordprocessingShape">
                    <wps:wsp>
                      <wps:cNvSpPr txBox="1"/>
                      <wps:spPr>
                        <a:xfrm>
                          <a:off x="0" y="0"/>
                          <a:ext cx="3938154" cy="1015365"/>
                        </a:xfrm>
                        <a:prstGeom prst="rect">
                          <a:avLst/>
                        </a:prstGeom>
                        <a:noFill/>
                      </wps:spPr>
                      <wps:txbx>
                        <w:txbxContent>
                          <w:p w14:paraId="63B59363" w14:textId="1CBBB55A" w:rsidR="009A2C73" w:rsidRPr="002935CA" w:rsidRDefault="009A2C73" w:rsidP="009A2C73">
                            <w:pPr>
                              <w:pStyle w:val="NormalWeb"/>
                              <w:spacing w:before="0" w:beforeAutospacing="0" w:after="0" w:afterAutospacing="0" w:line="360" w:lineRule="auto"/>
                              <w:jc w:val="both"/>
                              <w:rPr>
                                <w:sz w:val="16"/>
                              </w:rPr>
                            </w:pPr>
                            <w:r w:rsidRPr="002935CA">
                              <w:rPr>
                                <w:b/>
                                <w:bCs/>
                                <w:color w:val="000000" w:themeColor="text1"/>
                                <w:kern w:val="24"/>
                                <w:sz w:val="16"/>
                              </w:rPr>
                              <w:t xml:space="preserve">Supporting Figure </w:t>
                            </w:r>
                            <w:r>
                              <w:rPr>
                                <w:b/>
                                <w:bCs/>
                                <w:color w:val="000000" w:themeColor="text1"/>
                                <w:kern w:val="24"/>
                                <w:sz w:val="16"/>
                              </w:rPr>
                              <w:t>3.</w:t>
                            </w:r>
                            <w:r w:rsidRPr="002935CA">
                              <w:rPr>
                                <w:b/>
                                <w:bCs/>
                                <w:color w:val="000000" w:themeColor="text1"/>
                                <w:kern w:val="24"/>
                                <w:sz w:val="16"/>
                              </w:rPr>
                              <w:t xml:space="preserve">5. RBH does not affect </w:t>
                            </w:r>
                            <w:r w:rsidRPr="002935CA">
                              <w:rPr>
                                <w:b/>
                                <w:bCs/>
                                <w:i/>
                                <w:iCs/>
                                <w:color w:val="000000" w:themeColor="text1"/>
                                <w:kern w:val="24"/>
                                <w:sz w:val="16"/>
                              </w:rPr>
                              <w:t>in vitro</w:t>
                            </w:r>
                            <w:r w:rsidRPr="002935CA">
                              <w:rPr>
                                <w:b/>
                                <w:bCs/>
                                <w:color w:val="000000" w:themeColor="text1"/>
                                <w:kern w:val="24"/>
                                <w:sz w:val="16"/>
                              </w:rPr>
                              <w:t xml:space="preserve"> growth of </w:t>
                            </w:r>
                            <w:r w:rsidRPr="002935CA">
                              <w:rPr>
                                <w:b/>
                                <w:bCs/>
                                <w:i/>
                                <w:iCs/>
                                <w:color w:val="000000" w:themeColor="text1"/>
                                <w:kern w:val="24"/>
                                <w:sz w:val="16"/>
                              </w:rPr>
                              <w:t xml:space="preserve">Pc </w:t>
                            </w:r>
                            <w:r w:rsidRPr="002935CA">
                              <w:rPr>
                                <w:b/>
                                <w:bCs/>
                                <w:color w:val="000000" w:themeColor="text1"/>
                                <w:kern w:val="24"/>
                                <w:sz w:val="16"/>
                              </w:rPr>
                              <w:t xml:space="preserve">(a) </w:t>
                            </w:r>
                            <w:r>
                              <w:rPr>
                                <w:b/>
                                <w:bCs/>
                                <w:color w:val="000000" w:themeColor="text1"/>
                                <w:kern w:val="24"/>
                                <w:sz w:val="16"/>
                              </w:rPr>
                              <w:t>or</w:t>
                            </w:r>
                            <w:r w:rsidRPr="002935CA">
                              <w:rPr>
                                <w:b/>
                                <w:bCs/>
                                <w:color w:val="000000" w:themeColor="text1"/>
                                <w:kern w:val="24"/>
                                <w:sz w:val="16"/>
                              </w:rPr>
                              <w:t xml:space="preserve"> </w:t>
                            </w:r>
                            <w:r w:rsidRPr="002935CA">
                              <w:rPr>
                                <w:b/>
                                <w:bCs/>
                                <w:i/>
                                <w:iCs/>
                                <w:color w:val="000000" w:themeColor="text1"/>
                                <w:kern w:val="24"/>
                                <w:sz w:val="16"/>
                              </w:rPr>
                              <w:t xml:space="preserve">Bc </w:t>
                            </w:r>
                            <w:r w:rsidRPr="002935CA">
                              <w:rPr>
                                <w:b/>
                                <w:bCs/>
                                <w:color w:val="000000" w:themeColor="text1"/>
                                <w:kern w:val="24"/>
                                <w:sz w:val="16"/>
                              </w:rPr>
                              <w:t xml:space="preserve">(b). </w:t>
                            </w:r>
                            <w:r w:rsidRPr="002935CA">
                              <w:rPr>
                                <w:color w:val="000000" w:themeColor="text1"/>
                                <w:kern w:val="24"/>
                                <w:sz w:val="16"/>
                              </w:rPr>
                              <w:t>Shown are average diameters of hyphal outgrowth from agar plugs (± SEM; n=7) after 4 days of growth on PDA plates (Student’s t-test; p &lt; 0.05, ns; not significant).</w:t>
                            </w:r>
                          </w:p>
                        </w:txbxContent>
                      </wps:txbx>
                      <wps:bodyPr wrap="square" rtlCol="0">
                        <a:spAutoFit/>
                      </wps:bodyPr>
                    </wps:wsp>
                  </a:graphicData>
                </a:graphic>
                <wp14:sizeRelH relativeFrom="margin">
                  <wp14:pctWidth>0</wp14:pctWidth>
                </wp14:sizeRelH>
              </wp:anchor>
            </w:drawing>
          </mc:Choice>
          <mc:Fallback>
            <w:pict>
              <v:shape w14:anchorId="065EE2F3" id="TextBox 24" o:spid="_x0000_s1065" type="#_x0000_t202" style="position:absolute;margin-left:64.4pt;margin-top:20.15pt;width:310.1pt;height:79.95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" filled="f" stroked="f">
                <v:textbox style="mso-fit-shape-to-text:t">
                  <w:txbxContent>
                    <w:p w14:paraId="63B59363" w14:textId="1CBBB55A" w:rsidR="009A2C73" w:rsidRPr="002935CA" w:rsidRDefault="009A2C73" w:rsidP="009A2C73">
                      <w:pPr>
                        <w:pStyle w:val="NormalWeb"/>
                        <w:spacing w:before="0" w:beforeAutospacing="0" w:after="0" w:afterAutospacing="0" w:line="360" w:lineRule="auto"/>
                        <w:jc w:val="both"/>
                        <w:rPr>
                          <w:sz w:val="16"/>
                        </w:rPr>
                      </w:pPr>
                      <w:r w:rsidRPr="002935CA">
                        <w:rPr>
                          <w:b/>
                          <w:bCs/>
                          <w:color w:val="000000" w:themeColor="text1"/>
                          <w:kern w:val="24"/>
                          <w:sz w:val="16"/>
                        </w:rPr>
                        <w:t xml:space="preserve">Supporting Figure </w:t>
                      </w:r>
                      <w:r>
                        <w:rPr>
                          <w:b/>
                          <w:bCs/>
                          <w:color w:val="000000" w:themeColor="text1"/>
                          <w:kern w:val="24"/>
                          <w:sz w:val="16"/>
                        </w:rPr>
                        <w:t>3.</w:t>
                      </w:r>
                      <w:r w:rsidRPr="002935CA">
                        <w:rPr>
                          <w:b/>
                          <w:bCs/>
                          <w:color w:val="000000" w:themeColor="text1"/>
                          <w:kern w:val="24"/>
                          <w:sz w:val="16"/>
                        </w:rPr>
                        <w:t xml:space="preserve">5. RBH does not affect </w:t>
                      </w:r>
                      <w:r w:rsidRPr="002935CA">
                        <w:rPr>
                          <w:b/>
                          <w:bCs/>
                          <w:i/>
                          <w:iCs/>
                          <w:color w:val="000000" w:themeColor="text1"/>
                          <w:kern w:val="24"/>
                          <w:sz w:val="16"/>
                        </w:rPr>
                        <w:t>in vitro</w:t>
                      </w:r>
                      <w:r w:rsidRPr="002935CA">
                        <w:rPr>
                          <w:b/>
                          <w:bCs/>
                          <w:color w:val="000000" w:themeColor="text1"/>
                          <w:kern w:val="24"/>
                          <w:sz w:val="16"/>
                        </w:rPr>
                        <w:t xml:space="preserve"> growth of </w:t>
                      </w:r>
                      <w:r w:rsidRPr="002935CA">
                        <w:rPr>
                          <w:b/>
                          <w:bCs/>
                          <w:i/>
                          <w:iCs/>
                          <w:color w:val="000000" w:themeColor="text1"/>
                          <w:kern w:val="24"/>
                          <w:sz w:val="16"/>
                        </w:rPr>
                        <w:t xml:space="preserve">Pc </w:t>
                      </w:r>
                      <w:r w:rsidRPr="002935CA">
                        <w:rPr>
                          <w:b/>
                          <w:bCs/>
                          <w:color w:val="000000" w:themeColor="text1"/>
                          <w:kern w:val="24"/>
                          <w:sz w:val="16"/>
                        </w:rPr>
                        <w:t xml:space="preserve">(a) </w:t>
                      </w:r>
                      <w:r>
                        <w:rPr>
                          <w:b/>
                          <w:bCs/>
                          <w:color w:val="000000" w:themeColor="text1"/>
                          <w:kern w:val="24"/>
                          <w:sz w:val="16"/>
                        </w:rPr>
                        <w:t>or</w:t>
                      </w:r>
                      <w:r w:rsidRPr="002935CA">
                        <w:rPr>
                          <w:b/>
                          <w:bCs/>
                          <w:color w:val="000000" w:themeColor="text1"/>
                          <w:kern w:val="24"/>
                          <w:sz w:val="16"/>
                        </w:rPr>
                        <w:t xml:space="preserve"> </w:t>
                      </w:r>
                      <w:proofErr w:type="spellStart"/>
                      <w:r w:rsidRPr="002935CA">
                        <w:rPr>
                          <w:b/>
                          <w:bCs/>
                          <w:i/>
                          <w:iCs/>
                          <w:color w:val="000000" w:themeColor="text1"/>
                          <w:kern w:val="24"/>
                          <w:sz w:val="16"/>
                        </w:rPr>
                        <w:t>Bc</w:t>
                      </w:r>
                      <w:proofErr w:type="spellEnd"/>
                      <w:r w:rsidRPr="002935CA">
                        <w:rPr>
                          <w:b/>
                          <w:bCs/>
                          <w:i/>
                          <w:iCs/>
                          <w:color w:val="000000" w:themeColor="text1"/>
                          <w:kern w:val="24"/>
                          <w:sz w:val="16"/>
                        </w:rPr>
                        <w:t xml:space="preserve"> </w:t>
                      </w:r>
                      <w:r w:rsidRPr="002935CA">
                        <w:rPr>
                          <w:b/>
                          <w:bCs/>
                          <w:color w:val="000000" w:themeColor="text1"/>
                          <w:kern w:val="24"/>
                          <w:sz w:val="16"/>
                        </w:rPr>
                        <w:t xml:space="preserve">(b). </w:t>
                      </w:r>
                      <w:r w:rsidRPr="002935CA">
                        <w:rPr>
                          <w:color w:val="000000" w:themeColor="text1"/>
                          <w:kern w:val="24"/>
                          <w:sz w:val="16"/>
                        </w:rPr>
                        <w:t>Shown are average diameters of hyphal outgrowth from agar plugs (± SEM; n=7) after 4 days of growth on PDA plates (Student’s t-test; p &lt; 0.05, ns; not significant).</w:t>
                      </w:r>
                    </w:p>
                  </w:txbxContent>
                </v:textbox>
              </v:shape>
            </w:pict>
          </mc:Fallback>
        </mc:AlternateContent>
      </w:r>
    </w:p>
    <w:p w14:paraId="7ACD3B47" w14:textId="5D29D6F8" w:rsidR="00491CA8" w:rsidRPr="00FE7BE7" w:rsidRDefault="00491CA8" w:rsidP="00AF2154"/>
    <w:p w14:paraId="6B400047" w14:textId="115782A8" w:rsidR="00491CA8" w:rsidRPr="00FE7BE7" w:rsidRDefault="00491CA8" w:rsidP="00AF2154"/>
    <w:p w14:paraId="653C1902" w14:textId="4D98417C" w:rsidR="00491CA8" w:rsidRPr="00FE7BE7" w:rsidRDefault="00491CA8" w:rsidP="00AF2154"/>
    <w:p w14:paraId="65151121" w14:textId="743F0C15" w:rsidR="00491CA8" w:rsidRPr="00FE7BE7" w:rsidRDefault="00491CA8" w:rsidP="00AF2154"/>
    <w:p w14:paraId="31BF6D74" w14:textId="17D6BD4E" w:rsidR="00491CA8" w:rsidRPr="00FE7BE7" w:rsidRDefault="00491CA8" w:rsidP="00AF2154"/>
    <w:p w14:paraId="24291BB9" w14:textId="58195F7F" w:rsidR="00491CA8" w:rsidRPr="00FE7BE7" w:rsidRDefault="00491CA8" w:rsidP="00AF2154"/>
    <w:p w14:paraId="60717C6D" w14:textId="7CBF5403" w:rsidR="00491CA8" w:rsidRPr="00FE7BE7" w:rsidRDefault="00491CA8" w:rsidP="00AF2154"/>
    <w:p w14:paraId="5306DEF1" w14:textId="49A39419" w:rsidR="00491CA8" w:rsidRPr="00FE7BE7" w:rsidRDefault="00491CA8" w:rsidP="00AF2154"/>
    <w:p w14:paraId="2375670A" w14:textId="69FEA9F2" w:rsidR="00491CA8" w:rsidRPr="00FE7BE7" w:rsidRDefault="00491CA8" w:rsidP="00AF2154"/>
    <w:p w14:paraId="69CA9568" w14:textId="1BD2B796" w:rsidR="00491CA8" w:rsidRPr="00FE7BE7" w:rsidRDefault="00491CA8" w:rsidP="00AF2154"/>
    <w:p w14:paraId="7DD9B22E" w14:textId="239593DC" w:rsidR="00491CA8" w:rsidRPr="00FE7BE7" w:rsidRDefault="00491CA8" w:rsidP="00AF2154"/>
    <w:p w14:paraId="3C563038" w14:textId="5184B141" w:rsidR="00491CA8" w:rsidRPr="00FE7BE7" w:rsidRDefault="00491CA8" w:rsidP="00AF2154"/>
    <w:p w14:paraId="6A90ED71" w14:textId="54F1F84B" w:rsidR="00491CA8" w:rsidRPr="00FE7BE7" w:rsidRDefault="00491CA8" w:rsidP="00AF2154"/>
    <w:p w14:paraId="61CF32D4" w14:textId="2CF0F4D7" w:rsidR="00491CA8" w:rsidRPr="00FE7BE7" w:rsidRDefault="00491CA8" w:rsidP="00AF2154"/>
    <w:p w14:paraId="32EDA889" w14:textId="62674DBC" w:rsidR="00491CA8" w:rsidRPr="00FE7BE7" w:rsidRDefault="00491CA8" w:rsidP="00AF2154"/>
    <w:p w14:paraId="301E0774" w14:textId="0B10C509" w:rsidR="00491CA8" w:rsidRPr="00FE7BE7" w:rsidRDefault="00491CA8" w:rsidP="00AF2154"/>
    <w:p w14:paraId="1D63A038" w14:textId="120655CB" w:rsidR="00491CA8" w:rsidRPr="00FE7BE7" w:rsidRDefault="00491CA8" w:rsidP="00AF2154"/>
    <w:p w14:paraId="1816113C" w14:textId="219FDF06" w:rsidR="00491CA8" w:rsidRPr="00FE7BE7" w:rsidRDefault="00491CA8" w:rsidP="00AF2154"/>
    <w:p w14:paraId="0D3BB3D0" w14:textId="466DE2BE" w:rsidR="00491CA8" w:rsidRPr="00FE7BE7" w:rsidRDefault="00491CA8" w:rsidP="00AF2154"/>
    <w:p w14:paraId="00A06500" w14:textId="79DBB5AA" w:rsidR="00491CA8" w:rsidRPr="00FE7BE7" w:rsidRDefault="003F1ECB" w:rsidP="00AF2154">
      <w:r w:rsidRPr="00FE7BE7">
        <w:rPr>
          <w:noProof/>
        </w:rPr>
        <mc:AlternateContent>
          <mc:Choice Requires="wps">
            <w:drawing>
              <wp:anchor distT="0" distB="0" distL="114300" distR="114300" simplePos="0" relativeHeight="251777024" behindDoc="0" locked="0" layoutInCell="1" allowOverlap="1" wp14:anchorId="6D7794A6" wp14:editId="4F63E2EE">
                <wp:simplePos x="0" y="0"/>
                <wp:positionH relativeFrom="column">
                  <wp:posOffset>81114</wp:posOffset>
                </wp:positionH>
                <wp:positionV relativeFrom="paragraph">
                  <wp:posOffset>288090</wp:posOffset>
                </wp:positionV>
                <wp:extent cx="5022580" cy="553720"/>
                <wp:effectExtent l="0" t="0" r="0" b="0"/>
                <wp:wrapNone/>
                <wp:docPr id="80" name="TextBox 4"/>
                <wp:cNvGraphicFramePr/>
                <a:graphic xmlns:a="http://schemas.openxmlformats.org/drawingml/2006/main">
                  <a:graphicData uri="http://schemas.microsoft.com/office/word/2010/wordprocessingShape">
                    <wps:wsp>
                      <wps:cNvSpPr txBox="1"/>
                      <wps:spPr>
                        <a:xfrm>
                          <a:off x="0" y="0"/>
                          <a:ext cx="5022580" cy="553720"/>
                        </a:xfrm>
                        <a:prstGeom prst="rect">
                          <a:avLst/>
                        </a:prstGeom>
                        <a:noFill/>
                      </wps:spPr>
                      <wps:txbx>
                        <w:txbxContent>
                          <w:p w14:paraId="7FAED7DE" w14:textId="6829021A" w:rsidR="009A2C73" w:rsidRPr="00C50F7C" w:rsidRDefault="009A2C73" w:rsidP="009A2C73">
                            <w:pPr>
                              <w:pStyle w:val="NormalWeb"/>
                              <w:spacing w:before="0" w:beforeAutospacing="0" w:after="0" w:afterAutospacing="0" w:line="360" w:lineRule="auto"/>
                              <w:jc w:val="both"/>
                              <w:rPr>
                                <w:sz w:val="20"/>
                              </w:rPr>
                            </w:pPr>
                            <w:r w:rsidRPr="00C50F7C">
                              <w:rPr>
                                <w:b/>
                                <w:bCs/>
                                <w:color w:val="000000" w:themeColor="text1"/>
                                <w:kern w:val="24"/>
                                <w:sz w:val="16"/>
                                <w:szCs w:val="20"/>
                              </w:rPr>
                              <w:t>Supporting Table 3.1.</w:t>
                            </w:r>
                            <w:r>
                              <w:rPr>
                                <w:b/>
                                <w:bCs/>
                                <w:color w:val="000000" w:themeColor="text1"/>
                                <w:kern w:val="24"/>
                                <w:sz w:val="16"/>
                                <w:szCs w:val="20"/>
                              </w:rPr>
                              <w:t xml:space="preserve"> Identity of BABA- or RBH-induced metabolites. </w:t>
                            </w:r>
                            <w:r>
                              <w:rPr>
                                <w:color w:val="000000" w:themeColor="text1"/>
                                <w:kern w:val="24"/>
                                <w:sz w:val="16"/>
                                <w:szCs w:val="20"/>
                                <w:lang w:val="en-US"/>
                              </w:rPr>
                              <w:t xml:space="preserve">Dry weight-corrected mean intensities of ions </w:t>
                            </w:r>
                            <w:r w:rsidRPr="00C50F7C">
                              <w:rPr>
                                <w:color w:val="000000" w:themeColor="text1"/>
                                <w:kern w:val="24"/>
                                <w:sz w:val="16"/>
                                <w:szCs w:val="20"/>
                                <w:lang w:val="en-US"/>
                              </w:rPr>
                              <w:t xml:space="preserve">(m/z values) showing statistically significant differences between leaves of water- and BABA-treated plants (top panel) and water- and RBH-treated plants (bottom panel; Welch’s t-test, </w:t>
                            </w:r>
                            <w:r w:rsidRPr="00C50F7C">
                              <w:rPr>
                                <w:i/>
                                <w:iCs/>
                                <w:color w:val="000000" w:themeColor="text1"/>
                                <w:kern w:val="24"/>
                                <w:sz w:val="16"/>
                                <w:szCs w:val="20"/>
                                <w:lang w:val="en-US"/>
                              </w:rPr>
                              <w:t>p</w:t>
                            </w:r>
                            <w:r w:rsidRPr="00C50F7C">
                              <w:rPr>
                                <w:color w:val="000000" w:themeColor="text1"/>
                                <w:kern w:val="24"/>
                                <w:sz w:val="16"/>
                                <w:szCs w:val="20"/>
                                <w:lang w:val="en-US"/>
                              </w:rPr>
                              <w:t xml:space="preserve"> &lt; 0.01)</w:t>
                            </w:r>
                            <w:r>
                              <w:rPr>
                                <w:color w:val="000000" w:themeColor="text1"/>
                                <w:kern w:val="24"/>
                                <w:sz w:val="16"/>
                                <w:szCs w:val="20"/>
                                <w:lang w:val="en-US"/>
                              </w:rPr>
                              <w:t>, and</w:t>
                            </w:r>
                            <w:r w:rsidRPr="00C50F7C">
                              <w:rPr>
                                <w:color w:val="000000" w:themeColor="text1"/>
                                <w:kern w:val="24"/>
                                <w:sz w:val="16"/>
                                <w:szCs w:val="20"/>
                                <w:lang w:val="en-US"/>
                              </w:rPr>
                              <w:t xml:space="preserve"> putative identities</w:t>
                            </w:r>
                            <w:r>
                              <w:rPr>
                                <w:color w:val="000000" w:themeColor="text1"/>
                                <w:kern w:val="24"/>
                                <w:sz w:val="16"/>
                                <w:szCs w:val="20"/>
                                <w:lang w:val="en-US"/>
                              </w:rPr>
                              <w:t>. Mass accuracy = 30 ppm.</w:t>
                            </w:r>
                          </w:p>
                        </w:txbxContent>
                      </wps:txbx>
                      <wps:bodyPr wrap="square" rtlCol="0">
                        <a:spAutoFit/>
                      </wps:bodyPr>
                    </wps:wsp>
                  </a:graphicData>
                </a:graphic>
                <wp14:sizeRelH relativeFrom="margin">
                  <wp14:pctWidth>0</wp14:pctWidth>
                </wp14:sizeRelH>
              </wp:anchor>
            </w:drawing>
          </mc:Choice>
          <mc:Fallback>
            <w:pict>
              <v:shape w14:anchorId="6D7794A6" id="_x0000_s1066" type="#_x0000_t202" style="position:absolute;margin-left:6.4pt;margin-top:22.7pt;width:395.5pt;height:43.6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" filled="f" stroked="f">
                <v:textbox style="mso-fit-shape-to-text:t">
                  <w:txbxContent>
                    <w:p w14:paraId="7FAED7DE" w14:textId="6829021A" w:rsidR="009A2C73" w:rsidRPr="00C50F7C" w:rsidRDefault="009A2C73" w:rsidP="009A2C73">
                      <w:pPr>
                        <w:pStyle w:val="NormalWeb"/>
                        <w:spacing w:before="0" w:beforeAutospacing="0" w:after="0" w:afterAutospacing="0" w:line="360" w:lineRule="auto"/>
                        <w:jc w:val="both"/>
                        <w:rPr>
                          <w:sz w:val="20"/>
                        </w:rPr>
                      </w:pPr>
                      <w:r w:rsidRPr="00C50F7C">
                        <w:rPr>
                          <w:b/>
                          <w:bCs/>
                          <w:color w:val="000000" w:themeColor="text1"/>
                          <w:kern w:val="24"/>
                          <w:sz w:val="16"/>
                          <w:szCs w:val="20"/>
                        </w:rPr>
                        <w:t>Supporting Table 3.1.</w:t>
                      </w:r>
                      <w:r>
                        <w:rPr>
                          <w:b/>
                          <w:bCs/>
                          <w:color w:val="000000" w:themeColor="text1"/>
                          <w:kern w:val="24"/>
                          <w:sz w:val="16"/>
                          <w:szCs w:val="20"/>
                        </w:rPr>
                        <w:t xml:space="preserve"> Identity of BABA- or RBH-induced metabolites. </w:t>
                      </w:r>
                      <w:r>
                        <w:rPr>
                          <w:color w:val="000000" w:themeColor="text1"/>
                          <w:kern w:val="24"/>
                          <w:sz w:val="16"/>
                          <w:szCs w:val="20"/>
                          <w:lang w:val="en-US"/>
                        </w:rPr>
                        <w:t xml:space="preserve">Dry weight-corrected mean intensities of ions </w:t>
                      </w:r>
                      <w:r w:rsidRPr="00C50F7C">
                        <w:rPr>
                          <w:color w:val="000000" w:themeColor="text1"/>
                          <w:kern w:val="24"/>
                          <w:sz w:val="16"/>
                          <w:szCs w:val="20"/>
                          <w:lang w:val="en-US"/>
                        </w:rPr>
                        <w:t xml:space="preserve">(m/z values) showing statistically significant differences between leaves of water- and BABA-treated plants (top panel) and water- and RBH-treated plants (bottom panel; Welch’s t-test, </w:t>
                      </w:r>
                      <w:r w:rsidRPr="00C50F7C">
                        <w:rPr>
                          <w:i/>
                          <w:iCs/>
                          <w:color w:val="000000" w:themeColor="text1"/>
                          <w:kern w:val="24"/>
                          <w:sz w:val="16"/>
                          <w:szCs w:val="20"/>
                          <w:lang w:val="en-US"/>
                        </w:rPr>
                        <w:t>p</w:t>
                      </w:r>
                      <w:r w:rsidRPr="00C50F7C">
                        <w:rPr>
                          <w:color w:val="000000" w:themeColor="text1"/>
                          <w:kern w:val="24"/>
                          <w:sz w:val="16"/>
                          <w:szCs w:val="20"/>
                          <w:lang w:val="en-US"/>
                        </w:rPr>
                        <w:t xml:space="preserve"> &lt; 0.01)</w:t>
                      </w:r>
                      <w:r>
                        <w:rPr>
                          <w:color w:val="000000" w:themeColor="text1"/>
                          <w:kern w:val="24"/>
                          <w:sz w:val="16"/>
                          <w:szCs w:val="20"/>
                          <w:lang w:val="en-US"/>
                        </w:rPr>
                        <w:t>, and</w:t>
                      </w:r>
                      <w:r w:rsidRPr="00C50F7C">
                        <w:rPr>
                          <w:color w:val="000000" w:themeColor="text1"/>
                          <w:kern w:val="24"/>
                          <w:sz w:val="16"/>
                          <w:szCs w:val="20"/>
                          <w:lang w:val="en-US"/>
                        </w:rPr>
                        <w:t xml:space="preserve"> putative identities</w:t>
                      </w:r>
                      <w:r>
                        <w:rPr>
                          <w:color w:val="000000" w:themeColor="text1"/>
                          <w:kern w:val="24"/>
                          <w:sz w:val="16"/>
                          <w:szCs w:val="20"/>
                          <w:lang w:val="en-US"/>
                        </w:rPr>
                        <w:t>. Mass accuracy = 30 ppm.</w:t>
                      </w:r>
                    </w:p>
                  </w:txbxContent>
                </v:textbox>
              </v:shape>
            </w:pict>
          </mc:Fallback>
        </mc:AlternateContent>
      </w:r>
    </w:p>
    <w:p w14:paraId="132AC0E1" w14:textId="69BFB04F" w:rsidR="00491CA8" w:rsidRPr="00FE7BE7" w:rsidRDefault="00491CA8" w:rsidP="00AF2154"/>
    <w:p w14:paraId="3AFB0087" w14:textId="59970E7F" w:rsidR="00491CA8" w:rsidRPr="00FE7BE7" w:rsidRDefault="00491CA8" w:rsidP="00AF2154"/>
    <w:p w14:paraId="7D8010CC" w14:textId="13652B5C" w:rsidR="00491CA8" w:rsidRPr="00FE7BE7" w:rsidRDefault="003F1ECB" w:rsidP="00AF2154">
      <w:r w:rsidRPr="00FE7BE7">
        <w:rPr>
          <w:noProof/>
        </w:rPr>
        <mc:AlternateContent>
          <mc:Choice Requires="wpg">
            <w:drawing>
              <wp:anchor distT="0" distB="0" distL="114300" distR="114300" simplePos="0" relativeHeight="251774976" behindDoc="0" locked="0" layoutInCell="1" allowOverlap="1" wp14:anchorId="42A4D79F" wp14:editId="46059815">
                <wp:simplePos x="0" y="0"/>
                <wp:positionH relativeFrom="column">
                  <wp:posOffset>-19050</wp:posOffset>
                </wp:positionH>
                <wp:positionV relativeFrom="paragraph">
                  <wp:posOffset>370840</wp:posOffset>
                </wp:positionV>
                <wp:extent cx="5322570" cy="7277100"/>
                <wp:effectExtent l="0" t="0" r="0" b="0"/>
                <wp:wrapTight wrapText="bothSides">
                  <wp:wrapPolygon edited="0">
                    <wp:start x="0" y="0"/>
                    <wp:lineTo x="0" y="21543"/>
                    <wp:lineTo x="21492" y="21543"/>
                    <wp:lineTo x="21492" y="0"/>
                    <wp:lineTo x="0" y="0"/>
                  </wp:wrapPolygon>
                </wp:wrapTight>
                <wp:docPr id="79" name="Group 79"/>
                <wp:cNvGraphicFramePr/>
                <a:graphic xmlns:a="http://schemas.openxmlformats.org/drawingml/2006/main">
                  <a:graphicData uri="http://schemas.microsoft.com/office/word/2010/wordprocessingGroup">
                    <wpg:wgp>
                      <wpg:cNvGrpSpPr/>
                      <wpg:grpSpPr>
                        <a:xfrm>
                          <a:off x="0" y="0"/>
                          <a:ext cx="5322570" cy="7277100"/>
                          <a:chOff x="0" y="0"/>
                          <a:chExt cx="5122545" cy="6956051"/>
                        </a:xfrm>
                      </wpg:grpSpPr>
                      <pic:pic xmlns:pic="http://schemas.openxmlformats.org/drawingml/2006/picture">
                        <pic:nvPicPr>
                          <pic:cNvPr id="77" name="Picture 77"/>
                          <pic:cNvPicPr>
                            <a:picLocks noChangeAspect="1"/>
                          </pic:cNvPicPr>
                        </pic:nvPicPr>
                        <pic:blipFill rotWithShape="1">
                          <a:blip r:embed="rId56">
                            <a:extLst>
                              <a:ext uri="{28A0092B-C50C-407E-A947-70E740481C1C}">
                                <a14:useLocalDpi xmlns:a14="http://schemas.microsoft.com/office/drawing/2010/main" val="0"/>
                              </a:ext>
                            </a:extLst>
                          </a:blip>
                          <a:srcRect l="22706" t="8065" r="17449" b="4087"/>
                          <a:stretch/>
                        </pic:blipFill>
                        <pic:spPr bwMode="auto">
                          <a:xfrm>
                            <a:off x="0" y="0"/>
                            <a:ext cx="5122545" cy="40963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8" name="Picture 78"/>
                          <pic:cNvPicPr>
                            <a:picLocks noChangeAspect="1"/>
                          </pic:cNvPicPr>
                        </pic:nvPicPr>
                        <pic:blipFill rotWithShape="1">
                          <a:blip r:embed="rId57">
                            <a:extLst>
                              <a:ext uri="{28A0092B-C50C-407E-A947-70E740481C1C}">
                                <a14:useLocalDpi xmlns:a14="http://schemas.microsoft.com/office/drawing/2010/main" val="0"/>
                              </a:ext>
                            </a:extLst>
                          </a:blip>
                          <a:srcRect l="22951" t="33724" r="17655" b="5041"/>
                          <a:stretch/>
                        </pic:blipFill>
                        <pic:spPr bwMode="auto">
                          <a:xfrm>
                            <a:off x="25052" y="4096011"/>
                            <a:ext cx="5092065" cy="28600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DD386AB" id="Group 79" o:spid="_x0000_s1026" style="position:absolute;margin-left:-1.5pt;margin-top:29.2pt;width:419.1pt;height:573pt;z-index:251774976;mso-width-relative:margin;mso-height-relative:margin" coordsize="51225,69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">
                <v:shape id="Picture 77" o:spid="_x0000_s1027" type="#_x0000_t75" style="position:absolute;width:51225;height:40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">
                  <v:imagedata r:id="rId58" o:title="" croptop="5285f" cropbottom="2678f" cropleft="14881f" cropright="11435f"/>
                </v:shape>
                <v:shape id="Picture 78" o:spid="_x0000_s1028" type="#_x0000_t75" style="position:absolute;left:250;top:40960;width:50921;height:2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">
                  <v:imagedata r:id="rId59" o:title="" croptop="22101f" cropbottom="3304f" cropleft="15041f" cropright="11570f"/>
                </v:shape>
                <w10:wrap type="tight"/>
              </v:group>
            </w:pict>
          </mc:Fallback>
        </mc:AlternateContent>
      </w:r>
    </w:p>
    <w:p w14:paraId="1F95AA1C" w14:textId="77777777" w:rsidR="00491CA8" w:rsidRPr="00FE7BE7" w:rsidRDefault="00491CA8" w:rsidP="00AF2154"/>
    <w:p w14:paraId="7951DE71" w14:textId="2A4ACB76" w:rsidR="00570B1A" w:rsidRPr="00FE7BE7" w:rsidRDefault="00570B1A" w:rsidP="00710EDE">
      <w:pPr>
        <w:pStyle w:val="Heading1"/>
      </w:pPr>
      <w:bookmarkStart w:id="56" w:name="_Toc534272138"/>
      <w:r w:rsidRPr="00FE7BE7">
        <w:t xml:space="preserve">Chapter 4: The metabolome of augmented defence against biotrophic and necrotrophic pathogens in </w:t>
      </w:r>
      <w:r w:rsidR="00F37B15" w:rsidRPr="00F37B15">
        <w:rPr>
          <w:i/>
        </w:rPr>
        <w:t>(R)</w:t>
      </w:r>
      <w:r w:rsidRPr="00FE7BE7">
        <w:t>-β-homoserine-primed Arabidopsis</w:t>
      </w:r>
      <w:bookmarkEnd w:id="56"/>
      <w:r w:rsidRPr="00FE7BE7">
        <w:t xml:space="preserve"> </w:t>
      </w:r>
    </w:p>
    <w:p w14:paraId="39DA3928" w14:textId="77777777" w:rsidR="00570B1A" w:rsidRPr="00FE7BE7" w:rsidRDefault="00570B1A" w:rsidP="00710EDE">
      <w:pPr>
        <w:spacing w:line="480" w:lineRule="auto"/>
        <w:jc w:val="both"/>
        <w:rPr>
          <w:rFonts w:ascii="Times New Roman" w:hAnsi="Times New Roman" w:cs="Times New Roman"/>
          <w:b/>
          <w:sz w:val="24"/>
          <w:szCs w:val="24"/>
        </w:rPr>
      </w:pPr>
    </w:p>
    <w:p w14:paraId="496A09F9" w14:textId="571AC33E" w:rsidR="00570B1A" w:rsidRPr="00FE7BE7" w:rsidRDefault="00570B1A" w:rsidP="00710EDE">
      <w:pPr>
        <w:pStyle w:val="Heading2"/>
        <w:spacing w:line="480" w:lineRule="auto"/>
      </w:pPr>
      <w:bookmarkStart w:id="57" w:name="_Toc534272139"/>
      <w:r w:rsidRPr="00FE7BE7">
        <w:t>4.1 Abstract</w:t>
      </w:r>
      <w:bookmarkEnd w:id="57"/>
    </w:p>
    <w:p w14:paraId="09DE3B3C" w14:textId="3EC5C3C3" w:rsidR="00570B1A" w:rsidRPr="00FE7BE7" w:rsidRDefault="00570B1A"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Primary and secondary metabolic pathways are integral to plant immunity. The accumulation or modification of metabolites can signal information from environmental stimuli or provide the energy and metabolic resources for the plant immune response, including large-scale cell wall modifications, transcriptional re-programming, production of anti-microbial proteins and biosynthesis secondary defence metabolites. Un-targeted mass spectrometry analysis of plant metabolites allows the identification of potentially novel metabolic pathways with a contribution to plant defence</w:t>
      </w:r>
      <w:r w:rsidR="00060FE3">
        <w:rPr>
          <w:rFonts w:ascii="Times New Roman" w:hAnsi="Times New Roman" w:cs="Times New Roman"/>
          <w:sz w:val="24"/>
          <w:szCs w:val="24"/>
        </w:rPr>
        <w:t xml:space="preserve"> </w:t>
      </w:r>
      <w:r w:rsidR="00060FE3">
        <w:rPr>
          <w:rFonts w:ascii="Times New Roman" w:hAnsi="Times New Roman" w:cs="Times New Roman"/>
          <w:sz w:val="24"/>
          <w:szCs w:val="24"/>
        </w:rPr>
        <w:fldChar w:fldCharType="begin" w:fldLock="1"/>
      </w:r>
      <w:r w:rsidR="00060FE3">
        <w:rPr>
          <w:rFonts w:ascii="Times New Roman" w:hAnsi="Times New Roman" w:cs="Times New Roman"/>
          <w:sz w:val="24"/>
          <w:szCs w:val="24"/>
        </w:rPr>
        <w:instrText>ADDIN CSL_CITATION {"citationItems":[{"id":"ITEM-1","itemData":{"DOI":"10.1016/j.tplants.2016.04.009","ISSN":"1878-4372 (Electronic)","PMID":"27185334","abstract":"Many aspects of the way plants protect themselves against pathogen attack, or react upon such an attack, are realized by metabolites. The ambitious aim of metabolomics, namely the identification and annotation of the entire cellular metabolome, still poses a considerable challenge due to the high diversity of the metabolites in the cell. Recent advances in analytical methods and data analysis have resulted in improved sensitivity, accuracy, and capacity, allowing the analysis of several hundreds or even thousands of compounds within one sample. Investigators have only recently begun to acknowledge and harness the power of metabolomics to elucidate key questions in the study of plant biotic interactions; we review trends and developments in the field.","author":[{"dropping-particle":"","family":"Tenenboim","given":"Hezi","non-dropping-particle":"","parse-names":false,"suffix":""},{"dropping-particle":"","family":"Brotman","given":"Yariv","non-dropping-particle":"","parse-names":false,"suffix":""}],"container-title":"Trends in Plant Science","id":"ITEM-1","issue":"9","issued":{"date-parts":[["2016","9"]]},"language":"eng","page":"781-791","publisher-place":"England","title":"Omic relief for the biotically stressed: metabolomics of plant biotic interactions.","type":"article-journal","volume":"21"},"uris":["http://www.mendeley.com/documents/?uuid=4935b136-9387-4c1f-a305-44fc25e7ee31"]}],"mendeley":{"formattedCitation":"(Tenenboim &amp; Brotman, 2016)","plainTextFormattedCitation":"(Tenenboim &amp; Brotman, 2016)"},"properties":{"noteIndex":0},"schema":"https://github.com/citation-style-language/schema/raw/master/csl-citation.json"}</w:instrText>
      </w:r>
      <w:r w:rsidR="00060FE3">
        <w:rPr>
          <w:rFonts w:ascii="Times New Roman" w:hAnsi="Times New Roman" w:cs="Times New Roman"/>
          <w:sz w:val="24"/>
          <w:szCs w:val="24"/>
        </w:rPr>
        <w:fldChar w:fldCharType="separate"/>
      </w:r>
      <w:r w:rsidR="00060FE3" w:rsidRPr="00060FE3">
        <w:rPr>
          <w:rFonts w:ascii="Times New Roman" w:hAnsi="Times New Roman" w:cs="Times New Roman"/>
          <w:noProof/>
          <w:sz w:val="24"/>
          <w:szCs w:val="24"/>
        </w:rPr>
        <w:t>(Tenenboim &amp; Brotman, 2016)</w:t>
      </w:r>
      <w:r w:rsidR="00060FE3">
        <w:rPr>
          <w:rFonts w:ascii="Times New Roman" w:hAnsi="Times New Roman" w:cs="Times New Roman"/>
          <w:sz w:val="24"/>
          <w:szCs w:val="24"/>
        </w:rPr>
        <w:fldChar w:fldCharType="end"/>
      </w:r>
      <w:r w:rsidRPr="00FE7BE7">
        <w:rPr>
          <w:rFonts w:ascii="Times New Roman" w:hAnsi="Times New Roman" w:cs="Times New Roman"/>
          <w:sz w:val="24"/>
          <w:szCs w:val="24"/>
        </w:rPr>
        <w:t>. In this study, a</w:t>
      </w:r>
      <w:r w:rsidR="00060FE3">
        <w:rPr>
          <w:rFonts w:ascii="Times New Roman" w:hAnsi="Times New Roman" w:cs="Times New Roman"/>
          <w:sz w:val="24"/>
          <w:szCs w:val="24"/>
        </w:rPr>
        <w:t>n</w:t>
      </w:r>
      <w:r w:rsidRPr="00FE7BE7">
        <w:rPr>
          <w:rFonts w:ascii="Times New Roman" w:hAnsi="Times New Roman" w:cs="Times New Roman"/>
          <w:sz w:val="24"/>
          <w:szCs w:val="24"/>
        </w:rPr>
        <w:t xml:space="preserve"> un-targeted analysis by UPLC-Q-TOF was conducted to analyse the augmented defence reaction of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-β-homoserine (RBH)-primed Arabidopsis against the necrotrophic fungus </w:t>
      </w:r>
      <w:r w:rsidRPr="00FE7BE7">
        <w:rPr>
          <w:rFonts w:ascii="Times New Roman" w:hAnsi="Times New Roman" w:cs="Times New Roman"/>
          <w:i/>
          <w:sz w:val="24"/>
          <w:szCs w:val="24"/>
        </w:rPr>
        <w:t>Plectosphaerella cucumerina</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and the biotrophic Oomycete </w:t>
      </w:r>
      <w:r w:rsidRPr="00FE7BE7">
        <w:rPr>
          <w:rFonts w:ascii="Times New Roman" w:hAnsi="Times New Roman" w:cs="Times New Roman"/>
          <w:i/>
          <w:sz w:val="24"/>
          <w:szCs w:val="24"/>
        </w:rPr>
        <w:t>Hyaloperonospora arabidopsidis</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The metabolite profiles of samples collected at different time-points after pathogen inoculation of water- and RBH-treated plants were analysed, using a statistical pipeline that involves multivariate dimension reduction followed by univariate analysis of significance. The analysis revealed that RBH-induced resistance (RBH-IR) against both pathogens is associated with global shifts in secondary metabolism, which were more pronounced during RBH-IR against the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The data furthermore indicate a central role for shikimate-derived secondary metabolites in RBH-IR against both pathogens. </w:t>
      </w:r>
    </w:p>
    <w:p w14:paraId="05A327E5" w14:textId="5F3E2960" w:rsidR="00570B1A" w:rsidRPr="00FE7BE7" w:rsidRDefault="00570B1A" w:rsidP="00710EDE">
      <w:pPr>
        <w:spacing w:line="480" w:lineRule="auto"/>
        <w:jc w:val="both"/>
        <w:rPr>
          <w:rFonts w:ascii="Times New Roman" w:hAnsi="Times New Roman" w:cs="Times New Roman"/>
          <w:sz w:val="24"/>
          <w:szCs w:val="24"/>
        </w:rPr>
      </w:pPr>
    </w:p>
    <w:p w14:paraId="6EC626A6" w14:textId="42C5969B" w:rsidR="00570B1A" w:rsidRPr="00FE7BE7" w:rsidRDefault="00570B1A" w:rsidP="00710EDE">
      <w:pPr>
        <w:spacing w:line="480" w:lineRule="auto"/>
        <w:jc w:val="both"/>
        <w:rPr>
          <w:rFonts w:ascii="Times New Roman" w:hAnsi="Times New Roman" w:cs="Times New Roman"/>
          <w:sz w:val="24"/>
          <w:szCs w:val="24"/>
        </w:rPr>
      </w:pPr>
    </w:p>
    <w:p w14:paraId="61647DEE" w14:textId="673FFB76" w:rsidR="00570B1A" w:rsidRPr="00FE7BE7" w:rsidRDefault="00570B1A" w:rsidP="00710EDE">
      <w:pPr>
        <w:pStyle w:val="Heading2"/>
        <w:spacing w:line="480" w:lineRule="auto"/>
      </w:pPr>
      <w:bookmarkStart w:id="58" w:name="_Toc534272140"/>
      <w:r w:rsidRPr="00FE7BE7">
        <w:t>4.2 Introduction</w:t>
      </w:r>
      <w:bookmarkEnd w:id="58"/>
    </w:p>
    <w:p w14:paraId="59C8C80C" w14:textId="3275B5D3" w:rsidR="00570B1A" w:rsidRPr="00FE7BE7" w:rsidRDefault="00570B1A"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The plant immune system enables plants to recognise and respond to attack by microbial pathogens. Unlike animal immune systems, plant immune systems do not possess specialised immune cells, but rely on pathogen-inducible local and systemic signalling networks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{"citationItems":[{"id":"ITEM-1","itemData":{"author":[{"dropping-particle":"","family":"Pieterse","given":"Corné M J","non-dropping-particle":"","parse-names":false,"suffix":""},{"dropping-particle":"","family":"Leon-Reyes","given":"Antonio","non-dropping-particle":"","parse-names":false,"suffix":""},{"dropping-particle":"","family":"Ent","given":"Sjoerd","non-dropping-particle":"Van der","parse-names":false,"suffix":""},{"dropping-particle":"","family":"Wees","given":"Saskia C M","non-dropping-particle":"Van","parse-names":false,"suffix":""}],"container-title":"Nature Chemical Biology","id":"ITEM-1","issued":{"date-parts":[["2009","4","17"]]},"page":"308","publisher":"Nature Publishing Group","title":"Networking by small-molecule hormones in plant immunity","type":"article-journal","volume":"5"},"uris":["http://www.mendeley.com/documents/?uuid=48f07c5c-bf47-4a87-827c-11a8a1e986cd"]}],"mendeley":{"formattedCitation":"(Pieterse &lt;i&gt;et al.&lt;/i&gt;, 2009)","plainTextFormattedCitation":"(Pieterse et al., 2009)","previouslyFormattedCitation":"(Pieterse &lt;i&gt;et al.&lt;/i&gt;, 2009)"},"properties":{"noteIndex":0},"schema":"https://github.com/citation-style-language/schema/raw/master/csl-citation.json"}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(Pieterse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2009)</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These networks are regulated through complex signalling interactions between genes, transcripts, proteins and metabolites, enabling plants to integrate environmental information from across molecular regulatory systems </w:t>
      </w:r>
      <w:r w:rsidRPr="00FE7BE7">
        <w:rPr>
          <w:rFonts w:ascii="Times New Roman" w:hAnsi="Times New Roman" w:cs="Times New Roman"/>
          <w:sz w:val="24"/>
          <w:szCs w:val="24"/>
        </w:rPr>
        <w:fldChar w:fldCharType="begin" w:fldLock="1"/>
      </w:r>
      <w:r w:rsidR="00E75363" w:rsidRPr="00FE7BE7">
        <w:rPr>
          <w:rFonts w:ascii="Times New Roman" w:hAnsi="Times New Roman" w:cs="Times New Roman"/>
          <w:sz w:val="24"/>
          <w:szCs w:val="24"/>
        </w:rPr>
        <w:instrText>ADDIN CSL_CITATION {"citationItems":[{"id":"ITEM-1","itemData":{"DOI":"10.1016/j.pbi.2017.05.004","ISSN":"1879-0356 (Electronic)","PMID":"28538164","abstract":"Plants have evolved multi-layered molecular defense strategies to protect against pathogens. Plant immune signaling largely relies on post-translational modifications (PTMs) to induce rapid alterations of signaling pathways to achieve a response that is appropriate to the type of pathogen and infection pressure. In host cells, dynamic PTMs have emerged as powerful regulatory mechanisms that cells use to adjust their immune response. PTM is also a virulence strategy used by pathogens to subvert host immunity through the activities of effector proteins secreted into the host cell. Recent studies focusing on deciphering post-translational mechanisms underlying plant immunity have offered an in-depth view of how PTMs facilitate efficient immune responses and have provided a more dynamic and holistic view of plant immunity.","author":[{"dropping-particle":"","family":"Withers","given":"John","non-dropping-particle":"","parse-names":false,"suffix":""},{"dropping-particle":"","family":"Dong","given":"Xinnian","non-dropping-particle":"","parse-names":false,"suffix":""}],"container-title":"Current Opnion in Plant Biology","id":"ITEM-1","issued":{"date-parts":[["2017","8"]]},"language":"eng","page":"124-132","publisher-place":"England","title":"Post-translational regulation of plant immunity.","type":"article-journal","volume":"38"},"uris":["http://www.mendeley.com/documents/?uuid=99e017d8-3f6a-44ec-bcb7-432ceb2144c4"]},{"id":"ITEM-2","itemData":{"author":[{"dropping-particle":"","family":"Pieterse","given":"Corné M J","non-dropping-particle":"","parse-names":false,"suffix":""},{"dropping-particle":"","family":"Leon-Reyes","given":"Antonio","non-dropping-particle":"","parse-names":false,"suffix":""},{"dropping-particle":"","family":"Ent","given":"Sjoerd","non-dropping-particle":"Van der","parse-names":false,"suffix":""},{"dropping-particle":"","family":"Wees","given":"Saskia C M","non-dropping-particle":"Van","parse-names":false,"suffix":""}],"container-title":"Nature Chemical Biology","id":"ITEM-2","issued":{"date-parts":[["2009","4","17"]]},"page":"308","publisher":"Nature Publishing Group","title":"Networking by small-molecule hormones in plant immunity","type":"article-journal","volume":"5"},"uris":["http://www.mendeley.com/documents/?uuid=48f07c5c-bf47-4a87-827c-11a8a1e986cd"]},{"id":"ITEM-3","itemData":{"DOI":"10.1111/pce.12122","abstract":"Abstract Besides defence pathways regulated by classical stress hormones, distinct amino acid metabolic pathways constitute integral parts of the plant immune system. Mutations in several genes involved in Asp-derived amino acid biosynthetic pathways can have profound impact on plant resistance to specific pathogen types. For instance, amino acid imbalances associated with homoserine or threonine accumulation elevate plant immunity to oomycete pathogens but not to pathogenic fungi or bacteria. The catabolism of Lys produces the immune signal pipecolic acid (Pip), a cyclic, non-protein amino acid. Pip amplifies plant defence responses and acts as a critical regulator of plant systemic acquired resistance, defence priming and local resistance to bacterial pathogens. Asp-derived pyridine nucleotides influence both pre- and post-invasion immunity, and the catabolism of branched chain amino acids appears to affect plant resistance to distinct pathogen classes by modulating crosstalk of salicylic acid- and jasmonic acid-regulated defence pathways. It also emerges that, besides polyamine oxidation and NADPH oxidase, Pro metabolism is involved in the oxidative burst and the hypersensitive response associated with avirulent pathogen recognition. Moreover, the acylation of amino acids can control plant resistance to pathogens and pests by the formation of protective plant metabolites or by the modulation of plant hormone activity.","author":[{"dropping-particle":"","family":"Zeier","given":"Jurgen","non-dropping-particle":"","parse-names":false,"suffix":""}],"container-title":"Plant, Cell &amp; Environment","id":"ITEM-3","issue":"12","issued":{"date-parts":[["2013"]]},"page":"2085-2103","title":"New insights into the regulation of plant immunity by amino acid metabolic pathways","type":"article-journal","volume":"36"},"uris":["http://www.mendeley.com/documents/?uuid=40f0b704-37b9-4bc4-823c-5a20356d1d23"]},{"id":"ITEM-4","itemData":{"DOI":"10.1007/978-3-642-37765-5_6","ISSN":"0070-217X (Print)","PMID":"23686235","abstract":"RNA interference (RNAi) is an evolutionarily conserved, sequence-specific gene-inactivation system that plays an essential role in many biological processes, such as genome defense against mobile DNA elements or regulation of factors involved in plant and animal development. In higher plants and invertebrates, it also functions as a powerful antiviral mechanism. To overcome antiviral RNAi, viruses have evolved suppressor proteins which counteract host RNAi-based antiviral processes and target one or more key points in the RNAi machinery. Here, we review recent progress in our understanding of the mechanism and function of antiviral RNAi in plants and on the viral responses through the expression of silencing suppressor proteins. As a counter-attack RNAi may also regulate innate immunity in plants and contribute to a novel layer of defense against pathogen attack. We also discuss emerging evidence that viruses use RNAi to manipulate host gene expression to modify the cellular environment for the benefit of invading viruses.","author":[{"dropping-particle":"","family":"Szittya","given":"Gyorgy","non-dropping-particle":"","parse-names":false,"suffix":""},{"dropping-particle":"","family":"Burgyan","given":"Jozsef","non-dropping-particle":"","parse-names":false,"suffix":""}],"container-title":"Current Topics in Microbiology and Immunology","id":"ITEM-4","issued":{"date-parts":[["2013"]]},"language":"eng","page":"153-181","publisher-place":"Germany","title":"RNA interference-mediated intrinsic antiviral immunity in plants.","type":"article-journal","volume":"371"},"uris":["http://www.mendeley.com/documents/?uuid=b1b6aad3-ed60-4641-8cc0-99098a97e989"]}],"mendeley":{"formattedCitation":"(Pieterse &lt;i&gt;et al.&lt;/i&gt;, 2009; Szittya &amp; Burgyan, 2013; Zeier, 2013; Withers &amp; Dong, 2017)","plainTextFormattedCitation":"(Pieterse et al., 2009; Szittya &amp; Burgyan, 2013; Zeier, 2013; Withers &amp; Dong, 2017)","previouslyFormattedCitation":"(Pieterse &lt;i&gt;et al.&lt;/i&gt;, 2009; Szittya &amp; Burgyan, 2013; Zeier, 2013; Withers &amp; Dong, 2017)"},"properties":{"noteIndex":0},"schema":"https://github.com/citation-style-language/schema/raw/master/csl-citation.json"}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(Pieterse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2009; Szittya &amp; Burgyan, 2013; Zeier, 2013; Withers &amp; Dong, 2017)</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t>
      </w:r>
    </w:p>
    <w:p w14:paraId="06AF570C" w14:textId="5355724F" w:rsidR="00570B1A" w:rsidRPr="00FE7BE7" w:rsidRDefault="00570B1A"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The era of ‘-omics’ biology has facilitated the study of plant responses to pathogen attack </w:t>
      </w:r>
      <w:r w:rsidRPr="00FE7BE7">
        <w:rPr>
          <w:rFonts w:ascii="Times New Roman" w:hAnsi="Times New Roman" w:cs="Times New Roman"/>
          <w:sz w:val="24"/>
          <w:szCs w:val="24"/>
        </w:rPr>
        <w:fldChar w:fldCharType="begin" w:fldLock="1"/>
      </w:r>
      <w:r w:rsidR="005F00F2" w:rsidRPr="00FE7BE7">
        <w:rPr>
          <w:rFonts w:ascii="Times New Roman" w:hAnsi="Times New Roman" w:cs="Times New Roman"/>
          <w:sz w:val="24"/>
          <w:szCs w:val="24"/>
        </w:rPr>
        <w:instrText>ADDIN CSL_CITATION {"citationItems":[{"id":"ITEM-1","itemData":{"ISSN":"1467-3045 (Electronic)","PMID":"26363815","abstract":"The term OMICS, which look into the global profiling and analysis of various cellular molecules, has gained new heights with the advancement of next-generation sequencing and mass spectrometry technologies. It has broader implication in genetic improvement of crops for resistance against various diseases of economic significance. This focus issue entitled OMICS in Plant Disease Resistance highlights the implication of OMICS (genomics, transcriptomics, proteomics and metabolomics) in agricultural research.","author":[{"dropping-particle":"","family":"Bhadauria","given":"Vijai","non-dropping-particle":"","parse-names":false,"suffix":""}],"container-title":"Current Issues in Molecular Biology","id":"ITEM-1","issued":{"date-parts":[["2016"]]},"language":"eng","page":"1-2","publisher-place":"England","title":"OMICS in Plant Disease Resistance.","type":"article","volume":"19"},"uris":["http://www.mendeley.com/documents/?uuid=b8814840-d44c-46f0-acc1-a187731dc78d"]}],"mendeley":{"formattedCitation":"(Bhadauria, 2016)","plainTextFormattedCitation":"(Bhadauria, 2016)","previouslyFormattedCitation":"(Bhadauria, 2016)"},"properties":{"noteIndex":0},"schema":"https://github.com/citation-style-language/schema/raw/master/csl-citation.json"}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(Bhadauria, 2016)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To date, the majority of these studies have focused on gene expression responses (‘transcriptomics’) and proteins (‘proteomics’), which is partially due to the relative ease of studying the limited diversity of the nucleotides in RNA and amino acid subunits in proteins </w:t>
      </w:r>
      <w:r w:rsidRPr="00FE7BE7">
        <w:rPr>
          <w:rFonts w:ascii="Times New Roman" w:hAnsi="Times New Roman" w:cs="Times New Roman"/>
          <w:sz w:val="24"/>
          <w:szCs w:val="24"/>
        </w:rPr>
        <w:fldChar w:fldCharType="begin" w:fldLock="1"/>
      </w:r>
      <w:r w:rsidR="005F00F2" w:rsidRPr="00FE7BE7">
        <w:rPr>
          <w:rFonts w:ascii="Times New Roman" w:hAnsi="Times New Roman" w:cs="Times New Roman"/>
          <w:sz w:val="24"/>
          <w:szCs w:val="24"/>
        </w:rPr>
        <w:instrText>ADDIN CSL_CITATION {"citationItems":[{"id":"ITEM-1","itemData":{"ISSN":"1467-3045 (Electronic)","PMID":"26363815","abstract":"The term OMICS, which look into the global profiling and analysis of various cellular molecules, has gained new heights with the advancement of next-generation sequencing and mass spectrometry technologies. It has broader implication in genetic improvement of crops for resistance against various diseases of economic significance. This focus issue entitled OMICS in Plant Disease Resistance highlights the implication of OMICS (genomics, transcriptomics, proteomics and metabolomics) in agricultural research.","author":[{"dropping-particle":"","family":"Bhadauria","given":"Vijai","non-dropping-particle":"","parse-names":false,"suffix":""}],"container-title":"Current Issues in Molecular Biology","id":"ITEM-1","issued":{"date-parts":[["2016"]]},"language":"eng","page":"1-2","publisher-place":"England","title":"OMICS in Plant Disease Resistance.","type":"article","volume":"19"},"uris":["http://www.mendeley.com/documents/?uuid=b8814840-d44c-46f0-acc1-a187731dc78d"]}],"mendeley":{"formattedCitation":"(Bhadauria, 2016)","plainTextFormattedCitation":"(Bhadauria, 2016)","previouslyFormattedCitation":"(Bhadauria, 2016)"},"properties":{"noteIndex":0},"schema":"https://github.com/citation-style-language/schema/raw/master/csl-citation.json"}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(Bhadauria, 2016)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While specific defence metabolites have been intensively studied, such as the anti-microbial phytoalexin camalexin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{"citationItems":[{"id":"ITEM-1","itemData":{"DOI":"10.1016/j.phytochem.2006.12.005","ISSN":"0031-9422 (Print)","PMID":"17217970","abstract":"Camalexin (3-thiazol-2'-yl-indole) is the characteristic phytoalexin of Arabidopsis thaliana, which is induced by a great variety of plant pathogens. While particular pathogens, as well as a human tumour cell line, were growth inhibited by camalexin, some fungi show resistance due to active degradation. Camalexin originates from tryptophan and its biosynthesis involves the cytochrome P450 enzymes CYP79B2 and CYP71B15 (PAD3). Camalexin induction is a complex process, for which triggering by reactive oxygen species (ROS), salicylic acid signalling, and the glutathione status are important. Targets of the signalling cascade are the tryptophan and camalexin biosynthetic genes, which are strongly transcriptionally upregulated at the sites of pathogen infection. The important knowledge on camalexin, which is reviewed in this paper, will help to establish camalexin as a model for the investigation of the significance of phytoalexins in response pathogen challenge.","author":[{"dropping-particle":"","family":"Glawischnig","given":"Erich","non-dropping-particle":"","parse-names":false,"suffix":""}],"container-title":"Phytochemistry","id":"ITEM-1","issue":"4","issued":{"date-parts":[["2007","2"]]},"language":"eng","page":"401-406","publisher-place":"England","title":"Camalexin.","type":"article-journal","volume":"68"},"uris":["http://www.mendeley.com/documents/?uuid=1ccc4f1b-2207-4f2d-9dc0-2175e4aa9a23"]}],"mendeley":{"formattedCitation":"(Glawischnig, 2007)","plainTextFormattedCitation":"(Glawischnig, 2007)","previouslyFormattedCitation":"(Glawischnig, 2007)"},"properties":{"noteIndex":0},"schema":"https://github.com/citation-style-language/schema/raw/master/csl-citation.json"}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(Glawischnig, 2007)</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and the signalling hormone salicylic acid </w:t>
      </w:r>
      <w:r w:rsidRPr="00FE7BE7">
        <w:rPr>
          <w:rFonts w:ascii="Times New Roman" w:hAnsi="Times New Roman" w:cs="Times New Roman"/>
          <w:sz w:val="24"/>
          <w:szCs w:val="24"/>
        </w:rPr>
        <w:fldChar w:fldCharType="begin" w:fldLock="1"/>
      </w:r>
      <w:r w:rsidR="005F00F2" w:rsidRPr="00FE7BE7">
        <w:rPr>
          <w:rFonts w:ascii="Times New Roman" w:hAnsi="Times New Roman" w:cs="Times New Roman"/>
          <w:sz w:val="24"/>
          <w:szCs w:val="24"/>
        </w:rPr>
        <w:instrText>ADDIN CSL_CITATION {"citationItems":[{"id":"ITEM-1","itemData":{"DOI":"10.1111/j.1744-7909.2011.01043.x","ISSN":"1744-7909 (Electronic)","PMID":"21535470","abstract":"The small phenolic compound salicylic acid (SA) plays an important regulatory role in multiple physiological processes including plant immune response. Significant progress has been made during the past two decades in understanding the SA-mediated defense signaling network. Characterization of a number of genes functioning in SA biosynthesis, conjugation, accumulation, signaling, and crosstalk with other hormones such as jasmonic acid, ethylene, abscisic acid, auxin, gibberellic acid, cytokinin, brassinosteroid, and peptide hormones has sketched the finely tuned immune response network. Full understanding of the mechanism of plant immunity will need to take advantage of fast developing genomics tools and bioinformatics techniques. However, elucidating genetic components involved in these pathways by conventional genetics, biochemistry, and molecular biology approaches will continue to be a major task of the community. High-throughput method for SA quantification holds the potential for isolating additional mutants related to SA-mediated defense signaling.","author":[{"dropping-particle":"","family":"An","given":"Chuanfu","non-dropping-particle":"","parse-names":false,"suffix":""},{"dropping-particle":"","family":"Mou","given":"Zhonglin","non-dropping-particle":"","parse-names":false,"suffix":""}],"container-title":"Journal of Integrative Plant Biology","id":"ITEM-1","issue":"6","issued":{"date-parts":[["2011","6"]]},"language":"eng","page":"412-428","publisher-place":"China (Republic : 1949- )","title":"Salicylic acid and its function in plant immunity.","type":"article-journal","volume":"53"},"uris":["http://www.mendeley.com/documents/?uuid=183416ec-9807-4639-a396-765524957e2f"]}],"mendeley":{"formattedCitation":"(An &amp; Mou, 2011)","plainTextFormattedCitation":"(An &amp; Mou, 2011)","previouslyFormattedCitation":"(An &amp; Mou, 2011)"},"properties":{"noteIndex":0},"schema":"https://github.com/citation-style-language/schema/raw/master/csl-citation.json"}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(An &amp; Mou, 2011)</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there are comparably fewer metabolome studies of plant responses to pathogens. This can be partially attributed to the greater complexity of metabolites, in combination with the challenge of extracting and detecting a wide range of different metabolites. Furthermore, whilst nucleotide and protein sequences of plants are largely distinguishable from those of microbial pathogens, many metabolites are shared between pathogens and plants, making it more difficult to d</w:t>
      </w:r>
      <w:r w:rsidR="00060FE3">
        <w:rPr>
          <w:rFonts w:ascii="Times New Roman" w:hAnsi="Times New Roman" w:cs="Times New Roman"/>
          <w:sz w:val="24"/>
          <w:szCs w:val="24"/>
        </w:rPr>
        <w:t>etermine</w:t>
      </w:r>
      <w:r w:rsidRPr="00FE7BE7">
        <w:rPr>
          <w:rFonts w:ascii="Times New Roman" w:hAnsi="Times New Roman" w:cs="Times New Roman"/>
          <w:sz w:val="24"/>
          <w:szCs w:val="24"/>
        </w:rPr>
        <w:t xml:space="preserve"> whether a signal in a sample can be of a certain origin. However, recent advances in analytical </w:t>
      </w:r>
      <w:r w:rsidR="00060FE3">
        <w:rPr>
          <w:rFonts w:ascii="Times New Roman" w:hAnsi="Times New Roman" w:cs="Times New Roman"/>
          <w:sz w:val="24"/>
          <w:szCs w:val="24"/>
        </w:rPr>
        <w:t>sensitivity</w:t>
      </w:r>
      <w:r w:rsidRPr="00FE7BE7">
        <w:rPr>
          <w:rFonts w:ascii="Times New Roman" w:hAnsi="Times New Roman" w:cs="Times New Roman"/>
          <w:sz w:val="24"/>
          <w:szCs w:val="24"/>
        </w:rPr>
        <w:t>, data processing and</w:t>
      </w:r>
      <w:r w:rsidR="00060FE3">
        <w:rPr>
          <w:rFonts w:ascii="Times New Roman" w:hAnsi="Times New Roman" w:cs="Times New Roman"/>
          <w:sz w:val="24"/>
          <w:szCs w:val="24"/>
        </w:rPr>
        <w:t xml:space="preserve"> more complex</w:t>
      </w:r>
      <w:r w:rsidRPr="00FE7BE7">
        <w:rPr>
          <w:rFonts w:ascii="Times New Roman" w:hAnsi="Times New Roman" w:cs="Times New Roman"/>
          <w:sz w:val="24"/>
          <w:szCs w:val="24"/>
        </w:rPr>
        <w:t xml:space="preserve"> chemical libraries have facilitated </w:t>
      </w:r>
      <w:r w:rsidR="00060FE3">
        <w:rPr>
          <w:rFonts w:ascii="Times New Roman" w:hAnsi="Times New Roman" w:cs="Times New Roman"/>
          <w:sz w:val="24"/>
          <w:szCs w:val="24"/>
        </w:rPr>
        <w:t>an increasing</w:t>
      </w:r>
      <w:r w:rsidRPr="00FE7BE7">
        <w:rPr>
          <w:rFonts w:ascii="Times New Roman" w:hAnsi="Times New Roman" w:cs="Times New Roman"/>
          <w:sz w:val="24"/>
          <w:szCs w:val="24"/>
        </w:rPr>
        <w:t xml:space="preserve"> use of metabolomic approaches to ascertain the activity of plant-specific secondary metabolite pathways </w:t>
      </w:r>
      <w:r w:rsidRPr="00FE7BE7">
        <w:rPr>
          <w:rFonts w:ascii="Times New Roman" w:hAnsi="Times New Roman" w:cs="Times New Roman"/>
          <w:sz w:val="24"/>
          <w:szCs w:val="24"/>
        </w:rPr>
        <w:fldChar w:fldCharType="begin" w:fldLock="1"/>
      </w:r>
      <w:r w:rsidR="00E75363" w:rsidRPr="00FE7BE7">
        <w:rPr>
          <w:rFonts w:ascii="Times New Roman" w:hAnsi="Times New Roman" w:cs="Times New Roman"/>
          <w:sz w:val="24"/>
          <w:szCs w:val="24"/>
        </w:rPr>
        <w:instrText>ADDIN CSL_CITATION {"citationItems":[{"id":"ITEM-1","itemData":{"DOI":"10.1016/j.tplants.2016.04.009","ISSN":"1878-4372 (Electronic)","PMID":"27185334","abstract":"Many aspects of the way plants protect themselves against pathogen attack, or react upon such an attack, are realized by metabolites. The ambitious aim of metabolomics, namely the identification and annotation of the entire cellular metabolome, still poses a considerable challenge due to the high diversity of the metabolites in the cell. Recent advances in analytical methods and data analysis have resulted in improved sensitivity, accuracy, and capacity, allowing the analysis of several hundreds or even thousands of compounds within one sample. Investigators have only recently begun to acknowledge and harness the power of metabolomics to elucidate key questions in the study of plant biotic interactions; we review trends and developments in the field.","author":[{"dropping-particle":"","family":"Tenenboim","given":"Hezi","non-dropping-particle":"","parse-names":false,"suffix":""},{"dropping-particle":"","family":"Brotman","given":"Yariv","non-dropping-particle":"","parse-names":false,"suffix":""}],"container-title":"Trends in Plant Science","id":"ITEM-1","issue":"9","issued":{"date-parts":[["2016","9"]]},"language":"eng","page":"781-791","publisher-place":"England","title":"Omic relief for the biotically stressed: metabolomics of plant biotic interactions.","type":"article-journal","volume":"21"},"uris":["http://www.mendeley.com/documents/?uuid=4935b136-9387-4c1f-a305-44fc25e7ee31"]}],"mendeley":{"formattedCitation":"(Tenenboim &amp; Brotman, 2016)","plainTextFormattedCitation":"(Tenenboim &amp; Brotman, 2016)","previouslyFormattedCitation":"(Tenenboim &amp; Brotman, 2016)"},"properties":{"noteIndex":0},"schema":"https://github.com/citation-style-language/schema/raw/master/csl-citation.json"}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(Tenenboim &amp; Brotman, 2016)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Consequently, metabolomics, defined as ‘the systematic identification and quantification of the small molecule metabolic products of a biological system at a given time’, is beginning to reveal novel layers of plant immunity </w:t>
      </w:r>
      <w:r w:rsidRPr="00FE7BE7">
        <w:rPr>
          <w:rFonts w:ascii="Times New Roman" w:hAnsi="Times New Roman" w:cs="Times New Roman"/>
          <w:sz w:val="24"/>
          <w:szCs w:val="24"/>
        </w:rPr>
        <w:fldChar w:fldCharType="begin" w:fldLock="1"/>
      </w:r>
      <w:r w:rsidR="00E75363" w:rsidRPr="00FE7BE7">
        <w:rPr>
          <w:rFonts w:ascii="Times New Roman" w:hAnsi="Times New Roman" w:cs="Times New Roman"/>
          <w:sz w:val="24"/>
          <w:szCs w:val="24"/>
        </w:rPr>
        <w:instrText>ADDIN CSL_CITATION {"citationItems":[{"id":"ITEM-1","itemData":{"DOI":"10.1016/j.tplants.2016.04.009","ISSN":"1878-4372 (Electronic)","PMID":"27185334","abstract":"Many aspects of the way plants protect themselves against pathogen attack, or react upon such an attack, are realized by metabolites. The ambitious aim of metabolomics, namely the identification and annotation of the entire cellular metabolome, still poses a considerable challenge due to the high diversity of the metabolites in the cell. Recent advances in analytical methods and data analysis have resulted in improved sensitivity, accuracy, and capacity, allowing the analysis of several hundreds or even thousands of compounds within one sample. Investigators have only recently begun to acknowledge and harness the power of metabolomics to elucidate key questions in the study of plant biotic interactions; we review trends and developments in the field.","author":[{"dropping-particle":"","family":"Tenenboim","given":"Hezi","non-dropping-particle":"","parse-names":false,"suffix":""},{"dropping-particle":"","family":"Brotman","given":"Yariv","non-dropping-particle":"","parse-names":false,"suffix":""}],"container-title":"Trends in Plant Science","id":"ITEM-1","issue":"9","issued":{"date-parts":[["2016","9"]]},"language":"eng","page":"781-791","publisher-place":"England","title":"Omic relief for the biotically stressed: metabolomics of plant biotic interactions.","type":"article-journal","volume":"21"},"uris":["http://www.mendeley.com/documents/?uuid=4935b136-9387-4c1f-a305-44fc25e7ee31"]}],"mendeley":{"formattedCitation":"(Tenenboim &amp; Brotman, 2016)","plainTextFormattedCitation":"(Tenenboim &amp; Brotman, 2016)","previouslyFormattedCitation":"(Tenenboim &amp; Brotman, 2016)"},"properties":{"noteIndex":0},"schema":"https://github.com/citation-style-language/schema/raw/master/csl-citation.json"}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(Tenenboim &amp; Brotman, 2016)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w:t>
      </w:r>
    </w:p>
    <w:p w14:paraId="0FAB0B54" w14:textId="01E2A800" w:rsidR="00570B1A" w:rsidRPr="00FE7BE7" w:rsidRDefault="00570B1A"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Specifically, metabolomic approaches can help to reveal the metabolic mechanisms underpinning resistance in response to immune priming treatment </w:t>
      </w:r>
      <w:r w:rsidRPr="00FE7BE7">
        <w:rPr>
          <w:rFonts w:ascii="Times New Roman" w:hAnsi="Times New Roman" w:cs="Times New Roman"/>
          <w:sz w:val="24"/>
          <w:szCs w:val="24"/>
        </w:rPr>
        <w:fldChar w:fldCharType="begin" w:fldLock="1"/>
      </w:r>
      <w:r w:rsidR="00E75363" w:rsidRPr="00FE7BE7">
        <w:rPr>
          <w:rFonts w:ascii="Times New Roman" w:hAnsi="Times New Roman" w:cs="Times New Roman"/>
          <w:sz w:val="24"/>
          <w:szCs w:val="24"/>
        </w:rPr>
        <w:instrText>ADDIN CSL_CITATION {"citationItems":[{"id":"ITEM-1","itemData":{"DOI":"10.3390/ijms19061759","ISSN":"1422-0067 (Electronic)","PMID":"29899301","abstract":"A new era of plant biochemistry at the systems level is emerging, providing detailed descriptions of biochemical phenomena at the cellular and organismal level. This new era is marked by the advent of metabolomics&amp;mdash;the qualitative and quantitative investigation of the entire metabolome (in a dynamic equilibrium) of a biological system. This field has developed as an indispensable methodological approach to study cellular biochemistry at a global level. For protection and survival in a constantly-changing environment, plants rely on a complex and multi-layered innate immune system. This involves surveillance of &amp;lsquo;self&amp;rsquo; and &amp;lsquo;non-self,&amp;rsquo; molecule-based systemic signalling and metabolic adaptations involving primary and secondary metabolites as well as epigenetic modulation mechanisms. Establishment of a pre-conditioned or primed state can sensitise or enhance aspects of innate immunity for faster and stronger responses. Comprehensive elucidation of the molecular and biochemical processes associated with the phenotypic defence state is vital for a better understanding of the molecular mechanisms that define the metabolism of plant(-)pathogen interactions. Such insights are essential for translational research and applications. Thus, this review highlights the prospects of metabolomics and addresses current challenges that hinder the realisation of the full potential of the field. Such limitations include partial coverage of the metabolome and maximising the value of metabolomics data (extraction of information and interpretation). Furthermore, the review points out key features that characterise both the plant innate immune system and enhancement of the latter, thus underlining insights from metabolomic studies in plant priming. Future perspectives in this inspiring area are included, with the aim of stimulating further studies leading to a better understanding of plant immunity at the metabolome level.","author":[{"dropping-particle":"","family":"Tugizimana","given":"Fidele","non-dropping-particle":"","parse-names":false,"suffix":""},{"dropping-particle":"","family":"Mhlongo","given":"Msizi I","non-dropping-particle":"","parse-names":false,"suffix":""},{"dropping-particle":"","family":"Piater","given":"Lizelle A","non-dropping-particle":"","parse-names":false,"suffix":""},{"dropping-particle":"","family":"Dubery","given":"Ian A","non-dropping-particle":"","parse-names":false,"suffix":""}],"container-title":"International Journal of Molecular Sciences","id":"ITEM-1","issue":"6","issued":{"date-parts":[["2018","6"]]},"language":"eng","publisher-place":"Switzerland","title":"Metabolomics in plant priming research: the way forward?","type":"article-journal","volume":"19"},"uris":["http://www.mendeley.com/documents/?uuid=453da9c7-ca40-4483-bc0d-48595ddf6715"]}],"mendeley":{"formattedCitation":"(Tugizimana &lt;i&gt;et al.&lt;/i&gt;, 2018)","plainTextFormattedCitation":"(Tugizimana et al., 2018)","previouslyFormattedCitation":"(Tugizimana &lt;i&gt;et al.&lt;/i&gt;, 2018)"},"properties":{"noteIndex":0},"schema":"https://github.com/citation-style-language/schema/raw/master/csl-citation.json"}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(Tugizimana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2018)</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t>
      </w:r>
      <w:r w:rsidRPr="00FE7BE7">
        <w:rPr>
          <w:rFonts w:ascii="Times New Roman" w:hAnsi="Times New Roman" w:cs="Times New Roman"/>
          <w:sz w:val="24"/>
          <w:szCs w:val="24"/>
        </w:rPr>
        <w:fldChar w:fldCharType="begin" w:fldLock="1"/>
      </w:r>
      <w:r w:rsidR="00C9477E" w:rsidRPr="00FE7BE7">
        <w:rPr>
          <w:rFonts w:ascii="Times New Roman" w:hAnsi="Times New Roman" w:cs="Times New Roman"/>
          <w:sz w:val="24"/>
          <w:szCs w:val="24"/>
        </w:rPr>
        <w:instrText>ADDIN CSL_CITATION {"citationItems":[{"id":"ITEM-1","itemData":{"abstract":"Systemic resistance induced in plants by nonpathogenic rhizobacteria is typically effective against multiple pathogens. Here, we show that root-colonizing Pseudomonas fluorescens strain SS101 (Pf.SS101) enhanced resistance in Arabidopsis (Arabidopsis thaliana) against several bacterial pathogens, including Pseudomonas syringae pv tomato (Pst) and the insect pest Spodoptera exigua. Transcriptomic analysis and bioassays with specific Arabidopsis mutants revealed that, unlike many other rhizobacteria, the Pf.SS101-induced resistance response to Pst is dependent on salicylic acid signaling and not on jasmonic acid and ethylene signaling. Genome-wide transcriptomic and untargeted metabolomic analyses showed that in roots and leaves of Arabidopsis plants treated with Pf.SS101, approximately 1,910 genes and 50 metabolites were differentially regulated relative to untreated plants. Integration of both sets of “omics” data pointed to a prominent role of camalexin and glucosinolates in the Pf.SS101-induced resistance response. Subsequent bioassays with seven Arabidopsis mutants (myb51, cyp79B2cyp79B3, cyp81F2, pen2, cyp71A12, cyp71A13, and myb28myb29) disrupted in the biosynthesis pathways for these plant secondary metabolites showed that camalexin and glucosinolates are indeed required for the induction of Pst resistance by Pf.SS101. Also for the insect S. exigua, the indolic glucosinolates appeared to play a role in the Pf.SS101-induced resistance response. This study provides, to our knowledge for the first time, insight into the substantial biochemical and temporal transcriptional changes in Arabidopsis associated with the salicylic acid-dependent resistance response induced by specific rhizobacteria.GlossarySARsystemic acquired resistanceISRinduced systemic resistancePGPRplant growth-promoting rhizobacteriaJAjasmonic acidETethyleneSAsalicylic acidPf.SS101Pseudomonas fluorescens SS101PstPseudomonas syringae pv tomatoCFUcolony-forming unitsCol-0ColumbiaPf.WCS417rPseudomonas fluorescens strain WCS417rDPIdays post inoculationORAoverrepresentation analysisLCliquid chromatographyMSmass spectrometryTTSStype III secretion systemPAMPpathogen-associated molecular patternKBKing’s medium BGLMgeneralized linear modelRQrelative quantificationCTthreshold cycleQTOFquadrupole time-of-flight","author":[{"dropping-particle":"","family":"Mortel","given":"Judith E","non-dropping-particle":"van de","parse-names":false,"suffix":""},{"dropping-particle":"","family":"Vos","given":"Ric C H","non-dropping-particle":"de","parse-names":false,"suffix":""},{"dropping-particle":"","family":"Dekkers","given":"Ester","non-dropping-particle":"","parse-names":false,"suffix":""},{"dropping-particle":"","family":"Pineda","given":"Ana","non-dropping-particle":"","parse-names":false,"suffix":""},{"dropping-particle":"","family":"Guillod","given":"Leandre","non-dropping-particle":"","parse-names":false,"suffix":""},{"dropping-particle":"","family":"Bouwmeester","given":"Klaas","non-dropping-particle":"","parse-names":false,"suffix":""},{"dropping-particle":"","family":"Loon","given":"Joop J A","non-dropping-particle":"van","parse-names":false,"suffix":""},{"dropping-particle":"","family":"Dicke","given":"Marcel","non-dropping-particle":"","parse-names":false,"suffix":""},{"dropping-particle":"","family":"Raaijmakers","given":"Jos M","non-dropping-particle":"","parse-names":false,"suffix":""}],"container-title":"Plant Physiology","id":"ITEM-1","issue":"4","issued":{"date-parts":[["2012","12","1"]]},"page":"2173 LP - 2188","title":"Metabolic and Transcriptomic Changes Induced in Arabidopsis by the Rhizobacterium Pseudomonas fluorescens SS101","type":"article-journal","volume":"160"},"uris":["http://www.mendeley.com/documents/?uuid=857dcfdf-f1d6-42f5-bfee-7fc770a13375"]}],"mendeley":{"formattedCitation":"(van de Mortel &lt;i&gt;et al.&lt;/i&gt;, 2012)","manualFormatting":"van de Mortel et al. (2012)","plainTextFormattedCitation":"(van de Mortel et al., 2012)","previouslyFormattedCitation":"(van de Mortel &lt;i&gt;et al.&lt;/i&gt;, 2012)"},"properties":{"noteIndex":0},"schema":"https://github.com/citation-style-language/schema/raw/master/csl-citation.json"}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van de Mortel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(2012)</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found that induced systemic resistance (ISR) in Arabidopsis by </w:t>
      </w:r>
      <w:r w:rsidRPr="00FE7BE7">
        <w:rPr>
          <w:rFonts w:ascii="Times New Roman" w:hAnsi="Times New Roman" w:cs="Times New Roman"/>
          <w:i/>
          <w:sz w:val="24"/>
          <w:szCs w:val="24"/>
        </w:rPr>
        <w:t xml:space="preserve">P. fluorescens </w:t>
      </w:r>
      <w:r w:rsidRPr="00FE7BE7">
        <w:rPr>
          <w:rFonts w:ascii="Times New Roman" w:hAnsi="Times New Roman" w:cs="Times New Roman"/>
          <w:sz w:val="24"/>
          <w:szCs w:val="24"/>
        </w:rPr>
        <w:t>SS101</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 xml:space="preserve">against </w:t>
      </w:r>
      <w:r w:rsidRPr="00FE7BE7">
        <w:rPr>
          <w:rFonts w:ascii="Times New Roman" w:hAnsi="Times New Roman" w:cs="Times New Roman"/>
          <w:i/>
          <w:sz w:val="24"/>
          <w:szCs w:val="24"/>
        </w:rPr>
        <w:t xml:space="preserve">P. syringae </w:t>
      </w:r>
      <w:r w:rsidRPr="00FE7BE7">
        <w:rPr>
          <w:rFonts w:ascii="Times New Roman" w:hAnsi="Times New Roman" w:cs="Times New Roman"/>
          <w:sz w:val="24"/>
          <w:szCs w:val="24"/>
        </w:rPr>
        <w:t xml:space="preserve">is based on increased accumulation of glucosinolates and coumarins. In addition,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{"citationItems":[{"id":"ITEM-1","itemData":{"DOI":"10.1111/tpj.12465","abstract":"Summary Priming is a physiological state for protection of plants against a broad range of pathogens, and is achieved through stimulation of the plant immune system. Various stimuli, such as beneficial microbes and chemical induction, activate defense priming. In the present study, we demonstrate that impairment of the high-affinity nitrate transporter 2.1 (encoded by NRT2.1) enables Arabidopsis to respond more quickly and strongly to Plectosphaerella cucumerina attack, leading to enhanced resistance. The Arabidopsis thaliana mutant lin1 (affected in NRT2.1) is a priming mutant that displays constitutive resistance to this necrotroph, with no associated developmental or growth costs. Chemically induced priming by β–aminobutyric acid treatment, the constitutive priming mutant ocp3 and the constitutive priming present in the lin1 mutant result in a common metabolic profile within the same plant–pathogen interactions. The defense priming significantly affects sugar metabolism, cell-wall remodeling and shikimic acid derivatives levels, and results in specific changes in the amino acid profile and three specific branches of Trp metabolism, particularly accumulation of indole acetic acid, indole-3–carboxaldehyde and camalexin, but not the indolic glucosinolates. Metabolomic analysis facilitated identification of three metabolites in the priming fingerprint: galacturonic acid, indole-3–carboxylic acid and hypoxanthine. Treatment of plants with the latter two metabolites by soil drenching induced resistance against P. cucumerina, demonstrating that these compounds are key components of defense priming against this necrotrophic fungus. Here we demonstrate that indole-3–carboxylic acid induces resistance by promoting papillae deposition and H2O2 production, and that this is independent of PR1, VSP2 and PDF1.2 priming.","author":[{"dropping-particle":"","family":"Gamir","given":"Jordi","non-dropping-particle":"","parse-names":false,"suffix":""},{"dropping-particle":"","family":"Pastor","given":"Victoria","non-dropping-particle":"","parse-names":false,"suffix":""},{"dropping-particle":"","family":"Kaever","given":"Alexander","non-dropping-particle":"","parse-names":false,"suffix":""},{"dropping-particle":"","family":"Cerezo","given":"Miguel","non-dropping-particle":"","parse-names":false,"suffix":""},{"dropping-particle":"","family":"Flors","given":"Victor","non-dropping-particle":"","parse-names":false,"suffix":""}],"container-title":"The Plant Journal","id":"ITEM-1","issue":"2","issued":{"date-parts":[["2014"]]},"page":"227-240","title":"Targeting novel chemical and constitutive primed metabolites against Plectosphaerella cucumerina","type":"article-journal","volume":"78"},"uris":["http://www.mendeley.com/documents/?uuid=79ba444f-46c2-44a9-ac86-aeb164638e55"]}],"mendeley":{"formattedCitation":"(Gamir &lt;i&gt;et al.&lt;/i&gt;, 2014)","manualFormatting":"Gamir et al. (2014)","plainTextFormattedCitation":"(Gamir et al., 2014)","previouslyFormattedCitation":"(Gamir &lt;i&gt;et al.&lt;/i&gt;, 2014)"},"properties":{"noteIndex":0},"schema":"https://github.com/citation-style-language/schema/raw/master/csl-citation.json"}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Gamir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(2014)</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found that pre-treatment with the chemical defence priming agent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-β-aminobutyric acid (BABA) primes Arabidopsis leaves for augmented accumulation of shikimate- and tryptophan-derived compounds after inoculation with the necrotrophic fungus </w:t>
      </w:r>
      <w:r w:rsidRPr="00FE7BE7">
        <w:rPr>
          <w:rFonts w:ascii="Times New Roman" w:hAnsi="Times New Roman" w:cs="Times New Roman"/>
          <w:i/>
          <w:sz w:val="24"/>
          <w:szCs w:val="24"/>
        </w:rPr>
        <w:t>Plectosphaerella cucumerina</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Interestingly, the metabolic response to this fungus showed similarity between BABA-primed plants and the constitutively primed mutants </w:t>
      </w:r>
      <w:r w:rsidRPr="00FE7BE7">
        <w:rPr>
          <w:rFonts w:ascii="Times New Roman" w:hAnsi="Times New Roman" w:cs="Times New Roman"/>
          <w:i/>
          <w:sz w:val="24"/>
          <w:szCs w:val="24"/>
        </w:rPr>
        <w:t xml:space="preserve">lin1 </w:t>
      </w:r>
      <w:r w:rsidRPr="00FE7BE7">
        <w:rPr>
          <w:rFonts w:ascii="Times New Roman" w:hAnsi="Times New Roman" w:cs="Times New Roman"/>
          <w:sz w:val="24"/>
          <w:szCs w:val="24"/>
        </w:rPr>
        <w:t xml:space="preserve">and </w:t>
      </w:r>
      <w:r w:rsidRPr="00FE7BE7">
        <w:rPr>
          <w:rFonts w:ascii="Times New Roman" w:hAnsi="Times New Roman" w:cs="Times New Roman"/>
          <w:i/>
          <w:sz w:val="24"/>
          <w:szCs w:val="24"/>
        </w:rPr>
        <w:t>ocp3</w:t>
      </w:r>
      <w:r w:rsidRPr="00FE7BE7">
        <w:rPr>
          <w:sz w:val="24"/>
          <w:szCs w:val="24"/>
        </w:rPr>
        <w:t xml:space="preserve"> </w:t>
      </w:r>
      <w:r w:rsidRPr="00FE7BE7">
        <w:rPr>
          <w:rFonts w:ascii="Times New Roman" w:hAnsi="Times New Roman" w:cs="Times New Roman"/>
          <w:sz w:val="24"/>
          <w:szCs w:val="24"/>
        </w:rPr>
        <w:t xml:space="preserve">mutants, suggesting that different priming mechanisms target common metabolic pathways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{"citationItems":[{"id":"ITEM-1","itemData":{"DOI":"10.1111/tpj.12465","abstract":"Summary Priming is a physiological state for protection of plants against a broad range of pathogens, and is achieved through stimulation of the plant immune system. Various stimuli, such as beneficial microbes and chemical induction, activate defense priming. In the present study, we demonstrate that impairment of the high-affinity nitrate transporter 2.1 (encoded by NRT2.1) enables Arabidopsis to respond more quickly and strongly to Plectosphaerella cucumerina attack, leading to enhanced resistance. The Arabidopsis thaliana mutant lin1 (affected in NRT2.1) is a priming mutant that displays constitutive resistance to this necrotroph, with no associated developmental or growth costs. Chemically induced priming by β–aminobutyric acid treatment, the constitutive priming mutant ocp3 and the constitutive priming present in the lin1 mutant result in a common metabolic profile within the same plant–pathogen interactions. The defense priming significantly affects sugar metabolism, cell-wall remodeling and shikimic acid derivatives levels, and results in specific changes in the amino acid profile and three specific branches of Trp metabolism, particularly accumulation of indole acetic acid, indole-3–carboxaldehyde and camalexin, but not the indolic glucosinolates. Metabolomic analysis facilitated identification of three metabolites in the priming fingerprint: galacturonic acid, indole-3–carboxylic acid and hypoxanthine. Treatment of plants with the latter two metabolites by soil drenching induced resistance against P. cucumerina, demonstrating that these compounds are key components of defense priming against this necrotrophic fungus. Here we demonstrate that indole-3–carboxylic acid induces resistance by promoting papillae deposition and H2O2 production, and that this is independent of PR1, VSP2 and PDF1.2 priming.","author":[{"dropping-particle":"","family":"Gamir","given":"Jordi","non-dropping-particle":"","parse-names":false,"suffix":""},{"dropping-particle":"","family":"Pastor","given":"Victoria","non-dropping-particle":"","parse-names":false,"suffix":""},{"dropping-particle":"","family":"Kaever","given":"Alexander","non-dropping-particle":"","parse-names":false,"suffix":""},{"dropping-particle":"","family":"Cerezo","given":"Miguel","non-dropping-particle":"","parse-names":false,"suffix":""},{"dropping-particle":"","family":"Flors","given":"Victor","non-dropping-particle":"","parse-names":false,"suffix":""}],"container-title":"The Plant Journal","id":"ITEM-1","issue":"2","issued":{"date-parts":[["2014"]]},"page":"227-240","title":"Targeting novel chemical and constitutive primed metabolites against Plectosphaerella cucumerina","type":"article-journal","volume":"78"},"uris":["http://www.mendeley.com/documents/?uuid=79ba444f-46c2-44a9-ac86-aeb164638e55"]}],"mendeley":{"formattedCitation":"(Gamir &lt;i&gt;et al.&lt;/i&gt;, 2014)","plainTextFormattedCitation":"(Gamir et al., 2014)","previouslyFormattedCitation":"(Gamir &lt;i&gt;et al.&lt;/i&gt;, 2014)"},"properties":{"noteIndex":0},"schema":"https://github.com/citation-style-language/schema/raw/master/csl-citation.json"}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(Gamir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2014)</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Recently,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{"citationItems":[{"id":"ITEM-1","itemData":{"DOI":"10.1038/s41598-017-18397-5","ISSN":"2045-2322","abstract":"Plants evolved mechanisms to counteract bacterial infection by preparing yet uninfected systemic tissues for an enhanced defense response, so-called systemic acquired resistance or priming responses. Primed leaves express a wide range of genes that enhance the defense response once an infection takes place. While hormone-driven defense signalling and defensive metabolites have been well studied, less focus has been set on the reorganization of primary metabolism in systemic leaves. Since primary metabolism plays an essential role during defense to provide energy and chemical building blocks, we investigated changes in primary metabolism at RNA and metabolite levels in systemic leaves of Arabidopsis thaliana plants that were locally infected with Pseudomonas syringae. Known defense genes were still activated 3–4 days after infection. Also primary metabolism was significantly altered. Nitrogen (N)-metabolism and content of amino acids and other N-containing metabolites were significantly reduced, whereas the organic acids fumarate and malate were strongly increased. We suggest that reduction of N-metabolites in systemic leaves primes defense against bacterial infection by reducing the nutritional value of systemic tissue. Increased organic acids serve as quickly available metabolic resources of energy and carbon-building blocks for the production of defense metabolites during subsequent secondary infections.","author":[{"dropping-particle":"","family":"Schwachtje","given":"Jens","non-dropping-particle":"","parse-names":false,"suffix":""},{"dropping-particle":"","family":"Fischer","given":"Axel","non-dropping-particle":"","parse-names":false,"suffix":""},{"dropping-particle":"","family":"Erban","given":"Alexander","non-dropping-particle":"","parse-names":false,"suffix":""},{"dropping-particle":"","family":"Kopka","given":"Joachim","non-dropping-particle":"","parse-names":false,"suffix":""}],"container-title":"Scientific Reports","id":"ITEM-1","issue":"1","issued":{"date-parts":[["2018"]]},"page":"216","title":"Primed primary metabolism in systemic leaves: a functional systems analysis","type":"article-journal","volume":"8"},"uris":["http://www.mendeley.com/documents/?uuid=c0576bdf-d197-42f4-9c70-3a2c44ac1b2a"]}],"mendeley":{"formattedCitation":"(Schwachtje &lt;i&gt;et al.&lt;/i&gt;, 2018)","manualFormatting":"Schwachtje et al. (2018)","plainTextFormattedCitation":"(Schwachtje et al., 2018)","previouslyFormattedCitation":"(Schwachtje &lt;i&gt;et al.&lt;/i&gt;, 2018)"},"properties":{"noteIndex":0},"schema":"https://github.com/citation-style-language/schema/raw/master/csl-citation.json"}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Schwachtje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(2018)</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found that local pathogen infection triggers a shift in the amino acid contents of SAR-expressing tissues. It was proposed that these changes in primary metabolism reduce the nutritional content of distal leaves and increase the pool of pre-cursors for defence compound biosynthesis.</w:t>
      </w:r>
    </w:p>
    <w:p w14:paraId="2FDE5030" w14:textId="13F6DFBD" w:rsidR="00570B1A" w:rsidRPr="00FE7BE7" w:rsidRDefault="00570B1A"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Despite significant progress in the elucidation of molecular mechanisms underpinning immune priming, the metabolic basis of the augmented defence response in primed plants remains poorly understood. Most studies have investigated priming of defence against one single pathogen. Since priming has been shown to augment pathogen-specific pathways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{"citationItems":[{"id":"ITEM-1","itemData":{"DOI":"10.1111/nph.15062","ISSN":"1469-8137 (Electronic)","PMID":"29465773","abstract":"beta-Aminobutyric acid (BABA) induces broad-spectrum disease resistance, but also represses plant growth, which has limited its exploitation in crop protection. BABA perception relies on binding to the aspartyl-tRNA synthetase (AspRS) IBI1, which primes the enzyme for secondary defense activity. This study aimed to identify structural BABA analogues that induce resistance without stunting plant growth. Using site-directed mutagenesis, we demonstrate that the (l)-aspartic acid-binding domain of IBI1 is critical for BABA perception. Based on interaction models of this domain, we screened a small library of structural BABA analogues for growth repression and induced resistance against biotrophic Hyaloperonospora arabidopsidis (Hpa). A range of resistance-inducing compounds were identified, of which (R)-beta-homoserine (RBH) was the most effective. Surprisingly, RBH acted through different pathways than BABA. RBH-induced resistance (RBH-IR) against Hpa functioned independently of salicylic acid, partially relied on camalexin, and was associated with augmented cell wall defense. RBH-IR against necrotrophic Plectosphaerella cucumerina acted via priming of ethylene and jasmonic acid defenses. RBH-IR was also effective in tomato against Botrytis cinerea. Metabolic profiling revealed that RBH, unlike BABA, does not majorly affect plant metabolism. RBH primes distinct defense pathways against biotrophic and necrotrophic pathogens without stunting plant growth, signifying strong potential for exploitation in crop protection.","author":[{"dropping-particle":"","family":"Buswell","given":"Will","non-dropping-particle":"","parse-names":false,"suffix":""},{"dropping-particle":"","family":"Schwarzenbacher","given":"Roland E","non-dropping-particle":"","parse-names":false,"suffix":""},{"dropping-particle":"","family":"Luna","given":"Estrella","non-dropping-particle":"","parse-names":false,"suffix":""},{"dropping-particle":"","family":"Sellwood","given":"Matthew","non-dropping-particle":"","parse-names":false,"suffix":""},{"dropping-particle":"","family":"Chen","given":"Beining","non-dropping-particle":"","parse-names":false,"suffix":""},{"dropping-particle":"","family":"Flors","given":"Victor","non-dropping-particle":"","parse-names":false,"suffix":""},{"dropping-particle":"","family":"Petriacq","given":"Pierre","non-dropping-particle":"","parse-names":false,"suffix":""},{"dropping-particle":"","family":"Ton","given":"Jurriaan","non-dropping-particle":"","parse-names":false,"suffix":""}],"container-title":"The New Phytologist","id":"ITEM-1","issue":"3","issued":{"date-parts":[["2018","5"]]},"language":"eng","page":"1205-1216","publisher-place":"England","title":"Chemical priming of immunity without costs to plant growth.","type":"article-journal","volume":"218"},"uris":["http://www.mendeley.com/documents/?uuid=e0704ac1-e8e1-410c-b9db-7c483d7c6fa4"]},{"id":"ITEM-2","itemData":{"DOI":"10.1111/j.1365-313X.2007.03397.x","ISSN":"1365-313X (Electronic)","PMID":"18088307","abstract":"We have examined the role of the callose synthase PMR4 in basal resistance and beta-aminobutyric acid-induced resistance (BABA-IR) of Arabidopsis thaliana against the hemi-biotrophic pathogen Pseudomonas syringae and the necrotrophic pathogen Alternaria brassicicola. Compared to wild-type plants, the pmr4-1 mutant displayed enhanced basal resistance against P. syringae, which correlated with constitutive expression of the PR-1 gene. Treating the pmr4-1 mutant with BABA boosted the already elevated levels of PR-1 gene expression, and further increased the level of resistance. Hence, BABA-IR against P. syringae does not require PMR4-derived callose. Conversely, pmr4-1 plants showed enhanced susceptibility to A. brassicicola, and failed to show BABA-IR. Wild-type plants showing BABA-IR against A. brassicicola produced increased levels of JA. The pmr4-1 mutant produced less JA upon A. brassicicola infection than the wild-type. Blocking SA accumulation in pmr4-1 restored basal resistance, but not BABA-IR against A. brassicicola. This suggests that the mutant's enhanced susceptibility to A. brassicicola is caused by SA-mediated suppression of JA, whereas the lack of BABA-IR is caused by its inability to produce callose. A. brassicicola infection suppressed ABA accumulation. Pre-treatment with BABA antagonized this ABA accumulation, and concurrently potentiated expression of the ABA-responsive ABI1 gene. Hence, BABA prevents pathogen-induced suppression of ABA accumulation, and sensitizes the tissue to ABA, causing augmented deposition of PMR4-derived callose.","author":[{"dropping-particle":"","family":"Flors","given":"Victor","non-dropping-particle":"","parse-names":false,"suffix":""},{"dropping-particle":"","family":"Ton","given":"Jurriaan","non-dropping-particle":"","parse-names":false,"suffix":""},{"dropping-particle":"","family":"Doorn","given":"Ronald","non-dropping-particle":"van","parse-names":false,"suffix":""},{"dropping-particle":"","family":"Jakab","given":"Gabor","non-dropping-particle":"","parse-names":false,"suffix":""},{"dropping-particle":"","family":"Garcia-Agustin","given":"Pilar","non-dropping-particle":"","parse-names":false,"suffix":""},{"dropping-particle":"","family":"Mauch-Mani","given":"Brigitte","non-dropping-particle":"","parse-names":false,"suffix":""}],"container-title":"The Plant Journal","id":"ITEM-2","issue":"1","issued":{"date-parts":[["2008","4"]]},"language":"eng","page":"81-92","publisher-place":"England","title":"Interplay between JA, SA and ABA signalling during basal and induced resistance against Pseudomonas syringae and Alternaria brassicicola.","type":"article-journal","volume":"54"},"uris":["http://www.mendeley.com/documents/?uuid=97ea69fd-3e66-402f-99d4-4208aff88e15"]}],"mendeley":{"formattedCitation":"(Flors &lt;i&gt;et al.&lt;/i&gt;, 2008; Buswell &lt;i&gt;et al.&lt;/i&gt;, 2018)","plainTextFormattedCitation":"(Flors et al., 2008; Buswell et al., 2018)","previouslyFormattedCitation":"(Flors &lt;i&gt;et al.&lt;/i&gt;, 2008; Buswell &lt;i&gt;et al.&lt;/i&gt;, 2018)"},"properties":{"noteIndex":0},"schema":"https://github.com/citation-style-language/schema/raw/master/csl-citation.json"}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(Flors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2008; Buswell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2018)</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it is plausible that plants treated with the same priming agent show differences in their global metabolic response to pathogen attack, depending on the nature and infection strategy of the challenging pathogen. Moreover, many priming stimuli can have significant non-target effects on plant metabolism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{"citationItems":[{"id":"ITEM-1","itemData":{"DOI":"10.1038/nchembio.1520","ISSN":"1552-4450","abstract":"Specific chemicals can prime the plant immune system for augmented defence. β-aminobutyric acid (BABA) is a priming agent that provides broad-spectrum disease protection. However, BABA also suppresses plant growth when applied in high doses, which has hampered its application as a crop defence activator. Here we describe a mutant of Arabidopsis thaliana that is impaired in BABA-induced disease immunity (ibi1) but hypersensitive to BABA-induced growth repression. IBI encodes an aspartyl-tRNA synthetase. Enantiomer-specific binding of R-BABA to IBI1 primed the protein for non-canonical defence signalling in the cytoplasm after pathogen attack. This priming was associated with aspartic acid accumulation and tRNA-induced phosphorylation of translation initiation factor eIF2α. However, mutation of eIF2α-phosphorylating GCN2 kinase did not affect BABA-induced immunity, but relieved BABA-induced growth repression. Hence, BABA-activated IBI1 controls plant immunity and growth via separate pathways. Our results open new opportunities to separate broad-spectrum disease resistance from the associated costs on plant growth.","author":[{"dropping-particle":"","family":"Luna","given":"Estrella","non-dropping-particle":"","parse-names":false,"suffix":""},{"dropping-particle":"","family":"Hulten","given":"Marieke","non-dropping-particle":"van","parse-names":false,"suffix":""},{"dropping-particle":"","family":"Zhang","given":"Yuhua","non-dropping-particle":"","parse-names":false,"suffix":""},{"dropping-particle":"","family":"Berkowitz","given":"Oliver","non-dropping-particle":"","parse-names":false,"suffix":""},{"dropping-particle":"","family":"López","given":"Ana","non-dropping-particle":"","parse-names":false,"suffix":""},{"dropping-particle":"","family":"Pétriacq","given":"Pierre","non-dropping-particle":"","parse-names":false,"suffix":""},{"dropping-particle":"","family":"Sellwood","given":"Matthew A","non-dropping-particle":"","parse-names":false,"suffix":""},{"dropping-particle":"","family":"Chen","given":"Beining","non-dropping-particle":"","parse-names":false,"suffix":""},{"dropping-particle":"","family":"Burrell","given":"Mike","non-dropping-particle":"","parse-names":false,"suffix":""},{"dropping-particle":"","family":"Meene","given":"Allison","non-dropping-particle":"van de","parse-names":false,"suffix":""},{"dropping-particle":"","family":"Pieterse","given":"Corné M J","non-dropping-particle":"","parse-names":false,"suffix":""},{"dropping-particle":"","family":"Flors","given":"Victor","non-dropping-particle":"","parse-names":false,"suffix":""},{"dropping-particle":"","family":"Ton","given":"Jurriaan","non-dropping-particle":"","parse-names":false,"suffix":""}],"container-title":"Nature Chemical Biology","id":"ITEM-1","issue":"6","issued":{"date-parts":[["2014","6","28"]]},"page":"450-456","title":"Plant perception of β-aminobutyric acid is mediated by an aspartyl-tRNA synthetase","type":"article-journal","volume":"10"},"uris":["http://www.mendeley.com/documents/?uuid=5d083c33-da8f-40ee-abe9-6dff5c8a42a7"]},{"id":"ITEM-2","itemData":{"DOI":"10.1111/nph.15062","ISSN":"1469-8137 (Electronic)","PMID":"29465773","abstract":"beta-Aminobutyric acid (BABA) induces broad-spectrum disease resistance, but also represses plant growth, which has limited its exploitation in crop protection. BABA perception relies on binding to the aspartyl-tRNA synthetase (AspRS) IBI1, which primes the enzyme for secondary defense activity. This study aimed to identify structural BABA analogues that induce resistance without stunting plant growth. Using site-directed mutagenesis, we demonstrate that the (l)-aspartic acid-binding domain of IBI1 is critical for BABA perception. Based on interaction models of this domain, we screened a small library of structural BABA analogues for growth repression and induced resistance against biotrophic Hyaloperonospora arabidopsidis (Hpa). A range of resistance-inducing compounds were identified, of which (R)-beta-homoserine (RBH) was the most effective. Surprisingly, RBH acted through different pathways than BABA. RBH-induced resistance (RBH-IR) against Hpa functioned independently of salicylic acid, partially relied on camalexin, and was associated with augmented cell wall defense. RBH-IR against necrotrophic Plectosphaerella cucumerina acted via priming of ethylene and jasmonic acid defenses. RBH-IR was also effective in tomato against Botrytis cinerea. Metabolic profiling revealed that RBH, unlike BABA, does not majorly affect plant metabolism. RBH primes distinct defense pathways against biotrophic and necrotrophic pathogens without stunting plant growth, signifying strong potential for exploitation in crop protection.","author":[{"dropping-particle":"","family":"Buswell","given":"Will","non-dropping-particle":"","parse-names":false,"suffix":""},{"dropping-particle":"","family":"Schwarzenbacher","given":"Roland E","non-dropping-particle":"","parse-names":false,"suffix":""},{"dropping-particle":"","family":"Luna","given":"Estrella","non-dropping-particle":"","parse-names":false,"suffix":""},{"dropping-particle":"","family":"Sellwood","given":"Matthew","non-dropping-particle":"","parse-names":false,"suffix":""},{"dropping-particle":"","family":"Chen","given":"Beining","non-dropping-particle":"","parse-names":false,"suffix":""},{"dropping-particle":"","family":"Flors","given":"Victor","non-dropping-particle":"","parse-names":false,"suffix":""},{"dropping-particle":"","family":"Petriacq","given":"Pierre","non-dropping-particle":"","parse-names":false,"suffix":""},{"dropping-particle":"","family":"Ton","given":"Jurriaan","non-dropping-particle":"","parse-names":false,"suffix":""}],"container-title":"The New Phytologist","id":"ITEM-2","issue":"3","issued":{"date-parts":[["2018","5"]]},"language":"eng","page":"1205-1216","publisher-place":"England","title":"Chemical priming of immunity without costs to plant growth.","type":"article-journal","volume":"218"},"uris":["http://www.mendeley.com/documents/?uuid=e0704ac1-e8e1-410c-b9db-7c483d7c6fa4"]}],"mendeley":{"formattedCitation":"(Luna &lt;i&gt;et al.&lt;/i&gt;, 2014a; Buswell &lt;i&gt;et al.&lt;/i&gt;, 2018)","plainTextFormattedCitation":"(Luna et al., 2014a; Buswell et al., 2018)","previouslyFormattedCitation":"(Luna &lt;i&gt;et al.&lt;/i&gt;, 2014a; Buswell &lt;i&gt;et al.&lt;/i&gt;, 2018)"},"properties":{"noteIndex":0},"schema":"https://github.com/citation-style-language/schema/raw/master/csl-citation.json"}</w:instrText>
      </w:r>
      <w:r w:rsidRPr="00FE7BE7">
        <w:rPr>
          <w:rFonts w:ascii="Times New Roman" w:hAnsi="Times New Roman" w:cs="Times New Roman"/>
          <w:sz w:val="24"/>
          <w:szCs w:val="24"/>
        </w:rPr>
        <w:fldChar w:fldCharType="separate"/>
      </w:r>
      <w:r w:rsidR="00A20F8E" w:rsidRPr="00FE7BE7">
        <w:rPr>
          <w:rFonts w:ascii="Times New Roman" w:hAnsi="Times New Roman" w:cs="Times New Roman"/>
          <w:noProof/>
          <w:sz w:val="24"/>
          <w:szCs w:val="24"/>
        </w:rPr>
        <w:t xml:space="preserve">(Luna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xml:space="preserve">, 2014a; Buswell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2018)</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which has a confounding effect on</w:t>
      </w:r>
      <w:r w:rsidRPr="00FE7BE7" w:rsidDel="00567F5B">
        <w:rPr>
          <w:rFonts w:ascii="Times New Roman" w:hAnsi="Times New Roman" w:cs="Times New Roman"/>
          <w:sz w:val="24"/>
          <w:szCs w:val="24"/>
        </w:rPr>
        <w:t xml:space="preserve"> </w:t>
      </w:r>
      <w:r w:rsidRPr="00FE7BE7">
        <w:rPr>
          <w:rFonts w:ascii="Times New Roman" w:hAnsi="Times New Roman" w:cs="Times New Roman"/>
          <w:sz w:val="24"/>
          <w:szCs w:val="24"/>
        </w:rPr>
        <w:t>the detection of signals that are related to augmented defence expression. Thus, more experimental studies are needed to obtain a better understanding of the impacts of priming on the defence-related metabolome. This can be achieved by comparing responses to pathogens with different infection strategies in plants treated with priming agents that have minimal or no non-target effects.</w:t>
      </w:r>
    </w:p>
    <w:p w14:paraId="7EB6FD87" w14:textId="59E300AA" w:rsidR="00570B1A" w:rsidRPr="00FE7BE7" w:rsidRDefault="00F37B15" w:rsidP="00710EDE">
      <w:pPr>
        <w:spacing w:line="480" w:lineRule="auto"/>
        <w:jc w:val="both"/>
        <w:rPr>
          <w:rFonts w:ascii="Times New Roman" w:hAnsi="Times New Roman" w:cs="Times New Roman"/>
          <w:sz w:val="24"/>
          <w:szCs w:val="24"/>
        </w:rPr>
      </w:pPr>
      <w:r w:rsidRPr="00F37B15">
        <w:rPr>
          <w:rFonts w:ascii="Times New Roman" w:hAnsi="Times New Roman" w:cs="Times New Roman"/>
          <w:i/>
          <w:sz w:val="24"/>
          <w:szCs w:val="24"/>
        </w:rPr>
        <w:t>(R)</w:t>
      </w:r>
      <w:r w:rsidR="00570B1A" w:rsidRPr="00FE7BE7">
        <w:rPr>
          <w:rFonts w:ascii="Times New Roman" w:hAnsi="Times New Roman" w:cs="Times New Roman"/>
          <w:sz w:val="24"/>
          <w:szCs w:val="24"/>
        </w:rPr>
        <w:t xml:space="preserve">-β-homoserine (RBH) was recently identified as a novel priming agent that primes defence against a broad range of pathogens </w:t>
      </w:r>
      <w:r w:rsidR="00570B1A"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{"citationItems":[{"id":"ITEM-1","itemData":{"DOI":"10.1111/nph.15062","ISSN":"1469-8137 (Electronic)","PMID":"29465773","abstract":"beta-Aminobutyric acid (BABA) induces broad-spectrum disease resistance, but also represses plant growth, which has limited its exploitation in crop protection. BABA perception relies on binding to the aspartyl-tRNA synthetase (AspRS) IBI1, which primes the enzyme for secondary defense activity. This study aimed to identify structural BABA analogues that induce resistance without stunting plant growth. Using site-directed mutagenesis, we demonstrate that the (l)-aspartic acid-binding domain of IBI1 is critical for BABA perception. Based on interaction models of this domain, we screened a small library of structural BABA analogues for growth repression and induced resistance against biotrophic Hyaloperonospora arabidopsidis (Hpa). A range of resistance-inducing compounds were identified, of which (R)-beta-homoserine (RBH) was the most effective. Surprisingly, RBH acted through different pathways than BABA. RBH-induced resistance (RBH-IR) against Hpa functioned independently of salicylic acid, partially relied on camalexin, and was associated with augmented cell wall defense. RBH-IR against necrotrophic Plectosphaerella cucumerina acted via priming of ethylene and jasmonic acid defenses. RBH-IR was also effective in tomato against Botrytis cinerea. Metabolic profiling revealed that RBH, unlike BABA, does not majorly affect plant metabolism. RBH primes distinct defense pathways against biotrophic and necrotrophic pathogens without stunting plant growth, signifying strong potential for exploitation in crop protection.","author":[{"dropping-particle":"","family":"Buswell","given":"Will","non-dropping-particle":"","parse-names":false,"suffix":""},{"dropping-particle":"","family":"Schwarzenbacher","given":"Roland E","non-dropping-particle":"","parse-names":false,"suffix":""},{"dropping-particle":"","family":"Luna","given":"Estrella","non-dropping-particle":"","parse-names":false,"suffix":""},{"dropping-particle":"","family":"Sellwood","given":"Matthew","non-dropping-particle":"","parse-names":false,"suffix":""},{"dropping-particle":"","family":"Chen","given":"Beining","non-dropping-particle":"","parse-names":false,"suffix":""},{"dropping-particle":"","family":"Flors","given":"Victor","non-dropping-particle":"","parse-names":false,"suffix":""},{"dropping-particle":"","family":"Petriacq","given":"Pierre","non-dropping-particle":"","parse-names":false,"suffix":""},{"dropping-particle":"","family":"Ton","given":"Jurriaan","non-dropping-particle":"","parse-names":false,"suffix":""}],"container-title":"The New Phytologist","id":"ITEM-1","issue":"3","issued":{"date-parts":[["2018","5"]]},"language":"eng","page":"1205-1216","publisher-place":"England","title":"Chemical priming of immunity without costs to plant growth.","type":"article-journal","volume":"218"},"uris":["http://www.mendeley.com/documents/?uuid=e0704ac1-e8e1-410c-b9db-7c483d7c6fa4"]}],"mendeley":{"formattedCitation":"(Buswell &lt;i&gt;et al.&lt;/i&gt;, 2018)","plainTextFormattedCitation":"(Buswell et al., 2018)","previouslyFormattedCitation":"(Buswell &lt;i&gt;et al.&lt;/i&gt;, 2018)"},"properties":{"noteIndex":0},"schema":"https://github.com/citation-style-language/schema/raw/master/csl-citation.json"}</w:instrText>
      </w:r>
      <w:r w:rsidR="00570B1A" w:rsidRPr="00FE7BE7">
        <w:rPr>
          <w:rFonts w:ascii="Times New Roman" w:hAnsi="Times New Roman" w:cs="Times New Roman"/>
          <w:sz w:val="24"/>
          <w:szCs w:val="24"/>
        </w:rPr>
        <w:fldChar w:fldCharType="separate"/>
      </w:r>
      <w:r w:rsidR="00570B1A" w:rsidRPr="00FE7BE7">
        <w:rPr>
          <w:rFonts w:ascii="Times New Roman" w:hAnsi="Times New Roman" w:cs="Times New Roman"/>
          <w:noProof/>
          <w:sz w:val="24"/>
          <w:szCs w:val="24"/>
        </w:rPr>
        <w:t xml:space="preserve">(Buswell </w:t>
      </w:r>
      <w:r w:rsidR="00570B1A" w:rsidRPr="00FE7BE7">
        <w:rPr>
          <w:rFonts w:ascii="Times New Roman" w:hAnsi="Times New Roman" w:cs="Times New Roman"/>
          <w:i/>
          <w:noProof/>
          <w:sz w:val="24"/>
          <w:szCs w:val="24"/>
        </w:rPr>
        <w:t>et al.</w:t>
      </w:r>
      <w:r w:rsidR="00570B1A" w:rsidRPr="00FE7BE7">
        <w:rPr>
          <w:rFonts w:ascii="Times New Roman" w:hAnsi="Times New Roman" w:cs="Times New Roman"/>
          <w:noProof/>
          <w:sz w:val="24"/>
          <w:szCs w:val="24"/>
        </w:rPr>
        <w:t>, 2018)</w:t>
      </w:r>
      <w:r w:rsidR="00570B1A" w:rsidRPr="00FE7BE7">
        <w:rPr>
          <w:rFonts w:ascii="Times New Roman" w:hAnsi="Times New Roman" w:cs="Times New Roman"/>
          <w:sz w:val="24"/>
          <w:szCs w:val="24"/>
        </w:rPr>
        <w:fldChar w:fldCharType="end"/>
      </w:r>
      <w:r w:rsidR="00570B1A" w:rsidRPr="00FE7BE7">
        <w:rPr>
          <w:rFonts w:ascii="Times New Roman" w:hAnsi="Times New Roman" w:cs="Times New Roman"/>
          <w:sz w:val="24"/>
          <w:szCs w:val="24"/>
        </w:rPr>
        <w:t xml:space="preserve">. RBH-induced resistance (RBH-IR) against the biotroph </w:t>
      </w:r>
      <w:r w:rsidR="00570B1A" w:rsidRPr="00FE7BE7">
        <w:rPr>
          <w:rFonts w:ascii="Times New Roman" w:hAnsi="Times New Roman" w:cs="Times New Roman"/>
          <w:i/>
          <w:sz w:val="24"/>
          <w:szCs w:val="24"/>
        </w:rPr>
        <w:t>Hyaloperonospora arabidopsidis</w:t>
      </w:r>
      <w:r w:rsidR="00570B1A" w:rsidRPr="00FE7BE7">
        <w:rPr>
          <w:rFonts w:ascii="Times New Roman" w:hAnsi="Times New Roman" w:cs="Times New Roman"/>
          <w:sz w:val="24"/>
          <w:szCs w:val="24"/>
        </w:rPr>
        <w:t xml:space="preserve"> (</w:t>
      </w:r>
      <w:r w:rsidR="00570B1A" w:rsidRPr="00FE7BE7">
        <w:rPr>
          <w:rFonts w:ascii="Times New Roman" w:hAnsi="Times New Roman" w:cs="Times New Roman"/>
          <w:i/>
          <w:sz w:val="24"/>
          <w:szCs w:val="24"/>
        </w:rPr>
        <w:t>Hpa</w:t>
      </w:r>
      <w:r w:rsidR="00570B1A" w:rsidRPr="00FE7BE7">
        <w:rPr>
          <w:rFonts w:ascii="Times New Roman" w:hAnsi="Times New Roman" w:cs="Times New Roman"/>
          <w:sz w:val="24"/>
          <w:szCs w:val="24"/>
        </w:rPr>
        <w:t>)</w:t>
      </w:r>
      <w:r w:rsidR="00570B1A" w:rsidRPr="00FE7BE7">
        <w:rPr>
          <w:rFonts w:ascii="Times New Roman" w:hAnsi="Times New Roman" w:cs="Times New Roman"/>
          <w:i/>
          <w:sz w:val="24"/>
          <w:szCs w:val="24"/>
        </w:rPr>
        <w:t xml:space="preserve"> </w:t>
      </w:r>
      <w:r w:rsidR="00570B1A" w:rsidRPr="00FE7BE7">
        <w:rPr>
          <w:rFonts w:ascii="Times New Roman" w:hAnsi="Times New Roman" w:cs="Times New Roman"/>
          <w:sz w:val="24"/>
          <w:szCs w:val="24"/>
        </w:rPr>
        <w:t xml:space="preserve">acts via priming of callose deposition and camalexin accumulation, whereas RBH-IR against the necrotroph </w:t>
      </w:r>
      <w:r w:rsidR="00570B1A" w:rsidRPr="00FE7BE7">
        <w:rPr>
          <w:rFonts w:ascii="Times New Roman" w:hAnsi="Times New Roman" w:cs="Times New Roman"/>
          <w:i/>
          <w:sz w:val="24"/>
          <w:szCs w:val="24"/>
        </w:rPr>
        <w:t xml:space="preserve">Pc </w:t>
      </w:r>
      <w:r w:rsidR="00570B1A" w:rsidRPr="00FE7BE7">
        <w:rPr>
          <w:rFonts w:ascii="Times New Roman" w:hAnsi="Times New Roman" w:cs="Times New Roman"/>
          <w:sz w:val="24"/>
          <w:szCs w:val="24"/>
        </w:rPr>
        <w:t xml:space="preserve">acts via jasmonic acid (JA)- and ethylene (ET)-dependent signalling. Crucially, unlike other chemical priming agents, such as BABA, RBH does not affect relative growth rate of Arabidopsis and does not have major direct effects on plant metabolism </w:t>
      </w:r>
      <w:r w:rsidR="00570B1A"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{"citationItems":[{"id":"ITEM-1","itemData":{"DOI":"10.1111/nph.15062","ISSN":"1469-8137 (Electronic)","PMID":"29465773","abstract":"beta-Aminobutyric acid (BABA) induces broad-spectrum disease resistance, but also represses plant growth, which has limited its exploitation in crop protection. BABA perception relies on binding to the aspartyl-tRNA synthetase (AspRS) IBI1, which primes the enzyme for secondary defense activity. This study aimed to identify structural BABA analogues that induce resistance without stunting plant growth. Using site-directed mutagenesis, we demonstrate that the (l)-aspartic acid-binding domain of IBI1 is critical for BABA perception. Based on interaction models of this domain, we screened a small library of structural BABA analogues for growth repression and induced resistance against biotrophic Hyaloperonospora arabidopsidis (Hpa). A range of resistance-inducing compounds were identified, of which (R)-beta-homoserine (RBH) was the most effective. Surprisingly, RBH acted through different pathways than BABA. RBH-induced resistance (RBH-IR) against Hpa functioned independently of salicylic acid, partially relied on camalexin, and was associated with augmented cell wall defense. RBH-IR against necrotrophic Plectosphaerella cucumerina acted via priming of ethylene and jasmonic acid defenses. RBH-IR was also effective in tomato against Botrytis cinerea. Metabolic profiling revealed that RBH, unlike BABA, does not majorly affect plant metabolism. RBH primes distinct defense pathways against biotrophic and necrotrophic pathogens without stunting plant growth, signifying strong potential for exploitation in crop protection.","author":[{"dropping-particle":"","family":"Buswell","given":"Will","non-dropping-particle":"","parse-names":false,"suffix":""},{"dropping-particle":"","family":"Schwarzenbacher","given":"Roland E","non-dropping-particle":"","parse-names":false,"suffix":""},{"dropping-particle":"","family":"Luna","given":"Estrella","non-dropping-particle":"","parse-names":false,"suffix":""},{"dropping-particle":"","family":"Sellwood","given":"Matthew","non-dropping-particle":"","parse-names":false,"suffix":""},{"dropping-particle":"","family":"Chen","given":"Beining","non-dropping-particle":"","parse-names":false,"suffix":""},{"dropping-particle":"","family":"Flors","given":"Victor","non-dropping-particle":"","parse-names":false,"suffix":""},{"dropping-particle":"","family":"Petriacq","given":"Pierre","non-dropping-particle":"","parse-names":false,"suffix":""},{"dropping-particle":"","family":"Ton","given":"Jurriaan","non-dropping-particle":"","parse-names":false,"suffix":""}],"container-title":"The New Phytologist","id":"ITEM-1","issue":"3","issued":{"date-parts":[["2018","5"]]},"language":"eng","page":"1205-1216","publisher-place":"England","title":"Chemical priming of immunity without costs to plant growth.","type":"article-journal","volume":"218"},"uris":["http://www.mendeley.com/documents/?uuid=e0704ac1-e8e1-410c-b9db-7c483d7c6fa4"]}],"mendeley":{"formattedCitation":"(Buswell &lt;i&gt;et al.&lt;/i&gt;, 2018)","plainTextFormattedCitation":"(Buswell et al., 2018)","previouslyFormattedCitation":"(Buswell &lt;i&gt;et al.&lt;/i&gt;, 2018)"},"properties":{"noteIndex":0},"schema":"https://github.com/citation-style-language/schema/raw/master/csl-citation.json"}</w:instrText>
      </w:r>
      <w:r w:rsidR="00570B1A" w:rsidRPr="00FE7BE7">
        <w:rPr>
          <w:rFonts w:ascii="Times New Roman" w:hAnsi="Times New Roman" w:cs="Times New Roman"/>
          <w:sz w:val="24"/>
          <w:szCs w:val="24"/>
        </w:rPr>
        <w:fldChar w:fldCharType="separate"/>
      </w:r>
      <w:r w:rsidR="00570B1A" w:rsidRPr="00FE7BE7">
        <w:rPr>
          <w:rFonts w:ascii="Times New Roman" w:hAnsi="Times New Roman" w:cs="Times New Roman"/>
          <w:noProof/>
          <w:sz w:val="24"/>
          <w:szCs w:val="24"/>
        </w:rPr>
        <w:t xml:space="preserve">(Buswell </w:t>
      </w:r>
      <w:r w:rsidR="00570B1A" w:rsidRPr="00FE7BE7">
        <w:rPr>
          <w:rFonts w:ascii="Times New Roman" w:hAnsi="Times New Roman" w:cs="Times New Roman"/>
          <w:i/>
          <w:noProof/>
          <w:sz w:val="24"/>
          <w:szCs w:val="24"/>
        </w:rPr>
        <w:t>et al.</w:t>
      </w:r>
      <w:r w:rsidR="00570B1A" w:rsidRPr="00FE7BE7">
        <w:rPr>
          <w:rFonts w:ascii="Times New Roman" w:hAnsi="Times New Roman" w:cs="Times New Roman"/>
          <w:noProof/>
          <w:sz w:val="24"/>
          <w:szCs w:val="24"/>
        </w:rPr>
        <w:t>, 2018)</w:t>
      </w:r>
      <w:r w:rsidR="00570B1A" w:rsidRPr="00FE7BE7">
        <w:rPr>
          <w:rFonts w:ascii="Times New Roman" w:hAnsi="Times New Roman" w:cs="Times New Roman"/>
          <w:sz w:val="24"/>
          <w:szCs w:val="24"/>
        </w:rPr>
        <w:fldChar w:fldCharType="end"/>
      </w:r>
      <w:r w:rsidR="00570B1A" w:rsidRPr="00FE7BE7">
        <w:rPr>
          <w:rFonts w:ascii="Times New Roman" w:hAnsi="Times New Roman" w:cs="Times New Roman"/>
          <w:sz w:val="24"/>
          <w:szCs w:val="24"/>
        </w:rPr>
        <w:t xml:space="preserve">, which suggest that this priming agent has minimal non-target effects on Arabidopsis. In that context, the response of Arabidopsis to RBH represents a suitable model system to study the effects of immune priming on global defence metabolism during pathogen attack. </w:t>
      </w:r>
    </w:p>
    <w:p w14:paraId="4D2917CF" w14:textId="2EFE2BDB" w:rsidR="00570B1A" w:rsidRPr="00FE7BE7" w:rsidRDefault="00570B1A"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This chapter describes an un-targeted metabolome analysis of the immune response of naive and RBH-primed Arabidopsis to inoculation with </w:t>
      </w:r>
      <w:r w:rsidRPr="00FE7BE7">
        <w:rPr>
          <w:rFonts w:ascii="Times New Roman" w:hAnsi="Times New Roman" w:cs="Times New Roman"/>
          <w:i/>
          <w:sz w:val="24"/>
          <w:szCs w:val="24"/>
        </w:rPr>
        <w:t xml:space="preserve">Hpa </w:t>
      </w:r>
      <w:r w:rsidRPr="00FE7BE7">
        <w:rPr>
          <w:rFonts w:ascii="Times New Roman" w:hAnsi="Times New Roman" w:cs="Times New Roman"/>
          <w:sz w:val="24"/>
          <w:szCs w:val="24"/>
        </w:rPr>
        <w:t xml:space="preserve">and </w:t>
      </w:r>
      <w:r w:rsidRPr="00FE7BE7">
        <w:rPr>
          <w:rFonts w:ascii="Times New Roman" w:hAnsi="Times New Roman" w:cs="Times New Roman"/>
          <w:i/>
          <w:sz w:val="24"/>
          <w:szCs w:val="24"/>
        </w:rPr>
        <w:t>Pc</w:t>
      </w:r>
      <w:r w:rsidRPr="00FE7BE7">
        <w:rPr>
          <w:rFonts w:ascii="Times New Roman" w:hAnsi="Times New Roman" w:cs="Times New Roman"/>
          <w:sz w:val="24"/>
          <w:szCs w:val="24"/>
        </w:rPr>
        <w:t>. Data dimension reduction</w:t>
      </w:r>
      <w:r w:rsidRPr="00FE7BE7" w:rsidDel="009239B3">
        <w:rPr>
          <w:rFonts w:ascii="Times New Roman" w:hAnsi="Times New Roman" w:cs="Times New Roman"/>
          <w:sz w:val="24"/>
          <w:szCs w:val="24"/>
        </w:rPr>
        <w:t xml:space="preserve"> </w:t>
      </w:r>
      <w:r w:rsidRPr="00FE7BE7">
        <w:rPr>
          <w:rFonts w:ascii="Times New Roman" w:hAnsi="Times New Roman" w:cs="Times New Roman"/>
          <w:sz w:val="24"/>
          <w:szCs w:val="24"/>
        </w:rPr>
        <w:t xml:space="preserve">by supervised and un-supervised multivariate statistical analysis was used to identify the most suitable post-challenge time-point at which primed plants displayed the strongest shift in global plant metabolism in comparison to un-primed naïve plants. </w:t>
      </w:r>
      <w:r w:rsidR="00CD47C2">
        <w:rPr>
          <w:rFonts w:ascii="Times New Roman" w:hAnsi="Times New Roman" w:cs="Times New Roman"/>
          <w:sz w:val="24"/>
          <w:szCs w:val="24"/>
        </w:rPr>
        <w:t>Features</w:t>
      </w:r>
      <w:r w:rsidRPr="00FE7BE7">
        <w:rPr>
          <w:rFonts w:ascii="Times New Roman" w:hAnsi="Times New Roman" w:cs="Times New Roman"/>
          <w:sz w:val="24"/>
          <w:szCs w:val="24"/>
        </w:rPr>
        <w:t xml:space="preserve"> with the strongest contribution to global metabolic variation were further analysed by univariate statistical analysis. Finally, </w:t>
      </w:r>
      <w:r w:rsidR="00A55D29">
        <w:rPr>
          <w:rFonts w:ascii="Times New Roman" w:hAnsi="Times New Roman" w:cs="Times New Roman"/>
          <w:sz w:val="24"/>
          <w:szCs w:val="24"/>
        </w:rPr>
        <w:t>fea</w:t>
      </w:r>
      <w:r w:rsidR="00CD47C2">
        <w:rPr>
          <w:rFonts w:ascii="Times New Roman" w:hAnsi="Times New Roman" w:cs="Times New Roman"/>
          <w:sz w:val="24"/>
          <w:szCs w:val="24"/>
        </w:rPr>
        <w:t>tures</w:t>
      </w:r>
      <w:r w:rsidRPr="00FE7BE7">
        <w:rPr>
          <w:rFonts w:ascii="Times New Roman" w:hAnsi="Times New Roman" w:cs="Times New Roman"/>
          <w:sz w:val="24"/>
          <w:szCs w:val="24"/>
        </w:rPr>
        <w:t xml:space="preserve"> showing statistically significant differences in abundance between primed and un-primed plants were putatively identified and assigned to metabolic pathways. </w:t>
      </w:r>
    </w:p>
    <w:p w14:paraId="3C832C1A" w14:textId="77777777" w:rsidR="00570B1A" w:rsidRPr="00FE7BE7" w:rsidRDefault="00570B1A" w:rsidP="00710EDE">
      <w:pPr>
        <w:spacing w:line="480" w:lineRule="auto"/>
        <w:jc w:val="both"/>
        <w:rPr>
          <w:sz w:val="24"/>
          <w:szCs w:val="24"/>
        </w:rPr>
      </w:pPr>
    </w:p>
    <w:p w14:paraId="0F3FBB5D" w14:textId="77777777" w:rsidR="00570B1A" w:rsidRPr="00FE7BE7" w:rsidRDefault="00570B1A" w:rsidP="00710EDE">
      <w:pPr>
        <w:spacing w:line="480" w:lineRule="auto"/>
        <w:jc w:val="both"/>
        <w:rPr>
          <w:rFonts w:ascii="Times New Roman" w:hAnsi="Times New Roman" w:cs="Times New Roman"/>
          <w:b/>
          <w:sz w:val="24"/>
          <w:szCs w:val="24"/>
        </w:rPr>
      </w:pPr>
    </w:p>
    <w:p w14:paraId="1B039111" w14:textId="77777777" w:rsidR="00570B1A" w:rsidRPr="00FE7BE7" w:rsidRDefault="00570B1A" w:rsidP="00710EDE">
      <w:pPr>
        <w:spacing w:line="480" w:lineRule="auto"/>
        <w:jc w:val="both"/>
        <w:rPr>
          <w:rFonts w:ascii="Times New Roman" w:hAnsi="Times New Roman" w:cs="Times New Roman"/>
          <w:b/>
          <w:sz w:val="24"/>
          <w:szCs w:val="24"/>
        </w:rPr>
      </w:pPr>
    </w:p>
    <w:p w14:paraId="72E0E814" w14:textId="77777777" w:rsidR="00570B1A" w:rsidRPr="00FE7BE7" w:rsidRDefault="00570B1A" w:rsidP="00710EDE">
      <w:pPr>
        <w:spacing w:line="480" w:lineRule="auto"/>
        <w:jc w:val="both"/>
        <w:rPr>
          <w:rFonts w:ascii="Times New Roman" w:hAnsi="Times New Roman" w:cs="Times New Roman"/>
          <w:b/>
          <w:sz w:val="24"/>
          <w:szCs w:val="24"/>
        </w:rPr>
      </w:pPr>
    </w:p>
    <w:p w14:paraId="39343C3B" w14:textId="77777777" w:rsidR="00570B1A" w:rsidRPr="00FE7BE7" w:rsidRDefault="00570B1A" w:rsidP="00710EDE">
      <w:pPr>
        <w:spacing w:line="480" w:lineRule="auto"/>
        <w:jc w:val="both"/>
        <w:rPr>
          <w:rFonts w:ascii="Times New Roman" w:hAnsi="Times New Roman" w:cs="Times New Roman"/>
          <w:b/>
          <w:sz w:val="24"/>
          <w:szCs w:val="24"/>
        </w:rPr>
      </w:pPr>
    </w:p>
    <w:p w14:paraId="23F76BBE" w14:textId="77777777" w:rsidR="00570B1A" w:rsidRPr="00FE7BE7" w:rsidRDefault="00570B1A" w:rsidP="00710EDE">
      <w:pPr>
        <w:spacing w:line="480" w:lineRule="auto"/>
        <w:jc w:val="both"/>
        <w:rPr>
          <w:rFonts w:ascii="Times New Roman" w:hAnsi="Times New Roman" w:cs="Times New Roman"/>
          <w:b/>
          <w:sz w:val="24"/>
          <w:szCs w:val="24"/>
        </w:rPr>
      </w:pPr>
    </w:p>
    <w:p w14:paraId="65ED165D" w14:textId="77777777" w:rsidR="00570B1A" w:rsidRPr="00FE7BE7" w:rsidRDefault="00570B1A" w:rsidP="00710EDE">
      <w:pPr>
        <w:spacing w:line="480" w:lineRule="auto"/>
        <w:jc w:val="both"/>
        <w:rPr>
          <w:rFonts w:ascii="Times New Roman" w:hAnsi="Times New Roman" w:cs="Times New Roman"/>
          <w:b/>
          <w:sz w:val="24"/>
          <w:szCs w:val="24"/>
        </w:rPr>
      </w:pPr>
    </w:p>
    <w:p w14:paraId="537FCC6B" w14:textId="77777777" w:rsidR="00570B1A" w:rsidRPr="00FE7BE7" w:rsidRDefault="00570B1A" w:rsidP="00710EDE">
      <w:pPr>
        <w:spacing w:line="480" w:lineRule="auto"/>
        <w:jc w:val="both"/>
        <w:rPr>
          <w:rFonts w:ascii="Times New Roman" w:hAnsi="Times New Roman" w:cs="Times New Roman"/>
          <w:b/>
          <w:sz w:val="24"/>
          <w:szCs w:val="24"/>
        </w:rPr>
      </w:pPr>
    </w:p>
    <w:p w14:paraId="68D20E85" w14:textId="77777777" w:rsidR="00570B1A" w:rsidRPr="00FE7BE7" w:rsidRDefault="00570B1A" w:rsidP="00710EDE">
      <w:pPr>
        <w:spacing w:line="480" w:lineRule="auto"/>
        <w:jc w:val="both"/>
        <w:rPr>
          <w:rFonts w:ascii="Times New Roman" w:hAnsi="Times New Roman" w:cs="Times New Roman"/>
          <w:b/>
          <w:sz w:val="24"/>
          <w:szCs w:val="24"/>
        </w:rPr>
      </w:pPr>
    </w:p>
    <w:p w14:paraId="5D83E280" w14:textId="77777777" w:rsidR="00570B1A" w:rsidRPr="00FE7BE7" w:rsidRDefault="00570B1A" w:rsidP="00710EDE">
      <w:pPr>
        <w:spacing w:line="480" w:lineRule="auto"/>
        <w:jc w:val="both"/>
        <w:rPr>
          <w:rFonts w:ascii="Times New Roman" w:hAnsi="Times New Roman" w:cs="Times New Roman"/>
          <w:b/>
          <w:sz w:val="24"/>
          <w:szCs w:val="24"/>
        </w:rPr>
      </w:pPr>
    </w:p>
    <w:p w14:paraId="27952EB4" w14:textId="77777777" w:rsidR="00570B1A" w:rsidRPr="00FE7BE7" w:rsidRDefault="00570B1A" w:rsidP="00710EDE">
      <w:pPr>
        <w:spacing w:line="480" w:lineRule="auto"/>
        <w:jc w:val="both"/>
        <w:rPr>
          <w:rFonts w:ascii="Times New Roman" w:hAnsi="Times New Roman" w:cs="Times New Roman"/>
          <w:b/>
          <w:sz w:val="24"/>
          <w:szCs w:val="24"/>
        </w:rPr>
      </w:pPr>
    </w:p>
    <w:p w14:paraId="212D7FF1" w14:textId="77777777" w:rsidR="00570B1A" w:rsidRPr="00FE7BE7" w:rsidRDefault="00570B1A" w:rsidP="00710EDE">
      <w:pPr>
        <w:spacing w:line="480" w:lineRule="auto"/>
        <w:jc w:val="both"/>
        <w:rPr>
          <w:rFonts w:ascii="Times New Roman" w:hAnsi="Times New Roman" w:cs="Times New Roman"/>
          <w:b/>
          <w:sz w:val="24"/>
          <w:szCs w:val="24"/>
        </w:rPr>
      </w:pPr>
    </w:p>
    <w:p w14:paraId="6991FE24" w14:textId="77777777" w:rsidR="00570B1A" w:rsidRPr="00FE7BE7" w:rsidRDefault="00570B1A" w:rsidP="00710EDE">
      <w:pPr>
        <w:spacing w:line="480" w:lineRule="auto"/>
        <w:jc w:val="both"/>
        <w:rPr>
          <w:rFonts w:ascii="Times New Roman" w:hAnsi="Times New Roman" w:cs="Times New Roman"/>
          <w:b/>
          <w:sz w:val="24"/>
          <w:szCs w:val="24"/>
        </w:rPr>
      </w:pPr>
    </w:p>
    <w:p w14:paraId="20CF90C2" w14:textId="77777777" w:rsidR="00570B1A" w:rsidRPr="00FE7BE7" w:rsidRDefault="00570B1A" w:rsidP="00710EDE">
      <w:pPr>
        <w:spacing w:line="480" w:lineRule="auto"/>
        <w:jc w:val="both"/>
        <w:rPr>
          <w:rFonts w:ascii="Times New Roman" w:hAnsi="Times New Roman" w:cs="Times New Roman"/>
          <w:b/>
          <w:sz w:val="24"/>
          <w:szCs w:val="24"/>
        </w:rPr>
      </w:pPr>
    </w:p>
    <w:p w14:paraId="55F1289C" w14:textId="77777777" w:rsidR="00570B1A" w:rsidRPr="00FE7BE7" w:rsidRDefault="00570B1A" w:rsidP="00710EDE">
      <w:pPr>
        <w:spacing w:line="480" w:lineRule="auto"/>
        <w:jc w:val="both"/>
        <w:rPr>
          <w:rFonts w:ascii="Times New Roman" w:hAnsi="Times New Roman" w:cs="Times New Roman"/>
          <w:b/>
          <w:sz w:val="24"/>
          <w:szCs w:val="24"/>
        </w:rPr>
      </w:pPr>
    </w:p>
    <w:p w14:paraId="1FAFC31D" w14:textId="1246B152" w:rsidR="00570B1A" w:rsidRPr="00FE7BE7" w:rsidRDefault="00570B1A" w:rsidP="00710EDE">
      <w:pPr>
        <w:spacing w:line="480" w:lineRule="auto"/>
        <w:jc w:val="both"/>
        <w:rPr>
          <w:rFonts w:ascii="Times New Roman" w:hAnsi="Times New Roman" w:cs="Times New Roman"/>
          <w:b/>
          <w:sz w:val="24"/>
          <w:szCs w:val="24"/>
        </w:rPr>
      </w:pPr>
    </w:p>
    <w:p w14:paraId="3D0D5A00" w14:textId="77777777" w:rsidR="00F54ADC" w:rsidRPr="00FE7BE7" w:rsidRDefault="00F54ADC" w:rsidP="00710EDE">
      <w:pPr>
        <w:spacing w:line="480" w:lineRule="auto"/>
        <w:jc w:val="both"/>
        <w:rPr>
          <w:rFonts w:ascii="Times New Roman" w:hAnsi="Times New Roman" w:cs="Times New Roman"/>
          <w:b/>
          <w:sz w:val="24"/>
          <w:szCs w:val="24"/>
        </w:rPr>
      </w:pPr>
    </w:p>
    <w:p w14:paraId="6D9F3C6D" w14:textId="041A9983" w:rsidR="00570B1A" w:rsidRPr="00FE7BE7" w:rsidRDefault="00570B1A" w:rsidP="00F54ADC">
      <w:pPr>
        <w:pStyle w:val="Heading2"/>
        <w:spacing w:line="480" w:lineRule="auto"/>
      </w:pPr>
      <w:bookmarkStart w:id="59" w:name="_Toc534272141"/>
      <w:r w:rsidRPr="00FE7BE7">
        <w:t>4.3 Results</w:t>
      </w:r>
      <w:bookmarkEnd w:id="59"/>
    </w:p>
    <w:p w14:paraId="5CBC7846" w14:textId="77777777" w:rsidR="00570B1A" w:rsidRPr="00FE7BE7" w:rsidRDefault="00570B1A" w:rsidP="00710EDE">
      <w:pPr>
        <w:pStyle w:val="Heading3"/>
        <w:spacing w:line="480" w:lineRule="auto"/>
      </w:pPr>
      <w:bookmarkStart w:id="60" w:name="_Toc534272142"/>
      <w:r w:rsidRPr="00FE7BE7">
        <w:t>4.3.1 RBH-IR against Hpa is associated with relatively minor shifts in global plant metabolism.</w:t>
      </w:r>
      <w:bookmarkEnd w:id="60"/>
      <w:r w:rsidRPr="00FE7BE7">
        <w:t xml:space="preserve"> </w:t>
      </w:r>
    </w:p>
    <w:p w14:paraId="455EF68A" w14:textId="721D0D21" w:rsidR="00570B1A" w:rsidRPr="00FE7BE7" w:rsidRDefault="00570B1A"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To analyse the global metabolic response of naïve and primed plants to biotrophic </w:t>
      </w:r>
      <w:r w:rsidRPr="00FE7BE7">
        <w:rPr>
          <w:rFonts w:ascii="Times New Roman" w:hAnsi="Times New Roman" w:cs="Times New Roman"/>
          <w:i/>
          <w:sz w:val="24"/>
          <w:szCs w:val="24"/>
        </w:rPr>
        <w:t>Hpa</w:t>
      </w:r>
      <w:r w:rsidRPr="00FE7BE7">
        <w:rPr>
          <w:rFonts w:ascii="Times New Roman" w:hAnsi="Times New Roman" w:cs="Times New Roman"/>
          <w:sz w:val="24"/>
          <w:szCs w:val="24"/>
        </w:rPr>
        <w:t>,</w:t>
      </w:r>
      <w:r w:rsidRPr="00FE7BE7">
        <w:rPr>
          <w:rFonts w:ascii="Times New Roman" w:hAnsi="Times New Roman" w:cs="Times New Roman"/>
          <w:b/>
          <w:sz w:val="24"/>
          <w:szCs w:val="24"/>
        </w:rPr>
        <w:t xml:space="preserve"> </w:t>
      </w:r>
      <w:r w:rsidR="00DD7854">
        <w:rPr>
          <w:rFonts w:ascii="Times New Roman" w:hAnsi="Times New Roman" w:cs="Times New Roman"/>
          <w:sz w:val="24"/>
          <w:szCs w:val="24"/>
        </w:rPr>
        <w:t>2</w:t>
      </w:r>
      <w:r w:rsidRPr="00FE7BE7">
        <w:rPr>
          <w:rFonts w:ascii="Times New Roman" w:hAnsi="Times New Roman" w:cs="Times New Roman"/>
          <w:sz w:val="24"/>
          <w:szCs w:val="24"/>
        </w:rPr>
        <w:t>-week-old</w:t>
      </w:r>
      <w:r w:rsidRPr="00FE7BE7">
        <w:rPr>
          <w:rFonts w:ascii="Times New Roman" w:hAnsi="Times New Roman" w:cs="Times New Roman"/>
          <w:b/>
          <w:sz w:val="24"/>
          <w:szCs w:val="24"/>
        </w:rPr>
        <w:t xml:space="preserve"> </w:t>
      </w:r>
      <w:r w:rsidRPr="00FE7BE7">
        <w:rPr>
          <w:rFonts w:ascii="Times New Roman" w:hAnsi="Times New Roman" w:cs="Times New Roman"/>
          <w:sz w:val="24"/>
          <w:szCs w:val="24"/>
        </w:rPr>
        <w:t xml:space="preserve">Arabidopsis were soil-drenched with water or 0.5 mM RBH. </w:t>
      </w:r>
      <w:r w:rsidR="00DD7854">
        <w:rPr>
          <w:rFonts w:ascii="Times New Roman" w:hAnsi="Times New Roman" w:cs="Times New Roman"/>
          <w:sz w:val="24"/>
          <w:szCs w:val="24"/>
        </w:rPr>
        <w:t>Two</w:t>
      </w:r>
      <w:r w:rsidRPr="00FE7BE7">
        <w:rPr>
          <w:rFonts w:ascii="Times New Roman" w:hAnsi="Times New Roman" w:cs="Times New Roman"/>
          <w:sz w:val="24"/>
          <w:szCs w:val="24"/>
        </w:rPr>
        <w:t xml:space="preserve"> days later, plants were inoculated with water or a suspension of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conidiospores, after which shoot tissues were harvested at 48 and 72 hours post-inoculation (hpi). These timepoints were chosen as being coincident with and subsequent to germination of </w:t>
      </w:r>
      <w:r w:rsidRPr="00FE7BE7">
        <w:rPr>
          <w:rFonts w:ascii="Times New Roman" w:hAnsi="Times New Roman" w:cs="Times New Roman"/>
          <w:i/>
          <w:sz w:val="24"/>
          <w:szCs w:val="24"/>
        </w:rPr>
        <w:t xml:space="preserve">Hpa </w:t>
      </w:r>
      <w:r w:rsidRPr="00FE7BE7">
        <w:rPr>
          <w:rFonts w:ascii="Times New Roman" w:hAnsi="Times New Roman" w:cs="Times New Roman"/>
          <w:sz w:val="24"/>
          <w:szCs w:val="24"/>
        </w:rPr>
        <w:t xml:space="preserve">conidiospores at 48 hpi (Chapter 3; Fig 3.3b). Polar and apolar metabolites were extracted in acidified methanol and analysed by Ultra Performance Liquid Chromatography coupled to Time-Of-Flight (UPLC-qTOF) electrospray mass spectrometry (Fig 4.1a). At 5 dpi, shoots of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-inoculated seedlings were harvested for trypan-blue staining to quantify </w:t>
      </w:r>
      <w:r w:rsidRPr="00FE7BE7">
        <w:rPr>
          <w:rFonts w:ascii="Times New Roman" w:hAnsi="Times New Roman" w:cs="Times New Roman"/>
          <w:i/>
          <w:sz w:val="24"/>
          <w:szCs w:val="24"/>
        </w:rPr>
        <w:t xml:space="preserve">Hpa </w:t>
      </w:r>
      <w:r w:rsidRPr="00FE7BE7">
        <w:rPr>
          <w:rFonts w:ascii="Times New Roman" w:hAnsi="Times New Roman" w:cs="Times New Roman"/>
          <w:sz w:val="24"/>
          <w:szCs w:val="24"/>
        </w:rPr>
        <w:t xml:space="preserve">colonisation, confirming that RBH had induced near-complete levels of resistance to this pathogen (Fig 4.1b). </w:t>
      </w:r>
    </w:p>
    <w:p w14:paraId="6724DAA8" w14:textId="6900E475" w:rsidR="00570B1A" w:rsidRPr="00FE7BE7" w:rsidRDefault="00570B1A"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To explore global variation in </w:t>
      </w:r>
      <w:r w:rsidR="00A55D29">
        <w:rPr>
          <w:rFonts w:ascii="Times New Roman" w:hAnsi="Times New Roman" w:cs="Times New Roman"/>
          <w:sz w:val="24"/>
          <w:szCs w:val="24"/>
        </w:rPr>
        <w:t>feature</w:t>
      </w:r>
      <w:r w:rsidRPr="00FE7BE7">
        <w:rPr>
          <w:rFonts w:ascii="Times New Roman" w:hAnsi="Times New Roman" w:cs="Times New Roman"/>
          <w:sz w:val="24"/>
          <w:szCs w:val="24"/>
        </w:rPr>
        <w:t xml:space="preserve"> abundance across samples, unsupervised Principal Component Analysis (PCA) was used. At 48hpi, PCA score plots of data from positive ionisation mode (ESI</w:t>
      </w:r>
      <w:r w:rsidR="00DF5093">
        <w:rPr>
          <w:rFonts w:ascii="Times New Roman" w:hAnsi="Times New Roman" w:cs="Times New Roman"/>
          <w:sz w:val="24"/>
          <w:szCs w:val="24"/>
        </w:rPr>
        <w:t>+</w:t>
      </w:r>
      <w:r w:rsidRPr="00FE7BE7">
        <w:rPr>
          <w:rFonts w:ascii="Times New Roman" w:hAnsi="Times New Roman" w:cs="Times New Roman"/>
          <w:sz w:val="24"/>
          <w:szCs w:val="24"/>
        </w:rPr>
        <w:t xml:space="preserve">) showed marginal separation of samples of different treatments, while no such separation was evident for data obtained in negative ionisation mode (ESI-). At 72hpi, PCA score plots showed no clear separation of treatment groups for both ESI+ and ESI- (Fig. 4.1c). Together, these PCA results suggest that the global effects of RBH and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at both time-points are relatively subtle. To eliminate background variation and identify </w:t>
      </w:r>
      <w:r w:rsidR="00A55D29">
        <w:rPr>
          <w:rFonts w:ascii="Times New Roman" w:hAnsi="Times New Roman" w:cs="Times New Roman"/>
          <w:sz w:val="24"/>
          <w:szCs w:val="24"/>
        </w:rPr>
        <w:t>features</w:t>
      </w:r>
      <w:r w:rsidRPr="00FE7BE7">
        <w:rPr>
          <w:rFonts w:ascii="Times New Roman" w:hAnsi="Times New Roman" w:cs="Times New Roman"/>
          <w:sz w:val="24"/>
          <w:szCs w:val="24"/>
        </w:rPr>
        <w:t xml:space="preserve"> that vary in accordance with treatments, supervised Partial Least Squares Discriminant Analysis (PLS-DA) was used. At 48hpi, the PLS-DA plot of ESI+ data showed relatively strong separation between samples of RBH-treated and mock-inoculated inoculation (RM) plants and samples of water-treated and pathogen-inoculated (WP) plants, while samples of water-treated and mock-inoculated plants (WM) showed relatively little separation from samples of RBH-treated and pathogen-inoculated plants (RP; Fig. 4.1d). The PLS-DA plot of ESI- data at 48 hpi separated the RM samples from all other treatment groups. At 72 hpi, score plots from both ESI+ and ESI- data separated RP samples from all other treatment groups (Fig. 4.1d). This latter PLS-DA pattern is consistent with an augmented metabolic response of RBH-primed plants to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inoculation. </w:t>
      </w:r>
    </w:p>
    <w:p w14:paraId="0BE546A9" w14:textId="77777777" w:rsidR="00570B1A" w:rsidRPr="00FE7BE7" w:rsidRDefault="00570B1A" w:rsidP="00710EDE">
      <w:pPr>
        <w:spacing w:line="480" w:lineRule="auto"/>
        <w:jc w:val="both"/>
        <w:rPr>
          <w:rFonts w:ascii="Times New Roman" w:hAnsi="Times New Roman" w:cs="Times New Roman"/>
          <w:sz w:val="24"/>
          <w:szCs w:val="24"/>
        </w:rPr>
      </w:pPr>
    </w:p>
    <w:p w14:paraId="75D47CE2" w14:textId="77777777" w:rsidR="00570B1A" w:rsidRPr="00FE7BE7" w:rsidRDefault="00570B1A" w:rsidP="00710EDE">
      <w:pPr>
        <w:spacing w:line="480" w:lineRule="auto"/>
        <w:jc w:val="both"/>
        <w:rPr>
          <w:rFonts w:ascii="Times New Roman" w:hAnsi="Times New Roman" w:cs="Times New Roman"/>
          <w:sz w:val="24"/>
          <w:szCs w:val="24"/>
        </w:rPr>
      </w:pPr>
    </w:p>
    <w:p w14:paraId="73C7F2D8" w14:textId="221B66C8" w:rsidR="00570B1A" w:rsidRPr="00FE7BE7" w:rsidRDefault="00570B1A" w:rsidP="00710EDE">
      <w:pPr>
        <w:spacing w:line="480" w:lineRule="auto"/>
        <w:jc w:val="both"/>
        <w:rPr>
          <w:rFonts w:ascii="Times New Roman" w:hAnsi="Times New Roman" w:cs="Times New Roman"/>
          <w:sz w:val="24"/>
          <w:szCs w:val="24"/>
        </w:rPr>
      </w:pPr>
    </w:p>
    <w:p w14:paraId="58BC3557" w14:textId="77777777" w:rsidR="00570B1A" w:rsidRPr="00FE7BE7" w:rsidRDefault="00570B1A" w:rsidP="00710EDE">
      <w:pPr>
        <w:spacing w:line="480" w:lineRule="auto"/>
        <w:jc w:val="both"/>
        <w:rPr>
          <w:rFonts w:ascii="Times New Roman" w:hAnsi="Times New Roman" w:cs="Times New Roman"/>
          <w:sz w:val="24"/>
          <w:szCs w:val="24"/>
        </w:rPr>
      </w:pPr>
    </w:p>
    <w:p w14:paraId="47572199" w14:textId="77777777" w:rsidR="00570B1A" w:rsidRPr="00FE7BE7" w:rsidRDefault="00570B1A" w:rsidP="00710EDE">
      <w:pPr>
        <w:spacing w:line="480" w:lineRule="auto"/>
        <w:jc w:val="both"/>
        <w:rPr>
          <w:rFonts w:ascii="Times New Roman" w:hAnsi="Times New Roman" w:cs="Times New Roman"/>
          <w:sz w:val="24"/>
          <w:szCs w:val="24"/>
        </w:rPr>
      </w:pPr>
    </w:p>
    <w:p w14:paraId="74B0BFFF" w14:textId="77777777" w:rsidR="00570B1A" w:rsidRPr="00FE7BE7" w:rsidRDefault="00570B1A" w:rsidP="00710EDE">
      <w:pPr>
        <w:spacing w:line="480" w:lineRule="auto"/>
        <w:jc w:val="both"/>
        <w:rPr>
          <w:rFonts w:ascii="Times New Roman" w:hAnsi="Times New Roman" w:cs="Times New Roman"/>
          <w:sz w:val="24"/>
          <w:szCs w:val="24"/>
        </w:rPr>
      </w:pPr>
    </w:p>
    <w:p w14:paraId="3BC29C89" w14:textId="77777777" w:rsidR="00570B1A" w:rsidRPr="00FE7BE7" w:rsidRDefault="00570B1A" w:rsidP="00710EDE">
      <w:pPr>
        <w:spacing w:line="480" w:lineRule="auto"/>
        <w:jc w:val="both"/>
        <w:rPr>
          <w:rFonts w:ascii="Times New Roman" w:hAnsi="Times New Roman" w:cs="Times New Roman"/>
          <w:sz w:val="24"/>
          <w:szCs w:val="24"/>
        </w:rPr>
      </w:pPr>
    </w:p>
    <w:p w14:paraId="33FC1A33" w14:textId="77777777" w:rsidR="00570B1A" w:rsidRPr="00FE7BE7" w:rsidRDefault="00570B1A" w:rsidP="00710EDE">
      <w:pPr>
        <w:spacing w:line="480" w:lineRule="auto"/>
        <w:jc w:val="both"/>
        <w:rPr>
          <w:rFonts w:ascii="Times New Roman" w:hAnsi="Times New Roman" w:cs="Times New Roman"/>
          <w:sz w:val="24"/>
          <w:szCs w:val="24"/>
        </w:rPr>
      </w:pPr>
    </w:p>
    <w:p w14:paraId="6985D59D" w14:textId="77777777" w:rsidR="00570B1A" w:rsidRPr="00FE7BE7" w:rsidRDefault="00570B1A" w:rsidP="00710EDE">
      <w:pPr>
        <w:spacing w:line="480" w:lineRule="auto"/>
        <w:jc w:val="both"/>
        <w:rPr>
          <w:rFonts w:ascii="Times New Roman" w:hAnsi="Times New Roman" w:cs="Times New Roman"/>
          <w:sz w:val="24"/>
          <w:szCs w:val="24"/>
        </w:rPr>
      </w:pPr>
    </w:p>
    <w:p w14:paraId="4E60E5FD" w14:textId="77777777" w:rsidR="00570B1A" w:rsidRPr="00FE7BE7" w:rsidRDefault="00570B1A" w:rsidP="00710EDE">
      <w:pPr>
        <w:spacing w:line="480" w:lineRule="auto"/>
        <w:jc w:val="both"/>
        <w:rPr>
          <w:rFonts w:ascii="Times New Roman" w:hAnsi="Times New Roman" w:cs="Times New Roman"/>
          <w:sz w:val="24"/>
          <w:szCs w:val="24"/>
        </w:rPr>
      </w:pPr>
    </w:p>
    <w:p w14:paraId="766401B5" w14:textId="77777777" w:rsidR="00570B1A" w:rsidRPr="00FE7BE7" w:rsidRDefault="00570B1A" w:rsidP="00710EDE">
      <w:pPr>
        <w:spacing w:line="480" w:lineRule="auto"/>
        <w:jc w:val="both"/>
        <w:rPr>
          <w:rFonts w:ascii="Times New Roman" w:hAnsi="Times New Roman" w:cs="Times New Roman"/>
          <w:sz w:val="24"/>
          <w:szCs w:val="24"/>
        </w:rPr>
      </w:pPr>
    </w:p>
    <w:p w14:paraId="75A2850C" w14:textId="77777777" w:rsidR="00570B1A" w:rsidRPr="00FE7BE7" w:rsidRDefault="00570B1A" w:rsidP="00710EDE">
      <w:pPr>
        <w:spacing w:line="480" w:lineRule="auto"/>
        <w:jc w:val="both"/>
        <w:rPr>
          <w:rFonts w:ascii="Times New Roman" w:hAnsi="Times New Roman" w:cs="Times New Roman"/>
          <w:sz w:val="24"/>
          <w:szCs w:val="24"/>
        </w:rPr>
      </w:pPr>
    </w:p>
    <w:p w14:paraId="76D706C8" w14:textId="77777777" w:rsidR="00570B1A" w:rsidRPr="00FE7BE7" w:rsidRDefault="00570B1A" w:rsidP="00710EDE">
      <w:pPr>
        <w:spacing w:line="480" w:lineRule="auto"/>
        <w:jc w:val="both"/>
        <w:rPr>
          <w:rFonts w:ascii="Times New Roman" w:hAnsi="Times New Roman" w:cs="Times New Roman"/>
          <w:sz w:val="24"/>
          <w:szCs w:val="24"/>
        </w:rPr>
      </w:pPr>
    </w:p>
    <w:p w14:paraId="322C1660" w14:textId="4FE16193" w:rsidR="00570B1A" w:rsidRPr="00FE7BE7" w:rsidRDefault="00570B1A" w:rsidP="00710EDE">
      <w:pPr>
        <w:spacing w:line="480" w:lineRule="auto"/>
        <w:jc w:val="both"/>
        <w:rPr>
          <w:rFonts w:ascii="Times New Roman" w:hAnsi="Times New Roman" w:cs="Times New Roman"/>
          <w:sz w:val="24"/>
          <w:szCs w:val="24"/>
        </w:rPr>
      </w:pPr>
    </w:p>
    <w:p w14:paraId="6063341E" w14:textId="6009DEC5" w:rsidR="00570B1A" w:rsidRPr="00FE7BE7" w:rsidRDefault="00B2072B"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sz w:val="24"/>
          <w:szCs w:val="24"/>
        </w:rPr>
        <mc:AlternateContent>
          <mc:Choice Requires="wpg">
            <w:drawing>
              <wp:anchor distT="0" distB="0" distL="114300" distR="114300" simplePos="0" relativeHeight="251802624" behindDoc="0" locked="0" layoutInCell="1" allowOverlap="1" wp14:anchorId="75B40B19" wp14:editId="5FA82C60">
                <wp:simplePos x="0" y="0"/>
                <wp:positionH relativeFrom="column">
                  <wp:posOffset>722630</wp:posOffset>
                </wp:positionH>
                <wp:positionV relativeFrom="paragraph">
                  <wp:posOffset>0</wp:posOffset>
                </wp:positionV>
                <wp:extent cx="4328160" cy="7311390"/>
                <wp:effectExtent l="0" t="0" r="0" b="3810"/>
                <wp:wrapTight wrapText="bothSides">
                  <wp:wrapPolygon edited="0">
                    <wp:start x="0" y="0"/>
                    <wp:lineTo x="0" y="13845"/>
                    <wp:lineTo x="190" y="21555"/>
                    <wp:lineTo x="19585" y="21555"/>
                    <wp:lineTo x="19585" y="15308"/>
                    <wp:lineTo x="21486" y="14689"/>
                    <wp:lineTo x="21486" y="12888"/>
                    <wp:lineTo x="19299" y="12607"/>
                    <wp:lineTo x="19299" y="5403"/>
                    <wp:lineTo x="19965" y="5403"/>
                    <wp:lineTo x="20630" y="4896"/>
                    <wp:lineTo x="20535" y="0"/>
                    <wp:lineTo x="0" y="0"/>
                  </wp:wrapPolygon>
                </wp:wrapTight>
                <wp:docPr id="107" name="Group 107"/>
                <wp:cNvGraphicFramePr/>
                <a:graphic xmlns:a="http://schemas.openxmlformats.org/drawingml/2006/main">
                  <a:graphicData uri="http://schemas.microsoft.com/office/word/2010/wordprocessingGroup">
                    <wpg:wgp>
                      <wpg:cNvGrpSpPr/>
                      <wpg:grpSpPr>
                        <a:xfrm>
                          <a:off x="0" y="0"/>
                          <a:ext cx="4328160" cy="7311390"/>
                          <a:chOff x="0" y="0"/>
                          <a:chExt cx="4328160" cy="7311390"/>
                        </a:xfrm>
                      </wpg:grpSpPr>
                      <pic:pic xmlns:pic="http://schemas.openxmlformats.org/drawingml/2006/picture">
                        <pic:nvPicPr>
                          <pic:cNvPr id="98" name="Picture 98"/>
                          <pic:cNvPicPr>
                            <a:picLocks noChangeAspect="1"/>
                          </pic:cNvPicPr>
                        </pic:nvPicPr>
                        <pic:blipFill rotWithShape="1">
                          <a:blip r:embed="rId60" cstate="print">
                            <a:extLst>
                              <a:ext uri="{28A0092B-C50C-407E-A947-70E740481C1C}">
                                <a14:useLocalDpi xmlns:a14="http://schemas.microsoft.com/office/drawing/2010/main" val="0"/>
                              </a:ext>
                            </a:extLst>
                          </a:blip>
                          <a:srcRect l="25823" t="9325" r="15122" b="44949"/>
                          <a:stretch/>
                        </pic:blipFill>
                        <pic:spPr bwMode="auto">
                          <a:xfrm>
                            <a:off x="0" y="0"/>
                            <a:ext cx="4093845" cy="17272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 name="Picture 104"/>
                          <pic:cNvPicPr>
                            <a:picLocks noChangeAspect="1"/>
                          </pic:cNvPicPr>
                        </pic:nvPicPr>
                        <pic:blipFill rotWithShape="1">
                          <a:blip r:embed="rId61" cstate="print">
                            <a:extLst>
                              <a:ext uri="{28A0092B-C50C-407E-A947-70E740481C1C}">
                                <a14:useLocalDpi xmlns:a14="http://schemas.microsoft.com/office/drawing/2010/main" val="0"/>
                              </a:ext>
                            </a:extLst>
                          </a:blip>
                          <a:srcRect l="26340" t="15541" r="23989" b="14354"/>
                          <a:stretch/>
                        </pic:blipFill>
                        <pic:spPr bwMode="auto">
                          <a:xfrm>
                            <a:off x="0" y="1727200"/>
                            <a:ext cx="3840480" cy="2952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5" name="Picture 105"/>
                          <pic:cNvPicPr>
                            <a:picLocks noChangeAspect="1"/>
                          </pic:cNvPicPr>
                        </pic:nvPicPr>
                        <pic:blipFill rotWithShape="1">
                          <a:blip r:embed="rId62" cstate="print">
                            <a:extLst>
                              <a:ext uri="{28A0092B-C50C-407E-A947-70E740481C1C}">
                                <a14:useLocalDpi xmlns:a14="http://schemas.microsoft.com/office/drawing/2010/main" val="0"/>
                              </a:ext>
                            </a:extLst>
                          </a:blip>
                          <a:srcRect l="77328" t="73905" r="16275" b="6410"/>
                          <a:stretch/>
                        </pic:blipFill>
                        <pic:spPr bwMode="auto">
                          <a:xfrm>
                            <a:off x="3982720" y="4389120"/>
                            <a:ext cx="345440" cy="579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6" name="Picture 106"/>
                          <pic:cNvPicPr>
                            <a:picLocks noChangeAspect="1"/>
                          </pic:cNvPicPr>
                        </pic:nvPicPr>
                        <pic:blipFill rotWithShape="1">
                          <a:blip r:embed="rId63" cstate="print">
                            <a:extLst>
                              <a:ext uri="{28A0092B-C50C-407E-A947-70E740481C1C}">
                                <a14:useLocalDpi xmlns:a14="http://schemas.microsoft.com/office/drawing/2010/main" val="0"/>
                              </a:ext>
                            </a:extLst>
                          </a:blip>
                          <a:srcRect l="26905" t="27628" r="23049" b="9174"/>
                          <a:stretch/>
                        </pic:blipFill>
                        <pic:spPr bwMode="auto">
                          <a:xfrm>
                            <a:off x="81280" y="4683760"/>
                            <a:ext cx="3820160" cy="262763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329568B" id="Group 107" o:spid="_x0000_s1026" style="position:absolute;margin-left:56.9pt;margin-top:0;width:340.8pt;height:575.7pt;z-index:251802624" coordsize="43281,73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">
                <v:shape id="Picture 98" o:spid="_x0000_s1027" type="#_x0000_t75" style="position:absolute;width:40938;height:17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">
                  <v:imagedata r:id="rId64" o:title="" croptop="6111f" cropbottom="29458f" cropleft="16923f" cropright="9910f"/>
                </v:shape>
                <v:shape id="Picture 104" o:spid="_x0000_s1028" type="#_x0000_t75" style="position:absolute;top:17272;width:38404;height:2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">
                  <v:imagedata r:id="rId65" o:title="" croptop="10185f" cropbottom="9407f" cropleft="17262f" cropright="15721f"/>
                </v:shape>
                <v:shape id="Picture 105" o:spid="_x0000_s1029" type="#_x0000_t75" style="position:absolute;left:39827;top:43891;width:3454;height:5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">
                  <v:imagedata r:id="rId66" o:title="" croptop="48434f" cropbottom="4201f" cropleft="50678f" cropright="10666f"/>
                </v:shape>
                <v:shape id="Picture 106" o:spid="_x0000_s1030" type="#_x0000_t75" style="position:absolute;left:812;top:46837;width:38202;height:26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">
                  <v:imagedata r:id="rId67" o:title="" croptop="18106f" cropbottom="6012f" cropleft="17632f" cropright="15105f"/>
                </v:shape>
                <w10:wrap type="tight"/>
              </v:group>
            </w:pict>
          </mc:Fallback>
        </mc:AlternateContent>
      </w:r>
    </w:p>
    <w:p w14:paraId="58D35B88" w14:textId="5B5727DF" w:rsidR="00570B1A" w:rsidRPr="00FE7BE7" w:rsidRDefault="00570B1A" w:rsidP="00710EDE">
      <w:pPr>
        <w:spacing w:line="480" w:lineRule="auto"/>
        <w:jc w:val="both"/>
        <w:rPr>
          <w:rFonts w:ascii="Times New Roman" w:hAnsi="Times New Roman" w:cs="Times New Roman"/>
          <w:sz w:val="24"/>
          <w:szCs w:val="24"/>
        </w:rPr>
      </w:pPr>
    </w:p>
    <w:p w14:paraId="3F6B5B2E" w14:textId="7A8486AC" w:rsidR="00570B1A" w:rsidRPr="00FE7BE7" w:rsidRDefault="00570B1A" w:rsidP="00710EDE">
      <w:pPr>
        <w:spacing w:line="480" w:lineRule="auto"/>
        <w:jc w:val="both"/>
        <w:rPr>
          <w:rFonts w:ascii="Times New Roman" w:hAnsi="Times New Roman" w:cs="Times New Roman"/>
          <w:sz w:val="24"/>
          <w:szCs w:val="24"/>
        </w:rPr>
      </w:pPr>
    </w:p>
    <w:p w14:paraId="1495C755" w14:textId="19EF1F4C" w:rsidR="00570B1A" w:rsidRPr="00FE7BE7" w:rsidRDefault="00570B1A" w:rsidP="00710EDE">
      <w:pPr>
        <w:spacing w:line="480" w:lineRule="auto"/>
        <w:jc w:val="both"/>
        <w:rPr>
          <w:rFonts w:ascii="Times New Roman" w:hAnsi="Times New Roman" w:cs="Times New Roman"/>
          <w:sz w:val="24"/>
          <w:szCs w:val="24"/>
        </w:rPr>
      </w:pPr>
    </w:p>
    <w:p w14:paraId="510CD6A1" w14:textId="0C545F2F" w:rsidR="00570B1A" w:rsidRPr="00FE7BE7" w:rsidRDefault="00570B1A" w:rsidP="00710EDE">
      <w:pPr>
        <w:spacing w:line="480" w:lineRule="auto"/>
        <w:jc w:val="both"/>
        <w:rPr>
          <w:rFonts w:ascii="Times New Roman" w:hAnsi="Times New Roman" w:cs="Times New Roman"/>
          <w:sz w:val="24"/>
          <w:szCs w:val="24"/>
        </w:rPr>
      </w:pPr>
    </w:p>
    <w:p w14:paraId="7492B4A7" w14:textId="6AB80A29" w:rsidR="00570B1A" w:rsidRPr="00FE7BE7" w:rsidRDefault="00570B1A" w:rsidP="00710EDE">
      <w:pPr>
        <w:spacing w:line="480" w:lineRule="auto"/>
        <w:jc w:val="both"/>
        <w:rPr>
          <w:rFonts w:ascii="Times New Roman" w:hAnsi="Times New Roman" w:cs="Times New Roman"/>
          <w:sz w:val="24"/>
          <w:szCs w:val="24"/>
        </w:rPr>
      </w:pPr>
    </w:p>
    <w:p w14:paraId="3B296686" w14:textId="13308CEE" w:rsidR="00570B1A" w:rsidRPr="00FE7BE7" w:rsidRDefault="00570B1A" w:rsidP="00710EDE">
      <w:pPr>
        <w:spacing w:line="480" w:lineRule="auto"/>
        <w:jc w:val="both"/>
        <w:rPr>
          <w:rFonts w:ascii="Times New Roman" w:hAnsi="Times New Roman" w:cs="Times New Roman"/>
          <w:sz w:val="24"/>
          <w:szCs w:val="24"/>
        </w:rPr>
      </w:pPr>
    </w:p>
    <w:p w14:paraId="3E4F0643" w14:textId="11D5FA58" w:rsidR="00570B1A" w:rsidRPr="00FE7BE7" w:rsidRDefault="00570B1A" w:rsidP="00710EDE">
      <w:pPr>
        <w:spacing w:line="480" w:lineRule="auto"/>
        <w:jc w:val="both"/>
        <w:rPr>
          <w:rFonts w:ascii="Times New Roman" w:hAnsi="Times New Roman" w:cs="Times New Roman"/>
          <w:sz w:val="24"/>
          <w:szCs w:val="24"/>
        </w:rPr>
      </w:pPr>
    </w:p>
    <w:p w14:paraId="78AFFB2C" w14:textId="086297AF" w:rsidR="00570B1A" w:rsidRPr="00FE7BE7" w:rsidRDefault="00570B1A" w:rsidP="00710EDE">
      <w:pPr>
        <w:spacing w:line="480" w:lineRule="auto"/>
        <w:jc w:val="both"/>
        <w:rPr>
          <w:rFonts w:ascii="Times New Roman" w:hAnsi="Times New Roman" w:cs="Times New Roman"/>
          <w:sz w:val="24"/>
          <w:szCs w:val="24"/>
        </w:rPr>
      </w:pPr>
    </w:p>
    <w:p w14:paraId="1243C817" w14:textId="7E86A936" w:rsidR="00570B1A" w:rsidRPr="00FE7BE7" w:rsidRDefault="00570B1A" w:rsidP="00710EDE">
      <w:pPr>
        <w:spacing w:line="480" w:lineRule="auto"/>
        <w:jc w:val="both"/>
        <w:rPr>
          <w:rFonts w:ascii="Times New Roman" w:hAnsi="Times New Roman" w:cs="Times New Roman"/>
          <w:b/>
          <w:sz w:val="24"/>
          <w:szCs w:val="24"/>
        </w:rPr>
      </w:pPr>
    </w:p>
    <w:p w14:paraId="4D5FCCA2" w14:textId="7D97EDF0" w:rsidR="00570B1A" w:rsidRPr="00FE7BE7" w:rsidRDefault="00570B1A" w:rsidP="00710EDE">
      <w:pPr>
        <w:spacing w:line="480" w:lineRule="auto"/>
        <w:jc w:val="both"/>
        <w:rPr>
          <w:rFonts w:ascii="Times New Roman" w:hAnsi="Times New Roman" w:cs="Times New Roman"/>
          <w:b/>
          <w:sz w:val="24"/>
          <w:szCs w:val="24"/>
        </w:rPr>
      </w:pPr>
    </w:p>
    <w:p w14:paraId="26E55671" w14:textId="09E6DBFB" w:rsidR="00F411D9" w:rsidRPr="00FE7BE7" w:rsidRDefault="00F411D9" w:rsidP="00710EDE">
      <w:pPr>
        <w:spacing w:line="480" w:lineRule="auto"/>
        <w:jc w:val="both"/>
        <w:rPr>
          <w:rFonts w:ascii="Times New Roman" w:hAnsi="Times New Roman" w:cs="Times New Roman"/>
          <w:b/>
          <w:sz w:val="24"/>
          <w:szCs w:val="24"/>
        </w:rPr>
      </w:pPr>
    </w:p>
    <w:p w14:paraId="6C27ADCC" w14:textId="3C8B12B0" w:rsidR="002B467D" w:rsidRPr="00FE7BE7" w:rsidRDefault="002B467D" w:rsidP="00710EDE">
      <w:pPr>
        <w:spacing w:line="480" w:lineRule="auto"/>
        <w:jc w:val="both"/>
        <w:rPr>
          <w:rFonts w:ascii="Times New Roman" w:hAnsi="Times New Roman" w:cs="Times New Roman"/>
          <w:b/>
          <w:sz w:val="24"/>
          <w:szCs w:val="24"/>
        </w:rPr>
      </w:pPr>
    </w:p>
    <w:p w14:paraId="2B73B6C3" w14:textId="3C39ECEC" w:rsidR="002B467D" w:rsidRPr="00FE7BE7" w:rsidRDefault="002B467D" w:rsidP="00710EDE">
      <w:pPr>
        <w:spacing w:line="480" w:lineRule="auto"/>
        <w:jc w:val="both"/>
        <w:rPr>
          <w:rFonts w:ascii="Times New Roman" w:hAnsi="Times New Roman" w:cs="Times New Roman"/>
          <w:b/>
          <w:sz w:val="24"/>
          <w:szCs w:val="24"/>
        </w:rPr>
      </w:pPr>
    </w:p>
    <w:p w14:paraId="53FFD461" w14:textId="587C25AF" w:rsidR="002B467D" w:rsidRPr="00FE7BE7" w:rsidRDefault="002B467D" w:rsidP="00710EDE">
      <w:pPr>
        <w:spacing w:line="480" w:lineRule="auto"/>
        <w:jc w:val="both"/>
        <w:rPr>
          <w:rFonts w:ascii="Times New Roman" w:hAnsi="Times New Roman" w:cs="Times New Roman"/>
          <w:b/>
          <w:sz w:val="24"/>
          <w:szCs w:val="24"/>
        </w:rPr>
      </w:pPr>
    </w:p>
    <w:p w14:paraId="19F449FB" w14:textId="1E548BD1" w:rsidR="002B467D" w:rsidRPr="00FE7BE7" w:rsidRDefault="002B467D" w:rsidP="00710EDE">
      <w:pPr>
        <w:spacing w:line="480" w:lineRule="auto"/>
        <w:jc w:val="both"/>
        <w:rPr>
          <w:rFonts w:ascii="Times New Roman" w:hAnsi="Times New Roman" w:cs="Times New Roman"/>
          <w:b/>
          <w:sz w:val="24"/>
          <w:szCs w:val="24"/>
        </w:rPr>
      </w:pPr>
    </w:p>
    <w:p w14:paraId="508201BE" w14:textId="2C848514" w:rsidR="002B467D" w:rsidRPr="00FE7BE7" w:rsidRDefault="002A6437" w:rsidP="00710EDE">
      <w:pPr>
        <w:spacing w:line="480" w:lineRule="auto"/>
        <w:jc w:val="both"/>
        <w:rPr>
          <w:rFonts w:ascii="Times New Roman" w:hAnsi="Times New Roman" w:cs="Times New Roman"/>
          <w:b/>
          <w:sz w:val="24"/>
          <w:szCs w:val="24"/>
        </w:rPr>
      </w:pPr>
      <w:r w:rsidRPr="00FE7BE7">
        <w:rPr>
          <w:rFonts w:ascii="Times New Roman" w:hAnsi="Times New Roman" w:cs="Times New Roman"/>
          <w:b/>
          <w:noProof/>
          <w:sz w:val="24"/>
          <w:szCs w:val="24"/>
          <w:lang w:eastAsia="en-GB"/>
        </w:rPr>
        <mc:AlternateContent>
          <mc:Choice Requires="wps">
            <w:drawing>
              <wp:anchor distT="0" distB="0" distL="114300" distR="114300" simplePos="0" relativeHeight="251729920" behindDoc="0" locked="0" layoutInCell="1" allowOverlap="1" wp14:anchorId="6BB80A55" wp14:editId="51BB5B68">
                <wp:simplePos x="0" y="0"/>
                <wp:positionH relativeFrom="column">
                  <wp:posOffset>388620</wp:posOffset>
                </wp:positionH>
                <wp:positionV relativeFrom="paragraph">
                  <wp:posOffset>111412</wp:posOffset>
                </wp:positionV>
                <wp:extent cx="5053781" cy="13110845"/>
                <wp:effectExtent l="0" t="0" r="0" b="0"/>
                <wp:wrapNone/>
                <wp:docPr id="36" name="TextBox 2">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5053781" cy="13110845"/>
                        </a:xfrm>
                        <a:prstGeom prst="rect">
                          <a:avLst/>
                        </a:prstGeom>
                        <a:noFill/>
                      </wps:spPr>
                      <wps:txbx>
                        <w:txbxContent>
                          <w:p w14:paraId="3B3AD6E0" w14:textId="16F9777E" w:rsidR="009A2C73" w:rsidRPr="00645BF3" w:rsidRDefault="009A2C73" w:rsidP="009A2C73">
                            <w:pPr>
                              <w:pStyle w:val="NormalWeb"/>
                              <w:spacing w:before="0" w:beforeAutospacing="0" w:after="0" w:afterAutospacing="0" w:line="360" w:lineRule="auto"/>
                              <w:jc w:val="both"/>
                              <w:rPr>
                                <w:sz w:val="10"/>
                              </w:rPr>
                            </w:pPr>
                            <w:r w:rsidRPr="00645BF3">
                              <w:rPr>
                                <w:b/>
                                <w:bCs/>
                                <w:color w:val="000000" w:themeColor="text1"/>
                                <w:kern w:val="24"/>
                                <w:sz w:val="16"/>
                                <w:szCs w:val="36"/>
                              </w:rPr>
                              <w:t xml:space="preserve">Figure 4.1 Global metabolome patterns of RBH-induced resistance against </w:t>
                            </w:r>
                            <w:r w:rsidRPr="00645BF3">
                              <w:rPr>
                                <w:b/>
                                <w:bCs/>
                                <w:i/>
                                <w:iCs/>
                                <w:color w:val="000000" w:themeColor="text1"/>
                                <w:kern w:val="24"/>
                                <w:sz w:val="16"/>
                                <w:szCs w:val="36"/>
                              </w:rPr>
                              <w:t xml:space="preserve">Hyaloperonosopra arabidopsidis </w:t>
                            </w:r>
                            <w:r w:rsidRPr="00645BF3">
                              <w:rPr>
                                <w:b/>
                                <w:bCs/>
                                <w:iCs/>
                                <w:color w:val="000000" w:themeColor="text1"/>
                                <w:kern w:val="24"/>
                                <w:sz w:val="16"/>
                                <w:szCs w:val="36"/>
                              </w:rPr>
                              <w:t>(</w:t>
                            </w:r>
                            <w:r w:rsidRPr="00645BF3">
                              <w:rPr>
                                <w:b/>
                                <w:bCs/>
                                <w:i/>
                                <w:iCs/>
                                <w:color w:val="000000" w:themeColor="text1"/>
                                <w:kern w:val="24"/>
                                <w:sz w:val="16"/>
                                <w:szCs w:val="36"/>
                              </w:rPr>
                              <w:t>Hpa</w:t>
                            </w:r>
                            <w:r w:rsidRPr="00645BF3">
                              <w:rPr>
                                <w:b/>
                                <w:bCs/>
                                <w:iCs/>
                                <w:color w:val="000000" w:themeColor="text1"/>
                                <w:kern w:val="24"/>
                                <w:sz w:val="16"/>
                                <w:szCs w:val="36"/>
                              </w:rPr>
                              <w:t>)</w:t>
                            </w:r>
                            <w:r w:rsidRPr="00645BF3">
                              <w:rPr>
                                <w:b/>
                                <w:bCs/>
                                <w:i/>
                                <w:iCs/>
                                <w:color w:val="000000" w:themeColor="text1"/>
                                <w:kern w:val="24"/>
                                <w:sz w:val="16"/>
                                <w:szCs w:val="36"/>
                              </w:rPr>
                              <w:t xml:space="preserve">. </w:t>
                            </w:r>
                            <w:r w:rsidRPr="00645BF3">
                              <w:rPr>
                                <w:b/>
                                <w:bCs/>
                                <w:color w:val="000000" w:themeColor="text1"/>
                                <w:kern w:val="24"/>
                                <w:sz w:val="16"/>
                                <w:szCs w:val="36"/>
                              </w:rPr>
                              <w:t>(a)</w:t>
                            </w:r>
                            <w:r w:rsidRPr="00645BF3">
                              <w:rPr>
                                <w:color w:val="000000" w:themeColor="text1"/>
                                <w:kern w:val="24"/>
                                <w:sz w:val="16"/>
                                <w:szCs w:val="36"/>
                              </w:rPr>
                              <w:t xml:space="preserve"> Experimental design and data analysis pipeline. </w:t>
                            </w:r>
                            <w:r w:rsidRPr="00645BF3">
                              <w:rPr>
                                <w:b/>
                                <w:bCs/>
                                <w:color w:val="000000" w:themeColor="text1"/>
                                <w:kern w:val="24"/>
                                <w:sz w:val="16"/>
                                <w:szCs w:val="36"/>
                              </w:rPr>
                              <w:t xml:space="preserve">(b) </w:t>
                            </w:r>
                            <w:r w:rsidRPr="00645BF3">
                              <w:rPr>
                                <w:color w:val="000000" w:themeColor="text1"/>
                                <w:kern w:val="24"/>
                                <w:sz w:val="16"/>
                                <w:szCs w:val="36"/>
                              </w:rPr>
                              <w:t xml:space="preserve">RBH-IR against </w:t>
                            </w:r>
                            <w:r w:rsidRPr="00645BF3">
                              <w:rPr>
                                <w:i/>
                                <w:iCs/>
                                <w:color w:val="000000" w:themeColor="text1"/>
                                <w:kern w:val="24"/>
                                <w:sz w:val="16"/>
                                <w:szCs w:val="36"/>
                              </w:rPr>
                              <w:t>Hpa</w:t>
                            </w:r>
                            <w:r w:rsidRPr="00645BF3">
                              <w:rPr>
                                <w:color w:val="000000" w:themeColor="text1"/>
                                <w:kern w:val="24"/>
                                <w:sz w:val="16"/>
                                <w:szCs w:val="36"/>
                              </w:rPr>
                              <w:t xml:space="preserve"> in Col-0 plants.</w:t>
                            </w:r>
                            <w:r w:rsidRPr="00645BF3">
                              <w:rPr>
                                <w:b/>
                                <w:bCs/>
                                <w:color w:val="000000" w:themeColor="text1"/>
                                <w:kern w:val="24"/>
                                <w:sz w:val="16"/>
                                <w:szCs w:val="36"/>
                              </w:rPr>
                              <w:t xml:space="preserve"> </w:t>
                            </w:r>
                            <w:r w:rsidRPr="00645BF3">
                              <w:rPr>
                                <w:color w:val="000000"/>
                                <w:kern w:val="24"/>
                                <w:sz w:val="16"/>
                                <w:szCs w:val="36"/>
                                <w:lang w:val="en-US"/>
                              </w:rPr>
                              <w:t xml:space="preserve">Two-week-old plants were soil-drenched with water or RBH (0.5 mM) and challenge-inoculated with </w:t>
                            </w:r>
                            <w:r w:rsidRPr="00645BF3">
                              <w:rPr>
                                <w:i/>
                                <w:iCs/>
                                <w:color w:val="000000"/>
                                <w:kern w:val="24"/>
                                <w:sz w:val="16"/>
                                <w:szCs w:val="36"/>
                                <w:lang w:val="en-US"/>
                              </w:rPr>
                              <w:t>Hpa</w:t>
                            </w:r>
                            <w:r w:rsidRPr="00645BF3">
                              <w:rPr>
                                <w:color w:val="000000"/>
                                <w:kern w:val="24"/>
                                <w:sz w:val="16"/>
                                <w:szCs w:val="36"/>
                                <w:lang w:val="en-US"/>
                              </w:rPr>
                              <w:t xml:space="preserve"> 2 days later. Colonization by </w:t>
                            </w:r>
                            <w:r w:rsidRPr="00645BF3">
                              <w:rPr>
                                <w:i/>
                                <w:iCs/>
                                <w:color w:val="000000"/>
                                <w:kern w:val="24"/>
                                <w:sz w:val="16"/>
                                <w:szCs w:val="36"/>
                                <w:lang w:val="en-US"/>
                              </w:rPr>
                              <w:t>Hpa</w:t>
                            </w:r>
                            <w:r w:rsidRPr="00645BF3">
                              <w:rPr>
                                <w:color w:val="000000"/>
                                <w:kern w:val="24"/>
                                <w:sz w:val="16"/>
                                <w:szCs w:val="36"/>
                                <w:lang w:val="en-US"/>
                              </w:rPr>
                              <w:t xml:space="preserve"> was analyzed microscopically at 5 dpi in trypan blue-stained leaves by assigning leaves to different classes, ranging from I (no hyphal colonization) to IV (extensive hyphal colonization and formation of (a)sexual spores). See legend for representative examples. Asterisk indicates a statistically significant difference in class distribution compared to the water-treated control (Fisher’s Exact Test,</w:t>
                            </w:r>
                            <w:r w:rsidRPr="00645BF3">
                              <w:rPr>
                                <w:i/>
                                <w:iCs/>
                                <w:color w:val="000000"/>
                                <w:kern w:val="24"/>
                                <w:sz w:val="16"/>
                                <w:szCs w:val="36"/>
                                <w:lang w:val="en-US"/>
                              </w:rPr>
                              <w:t xml:space="preserve"> p </w:t>
                            </w:r>
                            <w:r w:rsidRPr="00645BF3">
                              <w:rPr>
                                <w:color w:val="000000"/>
                                <w:kern w:val="24"/>
                                <w:sz w:val="16"/>
                                <w:szCs w:val="36"/>
                                <w:lang w:val="en-US"/>
                              </w:rPr>
                              <w:t xml:space="preserve">&lt; 0.05). </w:t>
                            </w:r>
                            <w:r w:rsidRPr="00645BF3">
                              <w:rPr>
                                <w:b/>
                                <w:bCs/>
                                <w:color w:val="000000"/>
                                <w:kern w:val="24"/>
                                <w:sz w:val="16"/>
                                <w:szCs w:val="36"/>
                                <w:lang w:val="en-US"/>
                              </w:rPr>
                              <w:t xml:space="preserve">(c) </w:t>
                            </w:r>
                            <w:r w:rsidRPr="00645BF3">
                              <w:rPr>
                                <w:color w:val="000000"/>
                                <w:kern w:val="24"/>
                                <w:sz w:val="16"/>
                                <w:szCs w:val="36"/>
                                <w:lang w:val="en-US"/>
                              </w:rPr>
                              <w:t xml:space="preserve">Three-dimensional score plots of un-supervised Principal Component Analysis (PCA). </w:t>
                            </w:r>
                            <w:r w:rsidRPr="00645BF3">
                              <w:rPr>
                                <w:b/>
                                <w:bCs/>
                                <w:color w:val="000000"/>
                                <w:kern w:val="24"/>
                                <w:sz w:val="16"/>
                                <w:szCs w:val="36"/>
                                <w:lang w:val="en-US"/>
                              </w:rPr>
                              <w:t>(d)</w:t>
                            </w:r>
                            <w:r w:rsidRPr="00645BF3">
                              <w:rPr>
                                <w:color w:val="000000"/>
                                <w:kern w:val="24"/>
                                <w:sz w:val="16"/>
                                <w:szCs w:val="36"/>
                                <w:lang w:val="en-US"/>
                              </w:rPr>
                              <w:t xml:space="preserve"> Three-dimensional score plots of supervised </w:t>
                            </w:r>
                            <w:r w:rsidRPr="00645BF3">
                              <w:rPr>
                                <w:color w:val="000000"/>
                                <w:kern w:val="24"/>
                                <w:sz w:val="16"/>
                                <w:szCs w:val="36"/>
                              </w:rPr>
                              <w:t>Partial Least Squares Discriminant Analysis (</w:t>
                            </w:r>
                            <w:r w:rsidRPr="00645BF3">
                              <w:rPr>
                                <w:color w:val="000000"/>
                                <w:kern w:val="24"/>
                                <w:sz w:val="16"/>
                                <w:szCs w:val="36"/>
                                <w:lang w:val="en-US"/>
                              </w:rPr>
                              <w:t xml:space="preserve">PLS-DA). Data were log-transformed and pareto-scaled before PCA and PLS-DA. Shown are data from samples at 48 and 72 hours post-inoculation (hpi), obtained in both positive (ESI+) and negative (ESI-) ionization mode. Axes show the percentages of variation explained by each dimensional axis. </w:t>
                            </w:r>
                          </w:p>
                        </w:txbxContent>
                      </wps:txbx>
                      <wps:bodyPr wrap="square" rtlCol="0">
                        <a:spAutoFit/>
                      </wps:bodyPr>
                    </wps:wsp>
                  </a:graphicData>
                </a:graphic>
                <wp14:sizeRelH relativeFrom="margin">
                  <wp14:pctWidth>0</wp14:pctWidth>
                </wp14:sizeRelH>
              </wp:anchor>
            </w:drawing>
          </mc:Choice>
          <mc:Fallback>
            <w:pict>
              <v:shape w14:anchorId="6BB80A55" id="TextBox 2" o:spid="_x0000_s1067" type="#_x0000_t202" style="position:absolute;left:0;text-align:left;margin-left:30.6pt;margin-top:8.75pt;width:397.95pt;height:1032.3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" filled="f" stroked="f">
                <v:textbox style="mso-fit-shape-to-text:t">
                  <w:txbxContent>
                    <w:p w14:paraId="3B3AD6E0" w14:textId="16F9777E" w:rsidR="009A2C73" w:rsidRPr="00645BF3" w:rsidRDefault="009A2C73" w:rsidP="009A2C73">
                      <w:pPr>
                        <w:pStyle w:val="NormalWeb"/>
                        <w:spacing w:before="0" w:beforeAutospacing="0" w:after="0" w:afterAutospacing="0" w:line="360" w:lineRule="auto"/>
                        <w:jc w:val="both"/>
                        <w:rPr>
                          <w:sz w:val="10"/>
                        </w:rPr>
                      </w:pPr>
                      <w:r w:rsidRPr="00645BF3">
                        <w:rPr>
                          <w:b/>
                          <w:bCs/>
                          <w:color w:val="000000" w:themeColor="text1"/>
                          <w:kern w:val="24"/>
                          <w:sz w:val="16"/>
                          <w:szCs w:val="36"/>
                        </w:rPr>
                        <w:t xml:space="preserve">Figure 4.1 Global metabolome patterns of RBH-induced resistance against </w:t>
                      </w:r>
                      <w:proofErr w:type="spellStart"/>
                      <w:r w:rsidRPr="00645BF3">
                        <w:rPr>
                          <w:b/>
                          <w:bCs/>
                          <w:i/>
                          <w:iCs/>
                          <w:color w:val="000000" w:themeColor="text1"/>
                          <w:kern w:val="24"/>
                          <w:sz w:val="16"/>
                          <w:szCs w:val="36"/>
                        </w:rPr>
                        <w:t>Hyaloperonosopra</w:t>
                      </w:r>
                      <w:proofErr w:type="spellEnd"/>
                      <w:r w:rsidRPr="00645BF3">
                        <w:rPr>
                          <w:b/>
                          <w:bCs/>
                          <w:i/>
                          <w:iCs/>
                          <w:color w:val="000000" w:themeColor="text1"/>
                          <w:kern w:val="24"/>
                          <w:sz w:val="16"/>
                          <w:szCs w:val="36"/>
                        </w:rPr>
                        <w:t xml:space="preserve"> </w:t>
                      </w:r>
                      <w:proofErr w:type="spellStart"/>
                      <w:r w:rsidRPr="00645BF3">
                        <w:rPr>
                          <w:b/>
                          <w:bCs/>
                          <w:i/>
                          <w:iCs/>
                          <w:color w:val="000000" w:themeColor="text1"/>
                          <w:kern w:val="24"/>
                          <w:sz w:val="16"/>
                          <w:szCs w:val="36"/>
                        </w:rPr>
                        <w:t>arabidopsidis</w:t>
                      </w:r>
                      <w:proofErr w:type="spellEnd"/>
                      <w:r w:rsidRPr="00645BF3">
                        <w:rPr>
                          <w:b/>
                          <w:bCs/>
                          <w:i/>
                          <w:iCs/>
                          <w:color w:val="000000" w:themeColor="text1"/>
                          <w:kern w:val="24"/>
                          <w:sz w:val="16"/>
                          <w:szCs w:val="36"/>
                        </w:rPr>
                        <w:t xml:space="preserve"> </w:t>
                      </w:r>
                      <w:r w:rsidRPr="00645BF3">
                        <w:rPr>
                          <w:b/>
                          <w:bCs/>
                          <w:iCs/>
                          <w:color w:val="000000" w:themeColor="text1"/>
                          <w:kern w:val="24"/>
                          <w:sz w:val="16"/>
                          <w:szCs w:val="36"/>
                        </w:rPr>
                        <w:t>(</w:t>
                      </w:r>
                      <w:proofErr w:type="spellStart"/>
                      <w:r w:rsidRPr="00645BF3">
                        <w:rPr>
                          <w:b/>
                          <w:bCs/>
                          <w:i/>
                          <w:iCs/>
                          <w:color w:val="000000" w:themeColor="text1"/>
                          <w:kern w:val="24"/>
                          <w:sz w:val="16"/>
                          <w:szCs w:val="36"/>
                        </w:rPr>
                        <w:t>Hpa</w:t>
                      </w:r>
                      <w:proofErr w:type="spellEnd"/>
                      <w:r w:rsidRPr="00645BF3">
                        <w:rPr>
                          <w:b/>
                          <w:bCs/>
                          <w:iCs/>
                          <w:color w:val="000000" w:themeColor="text1"/>
                          <w:kern w:val="24"/>
                          <w:sz w:val="16"/>
                          <w:szCs w:val="36"/>
                        </w:rPr>
                        <w:t>)</w:t>
                      </w:r>
                      <w:r w:rsidRPr="00645BF3">
                        <w:rPr>
                          <w:b/>
                          <w:bCs/>
                          <w:i/>
                          <w:iCs/>
                          <w:color w:val="000000" w:themeColor="text1"/>
                          <w:kern w:val="24"/>
                          <w:sz w:val="16"/>
                          <w:szCs w:val="36"/>
                        </w:rPr>
                        <w:t xml:space="preserve">. </w:t>
                      </w:r>
                      <w:r w:rsidRPr="00645BF3">
                        <w:rPr>
                          <w:b/>
                          <w:bCs/>
                          <w:color w:val="000000" w:themeColor="text1"/>
                          <w:kern w:val="24"/>
                          <w:sz w:val="16"/>
                          <w:szCs w:val="36"/>
                        </w:rPr>
                        <w:t>(a)</w:t>
                      </w:r>
                      <w:r w:rsidRPr="00645BF3">
                        <w:rPr>
                          <w:color w:val="000000" w:themeColor="text1"/>
                          <w:kern w:val="24"/>
                          <w:sz w:val="16"/>
                          <w:szCs w:val="36"/>
                        </w:rPr>
                        <w:t xml:space="preserve"> Experimental design and data analysis pipeline. </w:t>
                      </w:r>
                      <w:r w:rsidRPr="00645BF3">
                        <w:rPr>
                          <w:b/>
                          <w:bCs/>
                          <w:color w:val="000000" w:themeColor="text1"/>
                          <w:kern w:val="24"/>
                          <w:sz w:val="16"/>
                          <w:szCs w:val="36"/>
                        </w:rPr>
                        <w:t xml:space="preserve">(b) </w:t>
                      </w:r>
                      <w:r w:rsidRPr="00645BF3">
                        <w:rPr>
                          <w:color w:val="000000" w:themeColor="text1"/>
                          <w:kern w:val="24"/>
                          <w:sz w:val="16"/>
                          <w:szCs w:val="36"/>
                        </w:rPr>
                        <w:t xml:space="preserve">RBH-IR against </w:t>
                      </w:r>
                      <w:proofErr w:type="spellStart"/>
                      <w:r w:rsidRPr="00645BF3">
                        <w:rPr>
                          <w:i/>
                          <w:iCs/>
                          <w:color w:val="000000" w:themeColor="text1"/>
                          <w:kern w:val="24"/>
                          <w:sz w:val="16"/>
                          <w:szCs w:val="36"/>
                        </w:rPr>
                        <w:t>Hpa</w:t>
                      </w:r>
                      <w:proofErr w:type="spellEnd"/>
                      <w:r w:rsidRPr="00645BF3">
                        <w:rPr>
                          <w:color w:val="000000" w:themeColor="text1"/>
                          <w:kern w:val="24"/>
                          <w:sz w:val="16"/>
                          <w:szCs w:val="36"/>
                        </w:rPr>
                        <w:t xml:space="preserve"> in Col-0 plants.</w:t>
                      </w:r>
                      <w:r w:rsidRPr="00645BF3">
                        <w:rPr>
                          <w:b/>
                          <w:bCs/>
                          <w:color w:val="000000" w:themeColor="text1"/>
                          <w:kern w:val="24"/>
                          <w:sz w:val="16"/>
                          <w:szCs w:val="36"/>
                        </w:rPr>
                        <w:t xml:space="preserve"> </w:t>
                      </w:r>
                      <w:r w:rsidRPr="00645BF3">
                        <w:rPr>
                          <w:color w:val="000000"/>
                          <w:kern w:val="24"/>
                          <w:sz w:val="16"/>
                          <w:szCs w:val="36"/>
                          <w:lang w:val="en-US"/>
                        </w:rPr>
                        <w:t xml:space="preserve">Two-week-old plants were soil-drenched with water or RBH (0.5 mM) and challenge-inoculated with </w:t>
                      </w:r>
                      <w:proofErr w:type="spellStart"/>
                      <w:r w:rsidRPr="00645BF3">
                        <w:rPr>
                          <w:i/>
                          <w:iCs/>
                          <w:color w:val="000000"/>
                          <w:kern w:val="24"/>
                          <w:sz w:val="16"/>
                          <w:szCs w:val="36"/>
                          <w:lang w:val="en-US"/>
                        </w:rPr>
                        <w:t>Hpa</w:t>
                      </w:r>
                      <w:proofErr w:type="spellEnd"/>
                      <w:r w:rsidRPr="00645BF3">
                        <w:rPr>
                          <w:color w:val="000000"/>
                          <w:kern w:val="24"/>
                          <w:sz w:val="16"/>
                          <w:szCs w:val="36"/>
                          <w:lang w:val="en-US"/>
                        </w:rPr>
                        <w:t xml:space="preserve"> 2 days later. Colonization by </w:t>
                      </w:r>
                      <w:proofErr w:type="spellStart"/>
                      <w:r w:rsidRPr="00645BF3">
                        <w:rPr>
                          <w:i/>
                          <w:iCs/>
                          <w:color w:val="000000"/>
                          <w:kern w:val="24"/>
                          <w:sz w:val="16"/>
                          <w:szCs w:val="36"/>
                          <w:lang w:val="en-US"/>
                        </w:rPr>
                        <w:t>Hpa</w:t>
                      </w:r>
                      <w:proofErr w:type="spellEnd"/>
                      <w:r w:rsidRPr="00645BF3">
                        <w:rPr>
                          <w:color w:val="000000"/>
                          <w:kern w:val="24"/>
                          <w:sz w:val="16"/>
                          <w:szCs w:val="36"/>
                          <w:lang w:val="en-US"/>
                        </w:rPr>
                        <w:t xml:space="preserve"> was analyzed microscopically at 5 dpi in trypan blue-stained leaves by assigning leaves to different classes, ranging from I (no hyphal colonization) to IV (extensive hyphal colonization and formation of (a)sexual spores). See legend for representative examples. Asterisk indicates a statistically significant difference in class distribution compared to the water-treated control (Fisher’s Exact Test,</w:t>
                      </w:r>
                      <w:r w:rsidRPr="00645BF3">
                        <w:rPr>
                          <w:i/>
                          <w:iCs/>
                          <w:color w:val="000000"/>
                          <w:kern w:val="24"/>
                          <w:sz w:val="16"/>
                          <w:szCs w:val="36"/>
                          <w:lang w:val="en-US"/>
                        </w:rPr>
                        <w:t xml:space="preserve"> p </w:t>
                      </w:r>
                      <w:r w:rsidRPr="00645BF3">
                        <w:rPr>
                          <w:color w:val="000000"/>
                          <w:kern w:val="24"/>
                          <w:sz w:val="16"/>
                          <w:szCs w:val="36"/>
                          <w:lang w:val="en-US"/>
                        </w:rPr>
                        <w:t xml:space="preserve">&lt; 0.05). </w:t>
                      </w:r>
                      <w:r w:rsidRPr="00645BF3">
                        <w:rPr>
                          <w:b/>
                          <w:bCs/>
                          <w:color w:val="000000"/>
                          <w:kern w:val="24"/>
                          <w:sz w:val="16"/>
                          <w:szCs w:val="36"/>
                          <w:lang w:val="en-US"/>
                        </w:rPr>
                        <w:t xml:space="preserve">(c) </w:t>
                      </w:r>
                      <w:r w:rsidRPr="00645BF3">
                        <w:rPr>
                          <w:color w:val="000000"/>
                          <w:kern w:val="24"/>
                          <w:sz w:val="16"/>
                          <w:szCs w:val="36"/>
                          <w:lang w:val="en-US"/>
                        </w:rPr>
                        <w:t xml:space="preserve">Three-dimensional score plots of un-supervised Principal Component Analysis (PCA). </w:t>
                      </w:r>
                      <w:r w:rsidRPr="00645BF3">
                        <w:rPr>
                          <w:b/>
                          <w:bCs/>
                          <w:color w:val="000000"/>
                          <w:kern w:val="24"/>
                          <w:sz w:val="16"/>
                          <w:szCs w:val="36"/>
                          <w:lang w:val="en-US"/>
                        </w:rPr>
                        <w:t>(d)</w:t>
                      </w:r>
                      <w:r w:rsidRPr="00645BF3">
                        <w:rPr>
                          <w:color w:val="000000"/>
                          <w:kern w:val="24"/>
                          <w:sz w:val="16"/>
                          <w:szCs w:val="36"/>
                          <w:lang w:val="en-US"/>
                        </w:rPr>
                        <w:t xml:space="preserve"> Three-dimensional score plots of supervised </w:t>
                      </w:r>
                      <w:r w:rsidRPr="00645BF3">
                        <w:rPr>
                          <w:color w:val="000000"/>
                          <w:kern w:val="24"/>
                          <w:sz w:val="16"/>
                          <w:szCs w:val="36"/>
                        </w:rPr>
                        <w:t>Partial Least Squares Discriminant Analysis (</w:t>
                      </w:r>
                      <w:r w:rsidRPr="00645BF3">
                        <w:rPr>
                          <w:color w:val="000000"/>
                          <w:kern w:val="24"/>
                          <w:sz w:val="16"/>
                          <w:szCs w:val="36"/>
                          <w:lang w:val="en-US"/>
                        </w:rPr>
                        <w:t>PLS-DA). Data were log-transformed and pareto-scaled before PCA and PLS-DA. Shown are data from samples at 48 and 72 hours post-inoculation (</w:t>
                      </w:r>
                      <w:proofErr w:type="spellStart"/>
                      <w:r w:rsidRPr="00645BF3">
                        <w:rPr>
                          <w:color w:val="000000"/>
                          <w:kern w:val="24"/>
                          <w:sz w:val="16"/>
                          <w:szCs w:val="36"/>
                          <w:lang w:val="en-US"/>
                        </w:rPr>
                        <w:t>hpi</w:t>
                      </w:r>
                      <w:proofErr w:type="spellEnd"/>
                      <w:r w:rsidRPr="00645BF3">
                        <w:rPr>
                          <w:color w:val="000000"/>
                          <w:kern w:val="24"/>
                          <w:sz w:val="16"/>
                          <w:szCs w:val="36"/>
                          <w:lang w:val="en-US"/>
                        </w:rPr>
                        <w:t xml:space="preserve">), obtained in both positive (ESI+) and negative (ESI-) ionization mode. Axes show the percentages of variation explained by each dimensional axis. </w:t>
                      </w:r>
                    </w:p>
                  </w:txbxContent>
                </v:textbox>
              </v:shape>
            </w:pict>
          </mc:Fallback>
        </mc:AlternateContent>
      </w:r>
    </w:p>
    <w:p w14:paraId="20124C81" w14:textId="77777777" w:rsidR="002B467D" w:rsidRPr="00FE7BE7" w:rsidRDefault="002B467D" w:rsidP="00710EDE">
      <w:pPr>
        <w:spacing w:line="480" w:lineRule="auto"/>
        <w:jc w:val="both"/>
        <w:rPr>
          <w:rFonts w:ascii="Times New Roman" w:hAnsi="Times New Roman" w:cs="Times New Roman"/>
          <w:b/>
          <w:sz w:val="24"/>
          <w:szCs w:val="24"/>
        </w:rPr>
      </w:pPr>
    </w:p>
    <w:p w14:paraId="6F3A381E" w14:textId="677C4EBB" w:rsidR="00570B1A" w:rsidRPr="00FE7BE7" w:rsidRDefault="00570B1A" w:rsidP="00710EDE">
      <w:pPr>
        <w:pStyle w:val="Heading3"/>
        <w:spacing w:line="480" w:lineRule="auto"/>
      </w:pPr>
      <w:bookmarkStart w:id="61" w:name="_Toc534272143"/>
      <w:r w:rsidRPr="00FE7BE7">
        <w:t>4.3.2 Expression of RBH-IR against Hpa is associated with differential abundance of mostly shikimate-derived metabolites.</w:t>
      </w:r>
      <w:bookmarkEnd w:id="61"/>
      <w:r w:rsidRPr="00FE7BE7">
        <w:t xml:space="preserve"> </w:t>
      </w:r>
    </w:p>
    <w:p w14:paraId="2787CBDD" w14:textId="6BDB575C" w:rsidR="00570B1A" w:rsidRPr="00FE7BE7" w:rsidRDefault="00570B1A"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Since PLS-DA of both ESI+ and ESI- data uniquely distinguished RP samples from all other treatment groups at 72 hpi (Fig. 4.1d), subsequent analysis focused on this timepoint.</w:t>
      </w:r>
      <w:r w:rsidR="00A55D29">
        <w:rPr>
          <w:rFonts w:ascii="Times New Roman" w:hAnsi="Times New Roman" w:cs="Times New Roman"/>
          <w:sz w:val="24"/>
          <w:szCs w:val="24"/>
        </w:rPr>
        <w:t xml:space="preserve"> Ranking of features by Variable Importance in Projection (VIP) scores from PLS-DA identified 751 (ESI+) and 463 (ESI-) features with a cut-off VIP score &gt;1.</w:t>
      </w:r>
      <w:r w:rsidRPr="00FE7BE7">
        <w:rPr>
          <w:rFonts w:ascii="Times New Roman" w:hAnsi="Times New Roman" w:cs="Times New Roman"/>
          <w:sz w:val="24"/>
          <w:szCs w:val="24"/>
        </w:rPr>
        <w:t xml:space="preserve"> </w:t>
      </w:r>
      <w:r w:rsidR="00A55D29">
        <w:rPr>
          <w:rFonts w:ascii="Times New Roman" w:hAnsi="Times New Roman" w:cs="Times New Roman"/>
          <w:sz w:val="24"/>
          <w:szCs w:val="24"/>
        </w:rPr>
        <w:t xml:space="preserve">Subsequent univariate analysis of variance identified 86 (ESI+) and 55 (ESI-) features showing </w:t>
      </w:r>
      <w:r w:rsidRPr="00FE7BE7">
        <w:rPr>
          <w:rFonts w:ascii="Times New Roman" w:hAnsi="Times New Roman" w:cs="Times New Roman"/>
          <w:sz w:val="24"/>
          <w:szCs w:val="24"/>
        </w:rPr>
        <w:t xml:space="preserve">statistically significant differences in abundance between one or more treatment groups (ANOVA + false discovery correction; q&lt;0.05). After correction for ionisation adducts and C13 isotopes </w:t>
      </w:r>
      <w:r w:rsidRPr="00FE7BE7">
        <w:rPr>
          <w:rFonts w:ascii="Times New Roman" w:hAnsi="Times New Roman" w:cs="Times New Roman"/>
          <w:sz w:val="24"/>
          <w:szCs w:val="24"/>
        </w:rPr>
        <w:fldChar w:fldCharType="begin" w:fldLock="1"/>
      </w:r>
      <w:r w:rsidR="00A20F8E" w:rsidRPr="00FE7BE7">
        <w:rPr>
          <w:rFonts w:ascii="Times New Roman" w:hAnsi="Times New Roman" w:cs="Times New Roman"/>
          <w:sz w:val="24"/>
          <w:szCs w:val="24"/>
        </w:rPr>
        <w:instrText>ADDIN CSL_CITATION {"citationItems":[{"id":"ITEM-1","itemData":{"DOI":"10.1186/1471-2105-10-92","ISSN":"1471-2105","abstract":"A central goal of experimental studies in systems biology is to identify meaningful markers that are hidden within a diffuse background of data originating from large-scale analytical intensity measurements as obtained from metabolomic experiments. Intensity-based clustering is an unsupervised approach to the identification of metabolic markers based on the grouping of similar intensity profiles. A major problem of this basic approach is that in general there is no prior information about an adequate number of biologically relevant clusters.","author":[{"dropping-particle":"","family":"Kaever","given":"Alexander","non-dropping-particle":"","parse-names":false,"suffix":""},{"dropping-particle":"","family":"Lingner","given":"Thomas","non-dropping-particle":"","parse-names":false,"suffix":""},{"dropping-particle":"","family":"Feussner","given":"Kirstin","non-dropping-particle":"","parse-names":false,"suffix":""},{"dropping-particle":"","family":"Göbel","given":"Cornelia","non-dropping-particle":"","parse-names":false,"suffix":""},{"dropping-particle":"","family":"Feussner","given":"Ivo","non-dropping-particle":"","parse-names":false,"suffix":""},{"dropping-particle":"","family":"Meinicke","given":"Peter","non-dropping-particle":"","parse-names":false,"suffix":""}],"container-title":"BMC Bioinformatics","id":"ITEM-1","issue":"1","issued":{"date-parts":[["2009"]]},"page":"92","title":"MarVis: a tool for clustering and visualization of metabolic biomarkers","type":"article-journal","volume":"10"},"uris":["http://www.mendeley.com/documents/?uuid=e9a6e055-42c1-44b3-ae70-28b561463d68"]}],"mendeley":{"formattedCitation":"(Kaever &lt;i&gt;et al.&lt;/i&gt;, 2009)","plainTextFormattedCitation":"(Kaever et al., 2009)","previouslyFormattedCitation":"(Kaever &lt;i&gt;et al.&lt;/i&gt;, 2009)"},"properties":{"noteIndex":0},"schema":"https://github.com/citation-style-language/schema/raw/master/csl-citation.json"}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(Kaever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2009)</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130 putative masses were pooled and subjected to cluster analysis (Fig. 4.2a). Subsequently, two large sub-clusters were selected containing 83 masses with the highest or lowest abundance in RP samples compared to the sample groups, thereby selecting for metabolites that are accumulated or depleted during augmented defence expression of RBH-primed plants. These masses were putatively mapped onto Arabidopsis metabolic pathways, using the KEGG </w:t>
      </w:r>
      <w:r w:rsidRPr="00FE7BE7">
        <w:rPr>
          <w:rFonts w:ascii="Times New Roman" w:hAnsi="Times New Roman" w:cs="Times New Roman"/>
          <w:i/>
          <w:sz w:val="24"/>
          <w:szCs w:val="24"/>
        </w:rPr>
        <w:t xml:space="preserve">A. thaliana </w:t>
      </w:r>
      <w:r w:rsidRPr="00FE7BE7">
        <w:rPr>
          <w:rFonts w:ascii="Times New Roman" w:hAnsi="Times New Roman" w:cs="Times New Roman"/>
          <w:sz w:val="24"/>
          <w:szCs w:val="24"/>
        </w:rPr>
        <w:t>database (</w:t>
      </w:r>
      <w:r w:rsidR="00AC5805">
        <w:rPr>
          <w:rFonts w:ascii="Times New Roman" w:hAnsi="Times New Roman" w:cs="Times New Roman"/>
          <w:sz w:val="24"/>
          <w:szCs w:val="24"/>
        </w:rPr>
        <w:t>Appendix B</w:t>
      </w:r>
      <w:r w:rsidRPr="00FE7BE7">
        <w:rPr>
          <w:rFonts w:ascii="Times New Roman" w:hAnsi="Times New Roman" w:cs="Times New Roman"/>
          <w:sz w:val="24"/>
          <w:szCs w:val="24"/>
        </w:rPr>
        <w:t xml:space="preserve">). Fig. 4.2b shows the top 15 selection of pathways containing the highest number of putatively annotated metabolites. </w:t>
      </w:r>
    </w:p>
    <w:p w14:paraId="1FA4A598" w14:textId="5129A44D" w:rsidR="00570B1A" w:rsidRPr="00FE7BE7" w:rsidRDefault="00570B1A"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The majority of putative metabolites mapped to metabolic pathways that are derived from shikimate (Fig. 4.2b). For instance, </w:t>
      </w:r>
      <w:r w:rsidR="00AC5805">
        <w:rPr>
          <w:rFonts w:ascii="Times New Roman" w:hAnsi="Times New Roman" w:cs="Times New Roman"/>
          <w:sz w:val="24"/>
          <w:szCs w:val="24"/>
        </w:rPr>
        <w:t>5</w:t>
      </w:r>
      <w:r w:rsidRPr="00FE7BE7">
        <w:rPr>
          <w:rFonts w:ascii="Times New Roman" w:hAnsi="Times New Roman" w:cs="Times New Roman"/>
          <w:sz w:val="24"/>
          <w:szCs w:val="24"/>
        </w:rPr>
        <w:t xml:space="preserve"> metabolites were putatively annotated to different branches of shikimate-derived alkaloids, whereas </w:t>
      </w:r>
      <w:r w:rsidR="00AC5805">
        <w:rPr>
          <w:rFonts w:ascii="Times New Roman" w:hAnsi="Times New Roman" w:cs="Times New Roman"/>
          <w:sz w:val="24"/>
          <w:szCs w:val="24"/>
        </w:rPr>
        <w:t>5</w:t>
      </w:r>
      <w:r w:rsidRPr="00FE7BE7">
        <w:rPr>
          <w:rFonts w:ascii="Times New Roman" w:hAnsi="Times New Roman" w:cs="Times New Roman"/>
          <w:sz w:val="24"/>
          <w:szCs w:val="24"/>
        </w:rPr>
        <w:t xml:space="preserve"> other metabolites could be mapped onto the shikimate-derived phenylpropanoid pathway. Furthermore 11 putative metabolites were found in pathways derived from phenylalanine, tyrosine and tryptophan, including glucosinolates. Unrelated to the shikimate pathway, downstream from glycine, serine and threonine biosynthesis, </w:t>
      </w:r>
      <w:r w:rsidR="00AC5805">
        <w:rPr>
          <w:rFonts w:ascii="Times New Roman" w:hAnsi="Times New Roman" w:cs="Times New Roman"/>
          <w:sz w:val="24"/>
          <w:szCs w:val="24"/>
        </w:rPr>
        <w:t>5</w:t>
      </w:r>
      <w:r w:rsidRPr="00FE7BE7">
        <w:rPr>
          <w:rFonts w:ascii="Times New Roman" w:hAnsi="Times New Roman" w:cs="Times New Roman"/>
          <w:sz w:val="24"/>
          <w:szCs w:val="24"/>
        </w:rPr>
        <w:t xml:space="preserve"> putative metabolites could be mapped onto the porphyrin and chlorophyll metabolic pathway (Fig. 4.2b). Although not </w:t>
      </w:r>
      <w:r w:rsidR="004F58DE">
        <w:rPr>
          <w:rFonts w:ascii="Times New Roman" w:hAnsi="Times New Roman" w:cs="Times New Roman"/>
          <w:sz w:val="24"/>
          <w:szCs w:val="24"/>
        </w:rPr>
        <w:t xml:space="preserve">directly </w:t>
      </w:r>
      <w:r w:rsidRPr="00FE7BE7">
        <w:rPr>
          <w:rFonts w:ascii="Times New Roman" w:hAnsi="Times New Roman" w:cs="Times New Roman"/>
          <w:sz w:val="24"/>
          <w:szCs w:val="24"/>
        </w:rPr>
        <w:t xml:space="preserve">metabolically linked to any of the other highlighted pathways, </w:t>
      </w:r>
      <w:r w:rsidR="00AC5805">
        <w:rPr>
          <w:rFonts w:ascii="Times New Roman" w:hAnsi="Times New Roman" w:cs="Times New Roman"/>
          <w:sz w:val="24"/>
          <w:szCs w:val="24"/>
        </w:rPr>
        <w:t>3</w:t>
      </w:r>
      <w:r w:rsidRPr="00FE7BE7">
        <w:rPr>
          <w:rFonts w:ascii="Times New Roman" w:hAnsi="Times New Roman" w:cs="Times New Roman"/>
          <w:sz w:val="24"/>
          <w:szCs w:val="24"/>
        </w:rPr>
        <w:t xml:space="preserve"> more masses could putatively be annotated to the arachidonic acid and diterpenoid biosynthesis pathways (Fig. 4.2b). </w:t>
      </w:r>
    </w:p>
    <w:p w14:paraId="0A717690" w14:textId="77777777" w:rsidR="00570B1A" w:rsidRPr="00FE7BE7" w:rsidRDefault="00570B1A" w:rsidP="00710EDE">
      <w:pPr>
        <w:spacing w:line="480" w:lineRule="auto"/>
        <w:jc w:val="both"/>
        <w:rPr>
          <w:rFonts w:ascii="Times New Roman" w:hAnsi="Times New Roman" w:cs="Times New Roman"/>
          <w:sz w:val="24"/>
          <w:szCs w:val="24"/>
        </w:rPr>
      </w:pPr>
    </w:p>
    <w:p w14:paraId="3DDE2A96" w14:textId="77777777" w:rsidR="00570B1A" w:rsidRPr="00FE7BE7" w:rsidRDefault="00570B1A" w:rsidP="00710EDE">
      <w:pPr>
        <w:spacing w:line="480" w:lineRule="auto"/>
        <w:jc w:val="both"/>
        <w:rPr>
          <w:rFonts w:ascii="Times New Roman" w:hAnsi="Times New Roman" w:cs="Times New Roman"/>
          <w:sz w:val="24"/>
          <w:szCs w:val="24"/>
        </w:rPr>
      </w:pPr>
    </w:p>
    <w:p w14:paraId="0F147FC8" w14:textId="77777777" w:rsidR="00570B1A" w:rsidRPr="00FE7BE7" w:rsidRDefault="00570B1A" w:rsidP="00710EDE">
      <w:pPr>
        <w:spacing w:line="480" w:lineRule="auto"/>
        <w:jc w:val="both"/>
        <w:rPr>
          <w:rFonts w:ascii="Times New Roman" w:hAnsi="Times New Roman" w:cs="Times New Roman"/>
          <w:sz w:val="24"/>
          <w:szCs w:val="24"/>
        </w:rPr>
      </w:pPr>
    </w:p>
    <w:p w14:paraId="2076D37B" w14:textId="731968CF" w:rsidR="00570B1A" w:rsidRPr="00FE7BE7" w:rsidRDefault="00570B1A" w:rsidP="00710EDE">
      <w:pPr>
        <w:spacing w:line="480" w:lineRule="auto"/>
        <w:jc w:val="both"/>
        <w:rPr>
          <w:rFonts w:ascii="Times New Roman" w:hAnsi="Times New Roman" w:cs="Times New Roman"/>
          <w:sz w:val="24"/>
          <w:szCs w:val="24"/>
        </w:rPr>
      </w:pPr>
    </w:p>
    <w:p w14:paraId="099BD587" w14:textId="77777777" w:rsidR="00570B1A" w:rsidRPr="00FE7BE7" w:rsidRDefault="00570B1A" w:rsidP="00710EDE">
      <w:pPr>
        <w:spacing w:line="480" w:lineRule="auto"/>
        <w:jc w:val="both"/>
        <w:rPr>
          <w:rFonts w:ascii="Times New Roman" w:hAnsi="Times New Roman" w:cs="Times New Roman"/>
          <w:sz w:val="24"/>
          <w:szCs w:val="24"/>
        </w:rPr>
      </w:pPr>
    </w:p>
    <w:p w14:paraId="3A5B463A" w14:textId="77777777" w:rsidR="00570B1A" w:rsidRPr="00FE7BE7" w:rsidRDefault="00570B1A" w:rsidP="00710EDE">
      <w:pPr>
        <w:spacing w:line="480" w:lineRule="auto"/>
        <w:jc w:val="both"/>
        <w:rPr>
          <w:rFonts w:ascii="Times New Roman" w:hAnsi="Times New Roman" w:cs="Times New Roman"/>
          <w:sz w:val="24"/>
          <w:szCs w:val="24"/>
        </w:rPr>
      </w:pPr>
    </w:p>
    <w:p w14:paraId="5AA20306" w14:textId="77777777" w:rsidR="00570B1A" w:rsidRPr="00FE7BE7" w:rsidRDefault="00570B1A" w:rsidP="00710EDE">
      <w:pPr>
        <w:spacing w:line="480" w:lineRule="auto"/>
        <w:jc w:val="both"/>
        <w:rPr>
          <w:rFonts w:ascii="Times New Roman" w:hAnsi="Times New Roman" w:cs="Times New Roman"/>
          <w:sz w:val="24"/>
          <w:szCs w:val="24"/>
        </w:rPr>
      </w:pPr>
    </w:p>
    <w:p w14:paraId="145AE2DC" w14:textId="77777777" w:rsidR="00570B1A" w:rsidRPr="00FE7BE7" w:rsidRDefault="00570B1A" w:rsidP="00710EDE">
      <w:pPr>
        <w:spacing w:line="480" w:lineRule="auto"/>
        <w:jc w:val="both"/>
        <w:rPr>
          <w:rFonts w:ascii="Times New Roman" w:hAnsi="Times New Roman" w:cs="Times New Roman"/>
          <w:sz w:val="24"/>
          <w:szCs w:val="24"/>
        </w:rPr>
      </w:pPr>
    </w:p>
    <w:p w14:paraId="7DBDD80D" w14:textId="77777777" w:rsidR="00570B1A" w:rsidRPr="00FE7BE7" w:rsidRDefault="00570B1A" w:rsidP="00710EDE">
      <w:pPr>
        <w:spacing w:line="480" w:lineRule="auto"/>
        <w:jc w:val="both"/>
        <w:rPr>
          <w:rFonts w:ascii="Times New Roman" w:hAnsi="Times New Roman" w:cs="Times New Roman"/>
          <w:sz w:val="24"/>
          <w:szCs w:val="24"/>
        </w:rPr>
      </w:pPr>
    </w:p>
    <w:p w14:paraId="77166B85" w14:textId="77777777" w:rsidR="00570B1A" w:rsidRPr="00FE7BE7" w:rsidRDefault="00570B1A" w:rsidP="00710EDE">
      <w:pPr>
        <w:spacing w:line="480" w:lineRule="auto"/>
        <w:jc w:val="both"/>
        <w:rPr>
          <w:rFonts w:ascii="Times New Roman" w:hAnsi="Times New Roman" w:cs="Times New Roman"/>
          <w:sz w:val="24"/>
          <w:szCs w:val="24"/>
        </w:rPr>
      </w:pPr>
    </w:p>
    <w:p w14:paraId="3227D6D0" w14:textId="77777777" w:rsidR="00570B1A" w:rsidRPr="00FE7BE7" w:rsidRDefault="00570B1A" w:rsidP="00710EDE">
      <w:pPr>
        <w:spacing w:line="480" w:lineRule="auto"/>
        <w:jc w:val="both"/>
        <w:rPr>
          <w:rFonts w:ascii="Times New Roman" w:hAnsi="Times New Roman" w:cs="Times New Roman"/>
          <w:sz w:val="24"/>
          <w:szCs w:val="24"/>
        </w:rPr>
      </w:pPr>
    </w:p>
    <w:p w14:paraId="3D68A907" w14:textId="77777777" w:rsidR="00570B1A" w:rsidRPr="00FE7BE7" w:rsidRDefault="00570B1A" w:rsidP="00710EDE">
      <w:pPr>
        <w:spacing w:line="480" w:lineRule="auto"/>
        <w:jc w:val="both"/>
        <w:rPr>
          <w:rFonts w:ascii="Times New Roman" w:hAnsi="Times New Roman" w:cs="Times New Roman"/>
          <w:sz w:val="24"/>
          <w:szCs w:val="24"/>
        </w:rPr>
      </w:pPr>
    </w:p>
    <w:p w14:paraId="7329459C" w14:textId="77777777" w:rsidR="00570B1A" w:rsidRPr="00FE7BE7" w:rsidRDefault="00570B1A" w:rsidP="00710EDE">
      <w:pPr>
        <w:spacing w:line="480" w:lineRule="auto"/>
        <w:jc w:val="both"/>
        <w:rPr>
          <w:rFonts w:ascii="Times New Roman" w:hAnsi="Times New Roman" w:cs="Times New Roman"/>
          <w:sz w:val="24"/>
          <w:szCs w:val="24"/>
        </w:rPr>
      </w:pPr>
    </w:p>
    <w:p w14:paraId="11606A3C" w14:textId="77777777" w:rsidR="00570B1A" w:rsidRPr="00FE7BE7" w:rsidRDefault="00570B1A" w:rsidP="00710EDE">
      <w:pPr>
        <w:spacing w:line="480" w:lineRule="auto"/>
        <w:jc w:val="both"/>
        <w:rPr>
          <w:rFonts w:ascii="Times New Roman" w:hAnsi="Times New Roman" w:cs="Times New Roman"/>
          <w:sz w:val="24"/>
          <w:szCs w:val="24"/>
        </w:rPr>
      </w:pPr>
    </w:p>
    <w:p w14:paraId="3AD83D50" w14:textId="77777777" w:rsidR="00570B1A" w:rsidRPr="00FE7BE7" w:rsidRDefault="00570B1A" w:rsidP="00710EDE">
      <w:pPr>
        <w:spacing w:line="480" w:lineRule="auto"/>
        <w:jc w:val="both"/>
        <w:rPr>
          <w:rFonts w:ascii="Times New Roman" w:hAnsi="Times New Roman" w:cs="Times New Roman"/>
          <w:sz w:val="24"/>
          <w:szCs w:val="24"/>
        </w:rPr>
      </w:pPr>
    </w:p>
    <w:p w14:paraId="14B504C6" w14:textId="77777777" w:rsidR="00570B1A" w:rsidRPr="00FE7BE7" w:rsidRDefault="00570B1A" w:rsidP="00710EDE">
      <w:pPr>
        <w:spacing w:line="480" w:lineRule="auto"/>
        <w:jc w:val="both"/>
        <w:rPr>
          <w:rFonts w:ascii="Times New Roman" w:hAnsi="Times New Roman" w:cs="Times New Roman"/>
          <w:sz w:val="24"/>
          <w:szCs w:val="24"/>
        </w:rPr>
      </w:pPr>
    </w:p>
    <w:p w14:paraId="7F84EA2E" w14:textId="21DBE352" w:rsidR="00570B1A" w:rsidRPr="00FE7BE7" w:rsidRDefault="00534268" w:rsidP="00710EDE">
      <w:pPr>
        <w:spacing w:line="48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06720" behindDoc="0" locked="0" layoutInCell="1" allowOverlap="1" wp14:anchorId="0BAC7BE9" wp14:editId="3AC91929">
            <wp:simplePos x="0" y="0"/>
            <wp:positionH relativeFrom="column">
              <wp:posOffset>257810</wp:posOffset>
            </wp:positionH>
            <wp:positionV relativeFrom="paragraph">
              <wp:posOffset>0</wp:posOffset>
            </wp:positionV>
            <wp:extent cx="4402455" cy="2066925"/>
            <wp:effectExtent l="0" t="0" r="0" b="9525"/>
            <wp:wrapTight wrapText="bothSides">
              <wp:wrapPolygon edited="0">
                <wp:start x="0" y="0"/>
                <wp:lineTo x="0" y="21500"/>
                <wp:lineTo x="21497" y="21500"/>
                <wp:lineTo x="21497" y="0"/>
                <wp:lineTo x="0" y="0"/>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a:picLocks noChangeAspect="1"/>
                    </pic:cNvPicPr>
                  </pic:nvPicPr>
                  <pic:blipFill rotWithShape="1">
                    <a:blip r:embed="rId68">
                      <a:extLst>
                        <a:ext uri="{28A0092B-C50C-407E-A947-70E740481C1C}">
                          <a14:useLocalDpi xmlns:a14="http://schemas.microsoft.com/office/drawing/2010/main" val="0"/>
                        </a:ext>
                      </a:extLst>
                    </a:blip>
                    <a:srcRect l="32361" t="16404" r="17780" b="40602"/>
                    <a:stretch/>
                  </pic:blipFill>
                  <pic:spPr bwMode="auto">
                    <a:xfrm>
                      <a:off x="0" y="0"/>
                      <a:ext cx="4402455" cy="2066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18E724" w14:textId="4F794B3E" w:rsidR="00570B1A" w:rsidRPr="00FE7BE7" w:rsidRDefault="00570B1A" w:rsidP="00710EDE">
      <w:pPr>
        <w:spacing w:line="480" w:lineRule="auto"/>
        <w:jc w:val="both"/>
        <w:rPr>
          <w:rFonts w:ascii="Times New Roman" w:hAnsi="Times New Roman" w:cs="Times New Roman"/>
          <w:sz w:val="24"/>
          <w:szCs w:val="24"/>
        </w:rPr>
      </w:pPr>
    </w:p>
    <w:p w14:paraId="3B681071" w14:textId="77777777" w:rsidR="00570B1A" w:rsidRPr="00FE7BE7" w:rsidRDefault="00570B1A" w:rsidP="00710EDE">
      <w:pPr>
        <w:spacing w:line="480" w:lineRule="auto"/>
        <w:jc w:val="both"/>
        <w:rPr>
          <w:rFonts w:ascii="Times New Roman" w:hAnsi="Times New Roman" w:cs="Times New Roman"/>
          <w:sz w:val="24"/>
          <w:szCs w:val="24"/>
        </w:rPr>
      </w:pPr>
    </w:p>
    <w:p w14:paraId="224B9A04" w14:textId="216D6E94" w:rsidR="00570B1A" w:rsidRPr="00FE7BE7" w:rsidRDefault="00570B1A" w:rsidP="00710EDE">
      <w:pPr>
        <w:spacing w:line="480" w:lineRule="auto"/>
        <w:jc w:val="both"/>
        <w:rPr>
          <w:rFonts w:ascii="Times New Roman" w:hAnsi="Times New Roman" w:cs="Times New Roman"/>
          <w:sz w:val="24"/>
          <w:szCs w:val="24"/>
        </w:rPr>
      </w:pPr>
    </w:p>
    <w:p w14:paraId="4960528F" w14:textId="3C77C83E" w:rsidR="00570B1A" w:rsidRPr="00FE7BE7" w:rsidRDefault="00534268" w:rsidP="00710EDE">
      <w:pPr>
        <w:spacing w:line="48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07744" behindDoc="0" locked="0" layoutInCell="1" allowOverlap="1" wp14:anchorId="5A49BDAD" wp14:editId="76A64259">
            <wp:simplePos x="0" y="0"/>
            <wp:positionH relativeFrom="column">
              <wp:posOffset>257810</wp:posOffset>
            </wp:positionH>
            <wp:positionV relativeFrom="paragraph">
              <wp:posOffset>161290</wp:posOffset>
            </wp:positionV>
            <wp:extent cx="4504055" cy="5531485"/>
            <wp:effectExtent l="0" t="0" r="0" b="0"/>
            <wp:wrapTight wrapText="bothSides">
              <wp:wrapPolygon edited="0">
                <wp:start x="0" y="0"/>
                <wp:lineTo x="0" y="21498"/>
                <wp:lineTo x="21469" y="21498"/>
                <wp:lineTo x="21469"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a:picLocks noChangeAspect="1"/>
                    </pic:cNvPicPr>
                  </pic:nvPicPr>
                  <pic:blipFill rotWithShape="1">
                    <a:blip r:embed="rId69">
                      <a:extLst>
                        <a:ext uri="{28A0092B-C50C-407E-A947-70E740481C1C}">
                          <a14:useLocalDpi xmlns:a14="http://schemas.microsoft.com/office/drawing/2010/main" val="0"/>
                        </a:ext>
                      </a:extLst>
                    </a:blip>
                    <a:srcRect l="25964" t="8635" r="37723" b="9520"/>
                    <a:stretch/>
                  </pic:blipFill>
                  <pic:spPr bwMode="auto">
                    <a:xfrm>
                      <a:off x="0" y="0"/>
                      <a:ext cx="4504055" cy="5531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4C2041" w14:textId="4F6F175C" w:rsidR="00570B1A" w:rsidRPr="00FE7BE7" w:rsidRDefault="00570B1A" w:rsidP="00710EDE">
      <w:pPr>
        <w:spacing w:line="480" w:lineRule="auto"/>
        <w:jc w:val="both"/>
        <w:rPr>
          <w:rFonts w:ascii="Times New Roman" w:hAnsi="Times New Roman" w:cs="Times New Roman"/>
          <w:sz w:val="24"/>
          <w:szCs w:val="24"/>
        </w:rPr>
      </w:pPr>
    </w:p>
    <w:p w14:paraId="767E0B17" w14:textId="5CC7730D" w:rsidR="00570B1A" w:rsidRPr="00FE7BE7" w:rsidRDefault="00570B1A" w:rsidP="00710EDE">
      <w:pPr>
        <w:spacing w:line="480" w:lineRule="auto"/>
        <w:jc w:val="both"/>
        <w:rPr>
          <w:rFonts w:ascii="Times New Roman" w:hAnsi="Times New Roman" w:cs="Times New Roman"/>
          <w:sz w:val="24"/>
          <w:szCs w:val="24"/>
        </w:rPr>
      </w:pPr>
    </w:p>
    <w:p w14:paraId="138247F3" w14:textId="174ED8CA" w:rsidR="009E5685" w:rsidRPr="00FE7BE7" w:rsidRDefault="009E5685" w:rsidP="00710EDE">
      <w:pPr>
        <w:spacing w:line="480" w:lineRule="auto"/>
        <w:jc w:val="both"/>
        <w:rPr>
          <w:rFonts w:ascii="Times New Roman" w:hAnsi="Times New Roman" w:cs="Times New Roman"/>
          <w:sz w:val="24"/>
          <w:szCs w:val="24"/>
        </w:rPr>
      </w:pPr>
    </w:p>
    <w:p w14:paraId="41822913" w14:textId="77777777" w:rsidR="009E5685" w:rsidRPr="00FE7BE7" w:rsidRDefault="009E5685" w:rsidP="00710EDE">
      <w:pPr>
        <w:spacing w:line="480" w:lineRule="auto"/>
        <w:jc w:val="both"/>
        <w:rPr>
          <w:rFonts w:ascii="Times New Roman" w:hAnsi="Times New Roman" w:cs="Times New Roman"/>
          <w:sz w:val="24"/>
          <w:szCs w:val="24"/>
        </w:rPr>
      </w:pPr>
    </w:p>
    <w:p w14:paraId="638F1C62" w14:textId="77777777" w:rsidR="009E5685" w:rsidRPr="00FE7BE7" w:rsidRDefault="009E5685" w:rsidP="00710EDE">
      <w:pPr>
        <w:spacing w:line="480" w:lineRule="auto"/>
        <w:jc w:val="both"/>
        <w:rPr>
          <w:rFonts w:ascii="Times New Roman" w:hAnsi="Times New Roman" w:cs="Times New Roman"/>
          <w:sz w:val="24"/>
          <w:szCs w:val="24"/>
        </w:rPr>
      </w:pPr>
    </w:p>
    <w:p w14:paraId="42F330E9" w14:textId="77777777" w:rsidR="009E5685" w:rsidRPr="00FE7BE7" w:rsidRDefault="009E5685" w:rsidP="00710EDE">
      <w:pPr>
        <w:spacing w:line="480" w:lineRule="auto"/>
        <w:jc w:val="both"/>
        <w:rPr>
          <w:rFonts w:ascii="Times New Roman" w:hAnsi="Times New Roman" w:cs="Times New Roman"/>
          <w:sz w:val="24"/>
          <w:szCs w:val="24"/>
        </w:rPr>
      </w:pPr>
    </w:p>
    <w:p w14:paraId="7E14C92A" w14:textId="77777777" w:rsidR="009E5685" w:rsidRPr="00FE7BE7" w:rsidRDefault="009E5685" w:rsidP="00710EDE">
      <w:pPr>
        <w:spacing w:line="480" w:lineRule="auto"/>
        <w:jc w:val="both"/>
        <w:rPr>
          <w:rFonts w:ascii="Times New Roman" w:hAnsi="Times New Roman" w:cs="Times New Roman"/>
          <w:sz w:val="24"/>
          <w:szCs w:val="24"/>
        </w:rPr>
      </w:pPr>
    </w:p>
    <w:p w14:paraId="1A3EE488" w14:textId="77777777" w:rsidR="009E5685" w:rsidRPr="00FE7BE7" w:rsidRDefault="009E5685" w:rsidP="00710EDE">
      <w:pPr>
        <w:spacing w:line="480" w:lineRule="auto"/>
        <w:jc w:val="both"/>
        <w:rPr>
          <w:rFonts w:ascii="Times New Roman" w:hAnsi="Times New Roman" w:cs="Times New Roman"/>
          <w:sz w:val="24"/>
          <w:szCs w:val="24"/>
        </w:rPr>
      </w:pPr>
    </w:p>
    <w:p w14:paraId="08FC0872" w14:textId="77777777" w:rsidR="009E5685" w:rsidRPr="00FE7BE7" w:rsidRDefault="009E5685" w:rsidP="00710EDE">
      <w:pPr>
        <w:spacing w:line="480" w:lineRule="auto"/>
        <w:jc w:val="both"/>
        <w:rPr>
          <w:rFonts w:ascii="Times New Roman" w:hAnsi="Times New Roman" w:cs="Times New Roman"/>
          <w:sz w:val="24"/>
          <w:szCs w:val="24"/>
        </w:rPr>
      </w:pPr>
    </w:p>
    <w:p w14:paraId="5C7C7B5F" w14:textId="2647312F" w:rsidR="00570B1A" w:rsidRPr="00FE7BE7" w:rsidRDefault="00570B1A" w:rsidP="00710EDE">
      <w:pPr>
        <w:spacing w:line="480" w:lineRule="auto"/>
        <w:jc w:val="both"/>
        <w:rPr>
          <w:rFonts w:ascii="Times New Roman" w:hAnsi="Times New Roman" w:cs="Times New Roman"/>
          <w:sz w:val="24"/>
          <w:szCs w:val="24"/>
        </w:rPr>
      </w:pPr>
    </w:p>
    <w:p w14:paraId="2E95DBD5" w14:textId="50F0EBF4" w:rsidR="00570B1A" w:rsidRPr="00FE7BE7" w:rsidRDefault="00570B1A" w:rsidP="00710EDE">
      <w:pPr>
        <w:spacing w:line="480" w:lineRule="auto"/>
        <w:jc w:val="both"/>
        <w:rPr>
          <w:rFonts w:ascii="Times New Roman" w:hAnsi="Times New Roman" w:cs="Times New Roman"/>
          <w:sz w:val="24"/>
          <w:szCs w:val="24"/>
        </w:rPr>
      </w:pPr>
    </w:p>
    <w:p w14:paraId="461F3892" w14:textId="19EDCC8C" w:rsidR="00570B1A" w:rsidRPr="00FE7BE7" w:rsidRDefault="00534268"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sz w:val="24"/>
          <w:szCs w:val="24"/>
          <w:lang w:eastAsia="en-GB"/>
        </w:rPr>
        <mc:AlternateContent>
          <mc:Choice Requires="wps">
            <w:drawing>
              <wp:anchor distT="0" distB="0" distL="114300" distR="114300" simplePos="0" relativeHeight="251731968" behindDoc="0" locked="0" layoutInCell="1" allowOverlap="1" wp14:anchorId="18F83065" wp14:editId="76172394">
                <wp:simplePos x="0" y="0"/>
                <wp:positionH relativeFrom="column">
                  <wp:posOffset>-71755</wp:posOffset>
                </wp:positionH>
                <wp:positionV relativeFrom="paragraph">
                  <wp:posOffset>262799</wp:posOffset>
                </wp:positionV>
                <wp:extent cx="5169535" cy="2677160"/>
                <wp:effectExtent l="0" t="0" r="0" b="0"/>
                <wp:wrapNone/>
                <wp:docPr id="386" name="TextBox 385">
                  <a:extLst xmlns:a="http://schemas.openxmlformats.org/drawingml/2006/main">
                    <a:ext uri="{FF2B5EF4-FFF2-40B4-BE49-F238E27FC236}">
                      <a16:creationId xmlns:a16="http://schemas.microsoft.com/office/drawing/2014/main" id="{341B4717-6315-4578-8504-271AC3FD2BEF}"/>
                    </a:ext>
                  </a:extLst>
                </wp:docPr>
                <wp:cNvGraphicFramePr/>
                <a:graphic xmlns:a="http://schemas.openxmlformats.org/drawingml/2006/main">
                  <a:graphicData uri="http://schemas.microsoft.com/office/word/2010/wordprocessingShape">
                    <wps:wsp>
                      <wps:cNvSpPr txBox="1"/>
                      <wps:spPr>
                        <a:xfrm>
                          <a:off x="0" y="0"/>
                          <a:ext cx="5169535" cy="2677160"/>
                        </a:xfrm>
                        <a:prstGeom prst="rect">
                          <a:avLst/>
                        </a:prstGeom>
                        <a:noFill/>
                      </wps:spPr>
                      <wps:txbx>
                        <w:txbxContent>
                          <w:p w14:paraId="5B5230B5" w14:textId="7E04DFB5" w:rsidR="009A2C73" w:rsidRPr="007230CC" w:rsidRDefault="009A2C73" w:rsidP="009A2C73">
                            <w:pPr>
                              <w:pStyle w:val="NormalWeb"/>
                              <w:spacing w:before="0" w:beforeAutospacing="0" w:after="0" w:afterAutospacing="0" w:line="360" w:lineRule="auto"/>
                              <w:jc w:val="both"/>
                              <w:rPr>
                                <w:color w:val="000000" w:themeColor="text1"/>
                                <w:kern w:val="24"/>
                                <w:sz w:val="16"/>
                                <w:szCs w:val="16"/>
                              </w:rPr>
                            </w:pPr>
                            <w:r w:rsidRPr="00A62820">
                              <w:rPr>
                                <w:b/>
                                <w:bCs/>
                                <w:color w:val="000000" w:themeColor="text1"/>
                                <w:kern w:val="24"/>
                                <w:sz w:val="16"/>
                                <w:szCs w:val="28"/>
                              </w:rPr>
                              <w:t xml:space="preserve">Figure 4.2 </w:t>
                            </w:r>
                            <w:r>
                              <w:rPr>
                                <w:b/>
                                <w:bCs/>
                                <w:color w:val="000000" w:themeColor="text1"/>
                                <w:kern w:val="24"/>
                                <w:sz w:val="16"/>
                                <w:szCs w:val="28"/>
                              </w:rPr>
                              <w:t xml:space="preserve">Pathway analysis of putative metabolites showing augmented or repressed </w:t>
                            </w:r>
                            <w:r w:rsidRPr="00A62820">
                              <w:rPr>
                                <w:b/>
                                <w:bCs/>
                                <w:color w:val="000000" w:themeColor="text1"/>
                                <w:kern w:val="24"/>
                                <w:sz w:val="16"/>
                                <w:szCs w:val="28"/>
                              </w:rPr>
                              <w:t>abundan</w:t>
                            </w:r>
                            <w:r>
                              <w:rPr>
                                <w:b/>
                                <w:bCs/>
                                <w:color w:val="000000" w:themeColor="text1"/>
                                <w:kern w:val="24"/>
                                <w:sz w:val="16"/>
                                <w:szCs w:val="28"/>
                              </w:rPr>
                              <w:t>ce</w:t>
                            </w:r>
                            <w:r w:rsidRPr="00A62820">
                              <w:rPr>
                                <w:b/>
                                <w:bCs/>
                                <w:color w:val="000000" w:themeColor="text1"/>
                                <w:kern w:val="24"/>
                                <w:sz w:val="16"/>
                                <w:szCs w:val="28"/>
                              </w:rPr>
                              <w:t xml:space="preserve"> </w:t>
                            </w:r>
                            <w:r>
                              <w:rPr>
                                <w:b/>
                                <w:bCs/>
                                <w:color w:val="000000" w:themeColor="text1"/>
                                <w:kern w:val="24"/>
                                <w:sz w:val="16"/>
                                <w:szCs w:val="28"/>
                              </w:rPr>
                              <w:t xml:space="preserve">during the augmented defence response of </w:t>
                            </w:r>
                            <w:r w:rsidRPr="00A62820">
                              <w:rPr>
                                <w:b/>
                                <w:bCs/>
                                <w:color w:val="000000" w:themeColor="text1"/>
                                <w:kern w:val="24"/>
                                <w:sz w:val="16"/>
                                <w:szCs w:val="28"/>
                              </w:rPr>
                              <w:t>RBH-</w:t>
                            </w:r>
                            <w:r>
                              <w:rPr>
                                <w:b/>
                                <w:bCs/>
                                <w:color w:val="000000" w:themeColor="text1"/>
                                <w:kern w:val="24"/>
                                <w:sz w:val="16"/>
                                <w:szCs w:val="28"/>
                              </w:rPr>
                              <w:t xml:space="preserve">primed </w:t>
                            </w:r>
                            <w:r w:rsidRPr="00A62820">
                              <w:rPr>
                                <w:b/>
                                <w:bCs/>
                                <w:color w:val="000000" w:themeColor="text1"/>
                                <w:kern w:val="24"/>
                                <w:sz w:val="16"/>
                                <w:szCs w:val="28"/>
                              </w:rPr>
                              <w:t xml:space="preserve">Arabidopsis </w:t>
                            </w:r>
                            <w:r>
                              <w:rPr>
                                <w:b/>
                                <w:bCs/>
                                <w:color w:val="000000" w:themeColor="text1"/>
                                <w:kern w:val="24"/>
                                <w:sz w:val="16"/>
                                <w:szCs w:val="28"/>
                              </w:rPr>
                              <w:t xml:space="preserve">to </w:t>
                            </w:r>
                            <w:r w:rsidRPr="00A62820">
                              <w:rPr>
                                <w:b/>
                                <w:bCs/>
                                <w:i/>
                                <w:iCs/>
                                <w:color w:val="000000" w:themeColor="text1"/>
                                <w:kern w:val="24"/>
                                <w:sz w:val="16"/>
                                <w:szCs w:val="28"/>
                              </w:rPr>
                              <w:t>H</w:t>
                            </w:r>
                            <w:r>
                              <w:rPr>
                                <w:b/>
                                <w:bCs/>
                                <w:i/>
                                <w:iCs/>
                                <w:color w:val="000000" w:themeColor="text1"/>
                                <w:kern w:val="24"/>
                                <w:sz w:val="16"/>
                                <w:szCs w:val="28"/>
                              </w:rPr>
                              <w:t>pa</w:t>
                            </w:r>
                            <w:r w:rsidRPr="00A62820">
                              <w:rPr>
                                <w:b/>
                                <w:bCs/>
                                <w:i/>
                                <w:iCs/>
                                <w:color w:val="000000" w:themeColor="text1"/>
                                <w:kern w:val="24"/>
                                <w:sz w:val="16"/>
                                <w:szCs w:val="28"/>
                              </w:rPr>
                              <w:t xml:space="preserve">. </w:t>
                            </w:r>
                            <w:r>
                              <w:rPr>
                                <w:color w:val="000000" w:themeColor="text1"/>
                                <w:kern w:val="24"/>
                                <w:sz w:val="16"/>
                                <w:szCs w:val="28"/>
                              </w:rPr>
                              <w:t>Feature</w:t>
                            </w:r>
                            <w:r w:rsidRPr="00A62820">
                              <w:rPr>
                                <w:color w:val="000000" w:themeColor="text1"/>
                                <w:kern w:val="24"/>
                                <w:sz w:val="16"/>
                                <w:szCs w:val="28"/>
                              </w:rPr>
                              <w:t xml:space="preserve">s with a high VIP score (&gt;1) </w:t>
                            </w:r>
                            <w:r>
                              <w:rPr>
                                <w:color w:val="000000" w:themeColor="text1"/>
                                <w:kern w:val="24"/>
                                <w:sz w:val="16"/>
                                <w:szCs w:val="28"/>
                              </w:rPr>
                              <w:t xml:space="preserve">from the </w:t>
                            </w:r>
                            <w:r w:rsidRPr="00A62820">
                              <w:rPr>
                                <w:color w:val="000000" w:themeColor="text1"/>
                                <w:kern w:val="24"/>
                                <w:sz w:val="16"/>
                                <w:szCs w:val="28"/>
                              </w:rPr>
                              <w:t xml:space="preserve">PLS-DA analysis at 72 hpi were subjected to </w:t>
                            </w:r>
                            <w:r>
                              <w:rPr>
                                <w:color w:val="000000" w:themeColor="text1"/>
                                <w:kern w:val="24"/>
                                <w:sz w:val="16"/>
                                <w:szCs w:val="28"/>
                              </w:rPr>
                              <w:t xml:space="preserve">ANOVA </w:t>
                            </w:r>
                            <w:r w:rsidRPr="00A62820">
                              <w:rPr>
                                <w:color w:val="000000" w:themeColor="text1"/>
                                <w:kern w:val="24"/>
                                <w:sz w:val="16"/>
                                <w:szCs w:val="28"/>
                              </w:rPr>
                              <w:t xml:space="preserve">(+ </w:t>
                            </w:r>
                            <w:r>
                              <w:rPr>
                                <w:color w:val="000000" w:themeColor="text1"/>
                                <w:kern w:val="24"/>
                                <w:sz w:val="16"/>
                                <w:szCs w:val="28"/>
                              </w:rPr>
                              <w:t>false discovery correction, q</w:t>
                            </w:r>
                            <w:r w:rsidRPr="00A62820">
                              <w:rPr>
                                <w:color w:val="000000" w:themeColor="text1"/>
                                <w:kern w:val="24"/>
                                <w:sz w:val="16"/>
                                <w:szCs w:val="28"/>
                              </w:rPr>
                              <w:t xml:space="preserve"> &lt; 0.05), </w:t>
                            </w:r>
                            <w:r>
                              <w:rPr>
                                <w:color w:val="000000" w:themeColor="text1"/>
                                <w:kern w:val="24"/>
                                <w:sz w:val="16"/>
                                <w:szCs w:val="28"/>
                              </w:rPr>
                              <w:t xml:space="preserve">corrected for ionisation </w:t>
                            </w:r>
                            <w:r w:rsidRPr="00A62820">
                              <w:rPr>
                                <w:color w:val="000000" w:themeColor="text1"/>
                                <w:kern w:val="24"/>
                                <w:sz w:val="16"/>
                                <w:szCs w:val="28"/>
                              </w:rPr>
                              <w:t>adduct</w:t>
                            </w:r>
                            <w:r>
                              <w:rPr>
                                <w:color w:val="000000" w:themeColor="text1"/>
                                <w:kern w:val="24"/>
                                <w:sz w:val="16"/>
                                <w:szCs w:val="28"/>
                              </w:rPr>
                              <w:t>s</w:t>
                            </w:r>
                            <w:r w:rsidRPr="00A62820">
                              <w:rPr>
                                <w:color w:val="000000" w:themeColor="text1"/>
                                <w:kern w:val="24"/>
                                <w:sz w:val="16"/>
                                <w:szCs w:val="28"/>
                              </w:rPr>
                              <w:t xml:space="preserve"> and isotope</w:t>
                            </w:r>
                            <w:r>
                              <w:rPr>
                                <w:color w:val="000000" w:themeColor="text1"/>
                                <w:kern w:val="24"/>
                                <w:sz w:val="16"/>
                                <w:szCs w:val="28"/>
                              </w:rPr>
                              <w:t xml:space="preserve">s, and clustered (One-Dimensional-Self-Organising Map (1D-SOM); Kaever </w:t>
                            </w:r>
                            <w:r w:rsidRPr="00A6708C">
                              <w:rPr>
                                <w:i/>
                                <w:color w:val="000000" w:themeColor="text1"/>
                                <w:kern w:val="24"/>
                                <w:sz w:val="16"/>
                                <w:szCs w:val="28"/>
                              </w:rPr>
                              <w:t>et al</w:t>
                            </w:r>
                            <w:r>
                              <w:rPr>
                                <w:color w:val="000000" w:themeColor="text1"/>
                                <w:kern w:val="24"/>
                                <w:sz w:val="16"/>
                                <w:szCs w:val="28"/>
                              </w:rPr>
                              <w:t>. (2009))</w:t>
                            </w:r>
                            <w:r w:rsidRPr="00A62820">
                              <w:rPr>
                                <w:color w:val="000000" w:themeColor="text1"/>
                                <w:kern w:val="24"/>
                                <w:sz w:val="16"/>
                                <w:szCs w:val="28"/>
                              </w:rPr>
                              <w:t xml:space="preserve">. </w:t>
                            </w:r>
                            <w:r w:rsidRPr="00A62820">
                              <w:rPr>
                                <w:b/>
                                <w:bCs/>
                                <w:color w:val="000000" w:themeColor="text1"/>
                                <w:kern w:val="24"/>
                                <w:sz w:val="16"/>
                                <w:szCs w:val="28"/>
                              </w:rPr>
                              <w:t>(</w:t>
                            </w:r>
                            <w:r>
                              <w:rPr>
                                <w:b/>
                                <w:bCs/>
                                <w:color w:val="000000" w:themeColor="text1"/>
                                <w:kern w:val="24"/>
                                <w:sz w:val="16"/>
                                <w:szCs w:val="28"/>
                              </w:rPr>
                              <w:t>a</w:t>
                            </w:r>
                            <w:r w:rsidRPr="00A62820">
                              <w:rPr>
                                <w:b/>
                                <w:bCs/>
                                <w:color w:val="000000" w:themeColor="text1"/>
                                <w:kern w:val="24"/>
                                <w:sz w:val="16"/>
                                <w:szCs w:val="28"/>
                              </w:rPr>
                              <w:t xml:space="preserve">) </w:t>
                            </w:r>
                            <w:r w:rsidRPr="00A62820">
                              <w:rPr>
                                <w:color w:val="000000" w:themeColor="text1"/>
                                <w:kern w:val="24"/>
                                <w:sz w:val="16"/>
                                <w:szCs w:val="28"/>
                              </w:rPr>
                              <w:t>Cluster</w:t>
                            </w:r>
                            <w:r>
                              <w:rPr>
                                <w:color w:val="000000" w:themeColor="text1"/>
                                <w:kern w:val="24"/>
                                <w:sz w:val="16"/>
                                <w:szCs w:val="28"/>
                              </w:rPr>
                              <w:t>ed</w:t>
                            </w:r>
                            <w:r w:rsidRPr="00A62820">
                              <w:rPr>
                                <w:color w:val="000000" w:themeColor="text1"/>
                                <w:kern w:val="24"/>
                                <w:sz w:val="16"/>
                                <w:szCs w:val="28"/>
                              </w:rPr>
                              <w:t xml:space="preserve"> heatmap </w:t>
                            </w:r>
                            <w:r>
                              <w:rPr>
                                <w:color w:val="000000" w:themeColor="text1"/>
                                <w:kern w:val="24"/>
                                <w:sz w:val="16"/>
                                <w:szCs w:val="28"/>
                              </w:rPr>
                              <w:t xml:space="preserve">projection </w:t>
                            </w:r>
                            <w:r w:rsidRPr="00A62820">
                              <w:rPr>
                                <w:color w:val="000000" w:themeColor="text1"/>
                                <w:kern w:val="24"/>
                                <w:sz w:val="16"/>
                                <w:szCs w:val="28"/>
                              </w:rPr>
                              <w:t xml:space="preserve">of </w:t>
                            </w:r>
                            <w:r>
                              <w:rPr>
                                <w:color w:val="000000" w:themeColor="text1"/>
                                <w:kern w:val="24"/>
                                <w:sz w:val="16"/>
                                <w:szCs w:val="28"/>
                              </w:rPr>
                              <w:t xml:space="preserve">predicted masses showing </w:t>
                            </w:r>
                            <w:r w:rsidRPr="00A62820">
                              <w:rPr>
                                <w:color w:val="000000" w:themeColor="text1"/>
                                <w:kern w:val="24"/>
                                <w:sz w:val="16"/>
                                <w:szCs w:val="28"/>
                              </w:rPr>
                              <w:t xml:space="preserve">statistically significant </w:t>
                            </w:r>
                            <w:r>
                              <w:rPr>
                                <w:color w:val="000000" w:themeColor="text1"/>
                                <w:kern w:val="24"/>
                                <w:sz w:val="16"/>
                                <w:szCs w:val="28"/>
                              </w:rPr>
                              <w:t xml:space="preserve">differences between treatment groups (upper panel), from which </w:t>
                            </w:r>
                            <w:r w:rsidRPr="00A8667B">
                              <w:rPr>
                                <w:color w:val="000000" w:themeColor="text1"/>
                                <w:kern w:val="24"/>
                                <w:sz w:val="16"/>
                                <w:szCs w:val="28"/>
                              </w:rPr>
                              <w:t>85</w:t>
                            </w:r>
                            <w:r>
                              <w:rPr>
                                <w:color w:val="000000" w:themeColor="text1"/>
                                <w:kern w:val="24"/>
                                <w:sz w:val="16"/>
                                <w:szCs w:val="28"/>
                              </w:rPr>
                              <w:t xml:space="preserve"> masses were selected showing augmented or repressed abundance </w:t>
                            </w:r>
                            <w:r w:rsidRPr="00A62820">
                              <w:rPr>
                                <w:color w:val="000000" w:themeColor="text1"/>
                                <w:kern w:val="24"/>
                                <w:sz w:val="16"/>
                                <w:szCs w:val="28"/>
                              </w:rPr>
                              <w:t>in RBH-</w:t>
                            </w:r>
                            <w:r>
                              <w:rPr>
                                <w:color w:val="000000" w:themeColor="text1"/>
                                <w:kern w:val="24"/>
                                <w:sz w:val="16"/>
                                <w:szCs w:val="28"/>
                              </w:rPr>
                              <w:t xml:space="preserve">primed and </w:t>
                            </w:r>
                            <w:r w:rsidRPr="00A62820">
                              <w:rPr>
                                <w:i/>
                                <w:iCs/>
                                <w:color w:val="000000" w:themeColor="text1"/>
                                <w:kern w:val="24"/>
                                <w:sz w:val="16"/>
                                <w:szCs w:val="28"/>
                              </w:rPr>
                              <w:t>Hpa</w:t>
                            </w:r>
                            <w:r w:rsidRPr="00A62820">
                              <w:rPr>
                                <w:color w:val="000000" w:themeColor="text1"/>
                                <w:kern w:val="24"/>
                                <w:sz w:val="16"/>
                                <w:szCs w:val="28"/>
                              </w:rPr>
                              <w:t>-inoculated plants</w:t>
                            </w:r>
                            <w:r>
                              <w:rPr>
                                <w:color w:val="000000" w:themeColor="text1"/>
                                <w:kern w:val="24"/>
                                <w:sz w:val="16"/>
                                <w:szCs w:val="28"/>
                              </w:rPr>
                              <w:t xml:space="preserve"> (lower panel)</w:t>
                            </w:r>
                            <w:r w:rsidRPr="00A62820">
                              <w:rPr>
                                <w:color w:val="000000" w:themeColor="text1"/>
                                <w:kern w:val="24"/>
                                <w:sz w:val="16"/>
                                <w:szCs w:val="28"/>
                              </w:rPr>
                              <w:t xml:space="preserve">. WM (Water-pre-treated, mock-inoculated), RM (RBH-pre-treated, mock-inoculated, WP (water-pre-treated, </w:t>
                            </w:r>
                            <w:r w:rsidRPr="00A62820">
                              <w:rPr>
                                <w:i/>
                                <w:iCs/>
                                <w:color w:val="000000" w:themeColor="text1"/>
                                <w:kern w:val="24"/>
                                <w:sz w:val="16"/>
                                <w:szCs w:val="28"/>
                              </w:rPr>
                              <w:t>Hpa</w:t>
                            </w:r>
                            <w:r w:rsidRPr="00A62820">
                              <w:rPr>
                                <w:color w:val="000000" w:themeColor="text1"/>
                                <w:kern w:val="24"/>
                                <w:sz w:val="16"/>
                                <w:szCs w:val="28"/>
                              </w:rPr>
                              <w:t xml:space="preserve">-inoculated), RP (RBH-pre-treated, </w:t>
                            </w:r>
                            <w:r w:rsidRPr="00A62820">
                              <w:rPr>
                                <w:i/>
                                <w:iCs/>
                                <w:color w:val="000000" w:themeColor="text1"/>
                                <w:kern w:val="24"/>
                                <w:sz w:val="16"/>
                                <w:szCs w:val="28"/>
                              </w:rPr>
                              <w:t>Hpa-</w:t>
                            </w:r>
                            <w:r w:rsidRPr="00A62820">
                              <w:rPr>
                                <w:color w:val="000000" w:themeColor="text1"/>
                                <w:kern w:val="24"/>
                                <w:sz w:val="16"/>
                                <w:szCs w:val="28"/>
                              </w:rPr>
                              <w:t xml:space="preserve">inoculated). </w:t>
                            </w:r>
                            <w:r w:rsidRPr="00A62820">
                              <w:rPr>
                                <w:b/>
                                <w:bCs/>
                                <w:color w:val="000000" w:themeColor="text1"/>
                                <w:kern w:val="24"/>
                                <w:sz w:val="16"/>
                                <w:szCs w:val="28"/>
                              </w:rPr>
                              <w:t>(</w:t>
                            </w:r>
                            <w:r>
                              <w:rPr>
                                <w:b/>
                                <w:bCs/>
                                <w:color w:val="000000" w:themeColor="text1"/>
                                <w:kern w:val="24"/>
                                <w:sz w:val="16"/>
                                <w:szCs w:val="28"/>
                              </w:rPr>
                              <w:t>b</w:t>
                            </w:r>
                            <w:r w:rsidRPr="00A62820">
                              <w:rPr>
                                <w:b/>
                                <w:bCs/>
                                <w:color w:val="000000" w:themeColor="text1"/>
                                <w:kern w:val="24"/>
                                <w:sz w:val="16"/>
                                <w:szCs w:val="28"/>
                              </w:rPr>
                              <w:t>)</w:t>
                            </w:r>
                            <w:r w:rsidRPr="00A62820">
                              <w:rPr>
                                <w:color w:val="000000" w:themeColor="text1"/>
                                <w:kern w:val="24"/>
                                <w:sz w:val="16"/>
                                <w:szCs w:val="28"/>
                              </w:rPr>
                              <w:t xml:space="preserve"> </w:t>
                            </w:r>
                            <w:r>
                              <w:rPr>
                                <w:color w:val="000000" w:themeColor="text1"/>
                                <w:kern w:val="24"/>
                                <w:sz w:val="16"/>
                                <w:szCs w:val="28"/>
                              </w:rPr>
                              <w:t>P</w:t>
                            </w:r>
                            <w:r w:rsidRPr="00A62820">
                              <w:rPr>
                                <w:color w:val="000000" w:themeColor="text1"/>
                                <w:kern w:val="24"/>
                                <w:sz w:val="16"/>
                                <w:szCs w:val="28"/>
                              </w:rPr>
                              <w:t>athway map</w:t>
                            </w:r>
                            <w:r>
                              <w:rPr>
                                <w:color w:val="000000" w:themeColor="text1"/>
                                <w:kern w:val="24"/>
                                <w:sz w:val="16"/>
                                <w:szCs w:val="28"/>
                              </w:rPr>
                              <w:t>s</w:t>
                            </w:r>
                            <w:r w:rsidRPr="00A62820">
                              <w:rPr>
                                <w:color w:val="000000" w:themeColor="text1"/>
                                <w:kern w:val="24"/>
                                <w:sz w:val="16"/>
                                <w:szCs w:val="28"/>
                              </w:rPr>
                              <w:t xml:space="preserve"> of putative metabolites </w:t>
                            </w:r>
                            <w:r>
                              <w:rPr>
                                <w:color w:val="000000" w:themeColor="text1"/>
                                <w:kern w:val="24"/>
                                <w:sz w:val="16"/>
                                <w:szCs w:val="28"/>
                              </w:rPr>
                              <w:t xml:space="preserve">shoing augmented or repressed accumulation in </w:t>
                            </w:r>
                            <w:r w:rsidRPr="00A62820">
                              <w:rPr>
                                <w:color w:val="000000" w:themeColor="text1"/>
                                <w:kern w:val="24"/>
                                <w:sz w:val="16"/>
                                <w:szCs w:val="28"/>
                              </w:rPr>
                              <w:t xml:space="preserve">RP </w:t>
                            </w:r>
                            <w:r>
                              <w:rPr>
                                <w:color w:val="000000" w:themeColor="text1"/>
                                <w:kern w:val="24"/>
                                <w:sz w:val="16"/>
                                <w:szCs w:val="28"/>
                              </w:rPr>
                              <w:t>plants</w:t>
                            </w:r>
                            <w:r w:rsidRPr="00A62820">
                              <w:rPr>
                                <w:color w:val="000000" w:themeColor="text1"/>
                                <w:kern w:val="24"/>
                                <w:sz w:val="16"/>
                                <w:szCs w:val="28"/>
                              </w:rPr>
                              <w:t xml:space="preserve">. Adduct- and isotope-corrected ions were annotated as </w:t>
                            </w:r>
                            <w:r w:rsidRPr="00E17B3B">
                              <w:rPr>
                                <w:color w:val="000000" w:themeColor="text1"/>
                                <w:kern w:val="24"/>
                                <w:sz w:val="16"/>
                                <w:szCs w:val="16"/>
                              </w:rPr>
                              <w:t xml:space="preserve">metabolites from the KEGG </w:t>
                            </w:r>
                            <w:r w:rsidRPr="00A8667B">
                              <w:rPr>
                                <w:iCs/>
                                <w:color w:val="000000" w:themeColor="text1"/>
                                <w:kern w:val="24"/>
                                <w:sz w:val="16"/>
                                <w:szCs w:val="16"/>
                              </w:rPr>
                              <w:t>and AraCyc</w:t>
                            </w:r>
                            <w:r w:rsidRPr="00E17B3B">
                              <w:rPr>
                                <w:i/>
                                <w:iCs/>
                                <w:color w:val="000000" w:themeColor="text1"/>
                                <w:kern w:val="24"/>
                                <w:sz w:val="16"/>
                                <w:szCs w:val="16"/>
                              </w:rPr>
                              <w:t xml:space="preserve"> </w:t>
                            </w:r>
                            <w:r w:rsidRPr="00E17B3B">
                              <w:rPr>
                                <w:color w:val="000000" w:themeColor="text1"/>
                                <w:kern w:val="24"/>
                                <w:sz w:val="16"/>
                                <w:szCs w:val="16"/>
                              </w:rPr>
                              <w:t xml:space="preserve">database and annotated to metabolic pathways </w:t>
                            </w:r>
                            <w:r w:rsidRPr="007230CC">
                              <w:rPr>
                                <w:color w:val="000000" w:themeColor="text1"/>
                                <w:kern w:val="24"/>
                                <w:sz w:val="16"/>
                                <w:szCs w:val="16"/>
                              </w:rPr>
                              <w:t>(</w:t>
                            </w:r>
                            <w:r>
                              <w:rPr>
                                <w:color w:val="000000" w:themeColor="text1"/>
                                <w:kern w:val="24"/>
                                <w:sz w:val="16"/>
                                <w:szCs w:val="16"/>
                              </w:rPr>
                              <w:t>Appendix B</w:t>
                            </w:r>
                            <w:r w:rsidRPr="007230CC">
                              <w:rPr>
                                <w:color w:val="000000" w:themeColor="text1"/>
                                <w:kern w:val="24"/>
                                <w:sz w:val="16"/>
                                <w:szCs w:val="16"/>
                              </w:rPr>
                              <w:t>).</w:t>
                            </w:r>
                            <w:r w:rsidRPr="00E17B3B">
                              <w:rPr>
                                <w:color w:val="000000" w:themeColor="text1"/>
                                <w:kern w:val="24"/>
                                <w:sz w:val="16"/>
                                <w:szCs w:val="16"/>
                              </w:rPr>
                              <w:t xml:space="preserve"> Shown are </w:t>
                            </w:r>
                            <w:r w:rsidRPr="00A8667B">
                              <w:rPr>
                                <w:sz w:val="16"/>
                                <w:szCs w:val="16"/>
                              </w:rPr>
                              <w:t>the top 15 pathways containing the highest number of putatively annotated metabolites</w:t>
                            </w:r>
                            <w:r w:rsidRPr="00256346">
                              <w:rPr>
                                <w:color w:val="000000" w:themeColor="text1"/>
                                <w:kern w:val="24"/>
                                <w:sz w:val="16"/>
                                <w:szCs w:val="16"/>
                              </w:rPr>
                              <w:t>.</w:t>
                            </w:r>
                          </w:p>
                        </w:txbxContent>
                      </wps:txbx>
                      <wps:bodyPr wrap="square" rtlCol="0">
                        <a:spAutoFit/>
                      </wps:bodyPr>
                    </wps:wsp>
                  </a:graphicData>
                </a:graphic>
                <wp14:sizeRelH relativeFrom="margin">
                  <wp14:pctWidth>0</wp14:pctWidth>
                </wp14:sizeRelH>
              </wp:anchor>
            </w:drawing>
          </mc:Choice>
          <mc:Fallback>
            <w:pict>
              <v:shape w14:anchorId="18F83065" id="TextBox 385" o:spid="_x0000_s1068" type="#_x0000_t202" style="position:absolute;left:0;text-align:left;margin-left:-5.65pt;margin-top:20.7pt;width:407.05pt;height:210.8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" filled="f" stroked="f">
                <v:textbox style="mso-fit-shape-to-text:t">
                  <w:txbxContent>
                    <w:p w14:paraId="5B5230B5" w14:textId="7E04DFB5" w:rsidR="009A2C73" w:rsidRPr="007230CC" w:rsidRDefault="009A2C73" w:rsidP="009A2C73">
                      <w:pPr>
                        <w:pStyle w:val="NormalWeb"/>
                        <w:spacing w:before="0" w:beforeAutospacing="0" w:after="0" w:afterAutospacing="0" w:line="360" w:lineRule="auto"/>
                        <w:jc w:val="both"/>
                        <w:rPr>
                          <w:color w:val="000000" w:themeColor="text1"/>
                          <w:kern w:val="24"/>
                          <w:sz w:val="16"/>
                          <w:szCs w:val="16"/>
                        </w:rPr>
                      </w:pPr>
                      <w:r w:rsidRPr="00A62820">
                        <w:rPr>
                          <w:b/>
                          <w:bCs/>
                          <w:color w:val="000000" w:themeColor="text1"/>
                          <w:kern w:val="24"/>
                          <w:sz w:val="16"/>
                          <w:szCs w:val="28"/>
                        </w:rPr>
                        <w:t xml:space="preserve">Figure 4.2 </w:t>
                      </w:r>
                      <w:r>
                        <w:rPr>
                          <w:b/>
                          <w:bCs/>
                          <w:color w:val="000000" w:themeColor="text1"/>
                          <w:kern w:val="24"/>
                          <w:sz w:val="16"/>
                          <w:szCs w:val="28"/>
                        </w:rPr>
                        <w:t xml:space="preserve">Pathway analysis of putative metabolites showing augmented or repressed </w:t>
                      </w:r>
                      <w:r w:rsidRPr="00A62820">
                        <w:rPr>
                          <w:b/>
                          <w:bCs/>
                          <w:color w:val="000000" w:themeColor="text1"/>
                          <w:kern w:val="24"/>
                          <w:sz w:val="16"/>
                          <w:szCs w:val="28"/>
                        </w:rPr>
                        <w:t>abundan</w:t>
                      </w:r>
                      <w:r>
                        <w:rPr>
                          <w:b/>
                          <w:bCs/>
                          <w:color w:val="000000" w:themeColor="text1"/>
                          <w:kern w:val="24"/>
                          <w:sz w:val="16"/>
                          <w:szCs w:val="28"/>
                        </w:rPr>
                        <w:t>ce</w:t>
                      </w:r>
                      <w:r w:rsidRPr="00A62820">
                        <w:rPr>
                          <w:b/>
                          <w:bCs/>
                          <w:color w:val="000000" w:themeColor="text1"/>
                          <w:kern w:val="24"/>
                          <w:sz w:val="16"/>
                          <w:szCs w:val="28"/>
                        </w:rPr>
                        <w:t xml:space="preserve"> </w:t>
                      </w:r>
                      <w:r>
                        <w:rPr>
                          <w:b/>
                          <w:bCs/>
                          <w:color w:val="000000" w:themeColor="text1"/>
                          <w:kern w:val="24"/>
                          <w:sz w:val="16"/>
                          <w:szCs w:val="28"/>
                        </w:rPr>
                        <w:t xml:space="preserve">during the augmented defence response of </w:t>
                      </w:r>
                      <w:r w:rsidRPr="00A62820">
                        <w:rPr>
                          <w:b/>
                          <w:bCs/>
                          <w:color w:val="000000" w:themeColor="text1"/>
                          <w:kern w:val="24"/>
                          <w:sz w:val="16"/>
                          <w:szCs w:val="28"/>
                        </w:rPr>
                        <w:t>RBH-</w:t>
                      </w:r>
                      <w:r>
                        <w:rPr>
                          <w:b/>
                          <w:bCs/>
                          <w:color w:val="000000" w:themeColor="text1"/>
                          <w:kern w:val="24"/>
                          <w:sz w:val="16"/>
                          <w:szCs w:val="28"/>
                        </w:rPr>
                        <w:t xml:space="preserve">primed </w:t>
                      </w:r>
                      <w:r w:rsidRPr="00A62820">
                        <w:rPr>
                          <w:b/>
                          <w:bCs/>
                          <w:color w:val="000000" w:themeColor="text1"/>
                          <w:kern w:val="24"/>
                          <w:sz w:val="16"/>
                          <w:szCs w:val="28"/>
                        </w:rPr>
                        <w:t xml:space="preserve">Arabidopsis </w:t>
                      </w:r>
                      <w:r>
                        <w:rPr>
                          <w:b/>
                          <w:bCs/>
                          <w:color w:val="000000" w:themeColor="text1"/>
                          <w:kern w:val="24"/>
                          <w:sz w:val="16"/>
                          <w:szCs w:val="28"/>
                        </w:rPr>
                        <w:t xml:space="preserve">to </w:t>
                      </w:r>
                      <w:proofErr w:type="spellStart"/>
                      <w:r w:rsidRPr="00A62820">
                        <w:rPr>
                          <w:b/>
                          <w:bCs/>
                          <w:i/>
                          <w:iCs/>
                          <w:color w:val="000000" w:themeColor="text1"/>
                          <w:kern w:val="24"/>
                          <w:sz w:val="16"/>
                          <w:szCs w:val="28"/>
                        </w:rPr>
                        <w:t>H</w:t>
                      </w:r>
                      <w:r>
                        <w:rPr>
                          <w:b/>
                          <w:bCs/>
                          <w:i/>
                          <w:iCs/>
                          <w:color w:val="000000" w:themeColor="text1"/>
                          <w:kern w:val="24"/>
                          <w:sz w:val="16"/>
                          <w:szCs w:val="28"/>
                        </w:rPr>
                        <w:t>pa</w:t>
                      </w:r>
                      <w:proofErr w:type="spellEnd"/>
                      <w:r w:rsidRPr="00A62820">
                        <w:rPr>
                          <w:b/>
                          <w:bCs/>
                          <w:i/>
                          <w:iCs/>
                          <w:color w:val="000000" w:themeColor="text1"/>
                          <w:kern w:val="24"/>
                          <w:sz w:val="16"/>
                          <w:szCs w:val="28"/>
                        </w:rPr>
                        <w:t xml:space="preserve">. </w:t>
                      </w:r>
                      <w:r>
                        <w:rPr>
                          <w:color w:val="000000" w:themeColor="text1"/>
                          <w:kern w:val="24"/>
                          <w:sz w:val="16"/>
                          <w:szCs w:val="28"/>
                        </w:rPr>
                        <w:t>Feature</w:t>
                      </w:r>
                      <w:r w:rsidRPr="00A62820">
                        <w:rPr>
                          <w:color w:val="000000" w:themeColor="text1"/>
                          <w:kern w:val="24"/>
                          <w:sz w:val="16"/>
                          <w:szCs w:val="28"/>
                        </w:rPr>
                        <w:t xml:space="preserve">s with a high VIP score (&gt;1) </w:t>
                      </w:r>
                      <w:r>
                        <w:rPr>
                          <w:color w:val="000000" w:themeColor="text1"/>
                          <w:kern w:val="24"/>
                          <w:sz w:val="16"/>
                          <w:szCs w:val="28"/>
                        </w:rPr>
                        <w:t xml:space="preserve">from the </w:t>
                      </w:r>
                      <w:r w:rsidRPr="00A62820">
                        <w:rPr>
                          <w:color w:val="000000" w:themeColor="text1"/>
                          <w:kern w:val="24"/>
                          <w:sz w:val="16"/>
                          <w:szCs w:val="28"/>
                        </w:rPr>
                        <w:t xml:space="preserve">PLS-DA analysis at 72 </w:t>
                      </w:r>
                      <w:proofErr w:type="spellStart"/>
                      <w:r w:rsidRPr="00A62820">
                        <w:rPr>
                          <w:color w:val="000000" w:themeColor="text1"/>
                          <w:kern w:val="24"/>
                          <w:sz w:val="16"/>
                          <w:szCs w:val="28"/>
                        </w:rPr>
                        <w:t>hpi</w:t>
                      </w:r>
                      <w:proofErr w:type="spellEnd"/>
                      <w:r w:rsidRPr="00A62820">
                        <w:rPr>
                          <w:color w:val="000000" w:themeColor="text1"/>
                          <w:kern w:val="24"/>
                          <w:sz w:val="16"/>
                          <w:szCs w:val="28"/>
                        </w:rPr>
                        <w:t xml:space="preserve"> were subjected to </w:t>
                      </w:r>
                      <w:r>
                        <w:rPr>
                          <w:color w:val="000000" w:themeColor="text1"/>
                          <w:kern w:val="24"/>
                          <w:sz w:val="16"/>
                          <w:szCs w:val="28"/>
                        </w:rPr>
                        <w:t xml:space="preserve">ANOVA </w:t>
                      </w:r>
                      <w:r w:rsidRPr="00A62820">
                        <w:rPr>
                          <w:color w:val="000000" w:themeColor="text1"/>
                          <w:kern w:val="24"/>
                          <w:sz w:val="16"/>
                          <w:szCs w:val="28"/>
                        </w:rPr>
                        <w:t xml:space="preserve">(+ </w:t>
                      </w:r>
                      <w:r>
                        <w:rPr>
                          <w:color w:val="000000" w:themeColor="text1"/>
                          <w:kern w:val="24"/>
                          <w:sz w:val="16"/>
                          <w:szCs w:val="28"/>
                        </w:rPr>
                        <w:t>false discovery correction, q</w:t>
                      </w:r>
                      <w:r w:rsidRPr="00A62820">
                        <w:rPr>
                          <w:color w:val="000000" w:themeColor="text1"/>
                          <w:kern w:val="24"/>
                          <w:sz w:val="16"/>
                          <w:szCs w:val="28"/>
                        </w:rPr>
                        <w:t xml:space="preserve"> &lt; 0.05), </w:t>
                      </w:r>
                      <w:r>
                        <w:rPr>
                          <w:color w:val="000000" w:themeColor="text1"/>
                          <w:kern w:val="24"/>
                          <w:sz w:val="16"/>
                          <w:szCs w:val="28"/>
                        </w:rPr>
                        <w:t xml:space="preserve">corrected for ionisation </w:t>
                      </w:r>
                      <w:r w:rsidRPr="00A62820">
                        <w:rPr>
                          <w:color w:val="000000" w:themeColor="text1"/>
                          <w:kern w:val="24"/>
                          <w:sz w:val="16"/>
                          <w:szCs w:val="28"/>
                        </w:rPr>
                        <w:t>adduct</w:t>
                      </w:r>
                      <w:r>
                        <w:rPr>
                          <w:color w:val="000000" w:themeColor="text1"/>
                          <w:kern w:val="24"/>
                          <w:sz w:val="16"/>
                          <w:szCs w:val="28"/>
                        </w:rPr>
                        <w:t>s</w:t>
                      </w:r>
                      <w:r w:rsidRPr="00A62820">
                        <w:rPr>
                          <w:color w:val="000000" w:themeColor="text1"/>
                          <w:kern w:val="24"/>
                          <w:sz w:val="16"/>
                          <w:szCs w:val="28"/>
                        </w:rPr>
                        <w:t xml:space="preserve"> and isotope</w:t>
                      </w:r>
                      <w:r>
                        <w:rPr>
                          <w:color w:val="000000" w:themeColor="text1"/>
                          <w:kern w:val="24"/>
                          <w:sz w:val="16"/>
                          <w:szCs w:val="28"/>
                        </w:rPr>
                        <w:t xml:space="preserve">s, and clustered (One-Dimensional-Self-Organising Map (1D-SOM); </w:t>
                      </w:r>
                      <w:proofErr w:type="spellStart"/>
                      <w:r>
                        <w:rPr>
                          <w:color w:val="000000" w:themeColor="text1"/>
                          <w:kern w:val="24"/>
                          <w:sz w:val="16"/>
                          <w:szCs w:val="28"/>
                        </w:rPr>
                        <w:t>Kaever</w:t>
                      </w:r>
                      <w:proofErr w:type="spellEnd"/>
                      <w:r>
                        <w:rPr>
                          <w:color w:val="000000" w:themeColor="text1"/>
                          <w:kern w:val="24"/>
                          <w:sz w:val="16"/>
                          <w:szCs w:val="28"/>
                        </w:rPr>
                        <w:t xml:space="preserve"> </w:t>
                      </w:r>
                      <w:r w:rsidRPr="00A6708C">
                        <w:rPr>
                          <w:i/>
                          <w:color w:val="000000" w:themeColor="text1"/>
                          <w:kern w:val="24"/>
                          <w:sz w:val="16"/>
                          <w:szCs w:val="28"/>
                        </w:rPr>
                        <w:t>et al</w:t>
                      </w:r>
                      <w:r>
                        <w:rPr>
                          <w:color w:val="000000" w:themeColor="text1"/>
                          <w:kern w:val="24"/>
                          <w:sz w:val="16"/>
                          <w:szCs w:val="28"/>
                        </w:rPr>
                        <w:t>. (2009))</w:t>
                      </w:r>
                      <w:r w:rsidRPr="00A62820">
                        <w:rPr>
                          <w:color w:val="000000" w:themeColor="text1"/>
                          <w:kern w:val="24"/>
                          <w:sz w:val="16"/>
                          <w:szCs w:val="28"/>
                        </w:rPr>
                        <w:t xml:space="preserve">. </w:t>
                      </w:r>
                      <w:r w:rsidRPr="00A62820">
                        <w:rPr>
                          <w:b/>
                          <w:bCs/>
                          <w:color w:val="000000" w:themeColor="text1"/>
                          <w:kern w:val="24"/>
                          <w:sz w:val="16"/>
                          <w:szCs w:val="28"/>
                        </w:rPr>
                        <w:t>(</w:t>
                      </w:r>
                      <w:r>
                        <w:rPr>
                          <w:b/>
                          <w:bCs/>
                          <w:color w:val="000000" w:themeColor="text1"/>
                          <w:kern w:val="24"/>
                          <w:sz w:val="16"/>
                          <w:szCs w:val="28"/>
                        </w:rPr>
                        <w:t>a</w:t>
                      </w:r>
                      <w:r w:rsidRPr="00A62820">
                        <w:rPr>
                          <w:b/>
                          <w:bCs/>
                          <w:color w:val="000000" w:themeColor="text1"/>
                          <w:kern w:val="24"/>
                          <w:sz w:val="16"/>
                          <w:szCs w:val="28"/>
                        </w:rPr>
                        <w:t xml:space="preserve">) </w:t>
                      </w:r>
                      <w:r w:rsidRPr="00A62820">
                        <w:rPr>
                          <w:color w:val="000000" w:themeColor="text1"/>
                          <w:kern w:val="24"/>
                          <w:sz w:val="16"/>
                          <w:szCs w:val="28"/>
                        </w:rPr>
                        <w:t>Cluster</w:t>
                      </w:r>
                      <w:r>
                        <w:rPr>
                          <w:color w:val="000000" w:themeColor="text1"/>
                          <w:kern w:val="24"/>
                          <w:sz w:val="16"/>
                          <w:szCs w:val="28"/>
                        </w:rPr>
                        <w:t>ed</w:t>
                      </w:r>
                      <w:r w:rsidRPr="00A62820">
                        <w:rPr>
                          <w:color w:val="000000" w:themeColor="text1"/>
                          <w:kern w:val="24"/>
                          <w:sz w:val="16"/>
                          <w:szCs w:val="28"/>
                        </w:rPr>
                        <w:t xml:space="preserve"> heatmap </w:t>
                      </w:r>
                      <w:r>
                        <w:rPr>
                          <w:color w:val="000000" w:themeColor="text1"/>
                          <w:kern w:val="24"/>
                          <w:sz w:val="16"/>
                          <w:szCs w:val="28"/>
                        </w:rPr>
                        <w:t xml:space="preserve">projection </w:t>
                      </w:r>
                      <w:r w:rsidRPr="00A62820">
                        <w:rPr>
                          <w:color w:val="000000" w:themeColor="text1"/>
                          <w:kern w:val="24"/>
                          <w:sz w:val="16"/>
                          <w:szCs w:val="28"/>
                        </w:rPr>
                        <w:t xml:space="preserve">of </w:t>
                      </w:r>
                      <w:r>
                        <w:rPr>
                          <w:color w:val="000000" w:themeColor="text1"/>
                          <w:kern w:val="24"/>
                          <w:sz w:val="16"/>
                          <w:szCs w:val="28"/>
                        </w:rPr>
                        <w:t xml:space="preserve">predicted masses showing </w:t>
                      </w:r>
                      <w:r w:rsidRPr="00A62820">
                        <w:rPr>
                          <w:color w:val="000000" w:themeColor="text1"/>
                          <w:kern w:val="24"/>
                          <w:sz w:val="16"/>
                          <w:szCs w:val="28"/>
                        </w:rPr>
                        <w:t xml:space="preserve">statistically significant </w:t>
                      </w:r>
                      <w:r>
                        <w:rPr>
                          <w:color w:val="000000" w:themeColor="text1"/>
                          <w:kern w:val="24"/>
                          <w:sz w:val="16"/>
                          <w:szCs w:val="28"/>
                        </w:rPr>
                        <w:t xml:space="preserve">differences between treatment groups (upper panel), from which </w:t>
                      </w:r>
                      <w:r w:rsidRPr="00A8667B">
                        <w:rPr>
                          <w:color w:val="000000" w:themeColor="text1"/>
                          <w:kern w:val="24"/>
                          <w:sz w:val="16"/>
                          <w:szCs w:val="28"/>
                        </w:rPr>
                        <w:t>85</w:t>
                      </w:r>
                      <w:r>
                        <w:rPr>
                          <w:color w:val="000000" w:themeColor="text1"/>
                          <w:kern w:val="24"/>
                          <w:sz w:val="16"/>
                          <w:szCs w:val="28"/>
                        </w:rPr>
                        <w:t xml:space="preserve"> masses were selected showing augmented or repressed abundance </w:t>
                      </w:r>
                      <w:r w:rsidRPr="00A62820">
                        <w:rPr>
                          <w:color w:val="000000" w:themeColor="text1"/>
                          <w:kern w:val="24"/>
                          <w:sz w:val="16"/>
                          <w:szCs w:val="28"/>
                        </w:rPr>
                        <w:t>in RBH-</w:t>
                      </w:r>
                      <w:r>
                        <w:rPr>
                          <w:color w:val="000000" w:themeColor="text1"/>
                          <w:kern w:val="24"/>
                          <w:sz w:val="16"/>
                          <w:szCs w:val="28"/>
                        </w:rPr>
                        <w:t xml:space="preserve">primed and </w:t>
                      </w:r>
                      <w:proofErr w:type="spellStart"/>
                      <w:r w:rsidRPr="00A62820">
                        <w:rPr>
                          <w:i/>
                          <w:iCs/>
                          <w:color w:val="000000" w:themeColor="text1"/>
                          <w:kern w:val="24"/>
                          <w:sz w:val="16"/>
                          <w:szCs w:val="28"/>
                        </w:rPr>
                        <w:t>Hpa</w:t>
                      </w:r>
                      <w:proofErr w:type="spellEnd"/>
                      <w:r w:rsidRPr="00A62820">
                        <w:rPr>
                          <w:color w:val="000000" w:themeColor="text1"/>
                          <w:kern w:val="24"/>
                          <w:sz w:val="16"/>
                          <w:szCs w:val="28"/>
                        </w:rPr>
                        <w:t>-inoculated plants</w:t>
                      </w:r>
                      <w:r>
                        <w:rPr>
                          <w:color w:val="000000" w:themeColor="text1"/>
                          <w:kern w:val="24"/>
                          <w:sz w:val="16"/>
                          <w:szCs w:val="28"/>
                        </w:rPr>
                        <w:t xml:space="preserve"> (lower panel)</w:t>
                      </w:r>
                      <w:r w:rsidRPr="00A62820">
                        <w:rPr>
                          <w:color w:val="000000" w:themeColor="text1"/>
                          <w:kern w:val="24"/>
                          <w:sz w:val="16"/>
                          <w:szCs w:val="28"/>
                        </w:rPr>
                        <w:t xml:space="preserve">. WM (Water-pre-treated, mock-inoculated), RM (RBH-pre-treated, mock-inoculated, WP (water-pre-treated, </w:t>
                      </w:r>
                      <w:proofErr w:type="spellStart"/>
                      <w:r w:rsidRPr="00A62820">
                        <w:rPr>
                          <w:i/>
                          <w:iCs/>
                          <w:color w:val="000000" w:themeColor="text1"/>
                          <w:kern w:val="24"/>
                          <w:sz w:val="16"/>
                          <w:szCs w:val="28"/>
                        </w:rPr>
                        <w:t>Hpa</w:t>
                      </w:r>
                      <w:proofErr w:type="spellEnd"/>
                      <w:r w:rsidRPr="00A62820">
                        <w:rPr>
                          <w:color w:val="000000" w:themeColor="text1"/>
                          <w:kern w:val="24"/>
                          <w:sz w:val="16"/>
                          <w:szCs w:val="28"/>
                        </w:rPr>
                        <w:t xml:space="preserve">-inoculated), RP (RBH-pre-treated, </w:t>
                      </w:r>
                      <w:proofErr w:type="spellStart"/>
                      <w:r w:rsidRPr="00A62820">
                        <w:rPr>
                          <w:i/>
                          <w:iCs/>
                          <w:color w:val="000000" w:themeColor="text1"/>
                          <w:kern w:val="24"/>
                          <w:sz w:val="16"/>
                          <w:szCs w:val="28"/>
                        </w:rPr>
                        <w:t>Hpa</w:t>
                      </w:r>
                      <w:proofErr w:type="spellEnd"/>
                      <w:r w:rsidRPr="00A62820">
                        <w:rPr>
                          <w:i/>
                          <w:iCs/>
                          <w:color w:val="000000" w:themeColor="text1"/>
                          <w:kern w:val="24"/>
                          <w:sz w:val="16"/>
                          <w:szCs w:val="28"/>
                        </w:rPr>
                        <w:t>-</w:t>
                      </w:r>
                      <w:r w:rsidRPr="00A62820">
                        <w:rPr>
                          <w:color w:val="000000" w:themeColor="text1"/>
                          <w:kern w:val="24"/>
                          <w:sz w:val="16"/>
                          <w:szCs w:val="28"/>
                        </w:rPr>
                        <w:t xml:space="preserve">inoculated). </w:t>
                      </w:r>
                      <w:r w:rsidRPr="00A62820">
                        <w:rPr>
                          <w:b/>
                          <w:bCs/>
                          <w:color w:val="000000" w:themeColor="text1"/>
                          <w:kern w:val="24"/>
                          <w:sz w:val="16"/>
                          <w:szCs w:val="28"/>
                        </w:rPr>
                        <w:t>(</w:t>
                      </w:r>
                      <w:r>
                        <w:rPr>
                          <w:b/>
                          <w:bCs/>
                          <w:color w:val="000000" w:themeColor="text1"/>
                          <w:kern w:val="24"/>
                          <w:sz w:val="16"/>
                          <w:szCs w:val="28"/>
                        </w:rPr>
                        <w:t>b</w:t>
                      </w:r>
                      <w:r w:rsidRPr="00A62820">
                        <w:rPr>
                          <w:b/>
                          <w:bCs/>
                          <w:color w:val="000000" w:themeColor="text1"/>
                          <w:kern w:val="24"/>
                          <w:sz w:val="16"/>
                          <w:szCs w:val="28"/>
                        </w:rPr>
                        <w:t>)</w:t>
                      </w:r>
                      <w:r w:rsidRPr="00A62820">
                        <w:rPr>
                          <w:color w:val="000000" w:themeColor="text1"/>
                          <w:kern w:val="24"/>
                          <w:sz w:val="16"/>
                          <w:szCs w:val="28"/>
                        </w:rPr>
                        <w:t xml:space="preserve"> </w:t>
                      </w:r>
                      <w:r>
                        <w:rPr>
                          <w:color w:val="000000" w:themeColor="text1"/>
                          <w:kern w:val="24"/>
                          <w:sz w:val="16"/>
                          <w:szCs w:val="28"/>
                        </w:rPr>
                        <w:t>P</w:t>
                      </w:r>
                      <w:r w:rsidRPr="00A62820">
                        <w:rPr>
                          <w:color w:val="000000" w:themeColor="text1"/>
                          <w:kern w:val="24"/>
                          <w:sz w:val="16"/>
                          <w:szCs w:val="28"/>
                        </w:rPr>
                        <w:t>athway map</w:t>
                      </w:r>
                      <w:r>
                        <w:rPr>
                          <w:color w:val="000000" w:themeColor="text1"/>
                          <w:kern w:val="24"/>
                          <w:sz w:val="16"/>
                          <w:szCs w:val="28"/>
                        </w:rPr>
                        <w:t>s</w:t>
                      </w:r>
                      <w:r w:rsidRPr="00A62820">
                        <w:rPr>
                          <w:color w:val="000000" w:themeColor="text1"/>
                          <w:kern w:val="24"/>
                          <w:sz w:val="16"/>
                          <w:szCs w:val="28"/>
                        </w:rPr>
                        <w:t xml:space="preserve"> of putative metabolites </w:t>
                      </w:r>
                      <w:proofErr w:type="spellStart"/>
                      <w:r>
                        <w:rPr>
                          <w:color w:val="000000" w:themeColor="text1"/>
                          <w:kern w:val="24"/>
                          <w:sz w:val="16"/>
                          <w:szCs w:val="28"/>
                        </w:rPr>
                        <w:t>shoing</w:t>
                      </w:r>
                      <w:proofErr w:type="spellEnd"/>
                      <w:r>
                        <w:rPr>
                          <w:color w:val="000000" w:themeColor="text1"/>
                          <w:kern w:val="24"/>
                          <w:sz w:val="16"/>
                          <w:szCs w:val="28"/>
                        </w:rPr>
                        <w:t xml:space="preserve"> augmented or repressed accumulation in </w:t>
                      </w:r>
                      <w:r w:rsidRPr="00A62820">
                        <w:rPr>
                          <w:color w:val="000000" w:themeColor="text1"/>
                          <w:kern w:val="24"/>
                          <w:sz w:val="16"/>
                          <w:szCs w:val="28"/>
                        </w:rPr>
                        <w:t xml:space="preserve">RP </w:t>
                      </w:r>
                      <w:r>
                        <w:rPr>
                          <w:color w:val="000000" w:themeColor="text1"/>
                          <w:kern w:val="24"/>
                          <w:sz w:val="16"/>
                          <w:szCs w:val="28"/>
                        </w:rPr>
                        <w:t>plants</w:t>
                      </w:r>
                      <w:r w:rsidRPr="00A62820">
                        <w:rPr>
                          <w:color w:val="000000" w:themeColor="text1"/>
                          <w:kern w:val="24"/>
                          <w:sz w:val="16"/>
                          <w:szCs w:val="28"/>
                        </w:rPr>
                        <w:t xml:space="preserve">. Adduct- and isotope-corrected ions were annotated as </w:t>
                      </w:r>
                      <w:r w:rsidRPr="00E17B3B">
                        <w:rPr>
                          <w:color w:val="000000" w:themeColor="text1"/>
                          <w:kern w:val="24"/>
                          <w:sz w:val="16"/>
                          <w:szCs w:val="16"/>
                        </w:rPr>
                        <w:t xml:space="preserve">metabolites from the KEGG </w:t>
                      </w:r>
                      <w:r w:rsidRPr="00A8667B">
                        <w:rPr>
                          <w:iCs/>
                          <w:color w:val="000000" w:themeColor="text1"/>
                          <w:kern w:val="24"/>
                          <w:sz w:val="16"/>
                          <w:szCs w:val="16"/>
                        </w:rPr>
                        <w:t xml:space="preserve">and </w:t>
                      </w:r>
                      <w:proofErr w:type="spellStart"/>
                      <w:r w:rsidRPr="00A8667B">
                        <w:rPr>
                          <w:iCs/>
                          <w:color w:val="000000" w:themeColor="text1"/>
                          <w:kern w:val="24"/>
                          <w:sz w:val="16"/>
                          <w:szCs w:val="16"/>
                        </w:rPr>
                        <w:t>AraCyc</w:t>
                      </w:r>
                      <w:proofErr w:type="spellEnd"/>
                      <w:r w:rsidRPr="00E17B3B">
                        <w:rPr>
                          <w:i/>
                          <w:iCs/>
                          <w:color w:val="000000" w:themeColor="text1"/>
                          <w:kern w:val="24"/>
                          <w:sz w:val="16"/>
                          <w:szCs w:val="16"/>
                        </w:rPr>
                        <w:t xml:space="preserve"> </w:t>
                      </w:r>
                      <w:r w:rsidRPr="00E17B3B">
                        <w:rPr>
                          <w:color w:val="000000" w:themeColor="text1"/>
                          <w:kern w:val="24"/>
                          <w:sz w:val="16"/>
                          <w:szCs w:val="16"/>
                        </w:rPr>
                        <w:t xml:space="preserve">database and annotated to metabolic pathways </w:t>
                      </w:r>
                      <w:r w:rsidRPr="007230CC">
                        <w:rPr>
                          <w:color w:val="000000" w:themeColor="text1"/>
                          <w:kern w:val="24"/>
                          <w:sz w:val="16"/>
                          <w:szCs w:val="16"/>
                        </w:rPr>
                        <w:t>(</w:t>
                      </w:r>
                      <w:r>
                        <w:rPr>
                          <w:color w:val="000000" w:themeColor="text1"/>
                          <w:kern w:val="24"/>
                          <w:sz w:val="16"/>
                          <w:szCs w:val="16"/>
                        </w:rPr>
                        <w:t>Appendix B</w:t>
                      </w:r>
                      <w:r w:rsidRPr="007230CC">
                        <w:rPr>
                          <w:color w:val="000000" w:themeColor="text1"/>
                          <w:kern w:val="24"/>
                          <w:sz w:val="16"/>
                          <w:szCs w:val="16"/>
                        </w:rPr>
                        <w:t>).</w:t>
                      </w:r>
                      <w:r w:rsidRPr="00E17B3B">
                        <w:rPr>
                          <w:color w:val="000000" w:themeColor="text1"/>
                          <w:kern w:val="24"/>
                          <w:sz w:val="16"/>
                          <w:szCs w:val="16"/>
                        </w:rPr>
                        <w:t xml:space="preserve"> Shown are </w:t>
                      </w:r>
                      <w:r w:rsidRPr="00A8667B">
                        <w:rPr>
                          <w:sz w:val="16"/>
                          <w:szCs w:val="16"/>
                        </w:rPr>
                        <w:t>the top 15 pathways containing the highest number of putatively annotated metabolites</w:t>
                      </w:r>
                      <w:r w:rsidRPr="00256346">
                        <w:rPr>
                          <w:color w:val="000000" w:themeColor="text1"/>
                          <w:kern w:val="24"/>
                          <w:sz w:val="16"/>
                          <w:szCs w:val="16"/>
                        </w:rPr>
                        <w:t>.</w:t>
                      </w:r>
                    </w:p>
                  </w:txbxContent>
                </v:textbox>
              </v:shape>
            </w:pict>
          </mc:Fallback>
        </mc:AlternateContent>
      </w:r>
    </w:p>
    <w:p w14:paraId="67598782" w14:textId="6CB9408A" w:rsidR="00F411D9" w:rsidRPr="00FE7BE7" w:rsidRDefault="00570B1A"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 </w:t>
      </w:r>
    </w:p>
    <w:p w14:paraId="36CA09BD" w14:textId="31D584EF" w:rsidR="00570B1A" w:rsidRPr="00FE7BE7" w:rsidRDefault="00570B1A" w:rsidP="00710EDE">
      <w:pPr>
        <w:pStyle w:val="Heading3"/>
        <w:spacing w:line="480" w:lineRule="auto"/>
      </w:pPr>
      <w:bookmarkStart w:id="62" w:name="_Toc534272144"/>
      <w:r w:rsidRPr="00FE7BE7">
        <w:t>4.3.3 RBH-IR against Pc is associated with major shifts in global plant metabolism.</w:t>
      </w:r>
      <w:bookmarkEnd w:id="62"/>
      <w:r w:rsidRPr="00FE7BE7">
        <w:t xml:space="preserve"> </w:t>
      </w:r>
    </w:p>
    <w:p w14:paraId="7FE4632F" w14:textId="58B35DBB" w:rsidR="00570B1A" w:rsidRPr="00FE7BE7" w:rsidRDefault="00570B1A"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To analyse the global metabolic response of naïve and primed plants to necrotrophic </w:t>
      </w:r>
      <w:r w:rsidRPr="00FE7BE7">
        <w:rPr>
          <w:rFonts w:ascii="Times New Roman" w:hAnsi="Times New Roman" w:cs="Times New Roman"/>
          <w:i/>
          <w:sz w:val="24"/>
          <w:szCs w:val="24"/>
        </w:rPr>
        <w:t>Pc</w:t>
      </w:r>
      <w:r w:rsidRPr="00FE7BE7">
        <w:rPr>
          <w:rFonts w:ascii="Times New Roman" w:hAnsi="Times New Roman" w:cs="Times New Roman"/>
          <w:sz w:val="24"/>
          <w:szCs w:val="24"/>
        </w:rPr>
        <w:t>,</w:t>
      </w:r>
      <w:r w:rsidRPr="00FE7BE7">
        <w:rPr>
          <w:rFonts w:ascii="Times New Roman" w:hAnsi="Times New Roman" w:cs="Times New Roman"/>
          <w:b/>
          <w:sz w:val="24"/>
          <w:szCs w:val="24"/>
        </w:rPr>
        <w:t xml:space="preserve"> </w:t>
      </w:r>
      <w:r w:rsidRPr="00FE7BE7">
        <w:rPr>
          <w:rFonts w:ascii="Times New Roman" w:hAnsi="Times New Roman" w:cs="Times New Roman"/>
          <w:sz w:val="24"/>
          <w:szCs w:val="24"/>
        </w:rPr>
        <w:t>five</w:t>
      </w:r>
      <w:r w:rsidR="00E4098E">
        <w:rPr>
          <w:rFonts w:ascii="Times New Roman" w:hAnsi="Times New Roman" w:cs="Times New Roman"/>
          <w:sz w:val="24"/>
          <w:szCs w:val="24"/>
        </w:rPr>
        <w:t>-</w:t>
      </w:r>
      <w:r w:rsidRPr="00FE7BE7">
        <w:rPr>
          <w:rFonts w:ascii="Times New Roman" w:hAnsi="Times New Roman" w:cs="Times New Roman"/>
          <w:sz w:val="24"/>
          <w:szCs w:val="24"/>
        </w:rPr>
        <w:t>week-old</w:t>
      </w:r>
      <w:r w:rsidRPr="00FE7BE7">
        <w:rPr>
          <w:rFonts w:ascii="Times New Roman" w:hAnsi="Times New Roman" w:cs="Times New Roman"/>
          <w:b/>
          <w:sz w:val="24"/>
          <w:szCs w:val="24"/>
        </w:rPr>
        <w:t xml:space="preserve"> </w:t>
      </w:r>
      <w:r w:rsidRPr="00FE7BE7">
        <w:rPr>
          <w:rFonts w:ascii="Times New Roman" w:hAnsi="Times New Roman" w:cs="Times New Roman"/>
          <w:sz w:val="24"/>
          <w:szCs w:val="24"/>
        </w:rPr>
        <w:t xml:space="preserve">Arabidopsis were soil-drenched with water or 0.5 mM RBH. Three days later, five fully expanded leaves of similar age were drop-inoculated with water or a suspension of </w:t>
      </w:r>
      <w:r w:rsidRPr="00FE7BE7">
        <w:rPr>
          <w:rFonts w:ascii="Times New Roman" w:hAnsi="Times New Roman" w:cs="Times New Roman"/>
          <w:i/>
          <w:sz w:val="24"/>
          <w:szCs w:val="24"/>
        </w:rPr>
        <w:t xml:space="preserve">Pc </w:t>
      </w:r>
      <w:r w:rsidRPr="00FE7BE7">
        <w:rPr>
          <w:rFonts w:ascii="Times New Roman" w:hAnsi="Times New Roman" w:cs="Times New Roman"/>
          <w:sz w:val="24"/>
          <w:szCs w:val="24"/>
        </w:rPr>
        <w:t xml:space="preserve">spores, after which leaves were harvested at 72, 96 and 120 hpi. Metabolites were extracted by acidified methanol and analysed by UPLC-ESI-qTOF mass spectrometry (Fig. 4.3a). At 7 dpi, leaves of </w:t>
      </w:r>
      <w:r w:rsidRPr="00FE7BE7">
        <w:rPr>
          <w:rFonts w:ascii="Times New Roman" w:hAnsi="Times New Roman" w:cs="Times New Roman"/>
          <w:i/>
          <w:sz w:val="24"/>
          <w:szCs w:val="24"/>
        </w:rPr>
        <w:t>Pc</w:t>
      </w:r>
      <w:r w:rsidRPr="00FE7BE7">
        <w:rPr>
          <w:rFonts w:ascii="Times New Roman" w:hAnsi="Times New Roman" w:cs="Times New Roman"/>
          <w:sz w:val="24"/>
          <w:szCs w:val="24"/>
        </w:rPr>
        <w:t>-inoculated plants were scored for lesion diameter to quantify levels of</w:t>
      </w:r>
      <w:r w:rsidRPr="00FE7BE7">
        <w:rPr>
          <w:rFonts w:ascii="Times New Roman" w:hAnsi="Times New Roman" w:cs="Times New Roman"/>
          <w:i/>
          <w:sz w:val="24"/>
          <w:szCs w:val="24"/>
        </w:rPr>
        <w:t xml:space="preserve"> Pc </w:t>
      </w:r>
      <w:r w:rsidRPr="00FE7BE7">
        <w:rPr>
          <w:rFonts w:ascii="Times New Roman" w:hAnsi="Times New Roman" w:cs="Times New Roman"/>
          <w:sz w:val="24"/>
          <w:szCs w:val="24"/>
        </w:rPr>
        <w:t>infection, which confirmed that RBH had induced statistically significant levels of resistance against this fungus (Fig. 4.3b).</w:t>
      </w:r>
    </w:p>
    <w:p w14:paraId="0C4D78BA" w14:textId="77777777" w:rsidR="005701A6" w:rsidRPr="00FE7BE7" w:rsidRDefault="00570B1A"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For each time-point, unsupervised PCA was used</w:t>
      </w:r>
      <w:r w:rsidRPr="00FE7BE7" w:rsidDel="00883F51">
        <w:rPr>
          <w:rFonts w:ascii="Times New Roman" w:hAnsi="Times New Roman" w:cs="Times New Roman"/>
          <w:sz w:val="24"/>
          <w:szCs w:val="24"/>
        </w:rPr>
        <w:t xml:space="preserve"> </w:t>
      </w:r>
      <w:r w:rsidRPr="00FE7BE7">
        <w:rPr>
          <w:rFonts w:ascii="Times New Roman" w:hAnsi="Times New Roman" w:cs="Times New Roman"/>
          <w:sz w:val="24"/>
          <w:szCs w:val="24"/>
        </w:rPr>
        <w:t xml:space="preserve">to assess global differences in metabolite abundance between treatments. At 72 and 120 hpi, PCA score plots revealed marginal separation of different treatments, which was more evident in ESI+ than ESI- (Fig 4.3c). At 96hpi, the PCA separation between replicate samples of different treatments was even more pronounced and evident in both ESI+ and ESI- (Fig. 4.3c). Moreover, for both ionisation modes, RBH-primed and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-inoculated plants (RP) showed the most distinct clustering pattern in the PCA plot, which is consistent with activity of defence-related metabolism during the expression of RBH-IR against </w:t>
      </w:r>
      <w:r w:rsidRPr="00FE7BE7">
        <w:rPr>
          <w:rFonts w:ascii="Times New Roman" w:hAnsi="Times New Roman" w:cs="Times New Roman"/>
          <w:i/>
          <w:sz w:val="24"/>
          <w:szCs w:val="24"/>
        </w:rPr>
        <w:t>Pc</w:t>
      </w:r>
      <w:r w:rsidRPr="00FE7BE7">
        <w:rPr>
          <w:rFonts w:ascii="Times New Roman" w:hAnsi="Times New Roman" w:cs="Times New Roman"/>
          <w:sz w:val="24"/>
          <w:szCs w:val="24"/>
        </w:rPr>
        <w:t>. Supervised PLS-DA was used to study these metabolic patterns in closer relationship to the different treatments. At 72hpi and 120 hpi, PLS-DA score plots of data separated treatment groups (Fig. 4.3d), which was more evident in ESI+ than ESI-. At 96hpi, PLS-DA score plots of both ESI+ and ESI- data showed relatively strong separation of different treatment groups (Fig. 4.3d), with samples from RP plants displaying the most deviant clustering pattern in comparison to the other sample groups. Together, these results indicate that 96 hpi is the most suitable time-point for further study of augmented expression of defence-related metabolism in RBH-primed plants.</w:t>
      </w:r>
    </w:p>
    <w:p w14:paraId="64537723" w14:textId="3F627119" w:rsidR="005701A6" w:rsidRPr="00FE7BE7" w:rsidRDefault="00CF6336" w:rsidP="00710EDE">
      <w:pPr>
        <w:spacing w:line="480" w:lineRule="auto"/>
        <w:jc w:val="both"/>
        <w:rPr>
          <w:rFonts w:ascii="Times New Roman" w:hAnsi="Times New Roman" w:cs="Times New Roman"/>
          <w:sz w:val="24"/>
          <w:szCs w:val="24"/>
        </w:rPr>
      </w:pPr>
      <w:r w:rsidRPr="00FE7BE7">
        <w:rPr>
          <w:noProof/>
        </w:rPr>
        <w:drawing>
          <wp:anchor distT="0" distB="0" distL="114300" distR="114300" simplePos="0" relativeHeight="251809792" behindDoc="1" locked="0" layoutInCell="1" allowOverlap="1" wp14:anchorId="0C7ED039" wp14:editId="4544C0F2">
            <wp:simplePos x="0" y="0"/>
            <wp:positionH relativeFrom="column">
              <wp:posOffset>264197</wp:posOffset>
            </wp:positionH>
            <wp:positionV relativeFrom="paragraph">
              <wp:posOffset>0</wp:posOffset>
            </wp:positionV>
            <wp:extent cx="4482465" cy="1990090"/>
            <wp:effectExtent l="0" t="0" r="0" b="0"/>
            <wp:wrapTight wrapText="bothSides">
              <wp:wrapPolygon edited="0">
                <wp:start x="0" y="0"/>
                <wp:lineTo x="0" y="21297"/>
                <wp:lineTo x="21481" y="21297"/>
                <wp:lineTo x="21481"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26536" t="32495" r="21287" b="24975"/>
                    <a:stretch/>
                  </pic:blipFill>
                  <pic:spPr bwMode="auto">
                    <a:xfrm>
                      <a:off x="0" y="0"/>
                      <a:ext cx="4482465" cy="1990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9C3E3F" w14:textId="4CF61BE0" w:rsidR="005701A6" w:rsidRPr="00FE7BE7" w:rsidRDefault="005701A6" w:rsidP="00710EDE">
      <w:pPr>
        <w:spacing w:line="480" w:lineRule="auto"/>
        <w:jc w:val="both"/>
        <w:rPr>
          <w:rFonts w:ascii="Times New Roman" w:hAnsi="Times New Roman" w:cs="Times New Roman"/>
          <w:sz w:val="24"/>
          <w:szCs w:val="24"/>
        </w:rPr>
      </w:pPr>
    </w:p>
    <w:p w14:paraId="262F1293" w14:textId="4A24D965" w:rsidR="005701A6" w:rsidRPr="00FE7BE7" w:rsidRDefault="005701A6" w:rsidP="00710EDE">
      <w:pPr>
        <w:spacing w:line="480" w:lineRule="auto"/>
        <w:jc w:val="both"/>
        <w:rPr>
          <w:rFonts w:ascii="Times New Roman" w:hAnsi="Times New Roman" w:cs="Times New Roman"/>
          <w:sz w:val="24"/>
          <w:szCs w:val="24"/>
        </w:rPr>
      </w:pPr>
    </w:p>
    <w:p w14:paraId="49DAA410" w14:textId="4FE868D4" w:rsidR="005701A6" w:rsidRPr="00FE7BE7" w:rsidRDefault="005701A6" w:rsidP="00710EDE">
      <w:pPr>
        <w:spacing w:line="480" w:lineRule="auto"/>
        <w:jc w:val="both"/>
        <w:rPr>
          <w:rFonts w:ascii="Times New Roman" w:hAnsi="Times New Roman" w:cs="Times New Roman"/>
          <w:sz w:val="24"/>
          <w:szCs w:val="24"/>
        </w:rPr>
      </w:pPr>
    </w:p>
    <w:p w14:paraId="766C837A" w14:textId="3EA0363D" w:rsidR="005701A6" w:rsidRPr="00FE7BE7" w:rsidRDefault="00CF6336" w:rsidP="00710EDE">
      <w:pPr>
        <w:spacing w:line="480" w:lineRule="auto"/>
        <w:jc w:val="both"/>
        <w:rPr>
          <w:rFonts w:ascii="Times New Roman" w:hAnsi="Times New Roman" w:cs="Times New Roman"/>
          <w:sz w:val="24"/>
          <w:szCs w:val="24"/>
        </w:rPr>
      </w:pPr>
      <w:r w:rsidRPr="00FE7BE7">
        <w:rPr>
          <w:noProof/>
        </w:rPr>
        <w:drawing>
          <wp:anchor distT="0" distB="0" distL="114300" distR="114300" simplePos="0" relativeHeight="251810816" behindDoc="1" locked="0" layoutInCell="1" allowOverlap="1" wp14:anchorId="5C52AC8E" wp14:editId="79AADC40">
            <wp:simplePos x="0" y="0"/>
            <wp:positionH relativeFrom="column">
              <wp:posOffset>213397</wp:posOffset>
            </wp:positionH>
            <wp:positionV relativeFrom="paragraph">
              <wp:posOffset>158115</wp:posOffset>
            </wp:positionV>
            <wp:extent cx="4603750" cy="2752090"/>
            <wp:effectExtent l="0" t="0" r="6350" b="0"/>
            <wp:wrapTight wrapText="bothSides">
              <wp:wrapPolygon edited="0">
                <wp:start x="0" y="0"/>
                <wp:lineTo x="0" y="21381"/>
                <wp:lineTo x="21540" y="21381"/>
                <wp:lineTo x="21540" y="0"/>
                <wp:lineTo x="0" y="0"/>
              </wp:wrapPolygon>
            </wp:wrapTight>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26524" t="25305" r="18321" b="14172"/>
                    <a:stretch/>
                  </pic:blipFill>
                  <pic:spPr bwMode="auto">
                    <a:xfrm>
                      <a:off x="0" y="0"/>
                      <a:ext cx="4603750" cy="2752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CACF72" w14:textId="0BF5FD07" w:rsidR="005701A6" w:rsidRPr="00FE7BE7" w:rsidRDefault="005701A6" w:rsidP="00710EDE">
      <w:pPr>
        <w:spacing w:line="480" w:lineRule="auto"/>
        <w:jc w:val="both"/>
        <w:rPr>
          <w:rFonts w:ascii="Times New Roman" w:hAnsi="Times New Roman" w:cs="Times New Roman"/>
          <w:sz w:val="24"/>
          <w:szCs w:val="24"/>
        </w:rPr>
      </w:pPr>
    </w:p>
    <w:p w14:paraId="38D2977F" w14:textId="5F08D046" w:rsidR="005701A6" w:rsidRPr="00FE7BE7" w:rsidRDefault="005701A6" w:rsidP="00710EDE">
      <w:pPr>
        <w:spacing w:line="480" w:lineRule="auto"/>
        <w:jc w:val="both"/>
        <w:rPr>
          <w:rFonts w:ascii="Times New Roman" w:hAnsi="Times New Roman" w:cs="Times New Roman"/>
          <w:sz w:val="24"/>
          <w:szCs w:val="24"/>
        </w:rPr>
      </w:pPr>
    </w:p>
    <w:p w14:paraId="6EE14CEF" w14:textId="236EE809" w:rsidR="005701A6" w:rsidRPr="00FE7BE7" w:rsidRDefault="005701A6" w:rsidP="00710EDE">
      <w:pPr>
        <w:spacing w:line="480" w:lineRule="auto"/>
        <w:jc w:val="both"/>
        <w:rPr>
          <w:rFonts w:ascii="Times New Roman" w:hAnsi="Times New Roman" w:cs="Times New Roman"/>
          <w:sz w:val="24"/>
          <w:szCs w:val="24"/>
        </w:rPr>
      </w:pPr>
    </w:p>
    <w:p w14:paraId="4EBD1D3D" w14:textId="16FEF26A" w:rsidR="005701A6" w:rsidRPr="00FE7BE7" w:rsidRDefault="005701A6" w:rsidP="00710EDE">
      <w:pPr>
        <w:spacing w:line="480" w:lineRule="auto"/>
        <w:jc w:val="both"/>
        <w:rPr>
          <w:rFonts w:ascii="Times New Roman" w:hAnsi="Times New Roman" w:cs="Times New Roman"/>
          <w:sz w:val="24"/>
          <w:szCs w:val="24"/>
        </w:rPr>
      </w:pPr>
    </w:p>
    <w:p w14:paraId="49388175" w14:textId="1FE13C41" w:rsidR="005701A6" w:rsidRPr="00FE7BE7" w:rsidRDefault="0006551B" w:rsidP="00710EDE">
      <w:pPr>
        <w:spacing w:line="480" w:lineRule="auto"/>
        <w:jc w:val="both"/>
        <w:rPr>
          <w:rFonts w:ascii="Times New Roman" w:hAnsi="Times New Roman" w:cs="Times New Roman"/>
          <w:sz w:val="24"/>
          <w:szCs w:val="24"/>
        </w:rPr>
      </w:pPr>
      <w:r w:rsidRPr="00FE7BE7">
        <w:rPr>
          <w:noProof/>
        </w:rPr>
        <w:drawing>
          <wp:anchor distT="0" distB="0" distL="114300" distR="114300" simplePos="0" relativeHeight="251815936" behindDoc="0" locked="0" layoutInCell="1" allowOverlap="1" wp14:anchorId="7E74BA63" wp14:editId="2AD08960">
            <wp:simplePos x="0" y="0"/>
            <wp:positionH relativeFrom="column">
              <wp:posOffset>4831117</wp:posOffset>
            </wp:positionH>
            <wp:positionV relativeFrom="paragraph">
              <wp:posOffset>373380</wp:posOffset>
            </wp:positionV>
            <wp:extent cx="435276" cy="729727"/>
            <wp:effectExtent l="0" t="0" r="3175"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pic:cNvPicPr>
                  </pic:nvPicPr>
                  <pic:blipFill rotWithShape="1">
                    <a:blip r:embed="rId72" cstate="print">
                      <a:extLst>
                        <a:ext uri="{28A0092B-C50C-407E-A947-70E740481C1C}">
                          <a14:useLocalDpi xmlns:a14="http://schemas.microsoft.com/office/drawing/2010/main" val="0"/>
                        </a:ext>
                      </a:extLst>
                    </a:blip>
                    <a:srcRect l="77328" t="73905" r="16275" b="6410"/>
                    <a:stretch/>
                  </pic:blipFill>
                  <pic:spPr bwMode="auto">
                    <a:xfrm>
                      <a:off x="0" y="0"/>
                      <a:ext cx="435276" cy="7297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134718" w14:textId="48D148C3" w:rsidR="005701A6" w:rsidRPr="00FE7BE7" w:rsidRDefault="0006551B" w:rsidP="00710EDE">
      <w:pPr>
        <w:spacing w:line="480" w:lineRule="auto"/>
        <w:jc w:val="both"/>
        <w:rPr>
          <w:rFonts w:ascii="Times New Roman" w:hAnsi="Times New Roman" w:cs="Times New Roman"/>
          <w:sz w:val="24"/>
          <w:szCs w:val="24"/>
        </w:rPr>
      </w:pPr>
      <w:r w:rsidRPr="00FE7BE7">
        <w:rPr>
          <w:noProof/>
        </w:rPr>
        <w:drawing>
          <wp:anchor distT="0" distB="0" distL="114300" distR="114300" simplePos="0" relativeHeight="251811840" behindDoc="1" locked="0" layoutInCell="1" allowOverlap="1" wp14:anchorId="7C050034" wp14:editId="1D32E0BF">
            <wp:simplePos x="0" y="0"/>
            <wp:positionH relativeFrom="column">
              <wp:posOffset>244512</wp:posOffset>
            </wp:positionH>
            <wp:positionV relativeFrom="paragraph">
              <wp:posOffset>196850</wp:posOffset>
            </wp:positionV>
            <wp:extent cx="4603750" cy="2596515"/>
            <wp:effectExtent l="0" t="0" r="6350" b="0"/>
            <wp:wrapTight wrapText="bothSides">
              <wp:wrapPolygon edited="0">
                <wp:start x="0" y="0"/>
                <wp:lineTo x="0" y="21394"/>
                <wp:lineTo x="21540" y="21394"/>
                <wp:lineTo x="21540" y="0"/>
                <wp:lineTo x="0" y="0"/>
              </wp:wrapPolygon>
            </wp:wrapTight>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28A0092B-C50C-407E-A947-70E740481C1C}">
                          <a14:useLocalDpi xmlns:a14="http://schemas.microsoft.com/office/drawing/2010/main" val="0"/>
                        </a:ext>
                      </a:extLst>
                    </a:blip>
                    <a:srcRect l="26524" t="31357" r="18476" b="11702"/>
                    <a:stretch/>
                  </pic:blipFill>
                  <pic:spPr bwMode="auto">
                    <a:xfrm>
                      <a:off x="0" y="0"/>
                      <a:ext cx="4603750" cy="2596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80449E" w14:textId="13E8E351" w:rsidR="005701A6" w:rsidRPr="00FE7BE7" w:rsidRDefault="005701A6" w:rsidP="00710EDE">
      <w:pPr>
        <w:spacing w:line="480" w:lineRule="auto"/>
        <w:jc w:val="both"/>
        <w:rPr>
          <w:rFonts w:ascii="Times New Roman" w:hAnsi="Times New Roman" w:cs="Times New Roman"/>
          <w:sz w:val="24"/>
          <w:szCs w:val="24"/>
        </w:rPr>
      </w:pPr>
    </w:p>
    <w:p w14:paraId="09D01609" w14:textId="7BF4B96A" w:rsidR="005701A6" w:rsidRPr="00FE7BE7" w:rsidRDefault="005701A6" w:rsidP="00710EDE">
      <w:pPr>
        <w:spacing w:line="480" w:lineRule="auto"/>
        <w:jc w:val="both"/>
        <w:rPr>
          <w:rFonts w:ascii="Times New Roman" w:hAnsi="Times New Roman" w:cs="Times New Roman"/>
          <w:sz w:val="24"/>
          <w:szCs w:val="24"/>
        </w:rPr>
      </w:pPr>
    </w:p>
    <w:p w14:paraId="454060D3" w14:textId="77777777" w:rsidR="005701A6" w:rsidRPr="00FE7BE7" w:rsidRDefault="005701A6" w:rsidP="00710EDE">
      <w:pPr>
        <w:spacing w:line="480" w:lineRule="auto"/>
        <w:jc w:val="both"/>
        <w:rPr>
          <w:rFonts w:ascii="Times New Roman" w:hAnsi="Times New Roman" w:cs="Times New Roman"/>
          <w:sz w:val="24"/>
          <w:szCs w:val="24"/>
        </w:rPr>
      </w:pPr>
    </w:p>
    <w:p w14:paraId="1999D5EC" w14:textId="76937293" w:rsidR="005701A6" w:rsidRPr="00FE7BE7" w:rsidRDefault="005701A6" w:rsidP="00710EDE">
      <w:pPr>
        <w:spacing w:line="480" w:lineRule="auto"/>
        <w:jc w:val="both"/>
        <w:rPr>
          <w:rFonts w:ascii="Times New Roman" w:hAnsi="Times New Roman" w:cs="Times New Roman"/>
          <w:sz w:val="24"/>
          <w:szCs w:val="24"/>
        </w:rPr>
      </w:pPr>
    </w:p>
    <w:p w14:paraId="391105A3" w14:textId="7ED0BFA8" w:rsidR="005701A6" w:rsidRPr="00FE7BE7" w:rsidRDefault="005701A6" w:rsidP="00710EDE">
      <w:pPr>
        <w:spacing w:line="480" w:lineRule="auto"/>
        <w:jc w:val="both"/>
        <w:rPr>
          <w:rFonts w:ascii="Times New Roman" w:hAnsi="Times New Roman" w:cs="Times New Roman"/>
          <w:sz w:val="24"/>
          <w:szCs w:val="24"/>
        </w:rPr>
      </w:pPr>
    </w:p>
    <w:p w14:paraId="1A963E3C" w14:textId="41F5C912" w:rsidR="005701A6" w:rsidRPr="00FE7BE7" w:rsidRDefault="00705B2C" w:rsidP="00710EDE">
      <w:pPr>
        <w:spacing w:line="480" w:lineRule="auto"/>
        <w:jc w:val="both"/>
        <w:rPr>
          <w:rFonts w:ascii="Times New Roman" w:hAnsi="Times New Roman" w:cs="Times New Roman"/>
          <w:sz w:val="24"/>
          <w:szCs w:val="24"/>
        </w:rPr>
      </w:pPr>
      <w:r w:rsidRPr="00FE7BE7">
        <w:rPr>
          <w:rFonts w:ascii="Times New Roman" w:hAnsi="Times New Roman" w:cs="Times New Roman"/>
          <w:b/>
          <w:noProof/>
          <w:sz w:val="24"/>
          <w:szCs w:val="24"/>
          <w:lang w:eastAsia="en-GB"/>
        </w:rPr>
        <mc:AlternateContent>
          <mc:Choice Requires="wps">
            <w:drawing>
              <wp:anchor distT="0" distB="0" distL="114300" distR="114300" simplePos="0" relativeHeight="251813888" behindDoc="0" locked="0" layoutInCell="1" allowOverlap="1" wp14:anchorId="0D689864" wp14:editId="43E4D40E">
                <wp:simplePos x="0" y="0"/>
                <wp:positionH relativeFrom="column">
                  <wp:posOffset>-9413</wp:posOffset>
                </wp:positionH>
                <wp:positionV relativeFrom="paragraph">
                  <wp:posOffset>264795</wp:posOffset>
                </wp:positionV>
                <wp:extent cx="5346551" cy="8956298"/>
                <wp:effectExtent l="0" t="0" r="0" b="0"/>
                <wp:wrapNone/>
                <wp:docPr id="117" name="TextBox 98">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5346551" cy="8956298"/>
                        </a:xfrm>
                        <a:prstGeom prst="rect">
                          <a:avLst/>
                        </a:prstGeom>
                        <a:noFill/>
                      </wps:spPr>
                      <wps:txbx>
                        <w:txbxContent>
                          <w:p w14:paraId="09C18CF4" w14:textId="10B8A7D3" w:rsidR="009A2C73" w:rsidRPr="00A85F9A" w:rsidRDefault="009A2C73" w:rsidP="009A2C73">
                            <w:pPr>
                              <w:pStyle w:val="NormalWeb"/>
                              <w:spacing w:before="0" w:beforeAutospacing="0" w:after="0" w:afterAutospacing="0" w:line="360" w:lineRule="auto"/>
                              <w:jc w:val="both"/>
                              <w:rPr>
                                <w:sz w:val="10"/>
                              </w:rPr>
                            </w:pPr>
                            <w:r>
                              <w:rPr>
                                <w:b/>
                                <w:bCs/>
                                <w:color w:val="000000" w:themeColor="text1"/>
                                <w:kern w:val="24"/>
                                <w:sz w:val="16"/>
                                <w:szCs w:val="36"/>
                              </w:rPr>
                              <w:t>Figure 4.3</w:t>
                            </w:r>
                            <w:r w:rsidRPr="00A85F9A">
                              <w:rPr>
                                <w:b/>
                                <w:bCs/>
                                <w:color w:val="000000" w:themeColor="text1"/>
                                <w:kern w:val="24"/>
                                <w:sz w:val="16"/>
                                <w:szCs w:val="36"/>
                              </w:rPr>
                              <w:t xml:space="preserve"> </w:t>
                            </w:r>
                            <w:r>
                              <w:rPr>
                                <w:b/>
                                <w:bCs/>
                                <w:color w:val="000000" w:themeColor="text1"/>
                                <w:kern w:val="24"/>
                                <w:sz w:val="16"/>
                                <w:szCs w:val="36"/>
                              </w:rPr>
                              <w:t xml:space="preserve">Global metabolome patterns of RBH-induced resistance </w:t>
                            </w:r>
                            <w:r w:rsidRPr="00A85F9A">
                              <w:rPr>
                                <w:b/>
                                <w:bCs/>
                                <w:color w:val="000000" w:themeColor="text1"/>
                                <w:kern w:val="24"/>
                                <w:sz w:val="16"/>
                                <w:szCs w:val="36"/>
                              </w:rPr>
                              <w:t xml:space="preserve">against </w:t>
                            </w:r>
                            <w:r w:rsidRPr="00386F56">
                              <w:rPr>
                                <w:b/>
                                <w:bCs/>
                                <w:i/>
                                <w:color w:val="000000" w:themeColor="text1"/>
                                <w:kern w:val="24"/>
                                <w:sz w:val="16"/>
                                <w:szCs w:val="36"/>
                              </w:rPr>
                              <w:t>Plectosphaerella cucumerina</w:t>
                            </w:r>
                            <w:r>
                              <w:rPr>
                                <w:b/>
                                <w:bCs/>
                                <w:color w:val="000000" w:themeColor="text1"/>
                                <w:kern w:val="24"/>
                                <w:sz w:val="16"/>
                                <w:szCs w:val="36"/>
                              </w:rPr>
                              <w:t xml:space="preserve"> (</w:t>
                            </w:r>
                            <w:r w:rsidRPr="00386F56">
                              <w:rPr>
                                <w:b/>
                                <w:bCs/>
                                <w:i/>
                                <w:color w:val="000000" w:themeColor="text1"/>
                                <w:kern w:val="24"/>
                                <w:sz w:val="16"/>
                                <w:szCs w:val="36"/>
                              </w:rPr>
                              <w:t>Pc</w:t>
                            </w:r>
                            <w:r>
                              <w:rPr>
                                <w:b/>
                                <w:bCs/>
                                <w:color w:val="000000" w:themeColor="text1"/>
                                <w:kern w:val="24"/>
                                <w:sz w:val="16"/>
                                <w:szCs w:val="36"/>
                              </w:rPr>
                              <w:t>)</w:t>
                            </w:r>
                            <w:r w:rsidRPr="00A85F9A">
                              <w:rPr>
                                <w:b/>
                                <w:bCs/>
                                <w:i/>
                                <w:iCs/>
                                <w:color w:val="000000" w:themeColor="text1"/>
                                <w:kern w:val="24"/>
                                <w:sz w:val="16"/>
                                <w:szCs w:val="36"/>
                              </w:rPr>
                              <w:t xml:space="preserve">. </w:t>
                            </w:r>
                            <w:r w:rsidRPr="00A85F9A">
                              <w:rPr>
                                <w:b/>
                                <w:bCs/>
                                <w:color w:val="000000" w:themeColor="text1"/>
                                <w:kern w:val="24"/>
                                <w:sz w:val="16"/>
                                <w:szCs w:val="36"/>
                              </w:rPr>
                              <w:t>(</w:t>
                            </w:r>
                            <w:r>
                              <w:rPr>
                                <w:b/>
                                <w:bCs/>
                                <w:color w:val="000000" w:themeColor="text1"/>
                                <w:kern w:val="24"/>
                                <w:sz w:val="16"/>
                                <w:szCs w:val="36"/>
                              </w:rPr>
                              <w:t>a</w:t>
                            </w:r>
                            <w:r w:rsidRPr="00A85F9A">
                              <w:rPr>
                                <w:b/>
                                <w:bCs/>
                                <w:color w:val="000000" w:themeColor="text1"/>
                                <w:kern w:val="24"/>
                                <w:sz w:val="16"/>
                                <w:szCs w:val="36"/>
                              </w:rPr>
                              <w:t>)</w:t>
                            </w:r>
                            <w:r w:rsidRPr="00A85F9A">
                              <w:rPr>
                                <w:color w:val="000000" w:themeColor="text1"/>
                                <w:kern w:val="24"/>
                                <w:sz w:val="16"/>
                                <w:szCs w:val="36"/>
                              </w:rPr>
                              <w:t xml:space="preserve"> Experimental </w:t>
                            </w:r>
                            <w:r>
                              <w:rPr>
                                <w:color w:val="000000" w:themeColor="text1"/>
                                <w:kern w:val="24"/>
                                <w:sz w:val="16"/>
                                <w:szCs w:val="36"/>
                              </w:rPr>
                              <w:t xml:space="preserve">design and data analysis </w:t>
                            </w:r>
                            <w:r w:rsidRPr="00A85F9A">
                              <w:rPr>
                                <w:color w:val="000000" w:themeColor="text1"/>
                                <w:kern w:val="24"/>
                                <w:sz w:val="16"/>
                                <w:szCs w:val="36"/>
                              </w:rPr>
                              <w:t>pipeline</w:t>
                            </w:r>
                            <w:r>
                              <w:rPr>
                                <w:color w:val="000000" w:themeColor="text1"/>
                                <w:kern w:val="24"/>
                                <w:sz w:val="16"/>
                                <w:szCs w:val="36"/>
                              </w:rPr>
                              <w:t>.</w:t>
                            </w:r>
                            <w:r w:rsidRPr="00A85F9A">
                              <w:rPr>
                                <w:color w:val="000000" w:themeColor="text1"/>
                                <w:kern w:val="24"/>
                                <w:sz w:val="16"/>
                                <w:szCs w:val="36"/>
                              </w:rPr>
                              <w:t xml:space="preserve"> </w:t>
                            </w:r>
                            <w:r w:rsidRPr="00A85F9A">
                              <w:rPr>
                                <w:b/>
                                <w:bCs/>
                                <w:color w:val="000000" w:themeColor="text1"/>
                                <w:kern w:val="24"/>
                                <w:sz w:val="16"/>
                                <w:szCs w:val="36"/>
                              </w:rPr>
                              <w:t>(</w:t>
                            </w:r>
                            <w:r>
                              <w:rPr>
                                <w:b/>
                                <w:bCs/>
                                <w:color w:val="000000" w:themeColor="text1"/>
                                <w:kern w:val="24"/>
                                <w:sz w:val="16"/>
                                <w:szCs w:val="36"/>
                              </w:rPr>
                              <w:t>b</w:t>
                            </w:r>
                            <w:r w:rsidRPr="00A85F9A">
                              <w:rPr>
                                <w:b/>
                                <w:bCs/>
                                <w:color w:val="000000" w:themeColor="text1"/>
                                <w:kern w:val="24"/>
                                <w:sz w:val="16"/>
                                <w:szCs w:val="36"/>
                              </w:rPr>
                              <w:t xml:space="preserve">) </w:t>
                            </w:r>
                            <w:r w:rsidRPr="00A85F9A">
                              <w:rPr>
                                <w:color w:val="000000" w:themeColor="text1"/>
                                <w:kern w:val="24"/>
                                <w:sz w:val="16"/>
                                <w:szCs w:val="36"/>
                              </w:rPr>
                              <w:t xml:space="preserve">RBH-IR against </w:t>
                            </w:r>
                            <w:r>
                              <w:rPr>
                                <w:i/>
                                <w:iCs/>
                                <w:color w:val="000000" w:themeColor="text1"/>
                                <w:kern w:val="24"/>
                                <w:sz w:val="16"/>
                                <w:szCs w:val="36"/>
                              </w:rPr>
                              <w:t xml:space="preserve">Pc </w:t>
                            </w:r>
                            <w:r w:rsidRPr="00A85F9A">
                              <w:rPr>
                                <w:color w:val="000000" w:themeColor="text1"/>
                                <w:kern w:val="24"/>
                                <w:sz w:val="16"/>
                                <w:szCs w:val="36"/>
                              </w:rPr>
                              <w:t>in Col-0 plants.</w:t>
                            </w:r>
                            <w:r w:rsidRPr="00A85F9A">
                              <w:rPr>
                                <w:b/>
                                <w:bCs/>
                                <w:color w:val="000000" w:themeColor="text1"/>
                                <w:kern w:val="24"/>
                                <w:sz w:val="16"/>
                                <w:szCs w:val="36"/>
                              </w:rPr>
                              <w:t xml:space="preserve"> </w:t>
                            </w:r>
                            <w:r>
                              <w:rPr>
                                <w:color w:val="000000"/>
                                <w:kern w:val="24"/>
                                <w:sz w:val="16"/>
                                <w:szCs w:val="36"/>
                                <w:lang w:val="en-US"/>
                              </w:rPr>
                              <w:t>Five</w:t>
                            </w:r>
                            <w:r w:rsidRPr="00A85F9A">
                              <w:rPr>
                                <w:color w:val="000000"/>
                                <w:kern w:val="24"/>
                                <w:sz w:val="16"/>
                                <w:szCs w:val="36"/>
                                <w:lang w:val="en-US"/>
                              </w:rPr>
                              <w:t xml:space="preserve">-week-old plants were soil-drenched with water or </w:t>
                            </w:r>
                            <w:r>
                              <w:rPr>
                                <w:color w:val="000000"/>
                                <w:kern w:val="24"/>
                                <w:sz w:val="16"/>
                                <w:szCs w:val="36"/>
                                <w:lang w:val="en-US"/>
                              </w:rPr>
                              <w:t>RBH</w:t>
                            </w:r>
                            <w:r w:rsidRPr="00A85F9A">
                              <w:rPr>
                                <w:color w:val="000000"/>
                                <w:kern w:val="24"/>
                                <w:sz w:val="16"/>
                                <w:szCs w:val="36"/>
                                <w:lang w:val="en-US"/>
                              </w:rPr>
                              <w:t xml:space="preserve"> (0.</w:t>
                            </w:r>
                            <w:r>
                              <w:rPr>
                                <w:color w:val="000000"/>
                                <w:kern w:val="24"/>
                                <w:sz w:val="16"/>
                                <w:szCs w:val="36"/>
                                <w:lang w:val="en-US"/>
                              </w:rPr>
                              <w:t>5</w:t>
                            </w:r>
                            <w:r w:rsidRPr="00A85F9A">
                              <w:rPr>
                                <w:color w:val="000000"/>
                                <w:kern w:val="24"/>
                                <w:sz w:val="16"/>
                                <w:szCs w:val="36"/>
                                <w:lang w:val="en-US"/>
                              </w:rPr>
                              <w:t xml:space="preserve"> mM)</w:t>
                            </w:r>
                            <w:r>
                              <w:rPr>
                                <w:color w:val="000000"/>
                                <w:kern w:val="24"/>
                                <w:sz w:val="16"/>
                                <w:szCs w:val="36"/>
                                <w:lang w:val="en-US"/>
                              </w:rPr>
                              <w:t>. Four fully expanded leaves of approximate similar age were drop</w:t>
                            </w:r>
                            <w:r w:rsidRPr="00A85F9A">
                              <w:rPr>
                                <w:color w:val="000000"/>
                                <w:kern w:val="24"/>
                                <w:sz w:val="16"/>
                                <w:szCs w:val="36"/>
                                <w:lang w:val="en-US"/>
                              </w:rPr>
                              <w:t xml:space="preserve">-inoculated with </w:t>
                            </w:r>
                            <w:r w:rsidRPr="00386F56">
                              <w:rPr>
                                <w:i/>
                                <w:color w:val="000000"/>
                                <w:kern w:val="24"/>
                                <w:sz w:val="16"/>
                                <w:szCs w:val="36"/>
                                <w:lang w:val="en-US"/>
                              </w:rPr>
                              <w:t>Pc</w:t>
                            </w:r>
                            <w:r>
                              <w:rPr>
                                <w:color w:val="000000"/>
                                <w:kern w:val="24"/>
                                <w:sz w:val="16"/>
                                <w:szCs w:val="36"/>
                                <w:lang w:val="en-US"/>
                              </w:rPr>
                              <w:t xml:space="preserve"> spores </w:t>
                            </w:r>
                            <w:r w:rsidRPr="00386F56">
                              <w:rPr>
                                <w:color w:val="000000"/>
                                <w:kern w:val="24"/>
                                <w:sz w:val="16"/>
                                <w:szCs w:val="36"/>
                                <w:lang w:val="en-US"/>
                              </w:rPr>
                              <w:t>2</w:t>
                            </w:r>
                            <w:r>
                              <w:rPr>
                                <w:color w:val="000000"/>
                                <w:kern w:val="24"/>
                                <w:sz w:val="16"/>
                                <w:szCs w:val="36"/>
                                <w:lang w:val="en-US"/>
                              </w:rPr>
                              <w:t xml:space="preserve"> days later.</w:t>
                            </w:r>
                            <w:r w:rsidRPr="00A85F9A">
                              <w:rPr>
                                <w:color w:val="000000"/>
                                <w:kern w:val="24"/>
                                <w:sz w:val="16"/>
                                <w:szCs w:val="36"/>
                                <w:lang w:val="en-US"/>
                              </w:rPr>
                              <w:t xml:space="preserve"> </w:t>
                            </w:r>
                            <w:r>
                              <w:rPr>
                                <w:color w:val="000000"/>
                                <w:kern w:val="24"/>
                                <w:sz w:val="16"/>
                                <w:szCs w:val="36"/>
                                <w:lang w:val="en-US"/>
                              </w:rPr>
                              <w:t xml:space="preserve">Infection </w:t>
                            </w:r>
                            <w:r w:rsidRPr="00A85F9A">
                              <w:rPr>
                                <w:color w:val="000000"/>
                                <w:kern w:val="24"/>
                                <w:sz w:val="16"/>
                                <w:szCs w:val="36"/>
                                <w:lang w:val="en-US"/>
                              </w:rPr>
                              <w:t xml:space="preserve">by </w:t>
                            </w:r>
                            <w:r>
                              <w:rPr>
                                <w:i/>
                                <w:iCs/>
                                <w:color w:val="000000"/>
                                <w:kern w:val="24"/>
                                <w:sz w:val="16"/>
                                <w:szCs w:val="36"/>
                                <w:lang w:val="en-US"/>
                              </w:rPr>
                              <w:t xml:space="preserve">Pc </w:t>
                            </w:r>
                            <w:r w:rsidRPr="00A85F9A">
                              <w:rPr>
                                <w:color w:val="000000"/>
                                <w:kern w:val="24"/>
                                <w:sz w:val="16"/>
                                <w:szCs w:val="36"/>
                                <w:lang w:val="en-US"/>
                              </w:rPr>
                              <w:t xml:space="preserve">was </w:t>
                            </w:r>
                            <w:r>
                              <w:rPr>
                                <w:color w:val="000000"/>
                                <w:kern w:val="24"/>
                                <w:sz w:val="16"/>
                                <w:szCs w:val="36"/>
                                <w:lang w:val="en-US"/>
                              </w:rPr>
                              <w:t>scored by at 7</w:t>
                            </w:r>
                            <w:r w:rsidRPr="00A85F9A">
                              <w:rPr>
                                <w:color w:val="000000"/>
                                <w:kern w:val="24"/>
                                <w:sz w:val="16"/>
                                <w:szCs w:val="36"/>
                                <w:lang w:val="en-US"/>
                              </w:rPr>
                              <w:t xml:space="preserve"> dpi </w:t>
                            </w:r>
                            <w:r>
                              <w:rPr>
                                <w:color w:val="000000"/>
                                <w:kern w:val="24"/>
                                <w:sz w:val="16"/>
                                <w:szCs w:val="36"/>
                                <w:lang w:val="en-US"/>
                              </w:rPr>
                              <w:t xml:space="preserve">by quantifying lesion diameters. </w:t>
                            </w:r>
                            <w:r w:rsidRPr="00A85F9A">
                              <w:rPr>
                                <w:color w:val="000000"/>
                                <w:kern w:val="24"/>
                                <w:sz w:val="16"/>
                                <w:szCs w:val="36"/>
                                <w:lang w:val="en-US"/>
                              </w:rPr>
                              <w:t>Asterisk indicate</w:t>
                            </w:r>
                            <w:r>
                              <w:rPr>
                                <w:color w:val="000000"/>
                                <w:kern w:val="24"/>
                                <w:sz w:val="16"/>
                                <w:szCs w:val="36"/>
                                <w:lang w:val="en-US"/>
                              </w:rPr>
                              <w:t>s</w:t>
                            </w:r>
                            <w:r w:rsidRPr="00A85F9A">
                              <w:rPr>
                                <w:color w:val="000000"/>
                                <w:kern w:val="24"/>
                                <w:sz w:val="16"/>
                                <w:szCs w:val="36"/>
                                <w:lang w:val="en-US"/>
                              </w:rPr>
                              <w:t xml:space="preserve"> </w:t>
                            </w:r>
                            <w:r>
                              <w:rPr>
                                <w:color w:val="000000"/>
                                <w:kern w:val="24"/>
                                <w:sz w:val="16"/>
                                <w:szCs w:val="36"/>
                                <w:lang w:val="en-US"/>
                              </w:rPr>
                              <w:t xml:space="preserve">a </w:t>
                            </w:r>
                            <w:r w:rsidRPr="00A85F9A">
                              <w:rPr>
                                <w:color w:val="000000"/>
                                <w:kern w:val="24"/>
                                <w:sz w:val="16"/>
                                <w:szCs w:val="36"/>
                                <w:lang w:val="en-US"/>
                              </w:rPr>
                              <w:t xml:space="preserve">statistically significant difference </w:t>
                            </w:r>
                            <w:r>
                              <w:rPr>
                                <w:color w:val="000000"/>
                                <w:kern w:val="24"/>
                                <w:sz w:val="16"/>
                                <w:szCs w:val="36"/>
                                <w:lang w:val="en-US"/>
                              </w:rPr>
                              <w:t xml:space="preserve">compared to the </w:t>
                            </w:r>
                            <w:r w:rsidRPr="00A85F9A">
                              <w:rPr>
                                <w:color w:val="000000"/>
                                <w:kern w:val="24"/>
                                <w:sz w:val="16"/>
                                <w:szCs w:val="36"/>
                                <w:lang w:val="en-US"/>
                              </w:rPr>
                              <w:t>water-treated control</w:t>
                            </w:r>
                            <w:r>
                              <w:rPr>
                                <w:color w:val="000000"/>
                                <w:kern w:val="24"/>
                                <w:sz w:val="16"/>
                                <w:szCs w:val="36"/>
                                <w:lang w:val="en-US"/>
                              </w:rPr>
                              <w:t xml:space="preserve"> plans</w:t>
                            </w:r>
                            <w:r w:rsidRPr="00A85F9A">
                              <w:rPr>
                                <w:color w:val="000000"/>
                                <w:kern w:val="24"/>
                                <w:sz w:val="16"/>
                                <w:szCs w:val="36"/>
                                <w:lang w:val="en-US"/>
                              </w:rPr>
                              <w:t xml:space="preserve"> (</w:t>
                            </w:r>
                            <w:r>
                              <w:rPr>
                                <w:color w:val="000000"/>
                                <w:kern w:val="24"/>
                                <w:sz w:val="16"/>
                                <w:szCs w:val="36"/>
                                <w:lang w:val="en-US"/>
                              </w:rPr>
                              <w:t>Student’s t-test,</w:t>
                            </w:r>
                            <w:r w:rsidRPr="00A85F9A">
                              <w:rPr>
                                <w:i/>
                                <w:iCs/>
                                <w:color w:val="000000"/>
                                <w:kern w:val="24"/>
                                <w:sz w:val="16"/>
                                <w:szCs w:val="36"/>
                                <w:lang w:val="en-US"/>
                              </w:rPr>
                              <w:t xml:space="preserve"> p </w:t>
                            </w:r>
                            <w:r w:rsidRPr="00A85F9A">
                              <w:rPr>
                                <w:color w:val="000000"/>
                                <w:kern w:val="24"/>
                                <w:sz w:val="16"/>
                                <w:szCs w:val="36"/>
                                <w:lang w:val="en-US"/>
                              </w:rPr>
                              <w:t xml:space="preserve">&lt; 0.05). </w:t>
                            </w:r>
                            <w:r w:rsidRPr="00A85F9A">
                              <w:rPr>
                                <w:b/>
                                <w:bCs/>
                                <w:color w:val="000000"/>
                                <w:kern w:val="24"/>
                                <w:sz w:val="16"/>
                                <w:szCs w:val="36"/>
                                <w:lang w:val="en-US"/>
                              </w:rPr>
                              <w:t>(</w:t>
                            </w:r>
                            <w:r>
                              <w:rPr>
                                <w:b/>
                                <w:bCs/>
                                <w:color w:val="000000"/>
                                <w:kern w:val="24"/>
                                <w:sz w:val="16"/>
                                <w:szCs w:val="36"/>
                                <w:lang w:val="en-US"/>
                              </w:rPr>
                              <w:t>c</w:t>
                            </w:r>
                            <w:r w:rsidRPr="00A85F9A">
                              <w:rPr>
                                <w:b/>
                                <w:bCs/>
                                <w:color w:val="000000"/>
                                <w:kern w:val="24"/>
                                <w:sz w:val="16"/>
                                <w:szCs w:val="36"/>
                                <w:lang w:val="en-US"/>
                              </w:rPr>
                              <w:t xml:space="preserve">) </w:t>
                            </w:r>
                            <w:r>
                              <w:rPr>
                                <w:color w:val="000000"/>
                                <w:kern w:val="24"/>
                                <w:sz w:val="16"/>
                                <w:szCs w:val="36"/>
                                <w:lang w:val="en-US"/>
                              </w:rPr>
                              <w:t xml:space="preserve">Three-dimensional </w:t>
                            </w:r>
                            <w:r w:rsidRPr="00A85F9A">
                              <w:rPr>
                                <w:color w:val="000000"/>
                                <w:kern w:val="24"/>
                                <w:sz w:val="16"/>
                                <w:szCs w:val="36"/>
                                <w:lang w:val="en-US"/>
                              </w:rPr>
                              <w:t xml:space="preserve">score plots </w:t>
                            </w:r>
                            <w:r>
                              <w:rPr>
                                <w:color w:val="000000"/>
                                <w:kern w:val="24"/>
                                <w:sz w:val="16"/>
                                <w:szCs w:val="36"/>
                                <w:lang w:val="en-US"/>
                              </w:rPr>
                              <w:t>of un-supervised Principal Component Analysis (</w:t>
                            </w:r>
                            <w:r w:rsidRPr="00A85F9A">
                              <w:rPr>
                                <w:color w:val="000000"/>
                                <w:kern w:val="24"/>
                                <w:sz w:val="16"/>
                                <w:szCs w:val="36"/>
                                <w:lang w:val="en-US"/>
                              </w:rPr>
                              <w:t>PCA</w:t>
                            </w:r>
                            <w:r>
                              <w:rPr>
                                <w:color w:val="000000"/>
                                <w:kern w:val="24"/>
                                <w:sz w:val="16"/>
                                <w:szCs w:val="36"/>
                                <w:lang w:val="en-US"/>
                              </w:rPr>
                              <w:t>).</w:t>
                            </w:r>
                            <w:r w:rsidRPr="00A85F9A">
                              <w:rPr>
                                <w:color w:val="000000"/>
                                <w:kern w:val="24"/>
                                <w:sz w:val="16"/>
                                <w:szCs w:val="36"/>
                                <w:lang w:val="en-US"/>
                              </w:rPr>
                              <w:t xml:space="preserve"> </w:t>
                            </w:r>
                            <w:r w:rsidRPr="00A85F9A">
                              <w:rPr>
                                <w:b/>
                                <w:bCs/>
                                <w:color w:val="000000"/>
                                <w:kern w:val="24"/>
                                <w:sz w:val="16"/>
                                <w:szCs w:val="36"/>
                                <w:lang w:val="en-US"/>
                              </w:rPr>
                              <w:t>(</w:t>
                            </w:r>
                            <w:r>
                              <w:rPr>
                                <w:b/>
                                <w:bCs/>
                                <w:color w:val="000000"/>
                                <w:kern w:val="24"/>
                                <w:sz w:val="16"/>
                                <w:szCs w:val="36"/>
                                <w:lang w:val="en-US"/>
                              </w:rPr>
                              <w:t>d</w:t>
                            </w:r>
                            <w:r w:rsidRPr="00A85F9A">
                              <w:rPr>
                                <w:b/>
                                <w:bCs/>
                                <w:color w:val="000000"/>
                                <w:kern w:val="24"/>
                                <w:sz w:val="16"/>
                                <w:szCs w:val="36"/>
                                <w:lang w:val="en-US"/>
                              </w:rPr>
                              <w:t>)</w:t>
                            </w:r>
                            <w:r w:rsidRPr="00A85F9A">
                              <w:rPr>
                                <w:color w:val="000000"/>
                                <w:kern w:val="24"/>
                                <w:sz w:val="16"/>
                                <w:szCs w:val="36"/>
                                <w:lang w:val="en-US"/>
                              </w:rPr>
                              <w:t xml:space="preserve"> </w:t>
                            </w:r>
                            <w:r>
                              <w:rPr>
                                <w:color w:val="000000"/>
                                <w:kern w:val="24"/>
                                <w:sz w:val="16"/>
                                <w:szCs w:val="36"/>
                                <w:lang w:val="en-US"/>
                              </w:rPr>
                              <w:t xml:space="preserve">Three-dimensional </w:t>
                            </w:r>
                            <w:r w:rsidRPr="00A85F9A">
                              <w:rPr>
                                <w:color w:val="000000"/>
                                <w:kern w:val="24"/>
                                <w:sz w:val="16"/>
                                <w:szCs w:val="36"/>
                                <w:lang w:val="en-US"/>
                              </w:rPr>
                              <w:t xml:space="preserve">score plots </w:t>
                            </w:r>
                            <w:r>
                              <w:rPr>
                                <w:color w:val="000000"/>
                                <w:kern w:val="24"/>
                                <w:sz w:val="16"/>
                                <w:szCs w:val="36"/>
                                <w:lang w:val="en-US"/>
                              </w:rPr>
                              <w:t xml:space="preserve">of supervised </w:t>
                            </w:r>
                            <w:r w:rsidRPr="002A029B">
                              <w:rPr>
                                <w:color w:val="000000"/>
                                <w:kern w:val="24"/>
                                <w:sz w:val="16"/>
                                <w:szCs w:val="36"/>
                              </w:rPr>
                              <w:t xml:space="preserve">Partial Least Squares Discriminant Analysis </w:t>
                            </w:r>
                            <w:r>
                              <w:rPr>
                                <w:color w:val="000000"/>
                                <w:kern w:val="24"/>
                                <w:sz w:val="16"/>
                                <w:szCs w:val="36"/>
                              </w:rPr>
                              <w:t>(</w:t>
                            </w:r>
                            <w:r w:rsidRPr="00A85F9A">
                              <w:rPr>
                                <w:color w:val="000000"/>
                                <w:kern w:val="24"/>
                                <w:sz w:val="16"/>
                                <w:szCs w:val="36"/>
                                <w:lang w:val="en-US"/>
                              </w:rPr>
                              <w:t>PLS-DA</w:t>
                            </w:r>
                            <w:r>
                              <w:rPr>
                                <w:color w:val="000000"/>
                                <w:kern w:val="24"/>
                                <w:sz w:val="16"/>
                                <w:szCs w:val="36"/>
                                <w:lang w:val="en-US"/>
                              </w:rPr>
                              <w:t xml:space="preserve">). </w:t>
                            </w:r>
                            <w:r w:rsidRPr="00386F56">
                              <w:rPr>
                                <w:color w:val="000000"/>
                                <w:kern w:val="24"/>
                                <w:sz w:val="16"/>
                                <w:szCs w:val="36"/>
                                <w:lang w:val="en-US"/>
                              </w:rPr>
                              <w:t>Prior to PCA and PLS-DA, data were log-transformed and pareto-scaled.</w:t>
                            </w:r>
                            <w:r>
                              <w:rPr>
                                <w:color w:val="000000"/>
                                <w:kern w:val="24"/>
                                <w:sz w:val="16"/>
                                <w:szCs w:val="36"/>
                                <w:lang w:val="en-US"/>
                              </w:rPr>
                              <w:t xml:space="preserve"> Shown are data from </w:t>
                            </w:r>
                            <w:r w:rsidRPr="00A85F9A">
                              <w:rPr>
                                <w:color w:val="000000"/>
                                <w:kern w:val="24"/>
                                <w:sz w:val="16"/>
                                <w:szCs w:val="36"/>
                                <w:lang w:val="en-US"/>
                              </w:rPr>
                              <w:t>samples at 72</w:t>
                            </w:r>
                            <w:r>
                              <w:rPr>
                                <w:color w:val="000000"/>
                                <w:kern w:val="24"/>
                                <w:sz w:val="16"/>
                                <w:szCs w:val="36"/>
                                <w:lang w:val="en-US"/>
                              </w:rPr>
                              <w:t>, 96 and 120 hpi</w:t>
                            </w:r>
                            <w:r w:rsidRPr="00A85F9A">
                              <w:rPr>
                                <w:color w:val="000000"/>
                                <w:kern w:val="24"/>
                                <w:sz w:val="16"/>
                                <w:szCs w:val="36"/>
                                <w:lang w:val="en-US"/>
                              </w:rPr>
                              <w:t xml:space="preserve">, obtained in </w:t>
                            </w:r>
                            <w:r>
                              <w:rPr>
                                <w:color w:val="000000"/>
                                <w:kern w:val="24"/>
                                <w:sz w:val="16"/>
                                <w:szCs w:val="36"/>
                                <w:lang w:val="en-US"/>
                              </w:rPr>
                              <w:t xml:space="preserve">both </w:t>
                            </w:r>
                            <w:r w:rsidRPr="00A85F9A">
                              <w:rPr>
                                <w:color w:val="000000"/>
                                <w:kern w:val="24"/>
                                <w:sz w:val="16"/>
                                <w:szCs w:val="36"/>
                                <w:lang w:val="en-US"/>
                              </w:rPr>
                              <w:t xml:space="preserve">positive (ESI+) and negative (ESI-) ionization mode. Axes show </w:t>
                            </w:r>
                            <w:r>
                              <w:rPr>
                                <w:color w:val="000000"/>
                                <w:kern w:val="24"/>
                                <w:sz w:val="16"/>
                                <w:szCs w:val="36"/>
                                <w:lang w:val="en-US"/>
                              </w:rPr>
                              <w:t xml:space="preserve">the </w:t>
                            </w:r>
                            <w:r w:rsidRPr="00A85F9A">
                              <w:rPr>
                                <w:color w:val="000000"/>
                                <w:kern w:val="24"/>
                                <w:sz w:val="16"/>
                                <w:szCs w:val="36"/>
                                <w:lang w:val="en-US"/>
                              </w:rPr>
                              <w:t>percentage</w:t>
                            </w:r>
                            <w:r>
                              <w:rPr>
                                <w:color w:val="000000"/>
                                <w:kern w:val="24"/>
                                <w:sz w:val="16"/>
                                <w:szCs w:val="36"/>
                                <w:lang w:val="en-US"/>
                              </w:rPr>
                              <w:t>s</w:t>
                            </w:r>
                            <w:r w:rsidRPr="00A85F9A">
                              <w:rPr>
                                <w:color w:val="000000"/>
                                <w:kern w:val="24"/>
                                <w:sz w:val="16"/>
                                <w:szCs w:val="36"/>
                                <w:lang w:val="en-US"/>
                              </w:rPr>
                              <w:t xml:space="preserve"> of variation explained by each </w:t>
                            </w:r>
                            <w:r>
                              <w:rPr>
                                <w:color w:val="000000"/>
                                <w:kern w:val="24"/>
                                <w:sz w:val="16"/>
                                <w:szCs w:val="36"/>
                                <w:lang w:val="en-US"/>
                              </w:rPr>
                              <w:t>dimensional axis</w:t>
                            </w:r>
                            <w:r w:rsidRPr="00A85F9A">
                              <w:rPr>
                                <w:color w:val="000000"/>
                                <w:kern w:val="24"/>
                                <w:sz w:val="16"/>
                                <w:szCs w:val="36"/>
                                <w:lang w:val="en-US"/>
                              </w:rPr>
                              <w:t xml:space="preserve">. </w:t>
                            </w:r>
                          </w:p>
                          <w:p w14:paraId="61493073" w14:textId="77777777" w:rsidR="009A2C73" w:rsidRPr="00661BDF" w:rsidRDefault="009A2C73" w:rsidP="00705B2C">
                            <w:pPr>
                              <w:pStyle w:val="NormalWeb"/>
                              <w:spacing w:before="0" w:beforeAutospacing="0" w:after="0" w:afterAutospacing="0"/>
                              <w:jc w:val="both"/>
                              <w:rPr>
                                <w:sz w:val="10"/>
                              </w:rPr>
                            </w:pPr>
                          </w:p>
                        </w:txbxContent>
                      </wps:txbx>
                      <wps:bodyPr wrap="square" rtlCol="0">
                        <a:spAutoFit/>
                      </wps:bodyPr>
                    </wps:wsp>
                  </a:graphicData>
                </a:graphic>
                <wp14:sizeRelH relativeFrom="margin">
                  <wp14:pctWidth>0</wp14:pctWidth>
                </wp14:sizeRelH>
              </wp:anchor>
            </w:drawing>
          </mc:Choice>
          <mc:Fallback>
            <w:pict>
              <v:shape w14:anchorId="0D689864" id="TextBox 98" o:spid="_x0000_s1069" type="#_x0000_t202" style="position:absolute;left:0;text-align:left;margin-left:-.75pt;margin-top:20.85pt;width:421pt;height:705.2pt;z-index:251813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" filled="f" stroked="f">
                <v:textbox style="mso-fit-shape-to-text:t">
                  <w:txbxContent>
                    <w:p w14:paraId="09C18CF4" w14:textId="10B8A7D3" w:rsidR="009A2C73" w:rsidRPr="00A85F9A" w:rsidRDefault="009A2C73" w:rsidP="009A2C73">
                      <w:pPr>
                        <w:pStyle w:val="NormalWeb"/>
                        <w:spacing w:before="0" w:beforeAutospacing="0" w:after="0" w:afterAutospacing="0" w:line="360" w:lineRule="auto"/>
                        <w:jc w:val="both"/>
                        <w:rPr>
                          <w:sz w:val="10"/>
                        </w:rPr>
                      </w:pPr>
                      <w:r>
                        <w:rPr>
                          <w:b/>
                          <w:bCs/>
                          <w:color w:val="000000" w:themeColor="text1"/>
                          <w:kern w:val="24"/>
                          <w:sz w:val="16"/>
                          <w:szCs w:val="36"/>
                        </w:rPr>
                        <w:t>Figure 4.3</w:t>
                      </w:r>
                      <w:r w:rsidRPr="00A85F9A">
                        <w:rPr>
                          <w:b/>
                          <w:bCs/>
                          <w:color w:val="000000" w:themeColor="text1"/>
                          <w:kern w:val="24"/>
                          <w:sz w:val="16"/>
                          <w:szCs w:val="36"/>
                        </w:rPr>
                        <w:t xml:space="preserve"> </w:t>
                      </w:r>
                      <w:r>
                        <w:rPr>
                          <w:b/>
                          <w:bCs/>
                          <w:color w:val="000000" w:themeColor="text1"/>
                          <w:kern w:val="24"/>
                          <w:sz w:val="16"/>
                          <w:szCs w:val="36"/>
                        </w:rPr>
                        <w:t xml:space="preserve">Global metabolome patterns of RBH-induced resistance </w:t>
                      </w:r>
                      <w:r w:rsidRPr="00A85F9A">
                        <w:rPr>
                          <w:b/>
                          <w:bCs/>
                          <w:color w:val="000000" w:themeColor="text1"/>
                          <w:kern w:val="24"/>
                          <w:sz w:val="16"/>
                          <w:szCs w:val="36"/>
                        </w:rPr>
                        <w:t xml:space="preserve">against </w:t>
                      </w:r>
                      <w:proofErr w:type="spellStart"/>
                      <w:r w:rsidRPr="00386F56">
                        <w:rPr>
                          <w:b/>
                          <w:bCs/>
                          <w:i/>
                          <w:color w:val="000000" w:themeColor="text1"/>
                          <w:kern w:val="24"/>
                          <w:sz w:val="16"/>
                          <w:szCs w:val="36"/>
                        </w:rPr>
                        <w:t>Plectosphaerella</w:t>
                      </w:r>
                      <w:proofErr w:type="spellEnd"/>
                      <w:r w:rsidRPr="00386F56">
                        <w:rPr>
                          <w:b/>
                          <w:bCs/>
                          <w:i/>
                          <w:color w:val="000000" w:themeColor="text1"/>
                          <w:kern w:val="24"/>
                          <w:sz w:val="16"/>
                          <w:szCs w:val="36"/>
                        </w:rPr>
                        <w:t xml:space="preserve"> </w:t>
                      </w:r>
                      <w:proofErr w:type="spellStart"/>
                      <w:r w:rsidRPr="00386F56">
                        <w:rPr>
                          <w:b/>
                          <w:bCs/>
                          <w:i/>
                          <w:color w:val="000000" w:themeColor="text1"/>
                          <w:kern w:val="24"/>
                          <w:sz w:val="16"/>
                          <w:szCs w:val="36"/>
                        </w:rPr>
                        <w:t>cucumerina</w:t>
                      </w:r>
                      <w:proofErr w:type="spellEnd"/>
                      <w:r>
                        <w:rPr>
                          <w:b/>
                          <w:bCs/>
                          <w:color w:val="000000" w:themeColor="text1"/>
                          <w:kern w:val="24"/>
                          <w:sz w:val="16"/>
                          <w:szCs w:val="36"/>
                        </w:rPr>
                        <w:t xml:space="preserve"> (</w:t>
                      </w:r>
                      <w:r w:rsidRPr="00386F56">
                        <w:rPr>
                          <w:b/>
                          <w:bCs/>
                          <w:i/>
                          <w:color w:val="000000" w:themeColor="text1"/>
                          <w:kern w:val="24"/>
                          <w:sz w:val="16"/>
                          <w:szCs w:val="36"/>
                        </w:rPr>
                        <w:t>Pc</w:t>
                      </w:r>
                      <w:r>
                        <w:rPr>
                          <w:b/>
                          <w:bCs/>
                          <w:color w:val="000000" w:themeColor="text1"/>
                          <w:kern w:val="24"/>
                          <w:sz w:val="16"/>
                          <w:szCs w:val="36"/>
                        </w:rPr>
                        <w:t>)</w:t>
                      </w:r>
                      <w:r w:rsidRPr="00A85F9A">
                        <w:rPr>
                          <w:b/>
                          <w:bCs/>
                          <w:i/>
                          <w:iCs/>
                          <w:color w:val="000000" w:themeColor="text1"/>
                          <w:kern w:val="24"/>
                          <w:sz w:val="16"/>
                          <w:szCs w:val="36"/>
                        </w:rPr>
                        <w:t xml:space="preserve">. </w:t>
                      </w:r>
                      <w:r w:rsidRPr="00A85F9A">
                        <w:rPr>
                          <w:b/>
                          <w:bCs/>
                          <w:color w:val="000000" w:themeColor="text1"/>
                          <w:kern w:val="24"/>
                          <w:sz w:val="16"/>
                          <w:szCs w:val="36"/>
                        </w:rPr>
                        <w:t>(</w:t>
                      </w:r>
                      <w:r>
                        <w:rPr>
                          <w:b/>
                          <w:bCs/>
                          <w:color w:val="000000" w:themeColor="text1"/>
                          <w:kern w:val="24"/>
                          <w:sz w:val="16"/>
                          <w:szCs w:val="36"/>
                        </w:rPr>
                        <w:t>a</w:t>
                      </w:r>
                      <w:r w:rsidRPr="00A85F9A">
                        <w:rPr>
                          <w:b/>
                          <w:bCs/>
                          <w:color w:val="000000" w:themeColor="text1"/>
                          <w:kern w:val="24"/>
                          <w:sz w:val="16"/>
                          <w:szCs w:val="36"/>
                        </w:rPr>
                        <w:t>)</w:t>
                      </w:r>
                      <w:r w:rsidRPr="00A85F9A">
                        <w:rPr>
                          <w:color w:val="000000" w:themeColor="text1"/>
                          <w:kern w:val="24"/>
                          <w:sz w:val="16"/>
                          <w:szCs w:val="36"/>
                        </w:rPr>
                        <w:t xml:space="preserve"> Experimental </w:t>
                      </w:r>
                      <w:r>
                        <w:rPr>
                          <w:color w:val="000000" w:themeColor="text1"/>
                          <w:kern w:val="24"/>
                          <w:sz w:val="16"/>
                          <w:szCs w:val="36"/>
                        </w:rPr>
                        <w:t xml:space="preserve">design and data analysis </w:t>
                      </w:r>
                      <w:r w:rsidRPr="00A85F9A">
                        <w:rPr>
                          <w:color w:val="000000" w:themeColor="text1"/>
                          <w:kern w:val="24"/>
                          <w:sz w:val="16"/>
                          <w:szCs w:val="36"/>
                        </w:rPr>
                        <w:t>pipeline</w:t>
                      </w:r>
                      <w:r>
                        <w:rPr>
                          <w:color w:val="000000" w:themeColor="text1"/>
                          <w:kern w:val="24"/>
                          <w:sz w:val="16"/>
                          <w:szCs w:val="36"/>
                        </w:rPr>
                        <w:t>.</w:t>
                      </w:r>
                      <w:r w:rsidRPr="00A85F9A">
                        <w:rPr>
                          <w:color w:val="000000" w:themeColor="text1"/>
                          <w:kern w:val="24"/>
                          <w:sz w:val="16"/>
                          <w:szCs w:val="36"/>
                        </w:rPr>
                        <w:t xml:space="preserve"> </w:t>
                      </w:r>
                      <w:r w:rsidRPr="00A85F9A">
                        <w:rPr>
                          <w:b/>
                          <w:bCs/>
                          <w:color w:val="000000" w:themeColor="text1"/>
                          <w:kern w:val="24"/>
                          <w:sz w:val="16"/>
                          <w:szCs w:val="36"/>
                        </w:rPr>
                        <w:t>(</w:t>
                      </w:r>
                      <w:r>
                        <w:rPr>
                          <w:b/>
                          <w:bCs/>
                          <w:color w:val="000000" w:themeColor="text1"/>
                          <w:kern w:val="24"/>
                          <w:sz w:val="16"/>
                          <w:szCs w:val="36"/>
                        </w:rPr>
                        <w:t>b</w:t>
                      </w:r>
                      <w:r w:rsidRPr="00A85F9A">
                        <w:rPr>
                          <w:b/>
                          <w:bCs/>
                          <w:color w:val="000000" w:themeColor="text1"/>
                          <w:kern w:val="24"/>
                          <w:sz w:val="16"/>
                          <w:szCs w:val="36"/>
                        </w:rPr>
                        <w:t xml:space="preserve">) </w:t>
                      </w:r>
                      <w:r w:rsidRPr="00A85F9A">
                        <w:rPr>
                          <w:color w:val="000000" w:themeColor="text1"/>
                          <w:kern w:val="24"/>
                          <w:sz w:val="16"/>
                          <w:szCs w:val="36"/>
                        </w:rPr>
                        <w:t xml:space="preserve">RBH-IR against </w:t>
                      </w:r>
                      <w:r>
                        <w:rPr>
                          <w:i/>
                          <w:iCs/>
                          <w:color w:val="000000" w:themeColor="text1"/>
                          <w:kern w:val="24"/>
                          <w:sz w:val="16"/>
                          <w:szCs w:val="36"/>
                        </w:rPr>
                        <w:t xml:space="preserve">Pc </w:t>
                      </w:r>
                      <w:r w:rsidRPr="00A85F9A">
                        <w:rPr>
                          <w:color w:val="000000" w:themeColor="text1"/>
                          <w:kern w:val="24"/>
                          <w:sz w:val="16"/>
                          <w:szCs w:val="36"/>
                        </w:rPr>
                        <w:t>in Col-0 plants.</w:t>
                      </w:r>
                      <w:r w:rsidRPr="00A85F9A">
                        <w:rPr>
                          <w:b/>
                          <w:bCs/>
                          <w:color w:val="000000" w:themeColor="text1"/>
                          <w:kern w:val="24"/>
                          <w:sz w:val="16"/>
                          <w:szCs w:val="36"/>
                        </w:rPr>
                        <w:t xml:space="preserve"> </w:t>
                      </w:r>
                      <w:r>
                        <w:rPr>
                          <w:color w:val="000000"/>
                          <w:kern w:val="24"/>
                          <w:sz w:val="16"/>
                          <w:szCs w:val="36"/>
                          <w:lang w:val="en-US"/>
                        </w:rPr>
                        <w:t>Five</w:t>
                      </w:r>
                      <w:r w:rsidRPr="00A85F9A">
                        <w:rPr>
                          <w:color w:val="000000"/>
                          <w:kern w:val="24"/>
                          <w:sz w:val="16"/>
                          <w:szCs w:val="36"/>
                          <w:lang w:val="en-US"/>
                        </w:rPr>
                        <w:t xml:space="preserve">-week-old plants were soil-drenched with water or </w:t>
                      </w:r>
                      <w:r>
                        <w:rPr>
                          <w:color w:val="000000"/>
                          <w:kern w:val="24"/>
                          <w:sz w:val="16"/>
                          <w:szCs w:val="36"/>
                          <w:lang w:val="en-US"/>
                        </w:rPr>
                        <w:t>RBH</w:t>
                      </w:r>
                      <w:r w:rsidRPr="00A85F9A">
                        <w:rPr>
                          <w:color w:val="000000"/>
                          <w:kern w:val="24"/>
                          <w:sz w:val="16"/>
                          <w:szCs w:val="36"/>
                          <w:lang w:val="en-US"/>
                        </w:rPr>
                        <w:t xml:space="preserve"> (0.</w:t>
                      </w:r>
                      <w:r>
                        <w:rPr>
                          <w:color w:val="000000"/>
                          <w:kern w:val="24"/>
                          <w:sz w:val="16"/>
                          <w:szCs w:val="36"/>
                          <w:lang w:val="en-US"/>
                        </w:rPr>
                        <w:t>5</w:t>
                      </w:r>
                      <w:r w:rsidRPr="00A85F9A">
                        <w:rPr>
                          <w:color w:val="000000"/>
                          <w:kern w:val="24"/>
                          <w:sz w:val="16"/>
                          <w:szCs w:val="36"/>
                          <w:lang w:val="en-US"/>
                        </w:rPr>
                        <w:t xml:space="preserve"> mM)</w:t>
                      </w:r>
                      <w:r>
                        <w:rPr>
                          <w:color w:val="000000"/>
                          <w:kern w:val="24"/>
                          <w:sz w:val="16"/>
                          <w:szCs w:val="36"/>
                          <w:lang w:val="en-US"/>
                        </w:rPr>
                        <w:t>. Four fully expanded leaves of approximate similar age were drop</w:t>
                      </w:r>
                      <w:r w:rsidRPr="00A85F9A">
                        <w:rPr>
                          <w:color w:val="000000"/>
                          <w:kern w:val="24"/>
                          <w:sz w:val="16"/>
                          <w:szCs w:val="36"/>
                          <w:lang w:val="en-US"/>
                        </w:rPr>
                        <w:t xml:space="preserve">-inoculated with </w:t>
                      </w:r>
                      <w:r w:rsidRPr="00386F56">
                        <w:rPr>
                          <w:i/>
                          <w:color w:val="000000"/>
                          <w:kern w:val="24"/>
                          <w:sz w:val="16"/>
                          <w:szCs w:val="36"/>
                          <w:lang w:val="en-US"/>
                        </w:rPr>
                        <w:t>Pc</w:t>
                      </w:r>
                      <w:r>
                        <w:rPr>
                          <w:color w:val="000000"/>
                          <w:kern w:val="24"/>
                          <w:sz w:val="16"/>
                          <w:szCs w:val="36"/>
                          <w:lang w:val="en-US"/>
                        </w:rPr>
                        <w:t xml:space="preserve"> spores </w:t>
                      </w:r>
                      <w:r w:rsidRPr="00386F56">
                        <w:rPr>
                          <w:color w:val="000000"/>
                          <w:kern w:val="24"/>
                          <w:sz w:val="16"/>
                          <w:szCs w:val="36"/>
                          <w:lang w:val="en-US"/>
                        </w:rPr>
                        <w:t>2</w:t>
                      </w:r>
                      <w:r>
                        <w:rPr>
                          <w:color w:val="000000"/>
                          <w:kern w:val="24"/>
                          <w:sz w:val="16"/>
                          <w:szCs w:val="36"/>
                          <w:lang w:val="en-US"/>
                        </w:rPr>
                        <w:t xml:space="preserve"> days later.</w:t>
                      </w:r>
                      <w:r w:rsidRPr="00A85F9A">
                        <w:rPr>
                          <w:color w:val="000000"/>
                          <w:kern w:val="24"/>
                          <w:sz w:val="16"/>
                          <w:szCs w:val="36"/>
                          <w:lang w:val="en-US"/>
                        </w:rPr>
                        <w:t xml:space="preserve"> </w:t>
                      </w:r>
                      <w:r>
                        <w:rPr>
                          <w:color w:val="000000"/>
                          <w:kern w:val="24"/>
                          <w:sz w:val="16"/>
                          <w:szCs w:val="36"/>
                          <w:lang w:val="en-US"/>
                        </w:rPr>
                        <w:t xml:space="preserve">Infection </w:t>
                      </w:r>
                      <w:r w:rsidRPr="00A85F9A">
                        <w:rPr>
                          <w:color w:val="000000"/>
                          <w:kern w:val="24"/>
                          <w:sz w:val="16"/>
                          <w:szCs w:val="36"/>
                          <w:lang w:val="en-US"/>
                        </w:rPr>
                        <w:t xml:space="preserve">by </w:t>
                      </w:r>
                      <w:r>
                        <w:rPr>
                          <w:i/>
                          <w:iCs/>
                          <w:color w:val="000000"/>
                          <w:kern w:val="24"/>
                          <w:sz w:val="16"/>
                          <w:szCs w:val="36"/>
                          <w:lang w:val="en-US"/>
                        </w:rPr>
                        <w:t xml:space="preserve">Pc </w:t>
                      </w:r>
                      <w:r w:rsidRPr="00A85F9A">
                        <w:rPr>
                          <w:color w:val="000000"/>
                          <w:kern w:val="24"/>
                          <w:sz w:val="16"/>
                          <w:szCs w:val="36"/>
                          <w:lang w:val="en-US"/>
                        </w:rPr>
                        <w:t xml:space="preserve">was </w:t>
                      </w:r>
                      <w:r>
                        <w:rPr>
                          <w:color w:val="000000"/>
                          <w:kern w:val="24"/>
                          <w:sz w:val="16"/>
                          <w:szCs w:val="36"/>
                          <w:lang w:val="en-US"/>
                        </w:rPr>
                        <w:t>scored by at 7</w:t>
                      </w:r>
                      <w:r w:rsidRPr="00A85F9A">
                        <w:rPr>
                          <w:color w:val="000000"/>
                          <w:kern w:val="24"/>
                          <w:sz w:val="16"/>
                          <w:szCs w:val="36"/>
                          <w:lang w:val="en-US"/>
                        </w:rPr>
                        <w:t xml:space="preserve"> dpi </w:t>
                      </w:r>
                      <w:r>
                        <w:rPr>
                          <w:color w:val="000000"/>
                          <w:kern w:val="24"/>
                          <w:sz w:val="16"/>
                          <w:szCs w:val="36"/>
                          <w:lang w:val="en-US"/>
                        </w:rPr>
                        <w:t xml:space="preserve">by quantifying lesion diameters. </w:t>
                      </w:r>
                      <w:r w:rsidRPr="00A85F9A">
                        <w:rPr>
                          <w:color w:val="000000"/>
                          <w:kern w:val="24"/>
                          <w:sz w:val="16"/>
                          <w:szCs w:val="36"/>
                          <w:lang w:val="en-US"/>
                        </w:rPr>
                        <w:t>Asterisk indicate</w:t>
                      </w:r>
                      <w:r>
                        <w:rPr>
                          <w:color w:val="000000"/>
                          <w:kern w:val="24"/>
                          <w:sz w:val="16"/>
                          <w:szCs w:val="36"/>
                          <w:lang w:val="en-US"/>
                        </w:rPr>
                        <w:t>s</w:t>
                      </w:r>
                      <w:r w:rsidRPr="00A85F9A">
                        <w:rPr>
                          <w:color w:val="000000"/>
                          <w:kern w:val="24"/>
                          <w:sz w:val="16"/>
                          <w:szCs w:val="36"/>
                          <w:lang w:val="en-US"/>
                        </w:rPr>
                        <w:t xml:space="preserve"> </w:t>
                      </w:r>
                      <w:r>
                        <w:rPr>
                          <w:color w:val="000000"/>
                          <w:kern w:val="24"/>
                          <w:sz w:val="16"/>
                          <w:szCs w:val="36"/>
                          <w:lang w:val="en-US"/>
                        </w:rPr>
                        <w:t xml:space="preserve">a </w:t>
                      </w:r>
                      <w:r w:rsidRPr="00A85F9A">
                        <w:rPr>
                          <w:color w:val="000000"/>
                          <w:kern w:val="24"/>
                          <w:sz w:val="16"/>
                          <w:szCs w:val="36"/>
                          <w:lang w:val="en-US"/>
                        </w:rPr>
                        <w:t xml:space="preserve">statistically significant difference </w:t>
                      </w:r>
                      <w:r>
                        <w:rPr>
                          <w:color w:val="000000"/>
                          <w:kern w:val="24"/>
                          <w:sz w:val="16"/>
                          <w:szCs w:val="36"/>
                          <w:lang w:val="en-US"/>
                        </w:rPr>
                        <w:t xml:space="preserve">compared to the </w:t>
                      </w:r>
                      <w:r w:rsidRPr="00A85F9A">
                        <w:rPr>
                          <w:color w:val="000000"/>
                          <w:kern w:val="24"/>
                          <w:sz w:val="16"/>
                          <w:szCs w:val="36"/>
                          <w:lang w:val="en-US"/>
                        </w:rPr>
                        <w:t>water-treated control</w:t>
                      </w:r>
                      <w:r>
                        <w:rPr>
                          <w:color w:val="000000"/>
                          <w:kern w:val="24"/>
                          <w:sz w:val="16"/>
                          <w:szCs w:val="36"/>
                          <w:lang w:val="en-US"/>
                        </w:rPr>
                        <w:t xml:space="preserve"> plans</w:t>
                      </w:r>
                      <w:r w:rsidRPr="00A85F9A">
                        <w:rPr>
                          <w:color w:val="000000"/>
                          <w:kern w:val="24"/>
                          <w:sz w:val="16"/>
                          <w:szCs w:val="36"/>
                          <w:lang w:val="en-US"/>
                        </w:rPr>
                        <w:t xml:space="preserve"> (</w:t>
                      </w:r>
                      <w:r>
                        <w:rPr>
                          <w:color w:val="000000"/>
                          <w:kern w:val="24"/>
                          <w:sz w:val="16"/>
                          <w:szCs w:val="36"/>
                          <w:lang w:val="en-US"/>
                        </w:rPr>
                        <w:t>Student’s t-test,</w:t>
                      </w:r>
                      <w:r w:rsidRPr="00A85F9A">
                        <w:rPr>
                          <w:i/>
                          <w:iCs/>
                          <w:color w:val="000000"/>
                          <w:kern w:val="24"/>
                          <w:sz w:val="16"/>
                          <w:szCs w:val="36"/>
                          <w:lang w:val="en-US"/>
                        </w:rPr>
                        <w:t xml:space="preserve"> p </w:t>
                      </w:r>
                      <w:r w:rsidRPr="00A85F9A">
                        <w:rPr>
                          <w:color w:val="000000"/>
                          <w:kern w:val="24"/>
                          <w:sz w:val="16"/>
                          <w:szCs w:val="36"/>
                          <w:lang w:val="en-US"/>
                        </w:rPr>
                        <w:t xml:space="preserve">&lt; 0.05). </w:t>
                      </w:r>
                      <w:r w:rsidRPr="00A85F9A">
                        <w:rPr>
                          <w:b/>
                          <w:bCs/>
                          <w:color w:val="000000"/>
                          <w:kern w:val="24"/>
                          <w:sz w:val="16"/>
                          <w:szCs w:val="36"/>
                          <w:lang w:val="en-US"/>
                        </w:rPr>
                        <w:t>(</w:t>
                      </w:r>
                      <w:r>
                        <w:rPr>
                          <w:b/>
                          <w:bCs/>
                          <w:color w:val="000000"/>
                          <w:kern w:val="24"/>
                          <w:sz w:val="16"/>
                          <w:szCs w:val="36"/>
                          <w:lang w:val="en-US"/>
                        </w:rPr>
                        <w:t>c</w:t>
                      </w:r>
                      <w:r w:rsidRPr="00A85F9A">
                        <w:rPr>
                          <w:b/>
                          <w:bCs/>
                          <w:color w:val="000000"/>
                          <w:kern w:val="24"/>
                          <w:sz w:val="16"/>
                          <w:szCs w:val="36"/>
                          <w:lang w:val="en-US"/>
                        </w:rPr>
                        <w:t xml:space="preserve">) </w:t>
                      </w:r>
                      <w:r>
                        <w:rPr>
                          <w:color w:val="000000"/>
                          <w:kern w:val="24"/>
                          <w:sz w:val="16"/>
                          <w:szCs w:val="36"/>
                          <w:lang w:val="en-US"/>
                        </w:rPr>
                        <w:t xml:space="preserve">Three-dimensional </w:t>
                      </w:r>
                      <w:r w:rsidRPr="00A85F9A">
                        <w:rPr>
                          <w:color w:val="000000"/>
                          <w:kern w:val="24"/>
                          <w:sz w:val="16"/>
                          <w:szCs w:val="36"/>
                          <w:lang w:val="en-US"/>
                        </w:rPr>
                        <w:t xml:space="preserve">score plots </w:t>
                      </w:r>
                      <w:r>
                        <w:rPr>
                          <w:color w:val="000000"/>
                          <w:kern w:val="24"/>
                          <w:sz w:val="16"/>
                          <w:szCs w:val="36"/>
                          <w:lang w:val="en-US"/>
                        </w:rPr>
                        <w:t>of un-supervised Principal Component Analysis (</w:t>
                      </w:r>
                      <w:r w:rsidRPr="00A85F9A">
                        <w:rPr>
                          <w:color w:val="000000"/>
                          <w:kern w:val="24"/>
                          <w:sz w:val="16"/>
                          <w:szCs w:val="36"/>
                          <w:lang w:val="en-US"/>
                        </w:rPr>
                        <w:t>PCA</w:t>
                      </w:r>
                      <w:r>
                        <w:rPr>
                          <w:color w:val="000000"/>
                          <w:kern w:val="24"/>
                          <w:sz w:val="16"/>
                          <w:szCs w:val="36"/>
                          <w:lang w:val="en-US"/>
                        </w:rPr>
                        <w:t>).</w:t>
                      </w:r>
                      <w:r w:rsidRPr="00A85F9A">
                        <w:rPr>
                          <w:color w:val="000000"/>
                          <w:kern w:val="24"/>
                          <w:sz w:val="16"/>
                          <w:szCs w:val="36"/>
                          <w:lang w:val="en-US"/>
                        </w:rPr>
                        <w:t xml:space="preserve"> </w:t>
                      </w:r>
                      <w:r w:rsidRPr="00A85F9A">
                        <w:rPr>
                          <w:b/>
                          <w:bCs/>
                          <w:color w:val="000000"/>
                          <w:kern w:val="24"/>
                          <w:sz w:val="16"/>
                          <w:szCs w:val="36"/>
                          <w:lang w:val="en-US"/>
                        </w:rPr>
                        <w:t>(</w:t>
                      </w:r>
                      <w:r>
                        <w:rPr>
                          <w:b/>
                          <w:bCs/>
                          <w:color w:val="000000"/>
                          <w:kern w:val="24"/>
                          <w:sz w:val="16"/>
                          <w:szCs w:val="36"/>
                          <w:lang w:val="en-US"/>
                        </w:rPr>
                        <w:t>d</w:t>
                      </w:r>
                      <w:r w:rsidRPr="00A85F9A">
                        <w:rPr>
                          <w:b/>
                          <w:bCs/>
                          <w:color w:val="000000"/>
                          <w:kern w:val="24"/>
                          <w:sz w:val="16"/>
                          <w:szCs w:val="36"/>
                          <w:lang w:val="en-US"/>
                        </w:rPr>
                        <w:t>)</w:t>
                      </w:r>
                      <w:r w:rsidRPr="00A85F9A">
                        <w:rPr>
                          <w:color w:val="000000"/>
                          <w:kern w:val="24"/>
                          <w:sz w:val="16"/>
                          <w:szCs w:val="36"/>
                          <w:lang w:val="en-US"/>
                        </w:rPr>
                        <w:t xml:space="preserve"> </w:t>
                      </w:r>
                      <w:r>
                        <w:rPr>
                          <w:color w:val="000000"/>
                          <w:kern w:val="24"/>
                          <w:sz w:val="16"/>
                          <w:szCs w:val="36"/>
                          <w:lang w:val="en-US"/>
                        </w:rPr>
                        <w:t xml:space="preserve">Three-dimensional </w:t>
                      </w:r>
                      <w:r w:rsidRPr="00A85F9A">
                        <w:rPr>
                          <w:color w:val="000000"/>
                          <w:kern w:val="24"/>
                          <w:sz w:val="16"/>
                          <w:szCs w:val="36"/>
                          <w:lang w:val="en-US"/>
                        </w:rPr>
                        <w:t xml:space="preserve">score plots </w:t>
                      </w:r>
                      <w:r>
                        <w:rPr>
                          <w:color w:val="000000"/>
                          <w:kern w:val="24"/>
                          <w:sz w:val="16"/>
                          <w:szCs w:val="36"/>
                          <w:lang w:val="en-US"/>
                        </w:rPr>
                        <w:t xml:space="preserve">of supervised </w:t>
                      </w:r>
                      <w:r w:rsidRPr="002A029B">
                        <w:rPr>
                          <w:color w:val="000000"/>
                          <w:kern w:val="24"/>
                          <w:sz w:val="16"/>
                          <w:szCs w:val="36"/>
                        </w:rPr>
                        <w:t xml:space="preserve">Partial Least Squares Discriminant Analysis </w:t>
                      </w:r>
                      <w:r>
                        <w:rPr>
                          <w:color w:val="000000"/>
                          <w:kern w:val="24"/>
                          <w:sz w:val="16"/>
                          <w:szCs w:val="36"/>
                        </w:rPr>
                        <w:t>(</w:t>
                      </w:r>
                      <w:r w:rsidRPr="00A85F9A">
                        <w:rPr>
                          <w:color w:val="000000"/>
                          <w:kern w:val="24"/>
                          <w:sz w:val="16"/>
                          <w:szCs w:val="36"/>
                          <w:lang w:val="en-US"/>
                        </w:rPr>
                        <w:t>PLS-DA</w:t>
                      </w:r>
                      <w:r>
                        <w:rPr>
                          <w:color w:val="000000"/>
                          <w:kern w:val="24"/>
                          <w:sz w:val="16"/>
                          <w:szCs w:val="36"/>
                          <w:lang w:val="en-US"/>
                        </w:rPr>
                        <w:t xml:space="preserve">). </w:t>
                      </w:r>
                      <w:r w:rsidRPr="00386F56">
                        <w:rPr>
                          <w:color w:val="000000"/>
                          <w:kern w:val="24"/>
                          <w:sz w:val="16"/>
                          <w:szCs w:val="36"/>
                          <w:lang w:val="en-US"/>
                        </w:rPr>
                        <w:t>Prior to PCA and PLS-DA, data were log-transformed and pareto-scaled.</w:t>
                      </w:r>
                      <w:r>
                        <w:rPr>
                          <w:color w:val="000000"/>
                          <w:kern w:val="24"/>
                          <w:sz w:val="16"/>
                          <w:szCs w:val="36"/>
                          <w:lang w:val="en-US"/>
                        </w:rPr>
                        <w:t xml:space="preserve"> Shown are data from </w:t>
                      </w:r>
                      <w:r w:rsidRPr="00A85F9A">
                        <w:rPr>
                          <w:color w:val="000000"/>
                          <w:kern w:val="24"/>
                          <w:sz w:val="16"/>
                          <w:szCs w:val="36"/>
                          <w:lang w:val="en-US"/>
                        </w:rPr>
                        <w:t>samples at 72</w:t>
                      </w:r>
                      <w:r>
                        <w:rPr>
                          <w:color w:val="000000"/>
                          <w:kern w:val="24"/>
                          <w:sz w:val="16"/>
                          <w:szCs w:val="36"/>
                          <w:lang w:val="en-US"/>
                        </w:rPr>
                        <w:t xml:space="preserve">, 96 and 120 </w:t>
                      </w:r>
                      <w:proofErr w:type="spellStart"/>
                      <w:r>
                        <w:rPr>
                          <w:color w:val="000000"/>
                          <w:kern w:val="24"/>
                          <w:sz w:val="16"/>
                          <w:szCs w:val="36"/>
                          <w:lang w:val="en-US"/>
                        </w:rPr>
                        <w:t>hpi</w:t>
                      </w:r>
                      <w:proofErr w:type="spellEnd"/>
                      <w:r w:rsidRPr="00A85F9A">
                        <w:rPr>
                          <w:color w:val="000000"/>
                          <w:kern w:val="24"/>
                          <w:sz w:val="16"/>
                          <w:szCs w:val="36"/>
                          <w:lang w:val="en-US"/>
                        </w:rPr>
                        <w:t xml:space="preserve">, obtained in </w:t>
                      </w:r>
                      <w:r>
                        <w:rPr>
                          <w:color w:val="000000"/>
                          <w:kern w:val="24"/>
                          <w:sz w:val="16"/>
                          <w:szCs w:val="36"/>
                          <w:lang w:val="en-US"/>
                        </w:rPr>
                        <w:t xml:space="preserve">both </w:t>
                      </w:r>
                      <w:r w:rsidRPr="00A85F9A">
                        <w:rPr>
                          <w:color w:val="000000"/>
                          <w:kern w:val="24"/>
                          <w:sz w:val="16"/>
                          <w:szCs w:val="36"/>
                          <w:lang w:val="en-US"/>
                        </w:rPr>
                        <w:t xml:space="preserve">positive (ESI+) and negative (ESI-) ionization mode. Axes show </w:t>
                      </w:r>
                      <w:r>
                        <w:rPr>
                          <w:color w:val="000000"/>
                          <w:kern w:val="24"/>
                          <w:sz w:val="16"/>
                          <w:szCs w:val="36"/>
                          <w:lang w:val="en-US"/>
                        </w:rPr>
                        <w:t xml:space="preserve">the </w:t>
                      </w:r>
                      <w:r w:rsidRPr="00A85F9A">
                        <w:rPr>
                          <w:color w:val="000000"/>
                          <w:kern w:val="24"/>
                          <w:sz w:val="16"/>
                          <w:szCs w:val="36"/>
                          <w:lang w:val="en-US"/>
                        </w:rPr>
                        <w:t>percentage</w:t>
                      </w:r>
                      <w:r>
                        <w:rPr>
                          <w:color w:val="000000"/>
                          <w:kern w:val="24"/>
                          <w:sz w:val="16"/>
                          <w:szCs w:val="36"/>
                          <w:lang w:val="en-US"/>
                        </w:rPr>
                        <w:t>s</w:t>
                      </w:r>
                      <w:r w:rsidRPr="00A85F9A">
                        <w:rPr>
                          <w:color w:val="000000"/>
                          <w:kern w:val="24"/>
                          <w:sz w:val="16"/>
                          <w:szCs w:val="36"/>
                          <w:lang w:val="en-US"/>
                        </w:rPr>
                        <w:t xml:space="preserve"> of variation explained by each </w:t>
                      </w:r>
                      <w:r>
                        <w:rPr>
                          <w:color w:val="000000"/>
                          <w:kern w:val="24"/>
                          <w:sz w:val="16"/>
                          <w:szCs w:val="36"/>
                          <w:lang w:val="en-US"/>
                        </w:rPr>
                        <w:t>dimensional axis</w:t>
                      </w:r>
                      <w:r w:rsidRPr="00A85F9A">
                        <w:rPr>
                          <w:color w:val="000000"/>
                          <w:kern w:val="24"/>
                          <w:sz w:val="16"/>
                          <w:szCs w:val="36"/>
                          <w:lang w:val="en-US"/>
                        </w:rPr>
                        <w:t xml:space="preserve">. </w:t>
                      </w:r>
                    </w:p>
                    <w:p w14:paraId="61493073" w14:textId="77777777" w:rsidR="009A2C73" w:rsidRPr="00661BDF" w:rsidRDefault="009A2C73" w:rsidP="00705B2C">
                      <w:pPr>
                        <w:pStyle w:val="NormalWeb"/>
                        <w:spacing w:before="0" w:beforeAutospacing="0" w:after="0" w:afterAutospacing="0"/>
                        <w:jc w:val="both"/>
                        <w:rPr>
                          <w:sz w:val="10"/>
                        </w:rPr>
                      </w:pPr>
                    </w:p>
                  </w:txbxContent>
                </v:textbox>
              </v:shape>
            </w:pict>
          </mc:Fallback>
        </mc:AlternateContent>
      </w:r>
    </w:p>
    <w:p w14:paraId="724BE7D0" w14:textId="5BD2D302" w:rsidR="00570B1A" w:rsidRPr="00FE7BE7" w:rsidRDefault="00570B1A" w:rsidP="00710EDE">
      <w:pPr>
        <w:spacing w:line="480" w:lineRule="auto"/>
        <w:jc w:val="both"/>
        <w:rPr>
          <w:rFonts w:ascii="Times New Roman" w:hAnsi="Times New Roman" w:cs="Times New Roman"/>
          <w:sz w:val="24"/>
          <w:szCs w:val="24"/>
        </w:rPr>
      </w:pPr>
      <w:r w:rsidRPr="00FE7BE7">
        <w:rPr>
          <w:rFonts w:ascii="Times New Roman" w:hAnsi="Times New Roman" w:cs="Times New Roman"/>
          <w:b/>
          <w:noProof/>
          <w:sz w:val="24"/>
          <w:szCs w:val="24"/>
          <w:lang w:eastAsia="en-GB"/>
        </w:rPr>
        <mc:AlternateContent>
          <mc:Choice Requires="wps">
            <w:drawing>
              <wp:anchor distT="0" distB="0" distL="114300" distR="114300" simplePos="0" relativeHeight="251734016" behindDoc="0" locked="0" layoutInCell="1" allowOverlap="1" wp14:anchorId="3F18F093" wp14:editId="3CA800AB">
                <wp:simplePos x="0" y="0"/>
                <wp:positionH relativeFrom="column">
                  <wp:posOffset>134328</wp:posOffset>
                </wp:positionH>
                <wp:positionV relativeFrom="paragraph">
                  <wp:posOffset>7823845</wp:posOffset>
                </wp:positionV>
                <wp:extent cx="4616970" cy="8956298"/>
                <wp:effectExtent l="0" t="0" r="0" b="0"/>
                <wp:wrapNone/>
                <wp:docPr id="99" name="TextBox 98">
                  <a:extLst xmlns:a="http://schemas.openxmlformats.org/drawingml/2006/main">
                    <a:ext uri="{FF2B5EF4-FFF2-40B4-BE49-F238E27FC236}">
                      <a16:creationId xmlns:a16="http://schemas.microsoft.com/office/drawing/2014/main" id="{DA983AEF-FF37-482C-9099-BA0BE6837FF1}"/>
                    </a:ext>
                  </a:extLst>
                </wp:docPr>
                <wp:cNvGraphicFramePr/>
                <a:graphic xmlns:a="http://schemas.openxmlformats.org/drawingml/2006/main">
                  <a:graphicData uri="http://schemas.microsoft.com/office/word/2010/wordprocessingShape">
                    <wps:wsp>
                      <wps:cNvSpPr txBox="1"/>
                      <wps:spPr>
                        <a:xfrm>
                          <a:off x="0" y="0"/>
                          <a:ext cx="4616970" cy="8956298"/>
                        </a:xfrm>
                        <a:prstGeom prst="rect">
                          <a:avLst/>
                        </a:prstGeom>
                        <a:noFill/>
                      </wps:spPr>
                      <wps:txbx>
                        <w:txbxContent>
                          <w:p w14:paraId="184EE120" w14:textId="77777777" w:rsidR="009A2C73" w:rsidRPr="00A85F9A" w:rsidRDefault="009A2C73" w:rsidP="00570B1A">
                            <w:pPr>
                              <w:pStyle w:val="NormalWeb"/>
                              <w:spacing w:before="0" w:beforeAutospacing="0" w:after="0" w:afterAutospacing="0"/>
                              <w:jc w:val="both"/>
                              <w:rPr>
                                <w:sz w:val="10"/>
                              </w:rPr>
                            </w:pPr>
                            <w:r>
                              <w:rPr>
                                <w:b/>
                                <w:bCs/>
                                <w:color w:val="000000" w:themeColor="text1"/>
                                <w:kern w:val="24"/>
                                <w:sz w:val="16"/>
                                <w:szCs w:val="36"/>
                              </w:rPr>
                              <w:t>Figure 4.3</w:t>
                            </w:r>
                            <w:r w:rsidRPr="00A85F9A">
                              <w:rPr>
                                <w:b/>
                                <w:bCs/>
                                <w:color w:val="000000" w:themeColor="text1"/>
                                <w:kern w:val="24"/>
                                <w:sz w:val="16"/>
                                <w:szCs w:val="36"/>
                              </w:rPr>
                              <w:t xml:space="preserve"> </w:t>
                            </w:r>
                            <w:r>
                              <w:rPr>
                                <w:b/>
                                <w:bCs/>
                                <w:color w:val="000000" w:themeColor="text1"/>
                                <w:kern w:val="24"/>
                                <w:sz w:val="16"/>
                                <w:szCs w:val="36"/>
                              </w:rPr>
                              <w:t xml:space="preserve">Global metabolome patterns of RBH-induced resistance </w:t>
                            </w:r>
                            <w:r w:rsidRPr="00A85F9A">
                              <w:rPr>
                                <w:b/>
                                <w:bCs/>
                                <w:color w:val="000000" w:themeColor="text1"/>
                                <w:kern w:val="24"/>
                                <w:sz w:val="16"/>
                                <w:szCs w:val="36"/>
                              </w:rPr>
                              <w:t xml:space="preserve">against </w:t>
                            </w:r>
                            <w:r w:rsidRPr="00386F56">
                              <w:rPr>
                                <w:b/>
                                <w:bCs/>
                                <w:i/>
                                <w:color w:val="000000" w:themeColor="text1"/>
                                <w:kern w:val="24"/>
                                <w:sz w:val="16"/>
                                <w:szCs w:val="36"/>
                              </w:rPr>
                              <w:t>Plectosphaerella cucumerina</w:t>
                            </w:r>
                            <w:r>
                              <w:rPr>
                                <w:b/>
                                <w:bCs/>
                                <w:color w:val="000000" w:themeColor="text1"/>
                                <w:kern w:val="24"/>
                                <w:sz w:val="16"/>
                                <w:szCs w:val="36"/>
                              </w:rPr>
                              <w:t xml:space="preserve"> (</w:t>
                            </w:r>
                            <w:r w:rsidRPr="00386F56">
                              <w:rPr>
                                <w:b/>
                                <w:bCs/>
                                <w:i/>
                                <w:color w:val="000000" w:themeColor="text1"/>
                                <w:kern w:val="24"/>
                                <w:sz w:val="16"/>
                                <w:szCs w:val="36"/>
                              </w:rPr>
                              <w:t>Pc</w:t>
                            </w:r>
                            <w:r>
                              <w:rPr>
                                <w:b/>
                                <w:bCs/>
                                <w:color w:val="000000" w:themeColor="text1"/>
                                <w:kern w:val="24"/>
                                <w:sz w:val="16"/>
                                <w:szCs w:val="36"/>
                              </w:rPr>
                              <w:t>)</w:t>
                            </w:r>
                            <w:r w:rsidRPr="00A85F9A">
                              <w:rPr>
                                <w:b/>
                                <w:bCs/>
                                <w:i/>
                                <w:iCs/>
                                <w:color w:val="000000" w:themeColor="text1"/>
                                <w:kern w:val="24"/>
                                <w:sz w:val="16"/>
                                <w:szCs w:val="36"/>
                              </w:rPr>
                              <w:t xml:space="preserve">. </w:t>
                            </w:r>
                            <w:r w:rsidRPr="00A85F9A">
                              <w:rPr>
                                <w:b/>
                                <w:bCs/>
                                <w:color w:val="000000" w:themeColor="text1"/>
                                <w:kern w:val="24"/>
                                <w:sz w:val="16"/>
                                <w:szCs w:val="36"/>
                              </w:rPr>
                              <w:t>(A)</w:t>
                            </w:r>
                            <w:r w:rsidRPr="00A85F9A">
                              <w:rPr>
                                <w:color w:val="000000" w:themeColor="text1"/>
                                <w:kern w:val="24"/>
                                <w:sz w:val="16"/>
                                <w:szCs w:val="36"/>
                              </w:rPr>
                              <w:t xml:space="preserve"> Experimental </w:t>
                            </w:r>
                            <w:r>
                              <w:rPr>
                                <w:color w:val="000000" w:themeColor="text1"/>
                                <w:kern w:val="24"/>
                                <w:sz w:val="16"/>
                                <w:szCs w:val="36"/>
                              </w:rPr>
                              <w:t xml:space="preserve">design and data analysis </w:t>
                            </w:r>
                            <w:r w:rsidRPr="00A85F9A">
                              <w:rPr>
                                <w:color w:val="000000" w:themeColor="text1"/>
                                <w:kern w:val="24"/>
                                <w:sz w:val="16"/>
                                <w:szCs w:val="36"/>
                              </w:rPr>
                              <w:t>pipeline</w:t>
                            </w:r>
                            <w:r>
                              <w:rPr>
                                <w:color w:val="000000" w:themeColor="text1"/>
                                <w:kern w:val="24"/>
                                <w:sz w:val="16"/>
                                <w:szCs w:val="36"/>
                              </w:rPr>
                              <w:t>.</w:t>
                            </w:r>
                            <w:r w:rsidRPr="00A85F9A">
                              <w:rPr>
                                <w:color w:val="000000" w:themeColor="text1"/>
                                <w:kern w:val="24"/>
                                <w:sz w:val="16"/>
                                <w:szCs w:val="36"/>
                              </w:rPr>
                              <w:t xml:space="preserve"> </w:t>
                            </w:r>
                            <w:r w:rsidRPr="00A85F9A">
                              <w:rPr>
                                <w:b/>
                                <w:bCs/>
                                <w:color w:val="000000" w:themeColor="text1"/>
                                <w:kern w:val="24"/>
                                <w:sz w:val="16"/>
                                <w:szCs w:val="36"/>
                              </w:rPr>
                              <w:t xml:space="preserve">(B) </w:t>
                            </w:r>
                            <w:r w:rsidRPr="00A85F9A">
                              <w:rPr>
                                <w:color w:val="000000" w:themeColor="text1"/>
                                <w:kern w:val="24"/>
                                <w:sz w:val="16"/>
                                <w:szCs w:val="36"/>
                              </w:rPr>
                              <w:t xml:space="preserve">RBH-IR against </w:t>
                            </w:r>
                            <w:r>
                              <w:rPr>
                                <w:i/>
                                <w:iCs/>
                                <w:color w:val="000000" w:themeColor="text1"/>
                                <w:kern w:val="24"/>
                                <w:sz w:val="16"/>
                                <w:szCs w:val="36"/>
                              </w:rPr>
                              <w:t xml:space="preserve">Pc </w:t>
                            </w:r>
                            <w:r w:rsidRPr="00A85F9A">
                              <w:rPr>
                                <w:color w:val="000000" w:themeColor="text1"/>
                                <w:kern w:val="24"/>
                                <w:sz w:val="16"/>
                                <w:szCs w:val="36"/>
                              </w:rPr>
                              <w:t>in Col-0 plants.</w:t>
                            </w:r>
                            <w:r w:rsidRPr="00A85F9A">
                              <w:rPr>
                                <w:b/>
                                <w:bCs/>
                                <w:color w:val="000000" w:themeColor="text1"/>
                                <w:kern w:val="24"/>
                                <w:sz w:val="16"/>
                                <w:szCs w:val="36"/>
                              </w:rPr>
                              <w:t xml:space="preserve"> </w:t>
                            </w:r>
                            <w:r>
                              <w:rPr>
                                <w:color w:val="000000"/>
                                <w:kern w:val="24"/>
                                <w:sz w:val="16"/>
                                <w:szCs w:val="36"/>
                                <w:lang w:val="en-US"/>
                              </w:rPr>
                              <w:t>Five</w:t>
                            </w:r>
                            <w:r w:rsidRPr="00A85F9A">
                              <w:rPr>
                                <w:color w:val="000000"/>
                                <w:kern w:val="24"/>
                                <w:sz w:val="16"/>
                                <w:szCs w:val="36"/>
                                <w:lang w:val="en-US"/>
                              </w:rPr>
                              <w:t xml:space="preserve">-week-old plants were soil-drenched with water or </w:t>
                            </w:r>
                            <w:r>
                              <w:rPr>
                                <w:color w:val="000000"/>
                                <w:kern w:val="24"/>
                                <w:sz w:val="16"/>
                                <w:szCs w:val="36"/>
                                <w:lang w:val="en-US"/>
                              </w:rPr>
                              <w:t>RBH</w:t>
                            </w:r>
                            <w:r w:rsidRPr="00A85F9A">
                              <w:rPr>
                                <w:color w:val="000000"/>
                                <w:kern w:val="24"/>
                                <w:sz w:val="16"/>
                                <w:szCs w:val="36"/>
                                <w:lang w:val="en-US"/>
                              </w:rPr>
                              <w:t xml:space="preserve"> (0.</w:t>
                            </w:r>
                            <w:r>
                              <w:rPr>
                                <w:color w:val="000000"/>
                                <w:kern w:val="24"/>
                                <w:sz w:val="16"/>
                                <w:szCs w:val="36"/>
                                <w:lang w:val="en-US"/>
                              </w:rPr>
                              <w:t>5</w:t>
                            </w:r>
                            <w:r w:rsidRPr="00A85F9A">
                              <w:rPr>
                                <w:color w:val="000000"/>
                                <w:kern w:val="24"/>
                                <w:sz w:val="16"/>
                                <w:szCs w:val="36"/>
                                <w:lang w:val="en-US"/>
                              </w:rPr>
                              <w:t xml:space="preserve"> mM)</w:t>
                            </w:r>
                            <w:r>
                              <w:rPr>
                                <w:color w:val="000000"/>
                                <w:kern w:val="24"/>
                                <w:sz w:val="16"/>
                                <w:szCs w:val="36"/>
                                <w:lang w:val="en-US"/>
                              </w:rPr>
                              <w:t>. Four fully expanded leaves of approximate similar age were drop</w:t>
                            </w:r>
                            <w:r w:rsidRPr="00A85F9A">
                              <w:rPr>
                                <w:color w:val="000000"/>
                                <w:kern w:val="24"/>
                                <w:sz w:val="16"/>
                                <w:szCs w:val="36"/>
                                <w:lang w:val="en-US"/>
                              </w:rPr>
                              <w:t xml:space="preserve">-inoculated with </w:t>
                            </w:r>
                            <w:r w:rsidRPr="00386F56">
                              <w:rPr>
                                <w:i/>
                                <w:color w:val="000000"/>
                                <w:kern w:val="24"/>
                                <w:sz w:val="16"/>
                                <w:szCs w:val="36"/>
                                <w:lang w:val="en-US"/>
                              </w:rPr>
                              <w:t>Pc</w:t>
                            </w:r>
                            <w:r>
                              <w:rPr>
                                <w:color w:val="000000"/>
                                <w:kern w:val="24"/>
                                <w:sz w:val="16"/>
                                <w:szCs w:val="36"/>
                                <w:lang w:val="en-US"/>
                              </w:rPr>
                              <w:t xml:space="preserve"> spores </w:t>
                            </w:r>
                            <w:r w:rsidRPr="00386F56">
                              <w:rPr>
                                <w:color w:val="000000"/>
                                <w:kern w:val="24"/>
                                <w:sz w:val="16"/>
                                <w:szCs w:val="36"/>
                                <w:lang w:val="en-US"/>
                              </w:rPr>
                              <w:t>2</w:t>
                            </w:r>
                            <w:r>
                              <w:rPr>
                                <w:color w:val="000000"/>
                                <w:kern w:val="24"/>
                                <w:sz w:val="16"/>
                                <w:szCs w:val="36"/>
                                <w:lang w:val="en-US"/>
                              </w:rPr>
                              <w:t xml:space="preserve"> days later.</w:t>
                            </w:r>
                            <w:r w:rsidRPr="00A85F9A">
                              <w:rPr>
                                <w:color w:val="000000"/>
                                <w:kern w:val="24"/>
                                <w:sz w:val="16"/>
                                <w:szCs w:val="36"/>
                                <w:lang w:val="en-US"/>
                              </w:rPr>
                              <w:t xml:space="preserve"> </w:t>
                            </w:r>
                            <w:r>
                              <w:rPr>
                                <w:color w:val="000000"/>
                                <w:kern w:val="24"/>
                                <w:sz w:val="16"/>
                                <w:szCs w:val="36"/>
                                <w:lang w:val="en-US"/>
                              </w:rPr>
                              <w:t xml:space="preserve">Infection </w:t>
                            </w:r>
                            <w:r w:rsidRPr="00A85F9A">
                              <w:rPr>
                                <w:color w:val="000000"/>
                                <w:kern w:val="24"/>
                                <w:sz w:val="16"/>
                                <w:szCs w:val="36"/>
                                <w:lang w:val="en-US"/>
                              </w:rPr>
                              <w:t xml:space="preserve">by </w:t>
                            </w:r>
                            <w:r>
                              <w:rPr>
                                <w:i/>
                                <w:iCs/>
                                <w:color w:val="000000"/>
                                <w:kern w:val="24"/>
                                <w:sz w:val="16"/>
                                <w:szCs w:val="36"/>
                                <w:lang w:val="en-US"/>
                              </w:rPr>
                              <w:t xml:space="preserve">Pc </w:t>
                            </w:r>
                            <w:r w:rsidRPr="00A85F9A">
                              <w:rPr>
                                <w:color w:val="000000"/>
                                <w:kern w:val="24"/>
                                <w:sz w:val="16"/>
                                <w:szCs w:val="36"/>
                                <w:lang w:val="en-US"/>
                              </w:rPr>
                              <w:t xml:space="preserve">was </w:t>
                            </w:r>
                            <w:r>
                              <w:rPr>
                                <w:color w:val="000000"/>
                                <w:kern w:val="24"/>
                                <w:sz w:val="16"/>
                                <w:szCs w:val="36"/>
                                <w:lang w:val="en-US"/>
                              </w:rPr>
                              <w:t>scored by at 7</w:t>
                            </w:r>
                            <w:r w:rsidRPr="00A85F9A">
                              <w:rPr>
                                <w:color w:val="000000"/>
                                <w:kern w:val="24"/>
                                <w:sz w:val="16"/>
                                <w:szCs w:val="36"/>
                                <w:lang w:val="en-US"/>
                              </w:rPr>
                              <w:t xml:space="preserve"> dpi </w:t>
                            </w:r>
                            <w:r>
                              <w:rPr>
                                <w:color w:val="000000"/>
                                <w:kern w:val="24"/>
                                <w:sz w:val="16"/>
                                <w:szCs w:val="36"/>
                                <w:lang w:val="en-US"/>
                              </w:rPr>
                              <w:t xml:space="preserve">by quantifying lesion diameters. </w:t>
                            </w:r>
                            <w:r w:rsidRPr="00A85F9A">
                              <w:rPr>
                                <w:color w:val="000000"/>
                                <w:kern w:val="24"/>
                                <w:sz w:val="16"/>
                                <w:szCs w:val="36"/>
                                <w:lang w:val="en-US"/>
                              </w:rPr>
                              <w:t>Asterisk indicate</w:t>
                            </w:r>
                            <w:r>
                              <w:rPr>
                                <w:color w:val="000000"/>
                                <w:kern w:val="24"/>
                                <w:sz w:val="16"/>
                                <w:szCs w:val="36"/>
                                <w:lang w:val="en-US"/>
                              </w:rPr>
                              <w:t>s</w:t>
                            </w:r>
                            <w:r w:rsidRPr="00A85F9A">
                              <w:rPr>
                                <w:color w:val="000000"/>
                                <w:kern w:val="24"/>
                                <w:sz w:val="16"/>
                                <w:szCs w:val="36"/>
                                <w:lang w:val="en-US"/>
                              </w:rPr>
                              <w:t xml:space="preserve"> </w:t>
                            </w:r>
                            <w:r>
                              <w:rPr>
                                <w:color w:val="000000"/>
                                <w:kern w:val="24"/>
                                <w:sz w:val="16"/>
                                <w:szCs w:val="36"/>
                                <w:lang w:val="en-US"/>
                              </w:rPr>
                              <w:t xml:space="preserve">a </w:t>
                            </w:r>
                            <w:r w:rsidRPr="00A85F9A">
                              <w:rPr>
                                <w:color w:val="000000"/>
                                <w:kern w:val="24"/>
                                <w:sz w:val="16"/>
                                <w:szCs w:val="36"/>
                                <w:lang w:val="en-US"/>
                              </w:rPr>
                              <w:t xml:space="preserve">statistically significant difference </w:t>
                            </w:r>
                            <w:r>
                              <w:rPr>
                                <w:color w:val="000000"/>
                                <w:kern w:val="24"/>
                                <w:sz w:val="16"/>
                                <w:szCs w:val="36"/>
                                <w:lang w:val="en-US"/>
                              </w:rPr>
                              <w:t xml:space="preserve">compared to the </w:t>
                            </w:r>
                            <w:r w:rsidRPr="00A85F9A">
                              <w:rPr>
                                <w:color w:val="000000"/>
                                <w:kern w:val="24"/>
                                <w:sz w:val="16"/>
                                <w:szCs w:val="36"/>
                                <w:lang w:val="en-US"/>
                              </w:rPr>
                              <w:t>water-treated control</w:t>
                            </w:r>
                            <w:r>
                              <w:rPr>
                                <w:color w:val="000000"/>
                                <w:kern w:val="24"/>
                                <w:sz w:val="16"/>
                                <w:szCs w:val="36"/>
                                <w:lang w:val="en-US"/>
                              </w:rPr>
                              <w:t xml:space="preserve"> plans</w:t>
                            </w:r>
                            <w:r w:rsidRPr="00A85F9A">
                              <w:rPr>
                                <w:color w:val="000000"/>
                                <w:kern w:val="24"/>
                                <w:sz w:val="16"/>
                                <w:szCs w:val="36"/>
                                <w:lang w:val="en-US"/>
                              </w:rPr>
                              <w:t xml:space="preserve"> (</w:t>
                            </w:r>
                            <w:r>
                              <w:rPr>
                                <w:color w:val="000000"/>
                                <w:kern w:val="24"/>
                                <w:sz w:val="16"/>
                                <w:szCs w:val="36"/>
                                <w:lang w:val="en-US"/>
                              </w:rPr>
                              <w:t>Student’s t-test,</w:t>
                            </w:r>
                            <w:r w:rsidRPr="00A85F9A">
                              <w:rPr>
                                <w:i/>
                                <w:iCs/>
                                <w:color w:val="000000"/>
                                <w:kern w:val="24"/>
                                <w:sz w:val="16"/>
                                <w:szCs w:val="36"/>
                                <w:lang w:val="en-US"/>
                              </w:rPr>
                              <w:t xml:space="preserve"> p </w:t>
                            </w:r>
                            <w:r w:rsidRPr="00A85F9A">
                              <w:rPr>
                                <w:color w:val="000000"/>
                                <w:kern w:val="24"/>
                                <w:sz w:val="16"/>
                                <w:szCs w:val="36"/>
                                <w:lang w:val="en-US"/>
                              </w:rPr>
                              <w:t xml:space="preserve">&lt; 0.05). </w:t>
                            </w:r>
                            <w:r w:rsidRPr="00A85F9A">
                              <w:rPr>
                                <w:b/>
                                <w:bCs/>
                                <w:color w:val="000000"/>
                                <w:kern w:val="24"/>
                                <w:sz w:val="16"/>
                                <w:szCs w:val="36"/>
                                <w:lang w:val="en-US"/>
                              </w:rPr>
                              <w:t xml:space="preserve">(C) </w:t>
                            </w:r>
                            <w:r>
                              <w:rPr>
                                <w:color w:val="000000"/>
                                <w:kern w:val="24"/>
                                <w:sz w:val="16"/>
                                <w:szCs w:val="36"/>
                                <w:lang w:val="en-US"/>
                              </w:rPr>
                              <w:t xml:space="preserve">Three-dimensional </w:t>
                            </w:r>
                            <w:r w:rsidRPr="00A85F9A">
                              <w:rPr>
                                <w:color w:val="000000"/>
                                <w:kern w:val="24"/>
                                <w:sz w:val="16"/>
                                <w:szCs w:val="36"/>
                                <w:lang w:val="en-US"/>
                              </w:rPr>
                              <w:t xml:space="preserve">score plots </w:t>
                            </w:r>
                            <w:r>
                              <w:rPr>
                                <w:color w:val="000000"/>
                                <w:kern w:val="24"/>
                                <w:sz w:val="16"/>
                                <w:szCs w:val="36"/>
                                <w:lang w:val="en-US"/>
                              </w:rPr>
                              <w:t>of un-supervised Principal Component Analysis (</w:t>
                            </w:r>
                            <w:r w:rsidRPr="00A85F9A">
                              <w:rPr>
                                <w:color w:val="000000"/>
                                <w:kern w:val="24"/>
                                <w:sz w:val="16"/>
                                <w:szCs w:val="36"/>
                                <w:lang w:val="en-US"/>
                              </w:rPr>
                              <w:t>PCA</w:t>
                            </w:r>
                            <w:r>
                              <w:rPr>
                                <w:color w:val="000000"/>
                                <w:kern w:val="24"/>
                                <w:sz w:val="16"/>
                                <w:szCs w:val="36"/>
                                <w:lang w:val="en-US"/>
                              </w:rPr>
                              <w:t xml:space="preserve">). </w:t>
                            </w:r>
                            <w:r w:rsidRPr="00A85F9A">
                              <w:rPr>
                                <w:color w:val="000000"/>
                                <w:kern w:val="24"/>
                                <w:sz w:val="16"/>
                                <w:szCs w:val="36"/>
                                <w:lang w:val="en-US"/>
                              </w:rPr>
                              <w:t xml:space="preserve"> </w:t>
                            </w:r>
                            <w:r w:rsidRPr="00A85F9A">
                              <w:rPr>
                                <w:b/>
                                <w:bCs/>
                                <w:color w:val="000000"/>
                                <w:kern w:val="24"/>
                                <w:sz w:val="16"/>
                                <w:szCs w:val="36"/>
                                <w:lang w:val="en-US"/>
                              </w:rPr>
                              <w:t>(D)</w:t>
                            </w:r>
                            <w:r w:rsidRPr="00A85F9A">
                              <w:rPr>
                                <w:color w:val="000000"/>
                                <w:kern w:val="24"/>
                                <w:sz w:val="16"/>
                                <w:szCs w:val="36"/>
                                <w:lang w:val="en-US"/>
                              </w:rPr>
                              <w:t xml:space="preserve"> </w:t>
                            </w:r>
                            <w:r>
                              <w:rPr>
                                <w:color w:val="000000"/>
                                <w:kern w:val="24"/>
                                <w:sz w:val="16"/>
                                <w:szCs w:val="36"/>
                                <w:lang w:val="en-US"/>
                              </w:rPr>
                              <w:t xml:space="preserve">Three-dimensional </w:t>
                            </w:r>
                            <w:r w:rsidRPr="00A85F9A">
                              <w:rPr>
                                <w:color w:val="000000"/>
                                <w:kern w:val="24"/>
                                <w:sz w:val="16"/>
                                <w:szCs w:val="36"/>
                                <w:lang w:val="en-US"/>
                              </w:rPr>
                              <w:t xml:space="preserve">score plots </w:t>
                            </w:r>
                            <w:r>
                              <w:rPr>
                                <w:color w:val="000000"/>
                                <w:kern w:val="24"/>
                                <w:sz w:val="16"/>
                                <w:szCs w:val="36"/>
                                <w:lang w:val="en-US"/>
                              </w:rPr>
                              <w:t xml:space="preserve">of supervised </w:t>
                            </w:r>
                            <w:r w:rsidRPr="002A029B">
                              <w:rPr>
                                <w:color w:val="000000"/>
                                <w:kern w:val="24"/>
                                <w:sz w:val="16"/>
                                <w:szCs w:val="36"/>
                              </w:rPr>
                              <w:t xml:space="preserve">Partial Least Squares Discriminant Analysis </w:t>
                            </w:r>
                            <w:r>
                              <w:rPr>
                                <w:color w:val="000000"/>
                                <w:kern w:val="24"/>
                                <w:sz w:val="16"/>
                                <w:szCs w:val="36"/>
                              </w:rPr>
                              <w:t>(</w:t>
                            </w:r>
                            <w:r w:rsidRPr="00A85F9A">
                              <w:rPr>
                                <w:color w:val="000000"/>
                                <w:kern w:val="24"/>
                                <w:sz w:val="16"/>
                                <w:szCs w:val="36"/>
                                <w:lang w:val="en-US"/>
                              </w:rPr>
                              <w:t>PLS-DA</w:t>
                            </w:r>
                            <w:r>
                              <w:rPr>
                                <w:color w:val="000000"/>
                                <w:kern w:val="24"/>
                                <w:sz w:val="16"/>
                                <w:szCs w:val="36"/>
                                <w:lang w:val="en-US"/>
                              </w:rPr>
                              <w:t xml:space="preserve">). </w:t>
                            </w:r>
                            <w:r w:rsidRPr="00386F56">
                              <w:rPr>
                                <w:color w:val="000000"/>
                                <w:kern w:val="24"/>
                                <w:sz w:val="16"/>
                                <w:szCs w:val="36"/>
                                <w:lang w:val="en-US"/>
                              </w:rPr>
                              <w:t>Prior to PCA and PLS-DA, data were log-transformed and pareto-scaled.</w:t>
                            </w:r>
                            <w:r>
                              <w:rPr>
                                <w:color w:val="000000"/>
                                <w:kern w:val="24"/>
                                <w:sz w:val="16"/>
                                <w:szCs w:val="36"/>
                                <w:lang w:val="en-US"/>
                              </w:rPr>
                              <w:t xml:space="preserve"> Shown are data from </w:t>
                            </w:r>
                            <w:r w:rsidRPr="00A85F9A">
                              <w:rPr>
                                <w:color w:val="000000"/>
                                <w:kern w:val="24"/>
                                <w:sz w:val="16"/>
                                <w:szCs w:val="36"/>
                                <w:lang w:val="en-US"/>
                              </w:rPr>
                              <w:t>samples at 72</w:t>
                            </w:r>
                            <w:r>
                              <w:rPr>
                                <w:color w:val="000000"/>
                                <w:kern w:val="24"/>
                                <w:sz w:val="16"/>
                                <w:szCs w:val="36"/>
                                <w:lang w:val="en-US"/>
                              </w:rPr>
                              <w:t>, 96 and 120 hpi</w:t>
                            </w:r>
                            <w:r w:rsidRPr="00A85F9A">
                              <w:rPr>
                                <w:color w:val="000000"/>
                                <w:kern w:val="24"/>
                                <w:sz w:val="16"/>
                                <w:szCs w:val="36"/>
                                <w:lang w:val="en-US"/>
                              </w:rPr>
                              <w:t xml:space="preserve">, obtained in </w:t>
                            </w:r>
                            <w:r>
                              <w:rPr>
                                <w:color w:val="000000"/>
                                <w:kern w:val="24"/>
                                <w:sz w:val="16"/>
                                <w:szCs w:val="36"/>
                                <w:lang w:val="en-US"/>
                              </w:rPr>
                              <w:t xml:space="preserve">both </w:t>
                            </w:r>
                            <w:r w:rsidRPr="00A85F9A">
                              <w:rPr>
                                <w:color w:val="000000"/>
                                <w:kern w:val="24"/>
                                <w:sz w:val="16"/>
                                <w:szCs w:val="36"/>
                                <w:lang w:val="en-US"/>
                              </w:rPr>
                              <w:t xml:space="preserve">positive (ESI+) and negative (ESI-) ionization mode. Axes show </w:t>
                            </w:r>
                            <w:r>
                              <w:rPr>
                                <w:color w:val="000000"/>
                                <w:kern w:val="24"/>
                                <w:sz w:val="16"/>
                                <w:szCs w:val="36"/>
                                <w:lang w:val="en-US"/>
                              </w:rPr>
                              <w:t xml:space="preserve">the </w:t>
                            </w:r>
                            <w:r w:rsidRPr="00A85F9A">
                              <w:rPr>
                                <w:color w:val="000000"/>
                                <w:kern w:val="24"/>
                                <w:sz w:val="16"/>
                                <w:szCs w:val="36"/>
                                <w:lang w:val="en-US"/>
                              </w:rPr>
                              <w:t>percentage</w:t>
                            </w:r>
                            <w:r>
                              <w:rPr>
                                <w:color w:val="000000"/>
                                <w:kern w:val="24"/>
                                <w:sz w:val="16"/>
                                <w:szCs w:val="36"/>
                                <w:lang w:val="en-US"/>
                              </w:rPr>
                              <w:t>s</w:t>
                            </w:r>
                            <w:r w:rsidRPr="00A85F9A">
                              <w:rPr>
                                <w:color w:val="000000"/>
                                <w:kern w:val="24"/>
                                <w:sz w:val="16"/>
                                <w:szCs w:val="36"/>
                                <w:lang w:val="en-US"/>
                              </w:rPr>
                              <w:t xml:space="preserve"> of variation explained by each </w:t>
                            </w:r>
                            <w:r>
                              <w:rPr>
                                <w:color w:val="000000"/>
                                <w:kern w:val="24"/>
                                <w:sz w:val="16"/>
                                <w:szCs w:val="36"/>
                                <w:lang w:val="en-US"/>
                              </w:rPr>
                              <w:t>dimensional axis</w:t>
                            </w:r>
                            <w:r w:rsidRPr="00A85F9A">
                              <w:rPr>
                                <w:color w:val="000000"/>
                                <w:kern w:val="24"/>
                                <w:sz w:val="16"/>
                                <w:szCs w:val="36"/>
                                <w:lang w:val="en-US"/>
                              </w:rPr>
                              <w:t xml:space="preserve">. </w:t>
                            </w:r>
                          </w:p>
                          <w:p w14:paraId="251F5607" w14:textId="77777777" w:rsidR="009A2C73" w:rsidRPr="00661BDF" w:rsidRDefault="009A2C73" w:rsidP="00570B1A">
                            <w:pPr>
                              <w:pStyle w:val="NormalWeb"/>
                              <w:spacing w:before="0" w:beforeAutospacing="0" w:after="0" w:afterAutospacing="0"/>
                              <w:jc w:val="both"/>
                              <w:rPr>
                                <w:sz w:val="10"/>
                              </w:rPr>
                            </w:pPr>
                          </w:p>
                        </w:txbxContent>
                      </wps:txbx>
                      <wps:bodyPr wrap="square" rtlCol="0">
                        <a:spAutoFit/>
                      </wps:bodyPr>
                    </wps:wsp>
                  </a:graphicData>
                </a:graphic>
                <wp14:sizeRelH relativeFrom="margin">
                  <wp14:pctWidth>0</wp14:pctWidth>
                </wp14:sizeRelH>
              </wp:anchor>
            </w:drawing>
          </mc:Choice>
          <mc:Fallback>
            <w:pict>
              <v:shape w14:anchorId="3F18F093" id="_x0000_s1070" type="#_x0000_t202" style="position:absolute;left:0;text-align:left;margin-left:10.6pt;margin-top:616.05pt;width:363.55pt;height:705.2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" filled="f" stroked="f">
                <v:textbox style="mso-fit-shape-to-text:t">
                  <w:txbxContent>
                    <w:p w14:paraId="184EE120" w14:textId="77777777" w:rsidR="009A2C73" w:rsidRPr="00A85F9A" w:rsidRDefault="009A2C73" w:rsidP="00570B1A">
                      <w:pPr>
                        <w:pStyle w:val="NormalWeb"/>
                        <w:spacing w:before="0" w:beforeAutospacing="0" w:after="0" w:afterAutospacing="0"/>
                        <w:jc w:val="both"/>
                        <w:rPr>
                          <w:sz w:val="10"/>
                        </w:rPr>
                      </w:pPr>
                      <w:r>
                        <w:rPr>
                          <w:b/>
                          <w:bCs/>
                          <w:color w:val="000000" w:themeColor="text1"/>
                          <w:kern w:val="24"/>
                          <w:sz w:val="16"/>
                          <w:szCs w:val="36"/>
                        </w:rPr>
                        <w:t>Figure 4.3</w:t>
                      </w:r>
                      <w:r w:rsidRPr="00A85F9A">
                        <w:rPr>
                          <w:b/>
                          <w:bCs/>
                          <w:color w:val="000000" w:themeColor="text1"/>
                          <w:kern w:val="24"/>
                          <w:sz w:val="16"/>
                          <w:szCs w:val="36"/>
                        </w:rPr>
                        <w:t xml:space="preserve"> </w:t>
                      </w:r>
                      <w:r>
                        <w:rPr>
                          <w:b/>
                          <w:bCs/>
                          <w:color w:val="000000" w:themeColor="text1"/>
                          <w:kern w:val="24"/>
                          <w:sz w:val="16"/>
                          <w:szCs w:val="36"/>
                        </w:rPr>
                        <w:t xml:space="preserve">Global metabolome patterns of RBH-induced resistance </w:t>
                      </w:r>
                      <w:r w:rsidRPr="00A85F9A">
                        <w:rPr>
                          <w:b/>
                          <w:bCs/>
                          <w:color w:val="000000" w:themeColor="text1"/>
                          <w:kern w:val="24"/>
                          <w:sz w:val="16"/>
                          <w:szCs w:val="36"/>
                        </w:rPr>
                        <w:t xml:space="preserve">against </w:t>
                      </w:r>
                      <w:proofErr w:type="spellStart"/>
                      <w:r w:rsidRPr="00386F56">
                        <w:rPr>
                          <w:b/>
                          <w:bCs/>
                          <w:i/>
                          <w:color w:val="000000" w:themeColor="text1"/>
                          <w:kern w:val="24"/>
                          <w:sz w:val="16"/>
                          <w:szCs w:val="36"/>
                        </w:rPr>
                        <w:t>Plectosphaerella</w:t>
                      </w:r>
                      <w:proofErr w:type="spellEnd"/>
                      <w:r w:rsidRPr="00386F56">
                        <w:rPr>
                          <w:b/>
                          <w:bCs/>
                          <w:i/>
                          <w:color w:val="000000" w:themeColor="text1"/>
                          <w:kern w:val="24"/>
                          <w:sz w:val="16"/>
                          <w:szCs w:val="36"/>
                        </w:rPr>
                        <w:t xml:space="preserve"> </w:t>
                      </w:r>
                      <w:proofErr w:type="spellStart"/>
                      <w:r w:rsidRPr="00386F56">
                        <w:rPr>
                          <w:b/>
                          <w:bCs/>
                          <w:i/>
                          <w:color w:val="000000" w:themeColor="text1"/>
                          <w:kern w:val="24"/>
                          <w:sz w:val="16"/>
                          <w:szCs w:val="36"/>
                        </w:rPr>
                        <w:t>cucumerina</w:t>
                      </w:r>
                      <w:proofErr w:type="spellEnd"/>
                      <w:r>
                        <w:rPr>
                          <w:b/>
                          <w:bCs/>
                          <w:color w:val="000000" w:themeColor="text1"/>
                          <w:kern w:val="24"/>
                          <w:sz w:val="16"/>
                          <w:szCs w:val="36"/>
                        </w:rPr>
                        <w:t xml:space="preserve"> (</w:t>
                      </w:r>
                      <w:r w:rsidRPr="00386F56">
                        <w:rPr>
                          <w:b/>
                          <w:bCs/>
                          <w:i/>
                          <w:color w:val="000000" w:themeColor="text1"/>
                          <w:kern w:val="24"/>
                          <w:sz w:val="16"/>
                          <w:szCs w:val="36"/>
                        </w:rPr>
                        <w:t>Pc</w:t>
                      </w:r>
                      <w:r>
                        <w:rPr>
                          <w:b/>
                          <w:bCs/>
                          <w:color w:val="000000" w:themeColor="text1"/>
                          <w:kern w:val="24"/>
                          <w:sz w:val="16"/>
                          <w:szCs w:val="36"/>
                        </w:rPr>
                        <w:t>)</w:t>
                      </w:r>
                      <w:r w:rsidRPr="00A85F9A">
                        <w:rPr>
                          <w:b/>
                          <w:bCs/>
                          <w:i/>
                          <w:iCs/>
                          <w:color w:val="000000" w:themeColor="text1"/>
                          <w:kern w:val="24"/>
                          <w:sz w:val="16"/>
                          <w:szCs w:val="36"/>
                        </w:rPr>
                        <w:t xml:space="preserve">. </w:t>
                      </w:r>
                      <w:r w:rsidRPr="00A85F9A">
                        <w:rPr>
                          <w:b/>
                          <w:bCs/>
                          <w:color w:val="000000" w:themeColor="text1"/>
                          <w:kern w:val="24"/>
                          <w:sz w:val="16"/>
                          <w:szCs w:val="36"/>
                        </w:rPr>
                        <w:t>(A)</w:t>
                      </w:r>
                      <w:r w:rsidRPr="00A85F9A">
                        <w:rPr>
                          <w:color w:val="000000" w:themeColor="text1"/>
                          <w:kern w:val="24"/>
                          <w:sz w:val="16"/>
                          <w:szCs w:val="36"/>
                        </w:rPr>
                        <w:t xml:space="preserve"> Experimental </w:t>
                      </w:r>
                      <w:r>
                        <w:rPr>
                          <w:color w:val="000000" w:themeColor="text1"/>
                          <w:kern w:val="24"/>
                          <w:sz w:val="16"/>
                          <w:szCs w:val="36"/>
                        </w:rPr>
                        <w:t xml:space="preserve">design and data analysis </w:t>
                      </w:r>
                      <w:r w:rsidRPr="00A85F9A">
                        <w:rPr>
                          <w:color w:val="000000" w:themeColor="text1"/>
                          <w:kern w:val="24"/>
                          <w:sz w:val="16"/>
                          <w:szCs w:val="36"/>
                        </w:rPr>
                        <w:t>pipeline</w:t>
                      </w:r>
                      <w:r>
                        <w:rPr>
                          <w:color w:val="000000" w:themeColor="text1"/>
                          <w:kern w:val="24"/>
                          <w:sz w:val="16"/>
                          <w:szCs w:val="36"/>
                        </w:rPr>
                        <w:t>.</w:t>
                      </w:r>
                      <w:r w:rsidRPr="00A85F9A">
                        <w:rPr>
                          <w:color w:val="000000" w:themeColor="text1"/>
                          <w:kern w:val="24"/>
                          <w:sz w:val="16"/>
                          <w:szCs w:val="36"/>
                        </w:rPr>
                        <w:t xml:space="preserve"> </w:t>
                      </w:r>
                      <w:r w:rsidRPr="00A85F9A">
                        <w:rPr>
                          <w:b/>
                          <w:bCs/>
                          <w:color w:val="000000" w:themeColor="text1"/>
                          <w:kern w:val="24"/>
                          <w:sz w:val="16"/>
                          <w:szCs w:val="36"/>
                        </w:rPr>
                        <w:t xml:space="preserve">(B) </w:t>
                      </w:r>
                      <w:r w:rsidRPr="00A85F9A">
                        <w:rPr>
                          <w:color w:val="000000" w:themeColor="text1"/>
                          <w:kern w:val="24"/>
                          <w:sz w:val="16"/>
                          <w:szCs w:val="36"/>
                        </w:rPr>
                        <w:t xml:space="preserve">RBH-IR against </w:t>
                      </w:r>
                      <w:r>
                        <w:rPr>
                          <w:i/>
                          <w:iCs/>
                          <w:color w:val="000000" w:themeColor="text1"/>
                          <w:kern w:val="24"/>
                          <w:sz w:val="16"/>
                          <w:szCs w:val="36"/>
                        </w:rPr>
                        <w:t xml:space="preserve">Pc </w:t>
                      </w:r>
                      <w:r w:rsidRPr="00A85F9A">
                        <w:rPr>
                          <w:color w:val="000000" w:themeColor="text1"/>
                          <w:kern w:val="24"/>
                          <w:sz w:val="16"/>
                          <w:szCs w:val="36"/>
                        </w:rPr>
                        <w:t>in Col-0 plants.</w:t>
                      </w:r>
                      <w:r w:rsidRPr="00A85F9A">
                        <w:rPr>
                          <w:b/>
                          <w:bCs/>
                          <w:color w:val="000000" w:themeColor="text1"/>
                          <w:kern w:val="24"/>
                          <w:sz w:val="16"/>
                          <w:szCs w:val="36"/>
                        </w:rPr>
                        <w:t xml:space="preserve"> </w:t>
                      </w:r>
                      <w:r>
                        <w:rPr>
                          <w:color w:val="000000"/>
                          <w:kern w:val="24"/>
                          <w:sz w:val="16"/>
                          <w:szCs w:val="36"/>
                          <w:lang w:val="en-US"/>
                        </w:rPr>
                        <w:t>Five</w:t>
                      </w:r>
                      <w:r w:rsidRPr="00A85F9A">
                        <w:rPr>
                          <w:color w:val="000000"/>
                          <w:kern w:val="24"/>
                          <w:sz w:val="16"/>
                          <w:szCs w:val="36"/>
                          <w:lang w:val="en-US"/>
                        </w:rPr>
                        <w:t xml:space="preserve">-week-old plants were soil-drenched with water or </w:t>
                      </w:r>
                      <w:r>
                        <w:rPr>
                          <w:color w:val="000000"/>
                          <w:kern w:val="24"/>
                          <w:sz w:val="16"/>
                          <w:szCs w:val="36"/>
                          <w:lang w:val="en-US"/>
                        </w:rPr>
                        <w:t>RBH</w:t>
                      </w:r>
                      <w:r w:rsidRPr="00A85F9A">
                        <w:rPr>
                          <w:color w:val="000000"/>
                          <w:kern w:val="24"/>
                          <w:sz w:val="16"/>
                          <w:szCs w:val="36"/>
                          <w:lang w:val="en-US"/>
                        </w:rPr>
                        <w:t xml:space="preserve"> (0.</w:t>
                      </w:r>
                      <w:r>
                        <w:rPr>
                          <w:color w:val="000000"/>
                          <w:kern w:val="24"/>
                          <w:sz w:val="16"/>
                          <w:szCs w:val="36"/>
                          <w:lang w:val="en-US"/>
                        </w:rPr>
                        <w:t>5</w:t>
                      </w:r>
                      <w:r w:rsidRPr="00A85F9A">
                        <w:rPr>
                          <w:color w:val="000000"/>
                          <w:kern w:val="24"/>
                          <w:sz w:val="16"/>
                          <w:szCs w:val="36"/>
                          <w:lang w:val="en-US"/>
                        </w:rPr>
                        <w:t xml:space="preserve"> mM)</w:t>
                      </w:r>
                      <w:r>
                        <w:rPr>
                          <w:color w:val="000000"/>
                          <w:kern w:val="24"/>
                          <w:sz w:val="16"/>
                          <w:szCs w:val="36"/>
                          <w:lang w:val="en-US"/>
                        </w:rPr>
                        <w:t>. Four fully expanded leaves of approximate similar age were drop</w:t>
                      </w:r>
                      <w:r w:rsidRPr="00A85F9A">
                        <w:rPr>
                          <w:color w:val="000000"/>
                          <w:kern w:val="24"/>
                          <w:sz w:val="16"/>
                          <w:szCs w:val="36"/>
                          <w:lang w:val="en-US"/>
                        </w:rPr>
                        <w:t xml:space="preserve">-inoculated with </w:t>
                      </w:r>
                      <w:r w:rsidRPr="00386F56">
                        <w:rPr>
                          <w:i/>
                          <w:color w:val="000000"/>
                          <w:kern w:val="24"/>
                          <w:sz w:val="16"/>
                          <w:szCs w:val="36"/>
                          <w:lang w:val="en-US"/>
                        </w:rPr>
                        <w:t>Pc</w:t>
                      </w:r>
                      <w:r>
                        <w:rPr>
                          <w:color w:val="000000"/>
                          <w:kern w:val="24"/>
                          <w:sz w:val="16"/>
                          <w:szCs w:val="36"/>
                          <w:lang w:val="en-US"/>
                        </w:rPr>
                        <w:t xml:space="preserve"> spores </w:t>
                      </w:r>
                      <w:r w:rsidRPr="00386F56">
                        <w:rPr>
                          <w:color w:val="000000"/>
                          <w:kern w:val="24"/>
                          <w:sz w:val="16"/>
                          <w:szCs w:val="36"/>
                          <w:lang w:val="en-US"/>
                        </w:rPr>
                        <w:t>2</w:t>
                      </w:r>
                      <w:r>
                        <w:rPr>
                          <w:color w:val="000000"/>
                          <w:kern w:val="24"/>
                          <w:sz w:val="16"/>
                          <w:szCs w:val="36"/>
                          <w:lang w:val="en-US"/>
                        </w:rPr>
                        <w:t xml:space="preserve"> days later.</w:t>
                      </w:r>
                      <w:r w:rsidRPr="00A85F9A">
                        <w:rPr>
                          <w:color w:val="000000"/>
                          <w:kern w:val="24"/>
                          <w:sz w:val="16"/>
                          <w:szCs w:val="36"/>
                          <w:lang w:val="en-US"/>
                        </w:rPr>
                        <w:t xml:space="preserve"> </w:t>
                      </w:r>
                      <w:r>
                        <w:rPr>
                          <w:color w:val="000000"/>
                          <w:kern w:val="24"/>
                          <w:sz w:val="16"/>
                          <w:szCs w:val="36"/>
                          <w:lang w:val="en-US"/>
                        </w:rPr>
                        <w:t xml:space="preserve">Infection </w:t>
                      </w:r>
                      <w:r w:rsidRPr="00A85F9A">
                        <w:rPr>
                          <w:color w:val="000000"/>
                          <w:kern w:val="24"/>
                          <w:sz w:val="16"/>
                          <w:szCs w:val="36"/>
                          <w:lang w:val="en-US"/>
                        </w:rPr>
                        <w:t xml:space="preserve">by </w:t>
                      </w:r>
                      <w:r>
                        <w:rPr>
                          <w:i/>
                          <w:iCs/>
                          <w:color w:val="000000"/>
                          <w:kern w:val="24"/>
                          <w:sz w:val="16"/>
                          <w:szCs w:val="36"/>
                          <w:lang w:val="en-US"/>
                        </w:rPr>
                        <w:t xml:space="preserve">Pc </w:t>
                      </w:r>
                      <w:r w:rsidRPr="00A85F9A">
                        <w:rPr>
                          <w:color w:val="000000"/>
                          <w:kern w:val="24"/>
                          <w:sz w:val="16"/>
                          <w:szCs w:val="36"/>
                          <w:lang w:val="en-US"/>
                        </w:rPr>
                        <w:t xml:space="preserve">was </w:t>
                      </w:r>
                      <w:r>
                        <w:rPr>
                          <w:color w:val="000000"/>
                          <w:kern w:val="24"/>
                          <w:sz w:val="16"/>
                          <w:szCs w:val="36"/>
                          <w:lang w:val="en-US"/>
                        </w:rPr>
                        <w:t>scored by at 7</w:t>
                      </w:r>
                      <w:r w:rsidRPr="00A85F9A">
                        <w:rPr>
                          <w:color w:val="000000"/>
                          <w:kern w:val="24"/>
                          <w:sz w:val="16"/>
                          <w:szCs w:val="36"/>
                          <w:lang w:val="en-US"/>
                        </w:rPr>
                        <w:t xml:space="preserve"> dpi </w:t>
                      </w:r>
                      <w:r>
                        <w:rPr>
                          <w:color w:val="000000"/>
                          <w:kern w:val="24"/>
                          <w:sz w:val="16"/>
                          <w:szCs w:val="36"/>
                          <w:lang w:val="en-US"/>
                        </w:rPr>
                        <w:t xml:space="preserve">by quantifying lesion diameters. </w:t>
                      </w:r>
                      <w:r w:rsidRPr="00A85F9A">
                        <w:rPr>
                          <w:color w:val="000000"/>
                          <w:kern w:val="24"/>
                          <w:sz w:val="16"/>
                          <w:szCs w:val="36"/>
                          <w:lang w:val="en-US"/>
                        </w:rPr>
                        <w:t>Asterisk indicate</w:t>
                      </w:r>
                      <w:r>
                        <w:rPr>
                          <w:color w:val="000000"/>
                          <w:kern w:val="24"/>
                          <w:sz w:val="16"/>
                          <w:szCs w:val="36"/>
                          <w:lang w:val="en-US"/>
                        </w:rPr>
                        <w:t>s</w:t>
                      </w:r>
                      <w:r w:rsidRPr="00A85F9A">
                        <w:rPr>
                          <w:color w:val="000000"/>
                          <w:kern w:val="24"/>
                          <w:sz w:val="16"/>
                          <w:szCs w:val="36"/>
                          <w:lang w:val="en-US"/>
                        </w:rPr>
                        <w:t xml:space="preserve"> </w:t>
                      </w:r>
                      <w:r>
                        <w:rPr>
                          <w:color w:val="000000"/>
                          <w:kern w:val="24"/>
                          <w:sz w:val="16"/>
                          <w:szCs w:val="36"/>
                          <w:lang w:val="en-US"/>
                        </w:rPr>
                        <w:t xml:space="preserve">a </w:t>
                      </w:r>
                      <w:r w:rsidRPr="00A85F9A">
                        <w:rPr>
                          <w:color w:val="000000"/>
                          <w:kern w:val="24"/>
                          <w:sz w:val="16"/>
                          <w:szCs w:val="36"/>
                          <w:lang w:val="en-US"/>
                        </w:rPr>
                        <w:t xml:space="preserve">statistically significant difference </w:t>
                      </w:r>
                      <w:r>
                        <w:rPr>
                          <w:color w:val="000000"/>
                          <w:kern w:val="24"/>
                          <w:sz w:val="16"/>
                          <w:szCs w:val="36"/>
                          <w:lang w:val="en-US"/>
                        </w:rPr>
                        <w:t xml:space="preserve">compared to the </w:t>
                      </w:r>
                      <w:r w:rsidRPr="00A85F9A">
                        <w:rPr>
                          <w:color w:val="000000"/>
                          <w:kern w:val="24"/>
                          <w:sz w:val="16"/>
                          <w:szCs w:val="36"/>
                          <w:lang w:val="en-US"/>
                        </w:rPr>
                        <w:t>water-treated control</w:t>
                      </w:r>
                      <w:r>
                        <w:rPr>
                          <w:color w:val="000000"/>
                          <w:kern w:val="24"/>
                          <w:sz w:val="16"/>
                          <w:szCs w:val="36"/>
                          <w:lang w:val="en-US"/>
                        </w:rPr>
                        <w:t xml:space="preserve"> plans</w:t>
                      </w:r>
                      <w:r w:rsidRPr="00A85F9A">
                        <w:rPr>
                          <w:color w:val="000000"/>
                          <w:kern w:val="24"/>
                          <w:sz w:val="16"/>
                          <w:szCs w:val="36"/>
                          <w:lang w:val="en-US"/>
                        </w:rPr>
                        <w:t xml:space="preserve"> (</w:t>
                      </w:r>
                      <w:r>
                        <w:rPr>
                          <w:color w:val="000000"/>
                          <w:kern w:val="24"/>
                          <w:sz w:val="16"/>
                          <w:szCs w:val="36"/>
                          <w:lang w:val="en-US"/>
                        </w:rPr>
                        <w:t>Student’s t-test,</w:t>
                      </w:r>
                      <w:r w:rsidRPr="00A85F9A">
                        <w:rPr>
                          <w:i/>
                          <w:iCs/>
                          <w:color w:val="000000"/>
                          <w:kern w:val="24"/>
                          <w:sz w:val="16"/>
                          <w:szCs w:val="36"/>
                          <w:lang w:val="en-US"/>
                        </w:rPr>
                        <w:t xml:space="preserve"> p </w:t>
                      </w:r>
                      <w:r w:rsidRPr="00A85F9A">
                        <w:rPr>
                          <w:color w:val="000000"/>
                          <w:kern w:val="24"/>
                          <w:sz w:val="16"/>
                          <w:szCs w:val="36"/>
                          <w:lang w:val="en-US"/>
                        </w:rPr>
                        <w:t xml:space="preserve">&lt; 0.05). </w:t>
                      </w:r>
                      <w:r w:rsidRPr="00A85F9A">
                        <w:rPr>
                          <w:b/>
                          <w:bCs/>
                          <w:color w:val="000000"/>
                          <w:kern w:val="24"/>
                          <w:sz w:val="16"/>
                          <w:szCs w:val="36"/>
                          <w:lang w:val="en-US"/>
                        </w:rPr>
                        <w:t xml:space="preserve">(C) </w:t>
                      </w:r>
                      <w:r>
                        <w:rPr>
                          <w:color w:val="000000"/>
                          <w:kern w:val="24"/>
                          <w:sz w:val="16"/>
                          <w:szCs w:val="36"/>
                          <w:lang w:val="en-US"/>
                        </w:rPr>
                        <w:t xml:space="preserve">Three-dimensional </w:t>
                      </w:r>
                      <w:r w:rsidRPr="00A85F9A">
                        <w:rPr>
                          <w:color w:val="000000"/>
                          <w:kern w:val="24"/>
                          <w:sz w:val="16"/>
                          <w:szCs w:val="36"/>
                          <w:lang w:val="en-US"/>
                        </w:rPr>
                        <w:t xml:space="preserve">score plots </w:t>
                      </w:r>
                      <w:r>
                        <w:rPr>
                          <w:color w:val="000000"/>
                          <w:kern w:val="24"/>
                          <w:sz w:val="16"/>
                          <w:szCs w:val="36"/>
                          <w:lang w:val="en-US"/>
                        </w:rPr>
                        <w:t>of un-supervised Principal Component Analysis (</w:t>
                      </w:r>
                      <w:r w:rsidRPr="00A85F9A">
                        <w:rPr>
                          <w:color w:val="000000"/>
                          <w:kern w:val="24"/>
                          <w:sz w:val="16"/>
                          <w:szCs w:val="36"/>
                          <w:lang w:val="en-US"/>
                        </w:rPr>
                        <w:t>PCA</w:t>
                      </w:r>
                      <w:r>
                        <w:rPr>
                          <w:color w:val="000000"/>
                          <w:kern w:val="24"/>
                          <w:sz w:val="16"/>
                          <w:szCs w:val="36"/>
                          <w:lang w:val="en-US"/>
                        </w:rPr>
                        <w:t xml:space="preserve">). </w:t>
                      </w:r>
                      <w:r w:rsidRPr="00A85F9A">
                        <w:rPr>
                          <w:color w:val="000000"/>
                          <w:kern w:val="24"/>
                          <w:sz w:val="16"/>
                          <w:szCs w:val="36"/>
                          <w:lang w:val="en-US"/>
                        </w:rPr>
                        <w:t xml:space="preserve"> </w:t>
                      </w:r>
                      <w:r w:rsidRPr="00A85F9A">
                        <w:rPr>
                          <w:b/>
                          <w:bCs/>
                          <w:color w:val="000000"/>
                          <w:kern w:val="24"/>
                          <w:sz w:val="16"/>
                          <w:szCs w:val="36"/>
                          <w:lang w:val="en-US"/>
                        </w:rPr>
                        <w:t>(D)</w:t>
                      </w:r>
                      <w:r w:rsidRPr="00A85F9A">
                        <w:rPr>
                          <w:color w:val="000000"/>
                          <w:kern w:val="24"/>
                          <w:sz w:val="16"/>
                          <w:szCs w:val="36"/>
                          <w:lang w:val="en-US"/>
                        </w:rPr>
                        <w:t xml:space="preserve"> </w:t>
                      </w:r>
                      <w:r>
                        <w:rPr>
                          <w:color w:val="000000"/>
                          <w:kern w:val="24"/>
                          <w:sz w:val="16"/>
                          <w:szCs w:val="36"/>
                          <w:lang w:val="en-US"/>
                        </w:rPr>
                        <w:t xml:space="preserve">Three-dimensional </w:t>
                      </w:r>
                      <w:r w:rsidRPr="00A85F9A">
                        <w:rPr>
                          <w:color w:val="000000"/>
                          <w:kern w:val="24"/>
                          <w:sz w:val="16"/>
                          <w:szCs w:val="36"/>
                          <w:lang w:val="en-US"/>
                        </w:rPr>
                        <w:t xml:space="preserve">score plots </w:t>
                      </w:r>
                      <w:r>
                        <w:rPr>
                          <w:color w:val="000000"/>
                          <w:kern w:val="24"/>
                          <w:sz w:val="16"/>
                          <w:szCs w:val="36"/>
                          <w:lang w:val="en-US"/>
                        </w:rPr>
                        <w:t xml:space="preserve">of supervised </w:t>
                      </w:r>
                      <w:r w:rsidRPr="002A029B">
                        <w:rPr>
                          <w:color w:val="000000"/>
                          <w:kern w:val="24"/>
                          <w:sz w:val="16"/>
                          <w:szCs w:val="36"/>
                        </w:rPr>
                        <w:t xml:space="preserve">Partial Least Squares Discriminant Analysis </w:t>
                      </w:r>
                      <w:r>
                        <w:rPr>
                          <w:color w:val="000000"/>
                          <w:kern w:val="24"/>
                          <w:sz w:val="16"/>
                          <w:szCs w:val="36"/>
                        </w:rPr>
                        <w:t>(</w:t>
                      </w:r>
                      <w:r w:rsidRPr="00A85F9A">
                        <w:rPr>
                          <w:color w:val="000000"/>
                          <w:kern w:val="24"/>
                          <w:sz w:val="16"/>
                          <w:szCs w:val="36"/>
                          <w:lang w:val="en-US"/>
                        </w:rPr>
                        <w:t>PLS-DA</w:t>
                      </w:r>
                      <w:r>
                        <w:rPr>
                          <w:color w:val="000000"/>
                          <w:kern w:val="24"/>
                          <w:sz w:val="16"/>
                          <w:szCs w:val="36"/>
                          <w:lang w:val="en-US"/>
                        </w:rPr>
                        <w:t xml:space="preserve">). </w:t>
                      </w:r>
                      <w:r w:rsidRPr="00386F56">
                        <w:rPr>
                          <w:color w:val="000000"/>
                          <w:kern w:val="24"/>
                          <w:sz w:val="16"/>
                          <w:szCs w:val="36"/>
                          <w:lang w:val="en-US"/>
                        </w:rPr>
                        <w:t>Prior to PCA and PLS-DA, data were log-transformed and pareto-scaled.</w:t>
                      </w:r>
                      <w:r>
                        <w:rPr>
                          <w:color w:val="000000"/>
                          <w:kern w:val="24"/>
                          <w:sz w:val="16"/>
                          <w:szCs w:val="36"/>
                          <w:lang w:val="en-US"/>
                        </w:rPr>
                        <w:t xml:space="preserve"> Shown are data from </w:t>
                      </w:r>
                      <w:r w:rsidRPr="00A85F9A">
                        <w:rPr>
                          <w:color w:val="000000"/>
                          <w:kern w:val="24"/>
                          <w:sz w:val="16"/>
                          <w:szCs w:val="36"/>
                          <w:lang w:val="en-US"/>
                        </w:rPr>
                        <w:t>samples at 72</w:t>
                      </w:r>
                      <w:r>
                        <w:rPr>
                          <w:color w:val="000000"/>
                          <w:kern w:val="24"/>
                          <w:sz w:val="16"/>
                          <w:szCs w:val="36"/>
                          <w:lang w:val="en-US"/>
                        </w:rPr>
                        <w:t xml:space="preserve">, 96 and 120 </w:t>
                      </w:r>
                      <w:proofErr w:type="spellStart"/>
                      <w:r>
                        <w:rPr>
                          <w:color w:val="000000"/>
                          <w:kern w:val="24"/>
                          <w:sz w:val="16"/>
                          <w:szCs w:val="36"/>
                          <w:lang w:val="en-US"/>
                        </w:rPr>
                        <w:t>hpi</w:t>
                      </w:r>
                      <w:proofErr w:type="spellEnd"/>
                      <w:r w:rsidRPr="00A85F9A">
                        <w:rPr>
                          <w:color w:val="000000"/>
                          <w:kern w:val="24"/>
                          <w:sz w:val="16"/>
                          <w:szCs w:val="36"/>
                          <w:lang w:val="en-US"/>
                        </w:rPr>
                        <w:t xml:space="preserve">, obtained in </w:t>
                      </w:r>
                      <w:r>
                        <w:rPr>
                          <w:color w:val="000000"/>
                          <w:kern w:val="24"/>
                          <w:sz w:val="16"/>
                          <w:szCs w:val="36"/>
                          <w:lang w:val="en-US"/>
                        </w:rPr>
                        <w:t xml:space="preserve">both </w:t>
                      </w:r>
                      <w:r w:rsidRPr="00A85F9A">
                        <w:rPr>
                          <w:color w:val="000000"/>
                          <w:kern w:val="24"/>
                          <w:sz w:val="16"/>
                          <w:szCs w:val="36"/>
                          <w:lang w:val="en-US"/>
                        </w:rPr>
                        <w:t xml:space="preserve">positive (ESI+) and negative (ESI-) ionization mode. Axes show </w:t>
                      </w:r>
                      <w:r>
                        <w:rPr>
                          <w:color w:val="000000"/>
                          <w:kern w:val="24"/>
                          <w:sz w:val="16"/>
                          <w:szCs w:val="36"/>
                          <w:lang w:val="en-US"/>
                        </w:rPr>
                        <w:t xml:space="preserve">the </w:t>
                      </w:r>
                      <w:r w:rsidRPr="00A85F9A">
                        <w:rPr>
                          <w:color w:val="000000"/>
                          <w:kern w:val="24"/>
                          <w:sz w:val="16"/>
                          <w:szCs w:val="36"/>
                          <w:lang w:val="en-US"/>
                        </w:rPr>
                        <w:t>percentage</w:t>
                      </w:r>
                      <w:r>
                        <w:rPr>
                          <w:color w:val="000000"/>
                          <w:kern w:val="24"/>
                          <w:sz w:val="16"/>
                          <w:szCs w:val="36"/>
                          <w:lang w:val="en-US"/>
                        </w:rPr>
                        <w:t>s</w:t>
                      </w:r>
                      <w:r w:rsidRPr="00A85F9A">
                        <w:rPr>
                          <w:color w:val="000000"/>
                          <w:kern w:val="24"/>
                          <w:sz w:val="16"/>
                          <w:szCs w:val="36"/>
                          <w:lang w:val="en-US"/>
                        </w:rPr>
                        <w:t xml:space="preserve"> of variation explained by each </w:t>
                      </w:r>
                      <w:r>
                        <w:rPr>
                          <w:color w:val="000000"/>
                          <w:kern w:val="24"/>
                          <w:sz w:val="16"/>
                          <w:szCs w:val="36"/>
                          <w:lang w:val="en-US"/>
                        </w:rPr>
                        <w:t>dimensional axis</w:t>
                      </w:r>
                      <w:r w:rsidRPr="00A85F9A">
                        <w:rPr>
                          <w:color w:val="000000"/>
                          <w:kern w:val="24"/>
                          <w:sz w:val="16"/>
                          <w:szCs w:val="36"/>
                          <w:lang w:val="en-US"/>
                        </w:rPr>
                        <w:t xml:space="preserve">. </w:t>
                      </w:r>
                    </w:p>
                    <w:p w14:paraId="251F5607" w14:textId="77777777" w:rsidR="009A2C73" w:rsidRPr="00661BDF" w:rsidRDefault="009A2C73" w:rsidP="00570B1A">
                      <w:pPr>
                        <w:pStyle w:val="NormalWeb"/>
                        <w:spacing w:before="0" w:beforeAutospacing="0" w:after="0" w:afterAutospacing="0"/>
                        <w:jc w:val="both"/>
                        <w:rPr>
                          <w:sz w:val="10"/>
                        </w:rPr>
                      </w:pPr>
                    </w:p>
                  </w:txbxContent>
                </v:textbox>
              </v:shape>
            </w:pict>
          </mc:Fallback>
        </mc:AlternateContent>
      </w:r>
    </w:p>
    <w:p w14:paraId="650912DE" w14:textId="77777777" w:rsidR="00570B1A" w:rsidRPr="00FE7BE7" w:rsidRDefault="00570B1A" w:rsidP="00710EDE">
      <w:pPr>
        <w:pStyle w:val="Heading3"/>
        <w:spacing w:line="480" w:lineRule="auto"/>
      </w:pPr>
      <w:bookmarkStart w:id="63" w:name="_Toc534272145"/>
      <w:r w:rsidRPr="00FE7BE7">
        <w:t>4.3.4 Expression of RBH-IR against Pc is associated with differential accumulation of metabolites derived from the shikimate and terpenoid pathways.</w:t>
      </w:r>
      <w:bookmarkEnd w:id="63"/>
    </w:p>
    <w:p w14:paraId="2825B5AD" w14:textId="787AF9CD" w:rsidR="00570B1A" w:rsidRPr="00FE7BE7" w:rsidRDefault="00570B1A"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Since both supervised and unsupervised multivariate analyses revealed a relatively strong shift in global metabolism in RBH-treated plants at 96 hpi with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subsequent analyses focused on this timepoint. Ranking of </w:t>
      </w:r>
      <w:r w:rsidR="00A55D29">
        <w:rPr>
          <w:rFonts w:ascii="Times New Roman" w:hAnsi="Times New Roman" w:cs="Times New Roman"/>
          <w:sz w:val="24"/>
          <w:szCs w:val="24"/>
        </w:rPr>
        <w:t>features</w:t>
      </w:r>
      <w:r w:rsidRPr="00FE7BE7">
        <w:rPr>
          <w:rFonts w:ascii="Times New Roman" w:hAnsi="Times New Roman" w:cs="Times New Roman"/>
          <w:sz w:val="24"/>
          <w:szCs w:val="24"/>
        </w:rPr>
        <w:t xml:space="preserve"> by VIP from PLS-DA identified 685 </w:t>
      </w:r>
      <w:r w:rsidR="00E4098E">
        <w:rPr>
          <w:rFonts w:ascii="Times New Roman" w:hAnsi="Times New Roman" w:cs="Times New Roman"/>
          <w:sz w:val="24"/>
          <w:szCs w:val="24"/>
        </w:rPr>
        <w:t>features</w:t>
      </w:r>
      <w:r w:rsidRPr="00FE7BE7">
        <w:rPr>
          <w:rFonts w:ascii="Times New Roman" w:hAnsi="Times New Roman" w:cs="Times New Roman"/>
          <w:sz w:val="24"/>
          <w:szCs w:val="24"/>
        </w:rPr>
        <w:t xml:space="preserve"> (ESI+) and 808 </w:t>
      </w:r>
      <w:r w:rsidR="00E4098E">
        <w:rPr>
          <w:rFonts w:ascii="Times New Roman" w:hAnsi="Times New Roman" w:cs="Times New Roman"/>
          <w:sz w:val="24"/>
          <w:szCs w:val="24"/>
        </w:rPr>
        <w:t>features</w:t>
      </w:r>
      <w:r w:rsidRPr="00FE7BE7">
        <w:rPr>
          <w:rFonts w:ascii="Times New Roman" w:hAnsi="Times New Roman" w:cs="Times New Roman"/>
          <w:sz w:val="24"/>
          <w:szCs w:val="24"/>
        </w:rPr>
        <w:t xml:space="preserve"> (ESI-) with a cut-off VIP score &gt; 1. Subsequent univariate analysis of variance identified </w:t>
      </w:r>
      <w:r w:rsidR="00DF5093">
        <w:rPr>
          <w:rFonts w:ascii="Times New Roman" w:hAnsi="Times New Roman" w:cs="Times New Roman"/>
          <w:sz w:val="24"/>
          <w:szCs w:val="24"/>
        </w:rPr>
        <w:t>291 (ESI+)</w:t>
      </w:r>
      <w:r w:rsidR="00E4098E">
        <w:rPr>
          <w:rFonts w:ascii="Times New Roman" w:hAnsi="Times New Roman" w:cs="Times New Roman"/>
          <w:sz w:val="24"/>
          <w:szCs w:val="24"/>
        </w:rPr>
        <w:t xml:space="preserve"> </w:t>
      </w:r>
      <w:r w:rsidRPr="00FE7BE7">
        <w:rPr>
          <w:rFonts w:ascii="Times New Roman" w:hAnsi="Times New Roman" w:cs="Times New Roman"/>
          <w:sz w:val="24"/>
          <w:szCs w:val="24"/>
        </w:rPr>
        <w:t xml:space="preserve"> and </w:t>
      </w:r>
      <w:r w:rsidR="00DF5093">
        <w:rPr>
          <w:rFonts w:ascii="Times New Roman" w:hAnsi="Times New Roman" w:cs="Times New Roman"/>
          <w:sz w:val="24"/>
          <w:szCs w:val="24"/>
        </w:rPr>
        <w:t>568 (ESI-)</w:t>
      </w:r>
      <w:r w:rsidRPr="00FE7BE7">
        <w:rPr>
          <w:rFonts w:ascii="Times New Roman" w:hAnsi="Times New Roman" w:cs="Times New Roman"/>
          <w:sz w:val="24"/>
          <w:szCs w:val="24"/>
        </w:rPr>
        <w:t xml:space="preserve"> </w:t>
      </w:r>
      <w:r w:rsidR="00E4098E">
        <w:rPr>
          <w:rFonts w:ascii="Times New Roman" w:hAnsi="Times New Roman" w:cs="Times New Roman"/>
          <w:sz w:val="24"/>
          <w:szCs w:val="24"/>
        </w:rPr>
        <w:t>features</w:t>
      </w:r>
      <w:r w:rsidRPr="00FE7BE7">
        <w:rPr>
          <w:rFonts w:ascii="Times New Roman" w:hAnsi="Times New Roman" w:cs="Times New Roman"/>
          <w:sz w:val="24"/>
          <w:szCs w:val="24"/>
        </w:rPr>
        <w:t xml:space="preserve"> showing statistically significant differences in abundance between one or more treatment groups (ANOVA + false discovery correction; q&lt;0.05). After correction for ionisation adducts and C13 isotope</w:t>
      </w:r>
      <w:r w:rsidR="00AB3DA5">
        <w:rPr>
          <w:rFonts w:ascii="Times New Roman" w:hAnsi="Times New Roman" w:cs="Times New Roman"/>
          <w:sz w:val="24"/>
          <w:szCs w:val="24"/>
        </w:rPr>
        <w:t>s</w:t>
      </w:r>
      <w:r w:rsidRPr="00FE7BE7">
        <w:rPr>
          <w:rFonts w:ascii="Times New Roman" w:hAnsi="Times New Roman" w:cs="Times New Roman"/>
          <w:sz w:val="24"/>
          <w:szCs w:val="24"/>
        </w:rPr>
        <w:t>, 796 putative masses were pooled and subjected to cluster analysis (Fig 4.4a), from which two sub-clusters were selected that include masses with the highest or lowest abundance in RP samples in comparison to the other sample groups. This selection of 417 p</w:t>
      </w:r>
      <w:r w:rsidR="00DF5093">
        <w:rPr>
          <w:rFonts w:ascii="Times New Roman" w:hAnsi="Times New Roman" w:cs="Times New Roman"/>
          <w:sz w:val="24"/>
          <w:szCs w:val="24"/>
        </w:rPr>
        <w:t>utative</w:t>
      </w:r>
      <w:r w:rsidRPr="00FE7BE7">
        <w:rPr>
          <w:rFonts w:ascii="Times New Roman" w:hAnsi="Times New Roman" w:cs="Times New Roman"/>
          <w:sz w:val="24"/>
          <w:szCs w:val="24"/>
        </w:rPr>
        <w:t xml:space="preserve"> masses, which represent metabolites that are enhanced or repressed during the augmented defence response of RBH-primed plants, were mapped onto Arabidopsis metabolic pathways, using the KEGG </w:t>
      </w:r>
      <w:r w:rsidRPr="00FE7BE7">
        <w:rPr>
          <w:rFonts w:ascii="Times New Roman" w:hAnsi="Times New Roman" w:cs="Times New Roman"/>
          <w:i/>
          <w:sz w:val="24"/>
          <w:szCs w:val="24"/>
        </w:rPr>
        <w:t xml:space="preserve">A. thaliana </w:t>
      </w:r>
      <w:r w:rsidRPr="00FE7BE7">
        <w:rPr>
          <w:rFonts w:ascii="Times New Roman" w:hAnsi="Times New Roman" w:cs="Times New Roman"/>
          <w:sz w:val="24"/>
          <w:szCs w:val="24"/>
        </w:rPr>
        <w:t>database (</w:t>
      </w:r>
      <w:r w:rsidR="00A46A53">
        <w:rPr>
          <w:rFonts w:ascii="Times New Roman" w:hAnsi="Times New Roman" w:cs="Times New Roman"/>
          <w:sz w:val="24"/>
          <w:szCs w:val="24"/>
        </w:rPr>
        <w:t>Appendix C</w:t>
      </w:r>
      <w:r w:rsidRPr="00FE7BE7">
        <w:rPr>
          <w:rFonts w:ascii="Times New Roman" w:hAnsi="Times New Roman" w:cs="Times New Roman"/>
          <w:sz w:val="24"/>
          <w:szCs w:val="24"/>
        </w:rPr>
        <w:t>). Fig. 4.4b shows the top 15 pathways containing the highest number of putatively annotated metabolites.</w:t>
      </w:r>
    </w:p>
    <w:p w14:paraId="49B77E52" w14:textId="20CE2F67" w:rsidR="00570B1A" w:rsidRPr="00FE7BE7" w:rsidRDefault="00570B1A" w:rsidP="00710EDE">
      <w:pPr>
        <w:spacing w:line="480" w:lineRule="auto"/>
        <w:jc w:val="both"/>
        <w:rPr>
          <w:rFonts w:ascii="Times New Roman" w:hAnsi="Times New Roman" w:cs="Times New Roman"/>
          <w:color w:val="D9D9D9" w:themeColor="background1" w:themeShade="D9"/>
          <w:sz w:val="24"/>
          <w:szCs w:val="24"/>
        </w:rPr>
      </w:pPr>
      <w:r w:rsidRPr="00FE7BE7">
        <w:rPr>
          <w:rFonts w:ascii="Times New Roman" w:hAnsi="Times New Roman" w:cs="Times New Roman"/>
          <w:sz w:val="24"/>
          <w:szCs w:val="24"/>
        </w:rPr>
        <w:t xml:space="preserve">As with the analysis of </w:t>
      </w:r>
      <w:r w:rsidRPr="00FE7BE7">
        <w:rPr>
          <w:rFonts w:ascii="Times New Roman" w:hAnsi="Times New Roman" w:cs="Times New Roman"/>
          <w:i/>
          <w:sz w:val="24"/>
          <w:szCs w:val="24"/>
        </w:rPr>
        <w:t>Hpa</w:t>
      </w:r>
      <w:r w:rsidRPr="00FE7BE7">
        <w:rPr>
          <w:rFonts w:ascii="Times New Roman" w:hAnsi="Times New Roman" w:cs="Times New Roman"/>
          <w:i/>
          <w:sz w:val="24"/>
          <w:szCs w:val="24"/>
        </w:rPr>
        <w:softHyphen/>
      </w:r>
      <w:r w:rsidRPr="00FE7BE7">
        <w:rPr>
          <w:rFonts w:ascii="Times New Roman" w:hAnsi="Times New Roman" w:cs="Times New Roman"/>
          <w:sz w:val="24"/>
          <w:szCs w:val="24"/>
        </w:rPr>
        <w:t xml:space="preserve">-inoculated plants, the pathway containing the highest number of putatively annotated metabolites was the shikimate pathway (Fig. 4.4b). In comparison to the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results, numbers of putative metabolites were substantially higher for both tryptophan- and tyrosine-derived glucosinolate metabolism, as well as tyrosine-derived terpenoids. Phenylalanine metabolism, from which the tropane alkaloids are derived, contained 15 putative metabolites. The pyrimidine and arginine/proline metabolism pathways towards alkaloid biosynthesis w</w:t>
      </w:r>
      <w:r w:rsidR="00A55D29">
        <w:rPr>
          <w:rFonts w:ascii="Times New Roman" w:hAnsi="Times New Roman" w:cs="Times New Roman"/>
          <w:sz w:val="24"/>
          <w:szCs w:val="24"/>
        </w:rPr>
        <w:t>ere</w:t>
      </w:r>
      <w:r w:rsidRPr="00FE7BE7">
        <w:rPr>
          <w:rFonts w:ascii="Times New Roman" w:hAnsi="Times New Roman" w:cs="Times New Roman"/>
          <w:sz w:val="24"/>
          <w:szCs w:val="24"/>
        </w:rPr>
        <w:t xml:space="preserve"> also highly represented, containing 18 and 26 putative metabolites respectively, as was the lysine degradation route to alkaloid biosynthesis (Fig. 4.4b). Terpenoid-derived pathways, either derived from the mavolate (MVA) pathway or the 1-deoxy-D-xylulose 5-phosphate/2-C-methyl-D-erythritol 4-phosphate (MEP/DOXP) pathway, also contained relatively high numbers of putative metabolites (Fig. 4.4b). This included 12 putative metabolites in the terpenoid backbone biosynthesis pathway and 15 putative metabolites in the downstream carotenoid biosynthesis pathway, which converges with tyrosine-derived quinone metabolism. Although not directly connected with the shikimate and terpenoid pathways, 18 putative metabolites could be mapped onto the porphyrin and chlorophyll metabolism pathway (Fig. 4.4b). </w:t>
      </w:r>
    </w:p>
    <w:p w14:paraId="1F75ECC7" w14:textId="77777777" w:rsidR="00570B1A" w:rsidRPr="00FE7BE7" w:rsidRDefault="00570B1A"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The profiles of the masses used in the pathway analysis of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-inoculated plants (Fig. 4.4b) showed an overall different pattern to those used for the pathway analysis of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-inoculated plants (Fig. 4.2b). Most masses in the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pathway analysis showed near identical profiles between naïve (water-treated) mock-inoculated and naïve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-inoculated plants, whereas the mock-inoculated RBH-primed plants showed similar, although weaker, response as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-inoculated RBH-primed, although of weaker intensity (Fig. 4.4b). This suggests that RBH alone weakly induces the highlighted pathways, which is further enhanced upon subsequent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challenge.  </w:t>
      </w:r>
    </w:p>
    <w:p w14:paraId="0A0951BB" w14:textId="77777777" w:rsidR="00570B1A" w:rsidRPr="00FE7BE7" w:rsidRDefault="00570B1A" w:rsidP="00710EDE">
      <w:pPr>
        <w:spacing w:line="480" w:lineRule="auto"/>
        <w:jc w:val="both"/>
        <w:rPr>
          <w:rFonts w:ascii="Times New Roman" w:hAnsi="Times New Roman" w:cs="Times New Roman"/>
          <w:sz w:val="24"/>
          <w:szCs w:val="24"/>
        </w:rPr>
      </w:pPr>
    </w:p>
    <w:p w14:paraId="229138B2" w14:textId="77777777" w:rsidR="00570B1A" w:rsidRPr="00FE7BE7" w:rsidRDefault="00570B1A" w:rsidP="00710EDE">
      <w:pPr>
        <w:spacing w:line="480" w:lineRule="auto"/>
        <w:jc w:val="both"/>
        <w:rPr>
          <w:rFonts w:ascii="Times New Roman" w:hAnsi="Times New Roman" w:cs="Times New Roman"/>
          <w:sz w:val="24"/>
          <w:szCs w:val="24"/>
        </w:rPr>
      </w:pPr>
    </w:p>
    <w:p w14:paraId="3838BC43" w14:textId="77777777" w:rsidR="00570B1A" w:rsidRPr="00FE7BE7" w:rsidRDefault="00570B1A" w:rsidP="00710EDE">
      <w:pPr>
        <w:spacing w:line="480" w:lineRule="auto"/>
        <w:jc w:val="both"/>
        <w:rPr>
          <w:rFonts w:ascii="Times New Roman" w:hAnsi="Times New Roman" w:cs="Times New Roman"/>
          <w:sz w:val="24"/>
          <w:szCs w:val="24"/>
        </w:rPr>
      </w:pPr>
    </w:p>
    <w:p w14:paraId="739B27A2" w14:textId="77777777" w:rsidR="00570B1A" w:rsidRPr="00FE7BE7" w:rsidRDefault="00570B1A" w:rsidP="00710EDE">
      <w:pPr>
        <w:spacing w:line="480" w:lineRule="auto"/>
        <w:jc w:val="both"/>
        <w:rPr>
          <w:rFonts w:ascii="Times New Roman" w:hAnsi="Times New Roman" w:cs="Times New Roman"/>
          <w:sz w:val="24"/>
          <w:szCs w:val="24"/>
        </w:rPr>
      </w:pPr>
    </w:p>
    <w:p w14:paraId="224C7521" w14:textId="77777777" w:rsidR="00570B1A" w:rsidRPr="00FE7BE7" w:rsidRDefault="00570B1A" w:rsidP="00710EDE">
      <w:pPr>
        <w:spacing w:line="480" w:lineRule="auto"/>
        <w:jc w:val="both"/>
        <w:rPr>
          <w:rFonts w:ascii="Times New Roman" w:hAnsi="Times New Roman" w:cs="Times New Roman"/>
          <w:sz w:val="24"/>
          <w:szCs w:val="24"/>
        </w:rPr>
      </w:pPr>
    </w:p>
    <w:p w14:paraId="6A362F74" w14:textId="77777777" w:rsidR="00570B1A" w:rsidRPr="00FE7BE7" w:rsidRDefault="00570B1A" w:rsidP="00710EDE">
      <w:pPr>
        <w:spacing w:line="480" w:lineRule="auto"/>
        <w:jc w:val="both"/>
        <w:rPr>
          <w:rFonts w:ascii="Times New Roman" w:hAnsi="Times New Roman" w:cs="Times New Roman"/>
          <w:sz w:val="24"/>
          <w:szCs w:val="24"/>
        </w:rPr>
      </w:pPr>
    </w:p>
    <w:p w14:paraId="3BC76562" w14:textId="2A3666B4" w:rsidR="00570B1A" w:rsidRPr="00FE7BE7" w:rsidRDefault="00CB2D1B" w:rsidP="00710EDE">
      <w:pPr>
        <w:spacing w:line="480" w:lineRule="auto"/>
        <w:jc w:val="both"/>
        <w:rPr>
          <w:rFonts w:ascii="Times New Roman" w:hAnsi="Times New Roman" w:cs="Times New Roman"/>
          <w:sz w:val="24"/>
          <w:szCs w:val="24"/>
        </w:rPr>
      </w:pPr>
      <w:r w:rsidRPr="00FE7BE7">
        <w:rPr>
          <w:noProof/>
        </w:rPr>
        <w:drawing>
          <wp:anchor distT="0" distB="0" distL="114300" distR="114300" simplePos="0" relativeHeight="251816960" behindDoc="1" locked="0" layoutInCell="1" allowOverlap="1" wp14:anchorId="040EDE76" wp14:editId="142E62F6">
            <wp:simplePos x="0" y="0"/>
            <wp:positionH relativeFrom="column">
              <wp:posOffset>550545</wp:posOffset>
            </wp:positionH>
            <wp:positionV relativeFrom="paragraph">
              <wp:posOffset>377</wp:posOffset>
            </wp:positionV>
            <wp:extent cx="4200041" cy="1945073"/>
            <wp:effectExtent l="0" t="0" r="0" b="0"/>
            <wp:wrapTight wrapText="bothSides">
              <wp:wrapPolygon edited="0">
                <wp:start x="0" y="0"/>
                <wp:lineTo x="0" y="21367"/>
                <wp:lineTo x="21456" y="21367"/>
                <wp:lineTo x="21456" y="0"/>
                <wp:lineTo x="0" y="0"/>
              </wp:wrapPolygon>
            </wp:wrapTight>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24910" t="20477" r="7129" b="21744"/>
                    <a:stretch/>
                  </pic:blipFill>
                  <pic:spPr bwMode="auto">
                    <a:xfrm>
                      <a:off x="0" y="0"/>
                      <a:ext cx="4200041" cy="19450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893E2F" w14:textId="77777777" w:rsidR="00570B1A" w:rsidRPr="00FE7BE7" w:rsidRDefault="00570B1A" w:rsidP="00710EDE">
      <w:pPr>
        <w:spacing w:line="480" w:lineRule="auto"/>
        <w:jc w:val="both"/>
        <w:rPr>
          <w:rFonts w:ascii="Times New Roman" w:hAnsi="Times New Roman" w:cs="Times New Roman"/>
          <w:sz w:val="24"/>
          <w:szCs w:val="24"/>
        </w:rPr>
      </w:pPr>
    </w:p>
    <w:p w14:paraId="0B238C43" w14:textId="77777777" w:rsidR="00570B1A" w:rsidRPr="00FE7BE7" w:rsidRDefault="00570B1A" w:rsidP="00710EDE">
      <w:pPr>
        <w:spacing w:line="480" w:lineRule="auto"/>
        <w:jc w:val="both"/>
        <w:rPr>
          <w:rFonts w:ascii="Times New Roman" w:hAnsi="Times New Roman" w:cs="Times New Roman"/>
          <w:sz w:val="24"/>
          <w:szCs w:val="24"/>
        </w:rPr>
      </w:pPr>
    </w:p>
    <w:p w14:paraId="6DC88B21" w14:textId="45648327" w:rsidR="00570B1A" w:rsidRPr="00FE7BE7" w:rsidRDefault="00570B1A" w:rsidP="00710EDE">
      <w:pPr>
        <w:spacing w:line="480" w:lineRule="auto"/>
        <w:jc w:val="both"/>
        <w:rPr>
          <w:rFonts w:ascii="Times New Roman" w:hAnsi="Times New Roman" w:cs="Times New Roman"/>
          <w:sz w:val="24"/>
          <w:szCs w:val="24"/>
        </w:rPr>
      </w:pPr>
    </w:p>
    <w:p w14:paraId="418E51F2" w14:textId="3C084868" w:rsidR="00570B1A" w:rsidRPr="00FE7BE7" w:rsidRDefault="000847D9" w:rsidP="00710EDE">
      <w:pPr>
        <w:spacing w:line="480" w:lineRule="auto"/>
        <w:jc w:val="both"/>
        <w:rPr>
          <w:rFonts w:ascii="Times New Roman" w:hAnsi="Times New Roman" w:cs="Times New Roman"/>
          <w:sz w:val="24"/>
          <w:szCs w:val="24"/>
        </w:rPr>
      </w:pPr>
      <w:r w:rsidRPr="00FE7BE7">
        <w:rPr>
          <w:noProof/>
        </w:rPr>
        <w:drawing>
          <wp:anchor distT="0" distB="0" distL="114300" distR="114300" simplePos="0" relativeHeight="251817984" behindDoc="1" locked="0" layoutInCell="1" allowOverlap="1" wp14:anchorId="0D380C43" wp14:editId="52972BBE">
            <wp:simplePos x="0" y="0"/>
            <wp:positionH relativeFrom="column">
              <wp:posOffset>473075</wp:posOffset>
            </wp:positionH>
            <wp:positionV relativeFrom="paragraph">
              <wp:posOffset>158373</wp:posOffset>
            </wp:positionV>
            <wp:extent cx="4450715" cy="5349875"/>
            <wp:effectExtent l="0" t="0" r="6985" b="3175"/>
            <wp:wrapTight wrapText="bothSides">
              <wp:wrapPolygon edited="0">
                <wp:start x="0" y="0"/>
                <wp:lineTo x="0" y="21536"/>
                <wp:lineTo x="21541" y="21536"/>
                <wp:lineTo x="21541" y="0"/>
                <wp:lineTo x="0" y="0"/>
              </wp:wrapPolygon>
            </wp:wrapTight>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43429" t="8411" r="16941" b="4164"/>
                    <a:stretch/>
                  </pic:blipFill>
                  <pic:spPr bwMode="auto">
                    <a:xfrm>
                      <a:off x="0" y="0"/>
                      <a:ext cx="4450715" cy="5349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EA8C8E" w14:textId="415B5C25" w:rsidR="00570B1A" w:rsidRPr="00FE7BE7" w:rsidRDefault="00570B1A" w:rsidP="00710EDE">
      <w:pPr>
        <w:spacing w:line="480" w:lineRule="auto"/>
        <w:jc w:val="both"/>
        <w:rPr>
          <w:rFonts w:ascii="Times New Roman" w:hAnsi="Times New Roman" w:cs="Times New Roman"/>
          <w:sz w:val="24"/>
          <w:szCs w:val="24"/>
        </w:rPr>
      </w:pPr>
    </w:p>
    <w:p w14:paraId="401EDCAE" w14:textId="77777777" w:rsidR="00570B1A" w:rsidRPr="00FE7BE7" w:rsidRDefault="00570B1A" w:rsidP="00710EDE">
      <w:pPr>
        <w:spacing w:line="480" w:lineRule="auto"/>
        <w:jc w:val="both"/>
        <w:rPr>
          <w:rFonts w:ascii="Times New Roman" w:hAnsi="Times New Roman" w:cs="Times New Roman"/>
          <w:sz w:val="24"/>
          <w:szCs w:val="24"/>
        </w:rPr>
      </w:pPr>
    </w:p>
    <w:p w14:paraId="7B04E8C8" w14:textId="77777777" w:rsidR="00570B1A" w:rsidRPr="00FE7BE7" w:rsidRDefault="00570B1A" w:rsidP="00710EDE">
      <w:pPr>
        <w:spacing w:line="480" w:lineRule="auto"/>
        <w:jc w:val="both"/>
        <w:rPr>
          <w:rFonts w:ascii="Times New Roman" w:hAnsi="Times New Roman" w:cs="Times New Roman"/>
          <w:sz w:val="24"/>
          <w:szCs w:val="24"/>
        </w:rPr>
      </w:pPr>
    </w:p>
    <w:p w14:paraId="06633E3D" w14:textId="77777777" w:rsidR="00570B1A" w:rsidRPr="00FE7BE7" w:rsidRDefault="00570B1A" w:rsidP="00710EDE">
      <w:pPr>
        <w:spacing w:line="480" w:lineRule="auto"/>
        <w:jc w:val="both"/>
        <w:rPr>
          <w:rFonts w:ascii="Times New Roman" w:hAnsi="Times New Roman" w:cs="Times New Roman"/>
          <w:sz w:val="24"/>
          <w:szCs w:val="24"/>
        </w:rPr>
      </w:pPr>
    </w:p>
    <w:p w14:paraId="28576E1F" w14:textId="77777777" w:rsidR="00570B1A" w:rsidRPr="00FE7BE7" w:rsidRDefault="00570B1A" w:rsidP="00710EDE">
      <w:pPr>
        <w:spacing w:line="480" w:lineRule="auto"/>
        <w:jc w:val="both"/>
        <w:rPr>
          <w:rFonts w:ascii="Times New Roman" w:hAnsi="Times New Roman" w:cs="Times New Roman"/>
          <w:sz w:val="24"/>
          <w:szCs w:val="24"/>
        </w:rPr>
      </w:pPr>
    </w:p>
    <w:p w14:paraId="3D286B6F" w14:textId="77777777" w:rsidR="00570B1A" w:rsidRPr="00FE7BE7" w:rsidRDefault="00570B1A" w:rsidP="00710EDE">
      <w:pPr>
        <w:spacing w:line="480" w:lineRule="auto"/>
        <w:jc w:val="both"/>
        <w:rPr>
          <w:rFonts w:ascii="Times New Roman" w:hAnsi="Times New Roman" w:cs="Times New Roman"/>
          <w:sz w:val="24"/>
          <w:szCs w:val="24"/>
        </w:rPr>
      </w:pPr>
    </w:p>
    <w:p w14:paraId="52AE68CD" w14:textId="77777777" w:rsidR="00570B1A" w:rsidRPr="00FE7BE7" w:rsidRDefault="00570B1A" w:rsidP="00710EDE">
      <w:pPr>
        <w:spacing w:line="480" w:lineRule="auto"/>
        <w:jc w:val="both"/>
        <w:rPr>
          <w:rFonts w:ascii="Times New Roman" w:hAnsi="Times New Roman" w:cs="Times New Roman"/>
          <w:sz w:val="24"/>
          <w:szCs w:val="24"/>
        </w:rPr>
      </w:pPr>
    </w:p>
    <w:p w14:paraId="07F75465" w14:textId="77777777" w:rsidR="00570B1A" w:rsidRPr="00FE7BE7" w:rsidRDefault="00570B1A" w:rsidP="00710EDE">
      <w:pPr>
        <w:spacing w:line="480" w:lineRule="auto"/>
        <w:jc w:val="both"/>
        <w:rPr>
          <w:rFonts w:ascii="Times New Roman" w:hAnsi="Times New Roman" w:cs="Times New Roman"/>
          <w:sz w:val="24"/>
          <w:szCs w:val="24"/>
        </w:rPr>
      </w:pPr>
    </w:p>
    <w:p w14:paraId="366D6AF4" w14:textId="35A11A42" w:rsidR="00570B1A" w:rsidRPr="00FE7BE7" w:rsidRDefault="00570B1A" w:rsidP="00710EDE">
      <w:pPr>
        <w:spacing w:line="480" w:lineRule="auto"/>
        <w:jc w:val="both"/>
        <w:rPr>
          <w:rFonts w:ascii="Times New Roman" w:hAnsi="Times New Roman" w:cs="Times New Roman"/>
          <w:sz w:val="24"/>
          <w:szCs w:val="24"/>
        </w:rPr>
      </w:pPr>
    </w:p>
    <w:p w14:paraId="1EACD854" w14:textId="110626E9" w:rsidR="00570B1A" w:rsidRPr="00FE7BE7" w:rsidRDefault="00570B1A" w:rsidP="00710EDE">
      <w:pPr>
        <w:spacing w:line="480" w:lineRule="auto"/>
        <w:jc w:val="both"/>
        <w:rPr>
          <w:rFonts w:ascii="Times New Roman" w:hAnsi="Times New Roman" w:cs="Times New Roman"/>
          <w:sz w:val="24"/>
          <w:szCs w:val="24"/>
        </w:rPr>
      </w:pPr>
    </w:p>
    <w:p w14:paraId="67F3BF24" w14:textId="1351D398" w:rsidR="00570B1A" w:rsidRPr="00FE7BE7" w:rsidRDefault="00570B1A" w:rsidP="00710EDE">
      <w:pPr>
        <w:spacing w:line="480" w:lineRule="auto"/>
        <w:jc w:val="both"/>
        <w:rPr>
          <w:rFonts w:ascii="Times New Roman" w:hAnsi="Times New Roman" w:cs="Times New Roman"/>
          <w:sz w:val="24"/>
          <w:szCs w:val="24"/>
        </w:rPr>
      </w:pPr>
    </w:p>
    <w:p w14:paraId="0CF8C3DD" w14:textId="37CEAEA4" w:rsidR="00570B1A" w:rsidRPr="00FE7BE7" w:rsidRDefault="000847D9"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sz w:val="24"/>
          <w:szCs w:val="24"/>
          <w:lang w:eastAsia="en-GB"/>
        </w:rPr>
        <mc:AlternateContent>
          <mc:Choice Requires="wps">
            <w:drawing>
              <wp:anchor distT="0" distB="0" distL="114300" distR="114300" simplePos="0" relativeHeight="251736064" behindDoc="0" locked="0" layoutInCell="1" allowOverlap="1" wp14:anchorId="1DE419A1" wp14:editId="065A99D2">
                <wp:simplePos x="0" y="0"/>
                <wp:positionH relativeFrom="column">
                  <wp:posOffset>346710</wp:posOffset>
                </wp:positionH>
                <wp:positionV relativeFrom="paragraph">
                  <wp:posOffset>288744</wp:posOffset>
                </wp:positionV>
                <wp:extent cx="5052448" cy="1458685"/>
                <wp:effectExtent l="0" t="0" r="0" b="0"/>
                <wp:wrapNone/>
                <wp:docPr id="446" name="TextBox 445">
                  <a:extLst xmlns:a="http://schemas.openxmlformats.org/drawingml/2006/main">
                    <a:ext uri="{FF2B5EF4-FFF2-40B4-BE49-F238E27FC236}">
                      <a16:creationId xmlns:a16="http://schemas.microsoft.com/office/drawing/2014/main" id="{74CACA16-8722-4EDE-AC7D-2620212E2416}"/>
                    </a:ext>
                  </a:extLst>
                </wp:docPr>
                <wp:cNvGraphicFramePr/>
                <a:graphic xmlns:a="http://schemas.openxmlformats.org/drawingml/2006/main">
                  <a:graphicData uri="http://schemas.microsoft.com/office/word/2010/wordprocessingShape">
                    <wps:wsp>
                      <wps:cNvSpPr txBox="1"/>
                      <wps:spPr>
                        <a:xfrm>
                          <a:off x="0" y="0"/>
                          <a:ext cx="5052448" cy="1458685"/>
                        </a:xfrm>
                        <a:prstGeom prst="rect">
                          <a:avLst/>
                        </a:prstGeom>
                        <a:noFill/>
                      </wps:spPr>
                      <wps:txbx>
                        <w:txbxContent>
                          <w:p w14:paraId="6F4B0D74" w14:textId="5E945B56" w:rsidR="009A2C73" w:rsidRPr="002C2F27" w:rsidRDefault="009A2C73" w:rsidP="009A2C73">
                            <w:pPr>
                              <w:pStyle w:val="NormalWeb"/>
                              <w:spacing w:before="0" w:beforeAutospacing="0" w:after="0" w:afterAutospacing="0" w:line="360" w:lineRule="auto"/>
                              <w:jc w:val="both"/>
                              <w:rPr>
                                <w:sz w:val="16"/>
                                <w:szCs w:val="16"/>
                              </w:rPr>
                            </w:pPr>
                            <w:r>
                              <w:rPr>
                                <w:b/>
                                <w:bCs/>
                                <w:color w:val="000000" w:themeColor="text1"/>
                                <w:kern w:val="24"/>
                                <w:sz w:val="16"/>
                                <w:szCs w:val="28"/>
                              </w:rPr>
                              <w:t>Figure 4.4</w:t>
                            </w:r>
                            <w:r w:rsidRPr="00A62820">
                              <w:rPr>
                                <w:b/>
                                <w:bCs/>
                                <w:color w:val="000000" w:themeColor="text1"/>
                                <w:kern w:val="24"/>
                                <w:sz w:val="16"/>
                                <w:szCs w:val="28"/>
                              </w:rPr>
                              <w:t xml:space="preserve"> </w:t>
                            </w:r>
                            <w:r>
                              <w:rPr>
                                <w:b/>
                                <w:bCs/>
                                <w:color w:val="000000" w:themeColor="text1"/>
                                <w:kern w:val="24"/>
                                <w:sz w:val="16"/>
                                <w:szCs w:val="28"/>
                              </w:rPr>
                              <w:t xml:space="preserve">Pathway analysis of putative metabolites showing augmented or repressed </w:t>
                            </w:r>
                            <w:r w:rsidRPr="00A62820">
                              <w:rPr>
                                <w:b/>
                                <w:bCs/>
                                <w:color w:val="000000" w:themeColor="text1"/>
                                <w:kern w:val="24"/>
                                <w:sz w:val="16"/>
                                <w:szCs w:val="28"/>
                              </w:rPr>
                              <w:t>abundan</w:t>
                            </w:r>
                            <w:r>
                              <w:rPr>
                                <w:b/>
                                <w:bCs/>
                                <w:color w:val="000000" w:themeColor="text1"/>
                                <w:kern w:val="24"/>
                                <w:sz w:val="16"/>
                                <w:szCs w:val="28"/>
                              </w:rPr>
                              <w:t>ce</w:t>
                            </w:r>
                            <w:r w:rsidRPr="00A62820">
                              <w:rPr>
                                <w:b/>
                                <w:bCs/>
                                <w:color w:val="000000" w:themeColor="text1"/>
                                <w:kern w:val="24"/>
                                <w:sz w:val="16"/>
                                <w:szCs w:val="28"/>
                              </w:rPr>
                              <w:t xml:space="preserve"> </w:t>
                            </w:r>
                            <w:r>
                              <w:rPr>
                                <w:b/>
                                <w:bCs/>
                                <w:color w:val="000000" w:themeColor="text1"/>
                                <w:kern w:val="24"/>
                                <w:sz w:val="16"/>
                                <w:szCs w:val="28"/>
                              </w:rPr>
                              <w:t xml:space="preserve">during the augmented defence response of </w:t>
                            </w:r>
                            <w:r w:rsidRPr="00A62820">
                              <w:rPr>
                                <w:b/>
                                <w:bCs/>
                                <w:color w:val="000000" w:themeColor="text1"/>
                                <w:kern w:val="24"/>
                                <w:sz w:val="16"/>
                                <w:szCs w:val="28"/>
                              </w:rPr>
                              <w:t>RBH-</w:t>
                            </w:r>
                            <w:r>
                              <w:rPr>
                                <w:b/>
                                <w:bCs/>
                                <w:color w:val="000000" w:themeColor="text1"/>
                                <w:kern w:val="24"/>
                                <w:sz w:val="16"/>
                                <w:szCs w:val="28"/>
                              </w:rPr>
                              <w:t xml:space="preserve">primed </w:t>
                            </w:r>
                            <w:r w:rsidRPr="00A62820">
                              <w:rPr>
                                <w:b/>
                                <w:bCs/>
                                <w:color w:val="000000" w:themeColor="text1"/>
                                <w:kern w:val="24"/>
                                <w:sz w:val="16"/>
                                <w:szCs w:val="28"/>
                              </w:rPr>
                              <w:t xml:space="preserve">Arabidopsis </w:t>
                            </w:r>
                            <w:r>
                              <w:rPr>
                                <w:b/>
                                <w:bCs/>
                                <w:color w:val="000000" w:themeColor="text1"/>
                                <w:kern w:val="24"/>
                                <w:sz w:val="16"/>
                                <w:szCs w:val="28"/>
                              </w:rPr>
                              <w:t xml:space="preserve">to </w:t>
                            </w:r>
                            <w:r>
                              <w:rPr>
                                <w:b/>
                                <w:bCs/>
                                <w:i/>
                                <w:iCs/>
                                <w:color w:val="000000" w:themeColor="text1"/>
                                <w:kern w:val="24"/>
                                <w:sz w:val="16"/>
                                <w:szCs w:val="28"/>
                              </w:rPr>
                              <w:t>Pc</w:t>
                            </w:r>
                            <w:r w:rsidRPr="00A62820">
                              <w:rPr>
                                <w:b/>
                                <w:bCs/>
                                <w:i/>
                                <w:iCs/>
                                <w:color w:val="000000" w:themeColor="text1"/>
                                <w:kern w:val="24"/>
                                <w:sz w:val="16"/>
                                <w:szCs w:val="28"/>
                              </w:rPr>
                              <w:t xml:space="preserve">. </w:t>
                            </w:r>
                            <w:r>
                              <w:rPr>
                                <w:color w:val="000000" w:themeColor="text1"/>
                                <w:kern w:val="24"/>
                                <w:sz w:val="16"/>
                                <w:szCs w:val="28"/>
                              </w:rPr>
                              <w:t>Feature</w:t>
                            </w:r>
                            <w:r w:rsidRPr="00A62820">
                              <w:rPr>
                                <w:color w:val="000000" w:themeColor="text1"/>
                                <w:kern w:val="24"/>
                                <w:sz w:val="16"/>
                                <w:szCs w:val="28"/>
                              </w:rPr>
                              <w:t xml:space="preserve">s with a high VIP score (&gt;1) </w:t>
                            </w:r>
                            <w:r>
                              <w:rPr>
                                <w:color w:val="000000" w:themeColor="text1"/>
                                <w:kern w:val="24"/>
                                <w:sz w:val="16"/>
                                <w:szCs w:val="28"/>
                              </w:rPr>
                              <w:t xml:space="preserve">from the </w:t>
                            </w:r>
                            <w:r w:rsidRPr="00A62820">
                              <w:rPr>
                                <w:color w:val="000000" w:themeColor="text1"/>
                                <w:kern w:val="24"/>
                                <w:sz w:val="16"/>
                                <w:szCs w:val="28"/>
                              </w:rPr>
                              <w:t xml:space="preserve">PLS-DA analysis at </w:t>
                            </w:r>
                            <w:r>
                              <w:rPr>
                                <w:color w:val="000000" w:themeColor="text1"/>
                                <w:kern w:val="24"/>
                                <w:sz w:val="16"/>
                                <w:szCs w:val="28"/>
                              </w:rPr>
                              <w:t>96</w:t>
                            </w:r>
                            <w:r w:rsidRPr="00A62820">
                              <w:rPr>
                                <w:color w:val="000000" w:themeColor="text1"/>
                                <w:kern w:val="24"/>
                                <w:sz w:val="16"/>
                                <w:szCs w:val="28"/>
                              </w:rPr>
                              <w:t xml:space="preserve"> hpi were subjected to </w:t>
                            </w:r>
                            <w:r>
                              <w:rPr>
                                <w:color w:val="000000" w:themeColor="text1"/>
                                <w:kern w:val="24"/>
                                <w:sz w:val="16"/>
                                <w:szCs w:val="28"/>
                              </w:rPr>
                              <w:t xml:space="preserve">ANOVA </w:t>
                            </w:r>
                            <w:r w:rsidRPr="00A62820">
                              <w:rPr>
                                <w:color w:val="000000" w:themeColor="text1"/>
                                <w:kern w:val="24"/>
                                <w:sz w:val="16"/>
                                <w:szCs w:val="28"/>
                              </w:rPr>
                              <w:t xml:space="preserve">(+ </w:t>
                            </w:r>
                            <w:r>
                              <w:rPr>
                                <w:color w:val="000000" w:themeColor="text1"/>
                                <w:kern w:val="24"/>
                                <w:sz w:val="16"/>
                                <w:szCs w:val="28"/>
                              </w:rPr>
                              <w:t xml:space="preserve">false </w:t>
                            </w:r>
                            <w:r w:rsidRPr="00837735">
                              <w:rPr>
                                <w:color w:val="000000" w:themeColor="text1"/>
                                <w:kern w:val="24"/>
                                <w:sz w:val="16"/>
                                <w:szCs w:val="28"/>
                              </w:rPr>
                              <w:t>discovery correction, q &lt; 0.05), corrected for ionisation adducts and isotopes, and clustere</w:t>
                            </w:r>
                            <w:r w:rsidRPr="004918D0">
                              <w:rPr>
                                <w:color w:val="000000" w:themeColor="text1"/>
                                <w:kern w:val="24"/>
                                <w:sz w:val="16"/>
                                <w:szCs w:val="28"/>
                              </w:rPr>
                              <w:t>d (</w:t>
                            </w:r>
                            <w:r>
                              <w:rPr>
                                <w:color w:val="000000" w:themeColor="text1"/>
                                <w:kern w:val="24"/>
                                <w:sz w:val="16"/>
                                <w:szCs w:val="28"/>
                              </w:rPr>
                              <w:t xml:space="preserve">One-Dimensional-Self-Organising Map (1D-SOM); Kaever </w:t>
                            </w:r>
                            <w:r w:rsidRPr="005E171C">
                              <w:rPr>
                                <w:i/>
                                <w:color w:val="000000" w:themeColor="text1"/>
                                <w:kern w:val="24"/>
                                <w:sz w:val="16"/>
                                <w:szCs w:val="28"/>
                              </w:rPr>
                              <w:t>et al</w:t>
                            </w:r>
                            <w:r>
                              <w:rPr>
                                <w:color w:val="000000" w:themeColor="text1"/>
                                <w:kern w:val="24"/>
                                <w:sz w:val="16"/>
                                <w:szCs w:val="28"/>
                              </w:rPr>
                              <w:t>. (2009))</w:t>
                            </w:r>
                            <w:r w:rsidRPr="004918D0">
                              <w:rPr>
                                <w:color w:val="000000" w:themeColor="text1"/>
                                <w:kern w:val="24"/>
                                <w:sz w:val="16"/>
                                <w:szCs w:val="28"/>
                              </w:rPr>
                              <w:t>.</w:t>
                            </w:r>
                            <w:r w:rsidRPr="00837735">
                              <w:rPr>
                                <w:color w:val="000000" w:themeColor="text1"/>
                                <w:kern w:val="24"/>
                                <w:sz w:val="16"/>
                                <w:szCs w:val="28"/>
                              </w:rPr>
                              <w:t xml:space="preserve"> </w:t>
                            </w:r>
                            <w:r w:rsidRPr="00837735">
                              <w:rPr>
                                <w:b/>
                                <w:bCs/>
                                <w:color w:val="000000" w:themeColor="text1"/>
                                <w:kern w:val="24"/>
                                <w:sz w:val="16"/>
                                <w:szCs w:val="28"/>
                              </w:rPr>
                              <w:t>(</w:t>
                            </w:r>
                            <w:r>
                              <w:rPr>
                                <w:b/>
                                <w:bCs/>
                                <w:color w:val="000000" w:themeColor="text1"/>
                                <w:kern w:val="24"/>
                                <w:sz w:val="16"/>
                                <w:szCs w:val="28"/>
                              </w:rPr>
                              <w:t>a</w:t>
                            </w:r>
                            <w:r w:rsidRPr="00837735">
                              <w:rPr>
                                <w:b/>
                                <w:bCs/>
                                <w:color w:val="000000" w:themeColor="text1"/>
                                <w:kern w:val="24"/>
                                <w:sz w:val="16"/>
                                <w:szCs w:val="28"/>
                              </w:rPr>
                              <w:t xml:space="preserve">) </w:t>
                            </w:r>
                            <w:r w:rsidRPr="00837735">
                              <w:rPr>
                                <w:color w:val="000000" w:themeColor="text1"/>
                                <w:kern w:val="24"/>
                                <w:sz w:val="16"/>
                                <w:szCs w:val="28"/>
                              </w:rPr>
                              <w:t xml:space="preserve">Clustered heatmap projection of predicted masses showing statistically significant differences between treatment groups (upper panel), from which </w:t>
                            </w:r>
                            <w:r w:rsidRPr="004918D0">
                              <w:rPr>
                                <w:color w:val="000000" w:themeColor="text1"/>
                                <w:kern w:val="24"/>
                                <w:sz w:val="16"/>
                                <w:szCs w:val="28"/>
                              </w:rPr>
                              <w:t>41</w:t>
                            </w:r>
                            <w:r>
                              <w:rPr>
                                <w:color w:val="000000" w:themeColor="text1"/>
                                <w:kern w:val="24"/>
                                <w:sz w:val="16"/>
                                <w:szCs w:val="28"/>
                              </w:rPr>
                              <w:t>7 putative</w:t>
                            </w:r>
                            <w:r w:rsidRPr="00837735">
                              <w:rPr>
                                <w:color w:val="000000" w:themeColor="text1"/>
                                <w:kern w:val="24"/>
                                <w:sz w:val="16"/>
                                <w:szCs w:val="28"/>
                              </w:rPr>
                              <w:t xml:space="preserve"> masses were selected showing augmented or repressed abundance in RBH-primed and </w:t>
                            </w:r>
                            <w:r w:rsidRPr="00837735">
                              <w:rPr>
                                <w:i/>
                                <w:iCs/>
                                <w:color w:val="000000" w:themeColor="text1"/>
                                <w:kern w:val="24"/>
                                <w:sz w:val="16"/>
                                <w:szCs w:val="28"/>
                              </w:rPr>
                              <w:t>Pc</w:t>
                            </w:r>
                            <w:r w:rsidRPr="00837735">
                              <w:rPr>
                                <w:color w:val="000000" w:themeColor="text1"/>
                                <w:kern w:val="24"/>
                                <w:sz w:val="16"/>
                                <w:szCs w:val="28"/>
                              </w:rPr>
                              <w:t xml:space="preserve">-inoculated plants (lower panel). </w:t>
                            </w:r>
                            <w:r w:rsidRPr="00837735">
                              <w:rPr>
                                <w:b/>
                                <w:bCs/>
                                <w:color w:val="000000" w:themeColor="text1"/>
                                <w:kern w:val="24"/>
                                <w:sz w:val="16"/>
                                <w:szCs w:val="28"/>
                              </w:rPr>
                              <w:t>(</w:t>
                            </w:r>
                            <w:r>
                              <w:rPr>
                                <w:b/>
                                <w:bCs/>
                                <w:color w:val="000000" w:themeColor="text1"/>
                                <w:kern w:val="24"/>
                                <w:sz w:val="16"/>
                                <w:szCs w:val="28"/>
                              </w:rPr>
                              <w:t>b</w:t>
                            </w:r>
                            <w:r w:rsidRPr="00837735">
                              <w:rPr>
                                <w:b/>
                                <w:bCs/>
                                <w:color w:val="000000" w:themeColor="text1"/>
                                <w:kern w:val="24"/>
                                <w:sz w:val="16"/>
                                <w:szCs w:val="28"/>
                              </w:rPr>
                              <w:t>)</w:t>
                            </w:r>
                            <w:r w:rsidRPr="00837735">
                              <w:rPr>
                                <w:color w:val="000000" w:themeColor="text1"/>
                                <w:kern w:val="24"/>
                                <w:sz w:val="16"/>
                                <w:szCs w:val="28"/>
                              </w:rPr>
                              <w:t xml:space="preserve"> Pathway maps of putative metabolites showing augmented or repressed accumulation in RP plants. See legend to Figure 4.2 for further details.</w:t>
                            </w:r>
                          </w:p>
                          <w:p w14:paraId="2D501E44" w14:textId="77777777" w:rsidR="009A2C73" w:rsidRPr="00B87960" w:rsidRDefault="009A2C73" w:rsidP="00570B1A">
                            <w:pPr>
                              <w:pStyle w:val="NormalWeb"/>
                              <w:spacing w:before="0" w:beforeAutospacing="0" w:after="0" w:afterAutospacing="0"/>
                              <w:jc w:val="both"/>
                              <w:rPr>
                                <w:sz w:val="1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DE419A1" id="TextBox 445" o:spid="_x0000_s1071" type="#_x0000_t202" style="position:absolute;left:0;text-align:left;margin-left:27.3pt;margin-top:22.75pt;width:397.85pt;height:114.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" filled="f" stroked="f">
                <v:textbox>
                  <w:txbxContent>
                    <w:p w14:paraId="6F4B0D74" w14:textId="5E945B56" w:rsidR="009A2C73" w:rsidRPr="002C2F27" w:rsidRDefault="009A2C73" w:rsidP="009A2C73">
                      <w:pPr>
                        <w:pStyle w:val="NormalWeb"/>
                        <w:spacing w:before="0" w:beforeAutospacing="0" w:after="0" w:afterAutospacing="0" w:line="360" w:lineRule="auto"/>
                        <w:jc w:val="both"/>
                        <w:rPr>
                          <w:sz w:val="16"/>
                          <w:szCs w:val="16"/>
                        </w:rPr>
                      </w:pPr>
                      <w:r>
                        <w:rPr>
                          <w:b/>
                          <w:bCs/>
                          <w:color w:val="000000" w:themeColor="text1"/>
                          <w:kern w:val="24"/>
                          <w:sz w:val="16"/>
                          <w:szCs w:val="28"/>
                        </w:rPr>
                        <w:t>Figure 4.4</w:t>
                      </w:r>
                      <w:r w:rsidRPr="00A62820">
                        <w:rPr>
                          <w:b/>
                          <w:bCs/>
                          <w:color w:val="000000" w:themeColor="text1"/>
                          <w:kern w:val="24"/>
                          <w:sz w:val="16"/>
                          <w:szCs w:val="28"/>
                        </w:rPr>
                        <w:t xml:space="preserve"> </w:t>
                      </w:r>
                      <w:r>
                        <w:rPr>
                          <w:b/>
                          <w:bCs/>
                          <w:color w:val="000000" w:themeColor="text1"/>
                          <w:kern w:val="24"/>
                          <w:sz w:val="16"/>
                          <w:szCs w:val="28"/>
                        </w:rPr>
                        <w:t xml:space="preserve">Pathway analysis of putative metabolites showing augmented or repressed </w:t>
                      </w:r>
                      <w:r w:rsidRPr="00A62820">
                        <w:rPr>
                          <w:b/>
                          <w:bCs/>
                          <w:color w:val="000000" w:themeColor="text1"/>
                          <w:kern w:val="24"/>
                          <w:sz w:val="16"/>
                          <w:szCs w:val="28"/>
                        </w:rPr>
                        <w:t>abundan</w:t>
                      </w:r>
                      <w:r>
                        <w:rPr>
                          <w:b/>
                          <w:bCs/>
                          <w:color w:val="000000" w:themeColor="text1"/>
                          <w:kern w:val="24"/>
                          <w:sz w:val="16"/>
                          <w:szCs w:val="28"/>
                        </w:rPr>
                        <w:t>ce</w:t>
                      </w:r>
                      <w:r w:rsidRPr="00A62820">
                        <w:rPr>
                          <w:b/>
                          <w:bCs/>
                          <w:color w:val="000000" w:themeColor="text1"/>
                          <w:kern w:val="24"/>
                          <w:sz w:val="16"/>
                          <w:szCs w:val="28"/>
                        </w:rPr>
                        <w:t xml:space="preserve"> </w:t>
                      </w:r>
                      <w:r>
                        <w:rPr>
                          <w:b/>
                          <w:bCs/>
                          <w:color w:val="000000" w:themeColor="text1"/>
                          <w:kern w:val="24"/>
                          <w:sz w:val="16"/>
                          <w:szCs w:val="28"/>
                        </w:rPr>
                        <w:t xml:space="preserve">during the augmented defence response of </w:t>
                      </w:r>
                      <w:r w:rsidRPr="00A62820">
                        <w:rPr>
                          <w:b/>
                          <w:bCs/>
                          <w:color w:val="000000" w:themeColor="text1"/>
                          <w:kern w:val="24"/>
                          <w:sz w:val="16"/>
                          <w:szCs w:val="28"/>
                        </w:rPr>
                        <w:t>RBH-</w:t>
                      </w:r>
                      <w:r>
                        <w:rPr>
                          <w:b/>
                          <w:bCs/>
                          <w:color w:val="000000" w:themeColor="text1"/>
                          <w:kern w:val="24"/>
                          <w:sz w:val="16"/>
                          <w:szCs w:val="28"/>
                        </w:rPr>
                        <w:t xml:space="preserve">primed </w:t>
                      </w:r>
                      <w:r w:rsidRPr="00A62820">
                        <w:rPr>
                          <w:b/>
                          <w:bCs/>
                          <w:color w:val="000000" w:themeColor="text1"/>
                          <w:kern w:val="24"/>
                          <w:sz w:val="16"/>
                          <w:szCs w:val="28"/>
                        </w:rPr>
                        <w:t xml:space="preserve">Arabidopsis </w:t>
                      </w:r>
                      <w:r>
                        <w:rPr>
                          <w:b/>
                          <w:bCs/>
                          <w:color w:val="000000" w:themeColor="text1"/>
                          <w:kern w:val="24"/>
                          <w:sz w:val="16"/>
                          <w:szCs w:val="28"/>
                        </w:rPr>
                        <w:t xml:space="preserve">to </w:t>
                      </w:r>
                      <w:r>
                        <w:rPr>
                          <w:b/>
                          <w:bCs/>
                          <w:i/>
                          <w:iCs/>
                          <w:color w:val="000000" w:themeColor="text1"/>
                          <w:kern w:val="24"/>
                          <w:sz w:val="16"/>
                          <w:szCs w:val="28"/>
                        </w:rPr>
                        <w:t>Pc</w:t>
                      </w:r>
                      <w:r w:rsidRPr="00A62820">
                        <w:rPr>
                          <w:b/>
                          <w:bCs/>
                          <w:i/>
                          <w:iCs/>
                          <w:color w:val="000000" w:themeColor="text1"/>
                          <w:kern w:val="24"/>
                          <w:sz w:val="16"/>
                          <w:szCs w:val="28"/>
                        </w:rPr>
                        <w:t xml:space="preserve">. </w:t>
                      </w:r>
                      <w:r>
                        <w:rPr>
                          <w:color w:val="000000" w:themeColor="text1"/>
                          <w:kern w:val="24"/>
                          <w:sz w:val="16"/>
                          <w:szCs w:val="28"/>
                        </w:rPr>
                        <w:t>Feature</w:t>
                      </w:r>
                      <w:r w:rsidRPr="00A62820">
                        <w:rPr>
                          <w:color w:val="000000" w:themeColor="text1"/>
                          <w:kern w:val="24"/>
                          <w:sz w:val="16"/>
                          <w:szCs w:val="28"/>
                        </w:rPr>
                        <w:t xml:space="preserve">s with a high VIP score (&gt;1) </w:t>
                      </w:r>
                      <w:r>
                        <w:rPr>
                          <w:color w:val="000000" w:themeColor="text1"/>
                          <w:kern w:val="24"/>
                          <w:sz w:val="16"/>
                          <w:szCs w:val="28"/>
                        </w:rPr>
                        <w:t xml:space="preserve">from the </w:t>
                      </w:r>
                      <w:r w:rsidRPr="00A62820">
                        <w:rPr>
                          <w:color w:val="000000" w:themeColor="text1"/>
                          <w:kern w:val="24"/>
                          <w:sz w:val="16"/>
                          <w:szCs w:val="28"/>
                        </w:rPr>
                        <w:t xml:space="preserve">PLS-DA analysis at </w:t>
                      </w:r>
                      <w:r>
                        <w:rPr>
                          <w:color w:val="000000" w:themeColor="text1"/>
                          <w:kern w:val="24"/>
                          <w:sz w:val="16"/>
                          <w:szCs w:val="28"/>
                        </w:rPr>
                        <w:t>96</w:t>
                      </w:r>
                      <w:r w:rsidRPr="00A62820">
                        <w:rPr>
                          <w:color w:val="000000" w:themeColor="text1"/>
                          <w:kern w:val="24"/>
                          <w:sz w:val="16"/>
                          <w:szCs w:val="28"/>
                        </w:rPr>
                        <w:t xml:space="preserve"> </w:t>
                      </w:r>
                      <w:proofErr w:type="spellStart"/>
                      <w:r w:rsidRPr="00A62820">
                        <w:rPr>
                          <w:color w:val="000000" w:themeColor="text1"/>
                          <w:kern w:val="24"/>
                          <w:sz w:val="16"/>
                          <w:szCs w:val="28"/>
                        </w:rPr>
                        <w:t>hpi</w:t>
                      </w:r>
                      <w:proofErr w:type="spellEnd"/>
                      <w:r w:rsidRPr="00A62820">
                        <w:rPr>
                          <w:color w:val="000000" w:themeColor="text1"/>
                          <w:kern w:val="24"/>
                          <w:sz w:val="16"/>
                          <w:szCs w:val="28"/>
                        </w:rPr>
                        <w:t xml:space="preserve"> were subjected to </w:t>
                      </w:r>
                      <w:r>
                        <w:rPr>
                          <w:color w:val="000000" w:themeColor="text1"/>
                          <w:kern w:val="24"/>
                          <w:sz w:val="16"/>
                          <w:szCs w:val="28"/>
                        </w:rPr>
                        <w:t xml:space="preserve">ANOVA </w:t>
                      </w:r>
                      <w:r w:rsidRPr="00A62820">
                        <w:rPr>
                          <w:color w:val="000000" w:themeColor="text1"/>
                          <w:kern w:val="24"/>
                          <w:sz w:val="16"/>
                          <w:szCs w:val="28"/>
                        </w:rPr>
                        <w:t xml:space="preserve">(+ </w:t>
                      </w:r>
                      <w:r>
                        <w:rPr>
                          <w:color w:val="000000" w:themeColor="text1"/>
                          <w:kern w:val="24"/>
                          <w:sz w:val="16"/>
                          <w:szCs w:val="28"/>
                        </w:rPr>
                        <w:t xml:space="preserve">false </w:t>
                      </w:r>
                      <w:r w:rsidRPr="00837735">
                        <w:rPr>
                          <w:color w:val="000000" w:themeColor="text1"/>
                          <w:kern w:val="24"/>
                          <w:sz w:val="16"/>
                          <w:szCs w:val="28"/>
                        </w:rPr>
                        <w:t>discovery correction, q &lt; 0.05), corrected for ionisation adducts and isotopes, and clustere</w:t>
                      </w:r>
                      <w:r w:rsidRPr="004918D0">
                        <w:rPr>
                          <w:color w:val="000000" w:themeColor="text1"/>
                          <w:kern w:val="24"/>
                          <w:sz w:val="16"/>
                          <w:szCs w:val="28"/>
                        </w:rPr>
                        <w:t>d (</w:t>
                      </w:r>
                      <w:r>
                        <w:rPr>
                          <w:color w:val="000000" w:themeColor="text1"/>
                          <w:kern w:val="24"/>
                          <w:sz w:val="16"/>
                          <w:szCs w:val="28"/>
                        </w:rPr>
                        <w:t xml:space="preserve">One-Dimensional-Self-Organising Map (1D-SOM); </w:t>
                      </w:r>
                      <w:proofErr w:type="spellStart"/>
                      <w:r>
                        <w:rPr>
                          <w:color w:val="000000" w:themeColor="text1"/>
                          <w:kern w:val="24"/>
                          <w:sz w:val="16"/>
                          <w:szCs w:val="28"/>
                        </w:rPr>
                        <w:t>Kaever</w:t>
                      </w:r>
                      <w:proofErr w:type="spellEnd"/>
                      <w:r>
                        <w:rPr>
                          <w:color w:val="000000" w:themeColor="text1"/>
                          <w:kern w:val="24"/>
                          <w:sz w:val="16"/>
                          <w:szCs w:val="28"/>
                        </w:rPr>
                        <w:t xml:space="preserve"> </w:t>
                      </w:r>
                      <w:r w:rsidRPr="005E171C">
                        <w:rPr>
                          <w:i/>
                          <w:color w:val="000000" w:themeColor="text1"/>
                          <w:kern w:val="24"/>
                          <w:sz w:val="16"/>
                          <w:szCs w:val="28"/>
                        </w:rPr>
                        <w:t>et al</w:t>
                      </w:r>
                      <w:r>
                        <w:rPr>
                          <w:color w:val="000000" w:themeColor="text1"/>
                          <w:kern w:val="24"/>
                          <w:sz w:val="16"/>
                          <w:szCs w:val="28"/>
                        </w:rPr>
                        <w:t>. (2009))</w:t>
                      </w:r>
                      <w:r w:rsidRPr="004918D0">
                        <w:rPr>
                          <w:color w:val="000000" w:themeColor="text1"/>
                          <w:kern w:val="24"/>
                          <w:sz w:val="16"/>
                          <w:szCs w:val="28"/>
                        </w:rPr>
                        <w:t>.</w:t>
                      </w:r>
                      <w:r w:rsidRPr="00837735">
                        <w:rPr>
                          <w:color w:val="000000" w:themeColor="text1"/>
                          <w:kern w:val="24"/>
                          <w:sz w:val="16"/>
                          <w:szCs w:val="28"/>
                        </w:rPr>
                        <w:t xml:space="preserve"> </w:t>
                      </w:r>
                      <w:r w:rsidRPr="00837735">
                        <w:rPr>
                          <w:b/>
                          <w:bCs/>
                          <w:color w:val="000000" w:themeColor="text1"/>
                          <w:kern w:val="24"/>
                          <w:sz w:val="16"/>
                          <w:szCs w:val="28"/>
                        </w:rPr>
                        <w:t>(</w:t>
                      </w:r>
                      <w:r>
                        <w:rPr>
                          <w:b/>
                          <w:bCs/>
                          <w:color w:val="000000" w:themeColor="text1"/>
                          <w:kern w:val="24"/>
                          <w:sz w:val="16"/>
                          <w:szCs w:val="28"/>
                        </w:rPr>
                        <w:t>a</w:t>
                      </w:r>
                      <w:r w:rsidRPr="00837735">
                        <w:rPr>
                          <w:b/>
                          <w:bCs/>
                          <w:color w:val="000000" w:themeColor="text1"/>
                          <w:kern w:val="24"/>
                          <w:sz w:val="16"/>
                          <w:szCs w:val="28"/>
                        </w:rPr>
                        <w:t xml:space="preserve">) </w:t>
                      </w:r>
                      <w:r w:rsidRPr="00837735">
                        <w:rPr>
                          <w:color w:val="000000" w:themeColor="text1"/>
                          <w:kern w:val="24"/>
                          <w:sz w:val="16"/>
                          <w:szCs w:val="28"/>
                        </w:rPr>
                        <w:t xml:space="preserve">Clustered heatmap projection of predicted masses showing statistically significant differences between treatment groups (upper panel), from which </w:t>
                      </w:r>
                      <w:r w:rsidRPr="004918D0">
                        <w:rPr>
                          <w:color w:val="000000" w:themeColor="text1"/>
                          <w:kern w:val="24"/>
                          <w:sz w:val="16"/>
                          <w:szCs w:val="28"/>
                        </w:rPr>
                        <w:t>41</w:t>
                      </w:r>
                      <w:r>
                        <w:rPr>
                          <w:color w:val="000000" w:themeColor="text1"/>
                          <w:kern w:val="24"/>
                          <w:sz w:val="16"/>
                          <w:szCs w:val="28"/>
                        </w:rPr>
                        <w:t>7 putative</w:t>
                      </w:r>
                      <w:r w:rsidRPr="00837735">
                        <w:rPr>
                          <w:color w:val="000000" w:themeColor="text1"/>
                          <w:kern w:val="24"/>
                          <w:sz w:val="16"/>
                          <w:szCs w:val="28"/>
                        </w:rPr>
                        <w:t xml:space="preserve"> masses were selected showing augmented or repressed abundance in RBH-primed and </w:t>
                      </w:r>
                      <w:r w:rsidRPr="00837735">
                        <w:rPr>
                          <w:i/>
                          <w:iCs/>
                          <w:color w:val="000000" w:themeColor="text1"/>
                          <w:kern w:val="24"/>
                          <w:sz w:val="16"/>
                          <w:szCs w:val="28"/>
                        </w:rPr>
                        <w:t>Pc</w:t>
                      </w:r>
                      <w:r w:rsidRPr="00837735">
                        <w:rPr>
                          <w:color w:val="000000" w:themeColor="text1"/>
                          <w:kern w:val="24"/>
                          <w:sz w:val="16"/>
                          <w:szCs w:val="28"/>
                        </w:rPr>
                        <w:t xml:space="preserve">-inoculated plants (lower panel). </w:t>
                      </w:r>
                      <w:r w:rsidRPr="00837735">
                        <w:rPr>
                          <w:b/>
                          <w:bCs/>
                          <w:color w:val="000000" w:themeColor="text1"/>
                          <w:kern w:val="24"/>
                          <w:sz w:val="16"/>
                          <w:szCs w:val="28"/>
                        </w:rPr>
                        <w:t>(</w:t>
                      </w:r>
                      <w:r>
                        <w:rPr>
                          <w:b/>
                          <w:bCs/>
                          <w:color w:val="000000" w:themeColor="text1"/>
                          <w:kern w:val="24"/>
                          <w:sz w:val="16"/>
                          <w:szCs w:val="28"/>
                        </w:rPr>
                        <w:t>b</w:t>
                      </w:r>
                      <w:r w:rsidRPr="00837735">
                        <w:rPr>
                          <w:b/>
                          <w:bCs/>
                          <w:color w:val="000000" w:themeColor="text1"/>
                          <w:kern w:val="24"/>
                          <w:sz w:val="16"/>
                          <w:szCs w:val="28"/>
                        </w:rPr>
                        <w:t>)</w:t>
                      </w:r>
                      <w:r w:rsidRPr="00837735">
                        <w:rPr>
                          <w:color w:val="000000" w:themeColor="text1"/>
                          <w:kern w:val="24"/>
                          <w:sz w:val="16"/>
                          <w:szCs w:val="28"/>
                        </w:rPr>
                        <w:t xml:space="preserve"> Pathway maps of putative metabolites showing augmented or repressed accumulation in RP plants. See legend to Figure 4.2 for further details.</w:t>
                      </w:r>
                    </w:p>
                    <w:p w14:paraId="2D501E44" w14:textId="77777777" w:rsidR="009A2C73" w:rsidRPr="00B87960" w:rsidRDefault="009A2C73" w:rsidP="00570B1A">
                      <w:pPr>
                        <w:pStyle w:val="NormalWeb"/>
                        <w:spacing w:before="0" w:beforeAutospacing="0" w:after="0" w:afterAutospacing="0"/>
                        <w:jc w:val="both"/>
                        <w:rPr>
                          <w:sz w:val="14"/>
                        </w:rPr>
                      </w:pPr>
                    </w:p>
                  </w:txbxContent>
                </v:textbox>
              </v:shape>
            </w:pict>
          </mc:Fallback>
        </mc:AlternateContent>
      </w:r>
    </w:p>
    <w:p w14:paraId="3E7EAB75" w14:textId="67AB75AF" w:rsidR="00570B1A" w:rsidRPr="00FE7BE7" w:rsidRDefault="00570B1A" w:rsidP="00710EDE">
      <w:pPr>
        <w:spacing w:line="480" w:lineRule="auto"/>
        <w:jc w:val="both"/>
        <w:rPr>
          <w:rFonts w:ascii="Times New Roman" w:hAnsi="Times New Roman" w:cs="Times New Roman"/>
          <w:sz w:val="24"/>
          <w:szCs w:val="24"/>
        </w:rPr>
      </w:pPr>
    </w:p>
    <w:p w14:paraId="1C848DDC" w14:textId="5A6D844A" w:rsidR="00570B1A" w:rsidRPr="00FE7BE7" w:rsidRDefault="00570B1A" w:rsidP="00710EDE">
      <w:pPr>
        <w:spacing w:line="480" w:lineRule="auto"/>
        <w:jc w:val="both"/>
        <w:rPr>
          <w:rFonts w:ascii="Times New Roman" w:hAnsi="Times New Roman" w:cs="Times New Roman"/>
          <w:sz w:val="24"/>
          <w:szCs w:val="24"/>
        </w:rPr>
      </w:pPr>
    </w:p>
    <w:p w14:paraId="52BF1851" w14:textId="77777777" w:rsidR="002A33C6" w:rsidRPr="00FE7BE7" w:rsidRDefault="002A33C6" w:rsidP="00710EDE">
      <w:pPr>
        <w:spacing w:line="480" w:lineRule="auto"/>
        <w:jc w:val="both"/>
        <w:rPr>
          <w:rFonts w:ascii="Times New Roman" w:hAnsi="Times New Roman" w:cs="Times New Roman"/>
          <w:sz w:val="24"/>
          <w:szCs w:val="24"/>
        </w:rPr>
      </w:pPr>
    </w:p>
    <w:p w14:paraId="58E298B7" w14:textId="77777777" w:rsidR="00570B1A" w:rsidRPr="00FE7BE7" w:rsidRDefault="00570B1A" w:rsidP="00710EDE">
      <w:pPr>
        <w:pStyle w:val="Heading2"/>
        <w:spacing w:line="480" w:lineRule="auto"/>
      </w:pPr>
      <w:bookmarkStart w:id="64" w:name="_Toc534272146"/>
      <w:r w:rsidRPr="00FE7BE7">
        <w:t>4.4 Discussion</w:t>
      </w:r>
      <w:bookmarkEnd w:id="64"/>
    </w:p>
    <w:p w14:paraId="08098F08" w14:textId="2CDB65EF" w:rsidR="00570B1A" w:rsidRPr="00FE7BE7" w:rsidRDefault="00570B1A"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Studying changes in the plant metabolome is a powerful approach to discover novel regulatory mechanisms of plant immunity. In this study, a metabolomics approach was used to study the mechanisms controlling chemically-induced defence priming against a biotrophic pathogen (the oomycete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and the necrotrophic pathogen (the fungus </w:t>
      </w:r>
      <w:r w:rsidRPr="00FE7BE7">
        <w:rPr>
          <w:rFonts w:ascii="Times New Roman" w:hAnsi="Times New Roman" w:cs="Times New Roman"/>
          <w:i/>
          <w:sz w:val="24"/>
          <w:szCs w:val="24"/>
        </w:rPr>
        <w:t>Pc</w:t>
      </w:r>
      <w:r w:rsidRPr="00FE7BE7">
        <w:rPr>
          <w:rFonts w:ascii="Times New Roman" w:hAnsi="Times New Roman" w:cs="Times New Roman"/>
          <w:sz w:val="24"/>
          <w:szCs w:val="24"/>
        </w:rPr>
        <w:t>). Extracts from RBH-primed Arabidopsis were analysed by tandem liquid chromatography-mass spectrometry (UPLC-TOF), after which data were subjected to a novel data analysis pipeline that combines multivariate statistical dimension reduction with univariate statistical analysis of significance. Judging from the separation of treatment groups by PCA and PLS-DA, the method generally detected greater shifts in metabolism in response to the necrotrophic pathogen (</w:t>
      </w:r>
      <w:r w:rsidRPr="00FE7BE7">
        <w:rPr>
          <w:rFonts w:ascii="Times New Roman" w:hAnsi="Times New Roman" w:cs="Times New Roman"/>
          <w:i/>
          <w:sz w:val="24"/>
          <w:szCs w:val="24"/>
        </w:rPr>
        <w:t>Pc</w:t>
      </w:r>
      <w:r w:rsidRPr="00FE7BE7">
        <w:rPr>
          <w:rFonts w:ascii="Times New Roman" w:hAnsi="Times New Roman" w:cs="Times New Roman"/>
          <w:sz w:val="24"/>
          <w:szCs w:val="24"/>
        </w:rPr>
        <w:t>, Fig. 4.3c-d) than the biotrophic pathogen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Fig. 4.1c-d), which was further supported by the numbers of </w:t>
      </w:r>
      <w:r w:rsidR="00A55D29">
        <w:rPr>
          <w:rFonts w:ascii="Times New Roman" w:hAnsi="Times New Roman" w:cs="Times New Roman"/>
          <w:sz w:val="24"/>
          <w:szCs w:val="24"/>
        </w:rPr>
        <w:t>putative masses</w:t>
      </w:r>
      <w:r w:rsidRPr="00FE7BE7">
        <w:rPr>
          <w:rFonts w:ascii="Times New Roman" w:hAnsi="Times New Roman" w:cs="Times New Roman"/>
          <w:sz w:val="24"/>
          <w:szCs w:val="24"/>
        </w:rPr>
        <w:t xml:space="preserve"> showing statistically significant differences between treatment groups  by ANOVA (796 in the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experiment versus 130 in the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experiment). Apart from variation in timing of sample collection, the difference in metabolic impact between patho-systems can be explained by the fact that the onset of necrosis during necrotrophic infection by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is likely to have greater impacts on the plant metabolome than biotrophic infection by </w:t>
      </w:r>
      <w:r w:rsidRPr="00FE7BE7">
        <w:rPr>
          <w:rFonts w:ascii="Times New Roman" w:hAnsi="Times New Roman" w:cs="Times New Roman"/>
          <w:i/>
          <w:sz w:val="24"/>
          <w:szCs w:val="24"/>
        </w:rPr>
        <w:t>Hpa</w:t>
      </w:r>
      <w:r w:rsidRPr="00FE7BE7">
        <w:rPr>
          <w:rFonts w:ascii="Times New Roman" w:hAnsi="Times New Roman" w:cs="Times New Roman"/>
          <w:sz w:val="24"/>
          <w:szCs w:val="24"/>
        </w:rPr>
        <w:t>, which is not associated with necrosis</w:t>
      </w:r>
      <w:r w:rsidRPr="00FE7BE7">
        <w:rPr>
          <w:rFonts w:ascii="Times New Roman" w:hAnsi="Times New Roman" w:cs="Times New Roman"/>
          <w:i/>
          <w:sz w:val="24"/>
          <w:szCs w:val="24"/>
        </w:rPr>
        <w:t>.</w:t>
      </w:r>
      <w:r w:rsidRPr="00FE7BE7">
        <w:rPr>
          <w:rFonts w:ascii="Times New Roman" w:hAnsi="Times New Roman" w:cs="Times New Roman"/>
          <w:sz w:val="24"/>
          <w:szCs w:val="24"/>
        </w:rPr>
        <w:t xml:space="preserve"> Nevertheless, for both patho-systems, PLS-DA detected the strongest metabolic shifts in RBH-primed plants after subsequent pathogen inoculation, which is consistent with the expression of an augmented metabolic defence response in these plants.  </w:t>
      </w:r>
    </w:p>
    <w:p w14:paraId="71C0E49E" w14:textId="6B045923" w:rsidR="00570B1A" w:rsidRPr="00FE7BE7" w:rsidRDefault="00570B1A"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To search for pathways with a possible contribution to the augmented defence response in RBH-primed plants (RP plants), the </w:t>
      </w:r>
      <w:r w:rsidR="00A55D29">
        <w:rPr>
          <w:rFonts w:ascii="Times New Roman" w:hAnsi="Times New Roman" w:cs="Times New Roman"/>
          <w:sz w:val="24"/>
          <w:szCs w:val="24"/>
        </w:rPr>
        <w:t>features</w:t>
      </w:r>
      <w:r w:rsidRPr="00FE7BE7">
        <w:rPr>
          <w:rFonts w:ascii="Times New Roman" w:hAnsi="Times New Roman" w:cs="Times New Roman"/>
          <w:sz w:val="24"/>
          <w:szCs w:val="24"/>
        </w:rPr>
        <w:t xml:space="preserve"> with the strongest contribution to the separation patterns in the PLS-DA plots (VIP &gt; 1) were subjected to ANOVA, followed by clustering. This analysis enabled selection of </w:t>
      </w:r>
      <w:r w:rsidR="00A55D29">
        <w:rPr>
          <w:rFonts w:ascii="Times New Roman" w:hAnsi="Times New Roman" w:cs="Times New Roman"/>
          <w:sz w:val="24"/>
          <w:szCs w:val="24"/>
        </w:rPr>
        <w:t>features</w:t>
      </w:r>
      <w:r w:rsidRPr="00FE7BE7">
        <w:rPr>
          <w:rFonts w:ascii="Times New Roman" w:hAnsi="Times New Roman" w:cs="Times New Roman"/>
          <w:sz w:val="24"/>
          <w:szCs w:val="24"/>
        </w:rPr>
        <w:t xml:space="preserve"> that showed either strongly enhanced or repressed abundance in RP plants compared to the other plant treatments (Figs. 4.2a and 4.4a), which could be mapped to various plant metabolic pathways. However, the identity of the differentially abundant </w:t>
      </w:r>
      <w:r w:rsidR="00A55D29">
        <w:rPr>
          <w:rFonts w:ascii="Times New Roman" w:hAnsi="Times New Roman" w:cs="Times New Roman"/>
          <w:sz w:val="24"/>
          <w:szCs w:val="24"/>
        </w:rPr>
        <w:t>features</w:t>
      </w:r>
      <w:r w:rsidRPr="00FE7BE7">
        <w:rPr>
          <w:rFonts w:ascii="Times New Roman" w:hAnsi="Times New Roman" w:cs="Times New Roman"/>
          <w:sz w:val="24"/>
          <w:szCs w:val="24"/>
        </w:rPr>
        <w:t xml:space="preserve"> remains putative, until the development of a more comprehensive library of chemical standards against which to compare retention time and ion fragmentation patterns. Thus, the development of a large library of synthetic standards of plant</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 xml:space="preserve">defence compounds would greatly improve metabolomic analysis of RBH-IR. Nonetheless, while the putative metabolite identity of a single ion provides little conclusiveness, mapping of multiple independent </w:t>
      </w:r>
      <w:r w:rsidR="00A55D29">
        <w:rPr>
          <w:rFonts w:ascii="Times New Roman" w:hAnsi="Times New Roman" w:cs="Times New Roman"/>
          <w:sz w:val="24"/>
          <w:szCs w:val="24"/>
        </w:rPr>
        <w:t>putative masses</w:t>
      </w:r>
      <w:r w:rsidRPr="00FE7BE7">
        <w:rPr>
          <w:rFonts w:ascii="Times New Roman" w:hAnsi="Times New Roman" w:cs="Times New Roman"/>
          <w:sz w:val="24"/>
          <w:szCs w:val="24"/>
        </w:rPr>
        <w:t xml:space="preserve"> to the same pathway provides more conclusive evidence for differential activity of the entire pathway. However, the strength of this type of analysis relies on the number differentially abundant </w:t>
      </w:r>
      <w:r w:rsidR="00A55D29">
        <w:rPr>
          <w:rFonts w:ascii="Times New Roman" w:hAnsi="Times New Roman" w:cs="Times New Roman"/>
          <w:sz w:val="24"/>
          <w:szCs w:val="24"/>
        </w:rPr>
        <w:t>putative masses</w:t>
      </w:r>
      <w:r w:rsidRPr="00FE7BE7">
        <w:rPr>
          <w:rFonts w:ascii="Times New Roman" w:hAnsi="Times New Roman" w:cs="Times New Roman"/>
          <w:sz w:val="24"/>
          <w:szCs w:val="24"/>
        </w:rPr>
        <w:t xml:space="preserve"> that can be mapped to the pathway and the number of intermediate metabolites in the entire pathway. If only a small number of putative metabolites can be mapped to a relatively large pathway the confidence of this type pathway analysis remains limited. </w:t>
      </w:r>
    </w:p>
    <w:p w14:paraId="100F82E1" w14:textId="41C097D2" w:rsidR="00570B1A" w:rsidRPr="00FE7BE7" w:rsidRDefault="00570B1A" w:rsidP="00710EDE">
      <w:pPr>
        <w:spacing w:line="480" w:lineRule="auto"/>
        <w:ind w:firstLine="720"/>
        <w:jc w:val="both"/>
        <w:rPr>
          <w:rFonts w:ascii="Times New Roman" w:hAnsi="Times New Roman" w:cs="Times New Roman"/>
          <w:sz w:val="24"/>
          <w:szCs w:val="24"/>
        </w:rPr>
      </w:pPr>
      <w:r w:rsidRPr="00FE7BE7">
        <w:rPr>
          <w:rFonts w:ascii="Times New Roman" w:hAnsi="Times New Roman" w:cs="Times New Roman"/>
          <w:sz w:val="24"/>
          <w:szCs w:val="24"/>
        </w:rPr>
        <w:t>Apart from limitations in the detection and statistical inference of differential activities in metabolic pathways, the extraction and separation method of the approach impose further limitations on the diversity of compounds than can be analysed. For instance, highly apolar metabolites are less soluble in extraction buffers with a low organic solvent content, while reverse-phase C18 liquid chromatography does</w:t>
      </w:r>
      <w:r w:rsidR="008F7709">
        <w:rPr>
          <w:rFonts w:ascii="Times New Roman" w:hAnsi="Times New Roman" w:cs="Times New Roman"/>
          <w:sz w:val="24"/>
          <w:szCs w:val="24"/>
        </w:rPr>
        <w:t xml:space="preserve"> not</w:t>
      </w:r>
      <w:r w:rsidRPr="00FE7BE7">
        <w:rPr>
          <w:rFonts w:ascii="Times New Roman" w:hAnsi="Times New Roman" w:cs="Times New Roman"/>
          <w:sz w:val="24"/>
          <w:szCs w:val="24"/>
        </w:rPr>
        <w:t xml:space="preserve"> </w:t>
      </w:r>
      <w:r w:rsidR="008F7709">
        <w:rPr>
          <w:rFonts w:ascii="Times New Roman" w:hAnsi="Times New Roman" w:cs="Times New Roman"/>
          <w:sz w:val="24"/>
          <w:szCs w:val="24"/>
        </w:rPr>
        <w:t xml:space="preserve">well </w:t>
      </w:r>
      <w:r w:rsidRPr="00FE7BE7">
        <w:rPr>
          <w:rFonts w:ascii="Times New Roman" w:hAnsi="Times New Roman" w:cs="Times New Roman"/>
          <w:sz w:val="24"/>
          <w:szCs w:val="24"/>
        </w:rPr>
        <w:t xml:space="preserve">retain highly polar compounds, such as branched chain amino acids. Therefore, certain branches of primary and secondary metabolism will be less well represented in the analysis. Finally, the experimental design itself restricts the value of metabolomic analysis of plant defence responses. As is illustrated by the multivariate analyses, harvesting material at a relevant time-point during the plant-pathogen interaction is important. Whilst global metabolic changes in RP plants were most obvious at 72 hp for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and 96 hpi for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there was nevertheless a pattern evident at other time-points. Indeed, analysis of the RBH-IR metabolome during defence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could have revealed a more substantial impact if the plant material had been harvested at a later time-point. </w:t>
      </w:r>
    </w:p>
    <w:p w14:paraId="3E1CA06B" w14:textId="0C3047A2" w:rsidR="00570B1A" w:rsidRPr="00FE7BE7" w:rsidRDefault="00570B1A" w:rsidP="00710EDE">
      <w:pPr>
        <w:spacing w:line="480" w:lineRule="auto"/>
        <w:ind w:firstLine="720"/>
        <w:jc w:val="both"/>
        <w:rPr>
          <w:rFonts w:ascii="Times New Roman" w:hAnsi="Times New Roman" w:cs="Times New Roman"/>
          <w:sz w:val="24"/>
          <w:szCs w:val="24"/>
        </w:rPr>
      </w:pPr>
      <w:r w:rsidRPr="00FE7BE7">
        <w:rPr>
          <w:rFonts w:ascii="Times New Roman" w:hAnsi="Times New Roman" w:cs="Times New Roman"/>
          <w:sz w:val="24"/>
          <w:szCs w:val="24"/>
        </w:rPr>
        <w:t xml:space="preserve">For both the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and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experiment, pathway mapping of putative metabolites from the differential RP clusters pointed to differential activity of inter-connected shikimate-derived pathways (Fig. 4.2b). Of these, the group of shikimate-derived alkaloids showed relatively strong differential activity in RP plants. Diverse roles for alkaloids in plant immunity have been reported, including as defence signalling compounds or as anti-microbial compounds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https://doi.org/10.1016/S1369-5266(02)00264-9","ISSN":"1369-5266","author":[{"dropping-particle":"","family":"Wittstock","given":"Ute","non-dropping-particle":"","parse-names":false,"suffix":""},{"dropping-particle":"","family":"Gershenzon","given":"Jonathan","non-dropping-particle":"","parse-names":false,"suffix":""}],"container-title":"Current Opinion in Plant Biology","id":"ITEM-1","issue":"4","issued":{"date-parts":[["2002"]]},"page":"300-307","title":"Constitutive plant toxins and their role in defense against herbivores and pathogens","type":"article-journal","volume":"5"},"uris":["http://www.mendeley.com/documents/?uuid=39911449-0f5b-4ba0-afb7-f25d75a78b2a"]}],"mendeley":{"formattedCitation":"(Wittstock &amp; Gershenzon, 2002)","plainTextFormattedCitation":"(Wittstock &amp; Gershenzon, 2002)","previouslyFormattedCitation":"(Wittstock &amp; Gershenzon, 2002)"},"properties":{"noteIndex":0},"schema":"https://github.com/citation-style-language/schema/raw/master/csl-citation.json"}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(Wittstock &amp; Gershenzon, 2002)</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Although there is little evidence for activity of defence-related alkaloids in Arabidopsis, the Arabidopsis genome contains various gene homologues of alkaloid-biosynthesis genes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{"citationItems":[{"id":"ITEM-1","itemData":{"DOI":"10.1016/j.tplants.2004.01.004","ISSN":"1360-1385 (Print)","PMID":"15003234","author":[{"dropping-particle":"","family":"Facchini","given":"Peter J","non-dropping-particle":"","parse-names":false,"suffix":""},{"dropping-particle":"","family":"Bird","given":"David A","non-dropping-particle":"","parse-names":false,"suffix":""},{"dropping-particle":"","family":"St-Pierre","given":"Benoit","non-dropping-particle":"","parse-names":false,"suffix":""}],"container-title":"Trends in Plant Science","id":"ITEM-1","issue":"3","issued":{"date-parts":[["2004","3"]]},"language":"eng","page":"116-122","publisher-place":"England","title":"Can Arabidopsis make complex alkaloids?","type":"article-journal","volume":"9"},"uris":["http://www.mendeley.com/documents/?uuid=66364bf8-61eb-427b-bbd8-d7fe59de437a"]}],"mendeley":{"formattedCitation":"(Facchini &lt;i&gt;et al.&lt;/i&gt;, 2004)","plainTextFormattedCitation":"(Facchini et al., 2004)","previouslyFormattedCitation":"(Facchini &lt;i&gt;et al.&lt;/i&gt;, 2004)"},"properties":{"noteIndex":0},"schema":"https://github.com/citation-style-language/schema/raw/master/csl-citation.json"}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(Facchini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2004)</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suggesting that these compounds could be produced under specific stress conditions. Another shikimate-derived pathways showing strong differential activity in RP plants was the phenylpropanoid pathway (Fig. 4.2b). Phenylpropanoids are a diverse class of metabolites derived from pheny</w:t>
      </w:r>
      <w:r w:rsidR="00F92065">
        <w:rPr>
          <w:rFonts w:ascii="Times New Roman" w:hAnsi="Times New Roman" w:cs="Times New Roman"/>
          <w:sz w:val="24"/>
          <w:szCs w:val="24"/>
        </w:rPr>
        <w:t>l</w:t>
      </w:r>
      <w:r w:rsidRPr="00FE7BE7">
        <w:rPr>
          <w:rFonts w:ascii="Times New Roman" w:hAnsi="Times New Roman" w:cs="Times New Roman"/>
          <w:sz w:val="24"/>
          <w:szCs w:val="24"/>
        </w:rPr>
        <w:t xml:space="preserve">alanine, many of which possess direct anti-microbial activity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{"citationItems":[{"id":"ITEM-1","itemData":{"DOI":"https://doi.org/10.1093/mp/ssp106","ISSN":"1674-2052","author":[{"dropping-particle":"","family":"Vogt","given":"Thomas","non-dropping-particle":"","parse-names":false,"suffix":""}],"container-title":"Molecular Plant","id":"ITEM-1","issue":"1","issued":{"date-parts":[["2010"]]},"page":"2-20","title":"Phenylpropanoid Biosynthesis","type":"article-journal","volume":"3"},"uris":["http://www.mendeley.com/documents/?uuid=97561ff7-6734-4a5e-bcce-bf5e49d334ae"]}],"mendeley":{"formattedCitation":"(Vogt, 2010)","plainTextFormattedCitation":"(Vogt, 2010)","previouslyFormattedCitation":"(Vogt, 2010)"},"properties":{"noteIndex":0},"schema":"https://github.com/citation-style-language/schema/raw/master/csl-citation.json"}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(Vogt, 2010)</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Other phenylpropanoid derivatives include monolignins, which contribute to the strengthening of the plant cell wall against pathogen attack </w:t>
      </w:r>
      <w:r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{"citationItems":[{"id":"ITEM-1","itemData":{"DOI":"10.3389/fpls.2014.00358","ISSN":"1664-462X (Print)","PMID":"25161657","abstract":"Plant resistance to pathogens relies on a complex network of constitutive and inducible defensive barriers. The plant cell wall is one of the barriers that pathogens need to overcome to successfully colonize plant tissues. The traditional view of the plant cell wall as a passive barrier has evolved to a concept that considers the wall as a dynamic structure that regulates both constitutive and inducible defense mechanisms, and as a source of signaling molecules that trigger immune responses. The secondary cell walls of plants also represent a carbon-neutral feedstock (lignocellulosic biomass) for the production of biofuels and biomaterials. Therefore, engineering plants with improved secondary cell wall characteristics is an interesting strategy to ease the processing of lignocellulosic biomass in the biorefinery. However, modification of the integrity of the cell wall by impairment of proteins required for its biosynthesis or remodeling may impact the plants resistance to pathogens. This review summarizes our understanding of the role of the plant cell wall in pathogen resistance with a focus on the contribution of lignin to this biological process.","author":[{"dropping-particle":"","family":"Miedes","given":"Eva","non-dropping-particle":"","parse-names":false,"suffix":""},{"dropping-particle":"","family":"Vanholme","given":"Ruben","non-dropping-particle":"","parse-names":false,"suffix":""},{"dropping-particle":"","family":"Boerjan","given":"Wout","non-dropping-particle":"","parse-names":false,"suffix":""},{"dropping-particle":"","family":"Molina","given":"Antonio","non-dropping-particle":"","parse-names":false,"suffix":""}],"container-title":"Frontiers in Plant Science","id":"ITEM-1","issued":{"date-parts":[["2014"]]},"language":"eng","page":"358","publisher-place":"Switzerland","title":"The role of the secondary cell wall in plant resistance to pathogens.","type":"article-journal","volume":"5"},"uris":["http://www.mendeley.com/documents/?uuid=572cf496-11b6-4f0e-b538-2456749d0ccc"]}],"mendeley":{"formattedCitation":"(Miedes &lt;i&gt;et al.&lt;/i&gt;, 2014)","plainTextFormattedCitation":"(Miedes et al., 2014)","previouslyFormattedCitation":"(Miedes &lt;i&gt;et al.&lt;/i&gt;, 2014)"},"properties":{"noteIndex":0},"schema":"https://github.com/citation-style-language/schema/raw/master/csl-citation.json"}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(Miedes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2014)</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Although the putative phenylpropanoids identified in the RP cluster do not have documented roles in plant immunity, the phenolamide N1,N5,N10-Tricaffeoyl spermidine was found to be accumulated. Phenolamides are formed from ligation of aliphatic polyamines, such as spermidine, with hydroxycinammic acids, which are derived from the phenylpropanoid pathway, and members of this metabolite group have been reported to exhibit direct anti-microbial activity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{"citationItems":[{"id":"ITEM-1","itemData":{"ISSN":"0378-1097 (Print)","PMID":"11470370","abstract":"Three tri-substituted spermidines, di-p-coumaroyl-caffeoylspermidine, tri-caffeoylspermidine and tri-p-coumaroylspermidine, isolated from pollen of Quercus alba, were examined for antifungal activity. Both di-p-coumaroyl-caffeoylspermidine and tri-p-coumaroylspermidine reduced mycelial growth of the oat leaf stripe pathogen, Pyrenophora avenae and reduced powdery mildew (Blumeria graminis f. sp. hordei) infection of barley seedlings when applied as a post-inoculation treatment. When used as a pre-inoculation treatment, only di-p-coumaroyl-caffeoylspermidine reduced powdery mildew infection significantly. Growth of P. avenae in the presence of 100 microM di-p-coumaroyl-caffeoylspermidine reduced activity of S-adenosylmethionine decarboxylase (AdoMetDC), and led to a reduction in the incorporation of labelled ornithine into spermidine. The other two spermidine conjugates increased AdoMetDC activity and the flux label from ornithine into spermine in P. avenae significantly.","author":[{"dropping-particle":"","family":"Walters","given":"D","non-dropping-particle":"","parse-names":false,"suffix":""},{"dropping-particle":"","family":"Meurer-Grimes","given":"B","non-dropping-particle":"","parse-names":false,"suffix":""},{"dropping-particle":"","family":"Rovira","given":"I","non-dropping-particle":"","parse-names":false,"suffix":""}],"container-title":"FEMS microbiology letters","id":"ITEM-1","issue":"2","issued":{"date-parts":[["2001","7"]]},"language":"eng","page":"255-258","publisher-place":"England","title":"Antifungal activity of three spermidine conjugates.","type":"article-journal","volume":"201"},"uris":["http://www.mendeley.com/documents/?uuid=8ba4e869-bc29-40e8-9479-965abddc1aa2"]}],"mendeley":{"formattedCitation":"(Walters &lt;i&gt;et al.&lt;/i&gt;, 2001)","plainTextFormattedCitation":"(Walters et al., 2001)","previouslyFormattedCitation":"(Walters &lt;i&gt;et al.&lt;/i&gt;, 2001)"},"properties":{"noteIndex":0},"schema":"https://github.com/citation-style-language/schema/raw/master/csl-citation.json"}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(Walters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2001)</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t>
      </w:r>
    </w:p>
    <w:p w14:paraId="6B4308ED" w14:textId="16BCA42D" w:rsidR="00570B1A" w:rsidRPr="00FE7BE7" w:rsidRDefault="00570B1A" w:rsidP="00710EDE">
      <w:pPr>
        <w:spacing w:line="480" w:lineRule="auto"/>
        <w:ind w:firstLine="720"/>
        <w:jc w:val="both"/>
        <w:rPr>
          <w:rFonts w:ascii="Times New Roman" w:hAnsi="Times New Roman" w:cs="Times New Roman"/>
          <w:sz w:val="24"/>
          <w:szCs w:val="24"/>
        </w:rPr>
      </w:pPr>
      <w:r w:rsidRPr="00FE7BE7">
        <w:rPr>
          <w:rFonts w:ascii="Times New Roman" w:hAnsi="Times New Roman" w:cs="Times New Roman"/>
          <w:sz w:val="24"/>
          <w:szCs w:val="24"/>
        </w:rPr>
        <w:t xml:space="preserve">The glucosinolate biosynthetic pathways showed differential activity in RP plants of both experiments, although this effect was more pronounced in the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experiment (Fig. 4.4b). Glucosinolates are a diverse class of constitutively produced metabolites present in the </w:t>
      </w:r>
      <w:r w:rsidRPr="00FE7BE7">
        <w:rPr>
          <w:rFonts w:ascii="Times New Roman" w:hAnsi="Times New Roman" w:cs="Times New Roman"/>
          <w:i/>
          <w:sz w:val="24"/>
          <w:szCs w:val="24"/>
        </w:rPr>
        <w:t>Brassicaceae</w:t>
      </w:r>
      <w:r w:rsidRPr="00FE7BE7">
        <w:rPr>
          <w:rFonts w:ascii="Times New Roman" w:hAnsi="Times New Roman" w:cs="Times New Roman"/>
          <w:sz w:val="24"/>
          <w:szCs w:val="24"/>
        </w:rPr>
        <w:t xml:space="preserve">, which can be rapidly hydrolysed into active defence compounds upon tissue damage by pathogens or herbivores </w:t>
      </w:r>
      <w:r w:rsidRPr="00FE7BE7">
        <w:rPr>
          <w:rFonts w:ascii="Times New Roman" w:hAnsi="Times New Roman" w:cs="Times New Roman"/>
          <w:sz w:val="24"/>
          <w:szCs w:val="24"/>
        </w:rPr>
        <w:fldChar w:fldCharType="begin" w:fldLock="1"/>
      </w:r>
      <w:r w:rsidR="005F00F2" w:rsidRPr="00FE7BE7">
        <w:rPr>
          <w:rFonts w:ascii="Times New Roman" w:hAnsi="Times New Roman" w:cs="Times New Roman"/>
          <w:sz w:val="24"/>
          <w:szCs w:val="24"/>
        </w:rPr>
        <w:instrText>ADDIN CSL_CITATION {"citationItems":[{"id":"ITEM-1","itemData":{"DOI":"10.1126/science.1164627","ISSN":"1095-9203 (Electronic)","PMID":"19095898","abstract":"The perception of pathogen or microbe-associated molecular pattern molecules by plants triggers a basal defense response analogous to animal innate immunity and is defined partly by the deposition of the glucan polymer callose at the cell wall at the site of pathogen contact. Transcriptional and metabolic profiling in Arabidopsis mutants, coupled with the monitoring of pathogen-triggered callose deposition, have identified major roles in pathogen response for the plant hormone ethylene and the secondary metabolite 4-methoxy-indol-3-ylmethylglucosinolate. Two genes, PEN2 and PEN3, are also necessary for resistance to pathogens and are required for both callose deposition and glucosinolate activation, suggesting that the pathogen-triggered callose response is required for resistance to microbial pathogens. Our study shows that well-studied plant metabolites, previously identified as important in avoiding damage by herbivores, are also required as a component of the plant defense response against microbial pathogens.","author":[{"dropping-particle":"","family":"Clay","given":"Nicole K","non-dropping-particle":"","parse-names":false,"suffix":""},{"dropping-particle":"","family":"Adio","given":"Adewale M","non-dropping-particle":"","parse-names":false,"suffix":""},{"dropping-particle":"","family":"Denoux","given":"Carine","non-dropping-particle":"","parse-names":false,"suffix":""},{"dropping-particle":"","family":"Jander","given":"Georg","non-dropping-particle":"","parse-names":false,"suffix":""},{"dropping-particle":"","family":"Ausubel","given":"Frederick M","non-dropping-particle":"","parse-names":false,"suffix":""}],"container-title":"Science","id":"ITEM-1","issue":"5910","issued":{"date-parts":[["2009","1"]]},"language":"eng","page":"95-101","publisher-place":"United States","title":"Glucosinolate metabolites required for an Arabidopsis innate immune response.","type":"article-journal","volume":"323"},"uris":["http://www.mendeley.com/documents/?uuid=bbff998c-694a-4e57-ab3d-96e4f6556f6b"]},{"id":"ITEM-2","itemData":{"DOI":"10.1126/science.1163732","ISSN":"1095-9203 (Electronic)","PMID":"19095900","abstract":"Selection pressure exerted by insects and microorganisms shapes the diversity of plant secondary metabolites. We identified a metabolic pathway for glucosinolates, known insect deterrents, that differs from the pathway activated by chewing insects. This pathway is active in living plant cells, may contribute to glucosinolate turnover, and has been recruited for broad-spectrum antifungal defense responses. The Arabidopsis CYP81F2 gene encodes a P450 monooxygenase that is essential for the pathogen-induced accumulation of 4-methoxyindol-3-ylmethylglucosinolate, which in turn is activated by the atypical PEN2 myrosinase (a type of beta-thioglucoside glucohydrolase) for antifungal defense. We propose that reiterated enzymatic cycles, controlling the generation of toxic molecules and their detoxification, enable the recruitment of glucosinolates in defense responses.","author":[{"dropping-particle":"","family":"Bednarek","given":"Pawel","non-dropping-particle":"","parse-names":false,"suffix":""},{"dropping-particle":"","family":"Pislewska-Bednarek","given":"Mariola","non-dropping-particle":"","parse-names":false,"suffix":""},{"dropping-particle":"","family":"Svatos","given":"Ales","non-dropping-particle":"","parse-names":false,"suffix":""},{"dropping-particle":"","family":"Schneider","given":"Bernd","non-dropping-particle":"","parse-names":false,"suffix":""},{"dropping-particle":"","family":"Doubsky","given":"Jan","non-dropping-particle":"","parse-names":false,"suffix":""},{"dropping-particle":"","family":"Mansurova","given":"Madina","non-dropping-particle":"","parse-names":false,"suffix":""},{"dropping-particle":"","family":"Humphry","given":"Matt","non-dropping-particle":"","parse-names":false,"suffix":""},{"dropping-particle":"","family":"Consonni","given":"Chiara","non-dropping-particle":"","parse-names":false,"suffix":""},{"dropping-particle":"","family":"Panstruga","given":"Ralph","non-dropping-particle":"","parse-names":false,"suffix":""},{"dropping-particle":"","family":"Sanchez-Vallet","given":"Andrea","non-dropping-particle":"","parse-names":false,"suffix":""},{"dropping-particle":"","family":"Molina","given":"Antonio","non-dropping-particle":"","parse-names":false,"suffix":""},{"dropping-particle":"","family":"Schulze-Lefert","given":"Paul","non-dropping-particle":"","parse-names":false,"suffix":""}],"container-title":"Science","id":"ITEM-2","issue":"5910","issued":{"date-parts":[["2009","1"]]},"language":"eng","page":"101-106","publisher-place":"United States","title":"A glucosinolate metabolism pathway in living plant cells mediates broad-spectrum antifungal defense.","type":"article-journal","volume":"323"},"uris":["http://www.mendeley.com/documents/?uuid=a594caba-8132-4404-a3fa-e4caabe37686"]}],"mendeley":{"formattedCitation":"(Bednarek &lt;i&gt;et al.&lt;/i&gt;, 2009; Clay &lt;i&gt;et al.&lt;/i&gt;, 2009)","plainTextFormattedCitation":"(Bednarek et al., 2009; Clay et al., 2009)","previouslyFormattedCitation":"(Bednarek &lt;i&gt;et al.&lt;/i&gt;, 2009; Clay &lt;i&gt;et al.&lt;/i&gt;, 2009)"},"properties":{"noteIndex":0},"schema":"https://github.com/citation-style-language/schema/raw/master/csl-citation.json"}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(Bednarek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2009; Clay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2009)</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Interestingly, the majority of putative metabolites in the RP cluster were downregulated, including an ion putatively mapping to </w:t>
      </w:r>
      <w:r w:rsidR="008F7709">
        <w:rPr>
          <w:rFonts w:ascii="Times New Roman" w:hAnsi="Times New Roman" w:cs="Times New Roman"/>
          <w:sz w:val="24"/>
          <w:szCs w:val="24"/>
        </w:rPr>
        <w:t>i</w:t>
      </w:r>
      <w:r w:rsidRPr="00FE7BE7">
        <w:rPr>
          <w:rFonts w:ascii="Times New Roman" w:hAnsi="Times New Roman" w:cs="Times New Roman"/>
          <w:sz w:val="24"/>
          <w:szCs w:val="24"/>
        </w:rPr>
        <w:t>ndolyl-methyl-desulfo-glucosinolate (</w:t>
      </w:r>
      <w:r w:rsidR="008F7709">
        <w:rPr>
          <w:rFonts w:ascii="Times New Roman" w:hAnsi="Times New Roman" w:cs="Times New Roman"/>
          <w:sz w:val="24"/>
          <w:szCs w:val="24"/>
        </w:rPr>
        <w:t>Appendices B &amp; C</w:t>
      </w:r>
      <w:r w:rsidRPr="00FE7BE7">
        <w:rPr>
          <w:rFonts w:ascii="Times New Roman" w:hAnsi="Times New Roman" w:cs="Times New Roman"/>
          <w:sz w:val="24"/>
          <w:szCs w:val="24"/>
        </w:rPr>
        <w:t xml:space="preserve">), which supports a role for RBH-primed hydrolysis of glucosinolates into their active derivatives. In support of this hypothesis, the tryptophan-derived glucosinolate breakdown product indole-3-carbonyl nitrile (ICN) was putatively identified as an ion showing augmented accumulation in RP plants. Verifying the accumulation of anti-microbial glucosinolate-breakdown products is challenging, due to their instability. However, testing RBH-IR in mutants impaired in the enzymes which catalyse glucosinolate hydrolysis, such as </w:t>
      </w:r>
      <w:r w:rsidRPr="00FE7BE7">
        <w:rPr>
          <w:rFonts w:ascii="Times New Roman" w:hAnsi="Times New Roman" w:cs="Times New Roman"/>
          <w:i/>
          <w:sz w:val="24"/>
          <w:szCs w:val="24"/>
        </w:rPr>
        <w:t>pen2-2</w:t>
      </w:r>
      <w:r w:rsidRPr="00FE7BE7">
        <w:rPr>
          <w:rFonts w:ascii="Times New Roman" w:hAnsi="Times New Roman" w:cs="Times New Roman"/>
          <w:sz w:val="24"/>
          <w:szCs w:val="24"/>
        </w:rPr>
        <w:t>, would provide additional evidence of the role of these pathways.</w:t>
      </w:r>
    </w:p>
    <w:p w14:paraId="05BA670F" w14:textId="77777777" w:rsidR="00570B1A" w:rsidRPr="00FE7BE7" w:rsidRDefault="00570B1A" w:rsidP="00710EDE">
      <w:pPr>
        <w:spacing w:line="480" w:lineRule="auto"/>
        <w:ind w:firstLine="720"/>
      </w:pPr>
    </w:p>
    <w:p w14:paraId="5B1060C5" w14:textId="77777777" w:rsidR="00570B1A" w:rsidRPr="00FE7BE7" w:rsidRDefault="00570B1A" w:rsidP="00710EDE">
      <w:pPr>
        <w:spacing w:line="480" w:lineRule="auto"/>
        <w:jc w:val="both"/>
        <w:rPr>
          <w:rFonts w:ascii="Times New Roman" w:hAnsi="Times New Roman" w:cs="Times New Roman"/>
          <w:sz w:val="24"/>
          <w:szCs w:val="24"/>
        </w:rPr>
      </w:pPr>
    </w:p>
    <w:p w14:paraId="1E5D59DC" w14:textId="77777777" w:rsidR="00570B1A" w:rsidRPr="00FE7BE7" w:rsidRDefault="00570B1A" w:rsidP="00710EDE">
      <w:pPr>
        <w:spacing w:line="480" w:lineRule="auto"/>
        <w:jc w:val="both"/>
        <w:rPr>
          <w:rFonts w:ascii="Times New Roman" w:hAnsi="Times New Roman" w:cs="Times New Roman"/>
          <w:sz w:val="24"/>
          <w:szCs w:val="24"/>
        </w:rPr>
      </w:pPr>
    </w:p>
    <w:p w14:paraId="7E4CFCCC" w14:textId="77777777" w:rsidR="00570B1A" w:rsidRPr="00FE7BE7" w:rsidRDefault="00570B1A" w:rsidP="00710EDE">
      <w:pPr>
        <w:spacing w:line="480" w:lineRule="auto"/>
        <w:jc w:val="both"/>
        <w:rPr>
          <w:rFonts w:ascii="Times New Roman" w:hAnsi="Times New Roman" w:cs="Times New Roman"/>
          <w:color w:val="D9D9D9" w:themeColor="background1" w:themeShade="D9"/>
          <w:sz w:val="24"/>
          <w:szCs w:val="24"/>
        </w:rPr>
      </w:pPr>
    </w:p>
    <w:p w14:paraId="6A8B20EF" w14:textId="77777777" w:rsidR="00570B1A" w:rsidRPr="00FE7BE7" w:rsidRDefault="00570B1A" w:rsidP="00710EDE">
      <w:pPr>
        <w:spacing w:line="480" w:lineRule="auto"/>
        <w:jc w:val="both"/>
        <w:rPr>
          <w:rFonts w:ascii="Times New Roman" w:hAnsi="Times New Roman" w:cs="Times New Roman"/>
          <w:b/>
          <w:sz w:val="24"/>
          <w:szCs w:val="24"/>
        </w:rPr>
      </w:pPr>
    </w:p>
    <w:p w14:paraId="767B505B" w14:textId="77777777" w:rsidR="00570B1A" w:rsidRPr="00FE7BE7" w:rsidRDefault="00570B1A" w:rsidP="00710EDE">
      <w:pPr>
        <w:spacing w:line="480" w:lineRule="auto"/>
        <w:jc w:val="both"/>
        <w:rPr>
          <w:rFonts w:ascii="Times New Roman" w:hAnsi="Times New Roman" w:cs="Times New Roman"/>
          <w:b/>
          <w:sz w:val="24"/>
          <w:szCs w:val="24"/>
        </w:rPr>
      </w:pPr>
    </w:p>
    <w:p w14:paraId="73C6A399" w14:textId="607E3ADA" w:rsidR="00570B1A" w:rsidRPr="00FE7BE7" w:rsidRDefault="00570B1A" w:rsidP="00710EDE">
      <w:pPr>
        <w:spacing w:line="480" w:lineRule="auto"/>
        <w:jc w:val="both"/>
        <w:rPr>
          <w:rFonts w:ascii="Times New Roman" w:hAnsi="Times New Roman" w:cs="Times New Roman"/>
          <w:b/>
          <w:sz w:val="24"/>
          <w:szCs w:val="24"/>
        </w:rPr>
      </w:pPr>
    </w:p>
    <w:p w14:paraId="49145FCD" w14:textId="60F233F8" w:rsidR="002A33C6" w:rsidRPr="00FE7BE7" w:rsidRDefault="002A33C6" w:rsidP="00710EDE">
      <w:pPr>
        <w:spacing w:line="480" w:lineRule="auto"/>
        <w:jc w:val="both"/>
        <w:rPr>
          <w:rFonts w:ascii="Times New Roman" w:hAnsi="Times New Roman" w:cs="Times New Roman"/>
          <w:b/>
          <w:sz w:val="24"/>
          <w:szCs w:val="24"/>
        </w:rPr>
      </w:pPr>
    </w:p>
    <w:p w14:paraId="23AAF1F9" w14:textId="77777777" w:rsidR="00F411D9" w:rsidRPr="00FE7BE7" w:rsidRDefault="00F411D9" w:rsidP="00710EDE">
      <w:pPr>
        <w:pStyle w:val="Heading1"/>
        <w:jc w:val="both"/>
      </w:pPr>
      <w:bookmarkStart w:id="65" w:name="_Hlk532454066"/>
      <w:bookmarkStart w:id="66" w:name="_Toc534272147"/>
      <w:bookmarkStart w:id="67" w:name="_Hlk534018982"/>
      <w:bookmarkEnd w:id="65"/>
      <w:r w:rsidRPr="00FE7BE7">
        <w:t xml:space="preserve">Chapter 5: A screen for </w:t>
      </w:r>
      <w:r w:rsidRPr="00FE7BE7">
        <w:rPr>
          <w:i/>
        </w:rPr>
        <w:t>i</w:t>
      </w:r>
      <w:r w:rsidRPr="00FE7BE7">
        <w:t xml:space="preserve">mpaired in </w:t>
      </w:r>
      <w:r w:rsidRPr="00FE7BE7">
        <w:rPr>
          <w:i/>
        </w:rPr>
        <w:t>R</w:t>
      </w:r>
      <w:r w:rsidRPr="00FE7BE7">
        <w:t xml:space="preserve">-beta-homoserine (RBH)-induced </w:t>
      </w:r>
      <w:r w:rsidRPr="00FE7BE7">
        <w:rPr>
          <w:i/>
        </w:rPr>
        <w:t>i</w:t>
      </w:r>
      <w:r w:rsidRPr="00FE7BE7">
        <w:t>mmunity mutants identifies an amino acid transporter controlling uptake, induced resistance and tolerance to RBH.</w:t>
      </w:r>
      <w:bookmarkEnd w:id="66"/>
      <w:r w:rsidRPr="00FE7BE7">
        <w:t xml:space="preserve"> </w:t>
      </w:r>
    </w:p>
    <w:p w14:paraId="7011B126" w14:textId="77777777" w:rsidR="00F411D9" w:rsidRPr="00FE7BE7" w:rsidRDefault="00F411D9" w:rsidP="00710EDE">
      <w:pPr>
        <w:spacing w:line="480" w:lineRule="auto"/>
        <w:jc w:val="both"/>
        <w:rPr>
          <w:rFonts w:ascii="Times New Roman" w:hAnsi="Times New Roman" w:cs="Times New Roman"/>
          <w:b/>
          <w:sz w:val="24"/>
          <w:szCs w:val="24"/>
        </w:rPr>
      </w:pPr>
    </w:p>
    <w:p w14:paraId="71C5FAE2" w14:textId="77777777" w:rsidR="00F411D9" w:rsidRPr="00FE7BE7" w:rsidRDefault="00F411D9" w:rsidP="00710EDE">
      <w:pPr>
        <w:pStyle w:val="Heading2"/>
        <w:spacing w:line="480" w:lineRule="auto"/>
      </w:pPr>
      <w:bookmarkStart w:id="68" w:name="_Toc534272148"/>
      <w:r w:rsidRPr="00FE7BE7">
        <w:t>5.1 Abstract</w:t>
      </w:r>
      <w:bookmarkEnd w:id="68"/>
    </w:p>
    <w:p w14:paraId="5336A883" w14:textId="20DC756C"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Identifying and characterising the genetic basis of quantitative traits is a major goal in plant biology. Besides providing new information about the numbers of genetic loci influencing the quantitative trait, these genetic studies often lead to the discovery of novel key regulatory genes. The signalling pathways controlling quantitative disease resistance induced by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-β-homoserine (RBH) has been characterised using existing defence signalling mutants, but the key regulatory genes controlling uptake and perception remain unknown. In this study, a genome-wide collection of gene-annotated homozygous Arabidopsis T-DNA mutant lines were screened for </w:t>
      </w:r>
      <w:r w:rsidRPr="00FE7BE7">
        <w:rPr>
          <w:rFonts w:ascii="Times New Roman" w:hAnsi="Times New Roman" w:cs="Times New Roman"/>
          <w:i/>
          <w:sz w:val="24"/>
          <w:szCs w:val="24"/>
        </w:rPr>
        <w:t>impaired-in-RBH-induced-resistance (iri</w:t>
      </w:r>
      <w:r w:rsidRPr="00FE7BE7">
        <w:rPr>
          <w:rFonts w:ascii="Times New Roman" w:hAnsi="Times New Roman" w:cs="Times New Roman"/>
          <w:sz w:val="24"/>
          <w:szCs w:val="24"/>
        </w:rPr>
        <w:t xml:space="preserve">) against the downy mildew pathogen </w:t>
      </w:r>
      <w:r w:rsidRPr="00FE7BE7">
        <w:rPr>
          <w:rFonts w:ascii="Times New Roman" w:hAnsi="Times New Roman" w:cs="Times New Roman"/>
          <w:i/>
          <w:sz w:val="24"/>
          <w:szCs w:val="24"/>
        </w:rPr>
        <w:t>Hyaloperonospora arabidopsidis</w:t>
      </w:r>
      <w:r w:rsidRPr="00FE7BE7">
        <w:rPr>
          <w:rFonts w:ascii="Times New Roman" w:hAnsi="Times New Roman" w:cs="Times New Roman"/>
          <w:sz w:val="24"/>
          <w:szCs w:val="24"/>
        </w:rPr>
        <w:t>. Upon double verification of putative mutant phenotypes, 10</w:t>
      </w:r>
      <w:r w:rsidR="000D4404" w:rsidRPr="00FE7BE7">
        <w:rPr>
          <w:rFonts w:ascii="Times New Roman" w:hAnsi="Times New Roman" w:cs="Times New Roman"/>
          <w:sz w:val="24"/>
          <w:szCs w:val="24"/>
        </w:rPr>
        <w:t>4</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iri</w:t>
      </w:r>
      <w:r w:rsidRPr="00FE7BE7">
        <w:rPr>
          <w:rFonts w:ascii="Times New Roman" w:hAnsi="Times New Roman" w:cs="Times New Roman"/>
          <w:sz w:val="24"/>
          <w:szCs w:val="24"/>
        </w:rPr>
        <w:t xml:space="preserve"> mutants were partially impaired in RH-IR, whereas 5 were completely impaired in RBH-IR. Of the latter, the </w:t>
      </w:r>
      <w:r w:rsidRPr="00FE7BE7">
        <w:rPr>
          <w:rFonts w:ascii="Times New Roman" w:hAnsi="Times New Roman" w:cs="Times New Roman"/>
          <w:i/>
          <w:sz w:val="24"/>
          <w:szCs w:val="24"/>
        </w:rPr>
        <w:t>iri1</w:t>
      </w:r>
      <w:r w:rsidRPr="00FE7BE7">
        <w:rPr>
          <w:rFonts w:ascii="Times New Roman" w:hAnsi="Times New Roman" w:cs="Times New Roman"/>
          <w:sz w:val="24"/>
          <w:szCs w:val="24"/>
        </w:rPr>
        <w:t xml:space="preserve"> mutant was found to carry a mutation in a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-inducible gene encoding the broad-spectrum amino acid transporter </w:t>
      </w:r>
      <w:r w:rsidRPr="00FE7BE7">
        <w:rPr>
          <w:rFonts w:ascii="Times New Roman" w:hAnsi="Times New Roman" w:cs="Times New Roman"/>
          <w:i/>
          <w:sz w:val="24"/>
          <w:szCs w:val="24"/>
        </w:rPr>
        <w:t>LHT1</w:t>
      </w:r>
      <w:r w:rsidRPr="00FE7BE7">
        <w:rPr>
          <w:rFonts w:ascii="Times New Roman" w:hAnsi="Times New Roman" w:cs="Times New Roman"/>
          <w:sz w:val="24"/>
          <w:szCs w:val="24"/>
        </w:rPr>
        <w:t xml:space="preserve">. Analysis of mutant and over-expression lines of </w:t>
      </w:r>
      <w:r w:rsidRPr="00FE7BE7">
        <w:rPr>
          <w:rFonts w:ascii="Times New Roman" w:hAnsi="Times New Roman" w:cs="Times New Roman"/>
          <w:i/>
          <w:sz w:val="24"/>
          <w:szCs w:val="24"/>
        </w:rPr>
        <w:t>IRI1</w:t>
      </w:r>
      <w:r w:rsidRPr="00FE7BE7">
        <w:rPr>
          <w:rFonts w:ascii="Times New Roman" w:hAnsi="Times New Roman" w:cs="Times New Roman"/>
          <w:sz w:val="24"/>
          <w:szCs w:val="24"/>
        </w:rPr>
        <w:t>/</w:t>
      </w:r>
      <w:r w:rsidRPr="00FE7BE7">
        <w:rPr>
          <w:rFonts w:ascii="Times New Roman" w:hAnsi="Times New Roman" w:cs="Times New Roman"/>
          <w:i/>
          <w:sz w:val="24"/>
          <w:szCs w:val="24"/>
        </w:rPr>
        <w:t>LHT1</w:t>
      </w:r>
      <w:r w:rsidRPr="00FE7BE7">
        <w:rPr>
          <w:rFonts w:ascii="Times New Roman" w:hAnsi="Times New Roman" w:cs="Times New Roman"/>
          <w:sz w:val="24"/>
          <w:szCs w:val="24"/>
        </w:rPr>
        <w:t xml:space="preserve"> revealed that this transporte</w:t>
      </w:r>
      <w:r w:rsidR="00FB10DF">
        <w:rPr>
          <w:rFonts w:ascii="Times New Roman" w:hAnsi="Times New Roman" w:cs="Times New Roman"/>
          <w:sz w:val="24"/>
          <w:szCs w:val="24"/>
        </w:rPr>
        <w:t>r</w:t>
      </w:r>
      <w:r w:rsidR="00FB10DF" w:rsidRPr="00FB10DF">
        <w:rPr>
          <w:rFonts w:ascii="Times New Roman" w:hAnsi="Times New Roman" w:cs="Times New Roman"/>
          <w:sz w:val="24"/>
          <w:szCs w:val="24"/>
        </w:rPr>
        <w:t xml:space="preserve"> gene</w:t>
      </w:r>
      <w:r w:rsidRPr="00FE7BE7">
        <w:rPr>
          <w:rFonts w:ascii="Times New Roman" w:hAnsi="Times New Roman" w:cs="Times New Roman"/>
          <w:sz w:val="24"/>
          <w:szCs w:val="24"/>
        </w:rPr>
        <w:t xml:space="preserve"> controls uptake, RBH-IR and growth tolerance to RBH. </w:t>
      </w:r>
    </w:p>
    <w:p w14:paraId="72EB7F88" w14:textId="0EA4C4C7" w:rsidR="00F411D9" w:rsidRPr="00FE7BE7" w:rsidRDefault="00F411D9" w:rsidP="00710EDE">
      <w:pPr>
        <w:spacing w:line="480" w:lineRule="auto"/>
        <w:jc w:val="both"/>
        <w:rPr>
          <w:rFonts w:ascii="Times New Roman" w:hAnsi="Times New Roman" w:cs="Times New Roman"/>
          <w:b/>
          <w:sz w:val="24"/>
          <w:szCs w:val="24"/>
        </w:rPr>
      </w:pPr>
    </w:p>
    <w:p w14:paraId="621DC083" w14:textId="77777777" w:rsidR="00062181" w:rsidRPr="00FE7BE7" w:rsidRDefault="00062181" w:rsidP="00710EDE">
      <w:pPr>
        <w:spacing w:line="480" w:lineRule="auto"/>
        <w:jc w:val="both"/>
        <w:rPr>
          <w:rFonts w:ascii="Times New Roman" w:hAnsi="Times New Roman" w:cs="Times New Roman"/>
          <w:b/>
          <w:sz w:val="24"/>
          <w:szCs w:val="24"/>
        </w:rPr>
      </w:pPr>
    </w:p>
    <w:p w14:paraId="4F886B5B" w14:textId="77777777" w:rsidR="00F411D9" w:rsidRPr="00FE7BE7" w:rsidRDefault="00F411D9" w:rsidP="00710EDE">
      <w:pPr>
        <w:pStyle w:val="Heading2"/>
        <w:spacing w:line="480" w:lineRule="auto"/>
      </w:pPr>
      <w:bookmarkStart w:id="69" w:name="_Toc534272149"/>
      <w:r w:rsidRPr="00FE7BE7">
        <w:t>5.2 Introduction</w:t>
      </w:r>
      <w:bookmarkEnd w:id="69"/>
    </w:p>
    <w:p w14:paraId="3F8B7214" w14:textId="4FA5967E"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Plant immunity to pathogens is a vastly complex trait. Successful plant defence against microbial attackers requires fine regulation of development, pathogen perception, timing and location of defence, cellular homeostasis and systemic resource allocation </w:t>
      </w:r>
      <w:r w:rsidRPr="00FE7BE7">
        <w:rPr>
          <w:rFonts w:ascii="Times New Roman" w:hAnsi="Times New Roman" w:cs="Times New Roman"/>
          <w:sz w:val="24"/>
          <w:szCs w:val="24"/>
        </w:rPr>
        <w:fldChar w:fldCharType="begin" w:fldLock="1"/>
      </w:r>
      <w:r w:rsidR="00C9477E" w:rsidRPr="00FE7BE7">
        <w:rPr>
          <w:rFonts w:ascii="Times New Roman" w:hAnsi="Times New Roman" w:cs="Times New Roman"/>
          <w:sz w:val="24"/>
          <w:szCs w:val="24"/>
        </w:rPr>
        <w:instrText>ADDIN CSL_CITATION {"citationItems":[{"id":"ITEM-1","itemData":{"DOI":"10.1105/tpc.111.087346","ISSN":"1532-298X (Electronic)","PMID":"21841124","abstract":"Plant cells maintain sophisticated gene transcription programs to regulate their development, communication, and response to the environment. Environmental stress cues, such as pathogen encounter, lead to dramatic reprogramming of transcription to favor stress responses over normal cellular functions. Transcription reprogramming is conferred by the concerted action of myriad transcription (co)factors that function directly or indirectly to recruit or release RNA Polymerase II. To establish an effective defense response, cells require transcription (co)factors to deploy their activity rapidly, transiently, spatially, and hierarchically. Recent findings suggest that in plant immunity these requirements are met by posttranslational modifications that accurately regulate transcription (co)factor activity as well as by sequential pulse activation of specific gene transcription programs that provide feedback and feedforward properties to the defense gene network. Here, we integrate these recent findings from plant defense studies into the emerging field of transcription dynamics in eukaryotes.","author":[{"dropping-particle":"","family":"Moore","given":"John W","non-dropping-particle":"","parse-names":false,"suffix":""},{"dropping-particle":"","family":"Loake","given":"Gary J","non-dropping-particle":"","parse-names":false,"suffix":""},{"dropping-particle":"","family":"Spoel","given":"Steven H","non-dropping-particle":"","parse-names":false,"suffix":""}],"container-title":"The Plant Cell","id":"ITEM-1","issue":"8","issued":{"date-parts":[["2011","8"]]},"language":"eng","page":"2809-2820","publisher-place":"United States","title":"Transcription dynamics in plant immunity.","type":"article-journal","volume":"23"},"uris":["http://www.mendeley.com/documents/?uuid=bafc219c-5aab-4e56-b00f-957686973a1b"]},{"id":"ITEM-2","itemData":{"DOI":"10.1111/nph.13286","ISSN":"1469-8137 (Electronic)","PMID":"25623163","abstract":"Next to numerous abiotic stresses, plants are constantly exposed to a variety of pathogens within their environment. Thus, their ability to survive and prosper during the course of evolution was strongly dependent on adapting efficient strategies to perceive and to respond to such potential threats. It is therefore not surprising that modern plants have a highly sophisticated immune repertoire consisting of diverse signal perception and intracellular signaling pathways. This signaling network is intricate and deeply interconnected, probably reflecting the diverse lifestyles and infection strategies used by the multitude of invading phytopathogens. Moreover it allows signal communication between developmental and defense programs thereby ensuring that plant growth and fitness are not significantly retarded. How plants integrate and prioritize the incoming signals and how this information is transduced to enable appropriate immune responses is currently a major research area. An important finding has been that pathogen-triggered cellular responses involve massive transcriptional reprogramming within the host. Additional key observations emerging from such studies are that transcription factors (TFs) are often sites of signal convergence and that signal-regulated TFs act in concert with other context-specific TFs and transcriptional co-regulators to establish sensory transcription regulatory networks required for plant immunity.","author":[{"dropping-particle":"","family":"Tsuda","given":"Kenichi","non-dropping-particle":"","parse-names":false,"suffix":""},{"dropping-particle":"","family":"Somssich","given":"Imre E","non-dropping-particle":"","parse-names":false,"suffix":""}],"container-title":"The New Phytologist","id":"ITEM-2","issue":"3","issued":{"date-parts":[["2015","5"]]},"language":"eng","page":"932-947","publisher-place":"England","title":"Transcriptional networks in plant immunity.","type":"article-journal","volume":"206"},"uris":["http://www.mendeley.com/documents/?uuid=e96e54be-3aba-4f17-8008-76fcb52388f2"]}],"mendeley":{"formattedCitation":"(Moore &lt;i&gt;et al.&lt;/i&gt;, 2011; Tsuda &amp; Somssich, 2015)","plainTextFormattedCitation":"(Moore et al., 2011; Tsuda &amp; Somssich, 2015)","previouslyFormattedCitation":"(Moore &lt;i&gt;et al.&lt;/i&gt;, 2011; Tsuda &amp; Somssich, 2015)"},"properties":{"noteIndex":0},"schema":"https://github.com/citation-style-language/schema/raw/master/csl-citation.json"}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(Moore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2011; Tsuda &amp; Somssich, 2015)</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Genome-wide transcriptomic analyses have shown that plant-pathogen interactions can result in differential expression of ~25% of all genes </w:t>
      </w:r>
      <w:r w:rsidRPr="00FE7BE7">
        <w:rPr>
          <w:rFonts w:ascii="Times New Roman" w:hAnsi="Times New Roman" w:cs="Times New Roman"/>
          <w:sz w:val="24"/>
          <w:szCs w:val="24"/>
        </w:rPr>
        <w:fldChar w:fldCharType="begin" w:fldLock="1"/>
      </w:r>
      <w:r w:rsidR="00E75363" w:rsidRPr="00FE7BE7">
        <w:rPr>
          <w:rFonts w:ascii="Times New Roman" w:hAnsi="Times New Roman" w:cs="Times New Roman"/>
          <w:sz w:val="24"/>
          <w:szCs w:val="24"/>
        </w:rPr>
        <w:instrText>ADDIN CSL_CITATION {"citationItems":[{"id":"ITEM-1","itemData":{"ISSN":"1040-4651 (Print)","PMID":"12566575","abstract":"We performed large-scale mRNA expression profiling using an Affymetrix GeneChip to study Arabidopsis responses to the bacterial pathogen Pseudomonas syringae. The interactions were compatible (virulent bacteria) or incompatible (avirulent bacteria), including a nonhost interaction and interactions mediated by two different avirulence gene-resistance (R) gene combinations. Approximately 2000 of the approximately 8000 genes monitored showed reproducible significant expression level changes in at least one of the interactions. Analysis of biological variation suggested that the system behavior of the plant response in an incompatible interaction was robust but that of a compatible interaction was not. A large part of the difference between incompatible and compatible interactions can be explained quantitatively. Despite high similarity between responses mediated by the R genes RPS2 and RPM1 in wild-type plants, RPS2-mediated responses were strongly suppressed by the ndr1 mutation and the NahG transgene, whereas RPM1-mediated responses were not. This finding is consistent with the resistance phenotypes of these plants. We propose a simple quantitative model with a saturating response curve that approximates the overall behavior of this plant-pathogen system.","author":[{"dropping-particle":"","family":"Tao","given":"Yi","non-dropping-particle":"","parse-names":false,"suffix":""},{"dropping-particle":"","family":"Xie","given":"Zhiyi","non-dropping-particle":"","parse-names":false,"suffix":""},{"dropping-particle":"","family":"Chen","given":"Wenqiong","non-dropping-particle":"","parse-names":false,"suffix":""},{"dropping-particle":"","family":"Glazebrook","given":"Jane","non-dropping-particle":"","parse-names":false,"suffix":""},{"dropping-particle":"","family":"Chang","given":"Hur-Song","non-dropping-particle":"","parse-names":false,"suffix":""},{"dropping-particle":"","family":"Han","given":"Bin","non-dropping-particle":"","parse-names":false,"suffix":""},{"dropping-particle":"","family":"Zhu","given":"Tong","non-dropping-particle":"","parse-names":false,"suffix":""},{"dropping-particle":"","family":"Zou","given":"Guangzhou","non-dropping-particle":"","parse-names":false,"suffix":""},{"dropping-particle":"","family":"Katagiri","given":"Fumiaki","non-dropping-particle":"","parse-names":false,"suffix":""}],"container-title":"The Plant Cell","id":"ITEM-1","issue":"2","issued":{"date-parts":[["2003","2"]]},"language":"eng","page":"317-330","publisher-place":"United States","title":"Quantitative nature of Arabidopsis responses during compatible and incompatible interactions with the bacterial pathogen Pseudomonas syringae.","type":"article-journal","volume":"15"},"uris":["http://www.mendeley.com/documents/?uuid=74fbd3e2-5440-4859-96dc-1aa6b7f4cc59"]}],"mendeley":{"formattedCitation":"(Tao &lt;i&gt;et al.&lt;/i&gt;, 2003)","plainTextFormattedCitation":"(Tao et al., 2003)","previouslyFormattedCitation":"(Tao &lt;i&gt;et al.&lt;/i&gt;, 2003)"},"properties":{"noteIndex":0},"schema":"https://github.com/citation-style-language/schema/raw/master/csl-citation.json"}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(Tao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2003)</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whilst many more genes are expected to be regulated post-translationally </w:t>
      </w:r>
      <w:r w:rsidRPr="00FE7BE7">
        <w:rPr>
          <w:rFonts w:ascii="Times New Roman" w:hAnsi="Times New Roman" w:cs="Times New Roman"/>
          <w:sz w:val="24"/>
          <w:szCs w:val="24"/>
        </w:rPr>
        <w:fldChar w:fldCharType="begin" w:fldLock="1"/>
      </w:r>
      <w:r w:rsidR="00E75363" w:rsidRPr="00FE7BE7">
        <w:rPr>
          <w:rFonts w:ascii="Times New Roman" w:hAnsi="Times New Roman" w:cs="Times New Roman"/>
          <w:sz w:val="24"/>
          <w:szCs w:val="24"/>
        </w:rPr>
        <w:instrText>ADDIN CSL_CITATION {"citationItems":[{"id":"ITEM-1","itemData":{"DOI":"10.1016/j.pbi.2017.05.004","ISSN":"1879-0356 (Electronic)","PMID":"28538164","abstract":"Plants have evolved multi-layered molecular defense strategies to protect against pathogens. Plant immune signaling largely relies on post-translational modifications (PTMs) to induce rapid alterations of signaling pathways to achieve a response that is appropriate to the type of pathogen and infection pressure. In host cells, dynamic PTMs have emerged as powerful regulatory mechanisms that cells use to adjust their immune response. PTM is also a virulence strategy used by pathogens to subvert host immunity through the activities of effector proteins secreted into the host cell. Recent studies focusing on deciphering post-translational mechanisms underlying plant immunity have offered an in-depth view of how PTMs facilitate efficient immune responses and have provided a more dynamic and holistic view of plant immunity.","author":[{"dropping-particle":"","family":"Withers","given":"John","non-dropping-particle":"","parse-names":false,"suffix":""},{"dropping-particle":"","family":"Dong","given":"Xinnian","non-dropping-particle":"","parse-names":false,"suffix":""}],"container-title":"Current Opnion in Plant Biology","id":"ITEM-1","issued":{"date-parts":[["2017","8"]]},"language":"eng","page":"124-132","publisher-place":"England","title":"Post-translational regulation of plant immunity.","type":"article-journal","volume":"38"},"uris":["http://www.mendeley.com/documents/?uuid=99e017d8-3f6a-44ec-bcb7-432ceb2144c4"]}],"mendeley":{"formattedCitation":"(Withers &amp; Dong, 2017)","plainTextFormattedCitation":"(Withers &amp; Dong, 2017)","previouslyFormattedCitation":"(Withers &amp; Dong, 2017)"},"properties":{"noteIndex":0},"schema":"https://github.com/citation-style-language/schema/raw/master/csl-citation.json"}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(Withers &amp; Dong, 2017)</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Induction of plant immune priming, which enables a faster and stronger transcriptional activation upon subsequent pathogen attack, involves co-ordination of an additional set of genes associated with the perception of the priming stimulus, the onset, and the maintenance of the primed state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{"citationItems":[{"id":"ITEM-1","itemData":{"DOI":"10.1146/annurev-phyto-080614-120132","ISSN":"0066-4286","abstract":"When plants recognize potential opponents, invading pathogens, wound signals, or abiotic stress, they often switch to a primed state of enhanced defense. However, defense priming can also be induced by some natural or synthetic chemicals. In the primed state, plants respond to biotic and abiotic stress with faster and stronger activation of defense, and this is often linked to immunity and abiotic stress tolerance. This review covers recent advances in disclosing molecular mechanisms of priming. These include elevated levels of pattern-recognition receptors and dormant signaling enzymes, transcription factor HsfB1 activity, and alterations in chromatin state. They also comprise the identification of aspartyl-tRNA synthetase as a receptor of the priming activator ?-aminobutyric acid. The article also illustrates the inheritance of priming, exemplifies the role of recently identified priming activators azelaic and pipecolic acid, elaborates on the similarity to defense priming in mammals, and discusses the potential of defense priming in agriculture.","author":[{"dropping-particle":"","family":"Conrath","given":"Uwe","non-dropping-particle":"","parse-names":false,"suffix":""},{"dropping-particle":"","family":"Beckers","given":"Gerold J M","non-dropping-particle":"","parse-names":false,"suffix":""},{"dropping-particle":"","family":"Langenbach","given":"Caspar J G","non-dropping-particle":"","parse-names":false,"suffix":""},{"dropping-particle":"","family":"Jaskiewicz","given":"Michal R","non-dropping-particle":"","parse-names":false,"suffix":""}],"container-title":"Annual Review of Phytopathology","id":"ITEM-1","issue":"1","issued":{"date-parts":[["2015","8","4"]]},"note":"doi: 10.1146/annurev-phyto-080614-120132","page":"97-119","publisher":"Annual Reviews","title":"Priming for enhanced defense","type":"article-journal","volume":"53"},"uris":["http://www.mendeley.com/documents/?uuid=4bc62734-44b3-4272-934c-5afe040e014d"]}],"mendeley":{"formattedCitation":"(Conrath &lt;i&gt;et al.&lt;/i&gt;, 2015)","plainTextFormattedCitation":"(Conrath et al., 2015)","previouslyFormattedCitation":"(Conrath &lt;i&gt;et al.&lt;/i&gt;, 2015)"},"properties":{"noteIndex":0},"schema":"https://github.com/citation-style-language/schema/raw/master/csl-citation.json"}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(Conrath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2015)</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Thus, characterization of the genetic basis of immune priming is a major goal and key priming regulatory genes could present new opportunities for exploitation of immune priming in agriculture.</w:t>
      </w:r>
    </w:p>
    <w:p w14:paraId="63A431F2" w14:textId="449184AE"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Forward genetic screens for </w:t>
      </w:r>
      <w:r w:rsidRPr="00FE7BE7">
        <w:rPr>
          <w:rFonts w:ascii="Times New Roman" w:hAnsi="Times New Roman" w:cs="Times New Roman"/>
          <w:i/>
          <w:sz w:val="24"/>
          <w:szCs w:val="24"/>
        </w:rPr>
        <w:t>loss</w:t>
      </w:r>
      <w:r w:rsidRPr="00FE7BE7">
        <w:rPr>
          <w:rFonts w:ascii="Times New Roman" w:hAnsi="Times New Roman" w:cs="Times New Roman"/>
          <w:sz w:val="24"/>
          <w:szCs w:val="24"/>
        </w:rPr>
        <w:t>-</w:t>
      </w:r>
      <w:r w:rsidRPr="00FE7BE7">
        <w:rPr>
          <w:rFonts w:ascii="Times New Roman" w:hAnsi="Times New Roman" w:cs="Times New Roman"/>
          <w:i/>
          <w:sz w:val="24"/>
          <w:szCs w:val="24"/>
        </w:rPr>
        <w:t>of-function</w:t>
      </w:r>
      <w:r w:rsidRPr="00FE7BE7">
        <w:rPr>
          <w:rFonts w:ascii="Times New Roman" w:hAnsi="Times New Roman" w:cs="Times New Roman"/>
          <w:sz w:val="24"/>
          <w:szCs w:val="24"/>
        </w:rPr>
        <w:t xml:space="preserve"> mutants in defence traits represent an unbiased research approach to identify novel regulatory genes in plant immunity. For instance, the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-BABA receptor IBI1 was identified in an ethyl-methyl sulfonate (EMS) screen for Arabidopsis mutant </w:t>
      </w:r>
      <w:r w:rsidRPr="00FE7BE7">
        <w:rPr>
          <w:rFonts w:ascii="Times New Roman" w:hAnsi="Times New Roman" w:cs="Times New Roman"/>
          <w:i/>
          <w:sz w:val="24"/>
          <w:szCs w:val="24"/>
          <w:u w:val="single"/>
        </w:rPr>
        <w:t>i</w:t>
      </w:r>
      <w:r w:rsidRPr="00FE7BE7">
        <w:rPr>
          <w:rFonts w:ascii="Times New Roman" w:hAnsi="Times New Roman" w:cs="Times New Roman"/>
          <w:i/>
          <w:sz w:val="24"/>
          <w:szCs w:val="24"/>
        </w:rPr>
        <w:t xml:space="preserve">mpaired in </w:t>
      </w:r>
      <w:r w:rsidRPr="00FE7BE7">
        <w:rPr>
          <w:rFonts w:ascii="Times New Roman" w:hAnsi="Times New Roman" w:cs="Times New Roman"/>
          <w:i/>
          <w:sz w:val="24"/>
          <w:szCs w:val="24"/>
          <w:u w:val="single"/>
        </w:rPr>
        <w:t>B</w:t>
      </w:r>
      <w:r w:rsidRPr="00FE7BE7">
        <w:rPr>
          <w:rFonts w:ascii="Times New Roman" w:hAnsi="Times New Roman" w:cs="Times New Roman"/>
          <w:i/>
          <w:sz w:val="24"/>
          <w:szCs w:val="24"/>
        </w:rPr>
        <w:t xml:space="preserve">ABA-induced </w:t>
      </w:r>
      <w:r w:rsidRPr="00FE7BE7">
        <w:rPr>
          <w:rFonts w:ascii="Times New Roman" w:hAnsi="Times New Roman" w:cs="Times New Roman"/>
          <w:i/>
          <w:sz w:val="24"/>
          <w:szCs w:val="24"/>
          <w:u w:val="single"/>
        </w:rPr>
        <w:t>i</w:t>
      </w:r>
      <w:r w:rsidRPr="00FE7BE7">
        <w:rPr>
          <w:rFonts w:ascii="Times New Roman" w:hAnsi="Times New Roman" w:cs="Times New Roman"/>
          <w:i/>
          <w:sz w:val="24"/>
          <w:szCs w:val="24"/>
        </w:rPr>
        <w:t xml:space="preserve">mmunity </w:t>
      </w:r>
      <w:r w:rsidRPr="00FE7BE7">
        <w:rPr>
          <w:rFonts w:ascii="Times New Roman" w:hAnsi="Times New Roman" w:cs="Times New Roman"/>
          <w:sz w:val="24"/>
          <w:szCs w:val="24"/>
        </w:rPr>
        <w:t xml:space="preserve">against the Oomycete pathogen </w:t>
      </w:r>
      <w:r w:rsidRPr="00FE7BE7">
        <w:rPr>
          <w:rFonts w:ascii="Times New Roman" w:hAnsi="Times New Roman" w:cs="Times New Roman"/>
          <w:i/>
          <w:sz w:val="24"/>
          <w:szCs w:val="24"/>
        </w:rPr>
        <w:t>Hyaloperonospora arabidopsidis</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w:t>
      </w:r>
      <w:r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{"citationItems":[{"id":"ITEM-1","itemData":{"DOI":"10.1038/nchembio.1520","ISSN":"1552-4450","abstract":"Specific chemicals can prime the plant immune system for augmented defence. β-aminobutyric acid (BABA) is a priming agent that provides broad-spectrum disease protection. However, BABA also suppresses plant growth when applied in high doses, which has hampered its application as a crop defence activator. Here we describe a mutant of Arabidopsis thaliana that is impaired in BABA-induced disease immunity (ibi1) but hypersensitive to BABA-induced growth repression. IBI encodes an aspartyl-tRNA synthetase. Enantiomer-specific binding of R-BABA to IBI1 primed the protein for non-canonical defence signalling in the cytoplasm after pathogen attack. This priming was associated with aspartic acid accumulation and tRNA-induced phosphorylation of translation initiation factor eIF2α. However, mutation of eIF2α-phosphorylating GCN2 kinase did not affect BABA-induced immunity, but relieved BABA-induced growth repression. Hence, BABA-activated IBI1 controls plant immunity and growth via separate pathways. Our results open new opportunities to separate broad-spectrum disease resistance from the associated costs on plant growth.","author":[{"dropping-particle":"","family":"Luna","given":"Estrella","non-dropping-particle":"","parse-names":false,"suffix":""},{"dropping-particle":"","family":"Hulten","given":"Marieke","non-dropping-particle":"van","parse-names":false,"suffix":""},{"dropping-particle":"","family":"Zhang","given":"Yuhua","non-dropping-particle":"","parse-names":false,"suffix":""},{"dropping-particle":"","family":"Berkowitz","given":"Oliver","non-dropping-particle":"","parse-names":false,"suffix":""},{"dropping-particle":"","family":"López","given":"Ana","non-dropping-particle":"","parse-names":false,"suffix":""},{"dropping-particle":"","family":"Pétriacq","given":"Pierre","non-dropping-particle":"","parse-names":false,"suffix":""},{"dropping-particle":"","family":"Sellwood","given":"Matthew A","non-dropping-particle":"","parse-names":false,"suffix":""},{"dropping-particle":"","family":"Chen","given":"Beining","non-dropping-particle":"","parse-names":false,"suffix":""},{"dropping-particle":"","family":"Burrell","given":"Mike","non-dropping-particle":"","parse-names":false,"suffix":""},{"dropping-particle":"","family":"Meene","given":"Allison","non-dropping-particle":"van de","parse-names":false,"suffix":""},{"dropping-particle":"","family":"Pieterse","given":"Corné M J","non-dropping-particle":"","parse-names":false,"suffix":""},{"dropping-particle":"","family":"Flors","given":"Victor","non-dropping-particle":"","parse-names":false,"suffix":""},{"dropping-particle":"","family":"Ton","given":"Jurriaan","non-dropping-particle":"","parse-names":false,"suffix":""}],"container-title":"Nature Chemical Biology","id":"ITEM-1","issue":"6","issued":{"date-parts":[["2014","6","28"]]},"page":"450-456","title":"Plant perception of β-aminobutyric acid is mediated by an aspartyl-tRNA synthetase","type":"article-journal","volume":"10"},"uris":["http://www.mendeley.com/documents/?uuid=5d083c33-da8f-40ee-abe9-6dff5c8a42a7"]}],"mendeley":{"formattedCitation":"(Luna &lt;i&gt;et al.&lt;/i&gt;, 2014a)","plainTextFormattedCitation":"(Luna et al., 2014a)","previouslyFormattedCitation":"(Luna &lt;i&gt;et al.&lt;/i&gt;, 2014a)"},"properties":{"noteIndex":0},"schema":"https://github.com/citation-style-language/schema/raw/master/csl-citation.json"}</w:instrText>
      </w:r>
      <w:r w:rsidRPr="00FE7BE7">
        <w:rPr>
          <w:rFonts w:ascii="Times New Roman" w:hAnsi="Times New Roman" w:cs="Times New Roman"/>
          <w:sz w:val="24"/>
          <w:szCs w:val="24"/>
        </w:rPr>
        <w:fldChar w:fldCharType="separate"/>
      </w:r>
      <w:r w:rsidR="00A20F8E" w:rsidRPr="00FE7BE7">
        <w:rPr>
          <w:rFonts w:ascii="Times New Roman" w:hAnsi="Times New Roman" w:cs="Times New Roman"/>
          <w:noProof/>
          <w:sz w:val="24"/>
          <w:szCs w:val="24"/>
        </w:rPr>
        <w:t xml:space="preserve">(Luna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2014a)</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Forward mutant screens have several advantages, in that they proceed from a strong mutant phenotype, they can generate multiple mutations in the same biological process, and the mutations are largely random </w:t>
      </w:r>
      <w:r w:rsidRPr="00FE7BE7">
        <w:rPr>
          <w:rFonts w:ascii="Times New Roman" w:hAnsi="Times New Roman" w:cs="Times New Roman"/>
          <w:sz w:val="24"/>
          <w:szCs w:val="24"/>
        </w:rPr>
        <w:fldChar w:fldCharType="begin" w:fldLock="1"/>
      </w:r>
      <w:r w:rsidR="00C9477E" w:rsidRPr="00FE7BE7">
        <w:rPr>
          <w:rFonts w:ascii="Times New Roman" w:hAnsi="Times New Roman" w:cs="Times New Roman"/>
          <w:sz w:val="24"/>
          <w:szCs w:val="24"/>
        </w:rPr>
        <w:instrText>ADDIN CSL_CITATION {"citationItems":[{"id":"ITEM-1","itemData":{"DOI":"10.1038/nrg730","ISSN":"1471-0056 (Print)","PMID":"11836506","abstract":"Molecular genetic studies rely on well-characterized organisms that can be easily manipulated. Arabidopsis thaliana--the model system of choice for plant biologists--allows efficient analysis of plant function, combining classical genetics with molecular biology. Although the complete sequence of the Arabidopsis genome allows the rapid discovery of the molecular basis of a characterized mutant, functional characterization of the Arabidopsis genome depends on well-designed forward genetic screens, which remain a powerful strategy to identify genes that are involved in many aspects of the plant life cycle.","author":[{"dropping-particle":"","family":"Page","given":"Damian R","non-dropping-particle":"","parse-names":false,"suffix":""},{"dropping-particle":"","family":"Grossniklaus","given":"Ueli","non-dropping-particle":"","parse-names":false,"suffix":""}],"container-title":"Nature Reviews Genetics","id":"ITEM-1","issue":"2","issued":{"date-parts":[["2002","2"]]},"language":"eng","page":"124-136","publisher-place":"England","title":"The art and design of genetic screens: Arabidopsis thaliana.","type":"article-journal","volume":"3"},"uris":["http://www.mendeley.com/documents/?uuid=22cd483a-5002-4509-95a5-a1a74612a736"]}],"mendeley":{"formattedCitation":"(Page &amp; Grossniklaus, 2002)","plainTextFormattedCitation":"(Page &amp; Grossniklaus, 2002)","previouslyFormattedCitation":"(Page &amp; Grossniklaus, 2002)"},"properties":{"noteIndex":0},"schema":"https://github.com/citation-style-language/schema/raw/master/csl-citation.json"}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(Page &amp; Grossniklaus, 2002)</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However, to identify the causative mutations(s) underpinning the mutant phenotypes, forward genetic screens also involve time- and labour-intensive mapping and sequencing of candidate genes, which often rely on accurate phenotypic assessment of individual plants. Reverse genetics, by contrast, seeks to characterise the phenotype associated with a gene of interest by targeted mutagenesis and proceeds from mapped mutations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10.1093/bfgp/elp059","author":[{"dropping-particle":"","family":"Gilchrist","given":"Erin","non-dropping-particle":"","parse-names":false,"suffix":""},{"dropping-particle":"","family":"Haughn","given":"George","non-dropping-particle":"","parse-names":false,"suffix":""}],"container-title":"Briefings in Functional Genomics","id":"ITEM-1","issue":"2","issued":{"date-parts":[["2010"]]},"page":"103-110","title":"Reverse genetics techniques: engineering loss and gain of gene function in plants","type":"article-journal","volume":"9"},"uris":["http://www.mendeley.com/documents/?uuid=18e57e39-95e1-4a87-a705-8422fb36c141"]}],"mendeley":{"formattedCitation":"(Gilchrist &amp; Haughn, 2010)","plainTextFormattedCitation":"(Gilchrist &amp; Haughn, 2010)","previouslyFormattedCitation":"(Gilchrist &amp; Haughn, 2010)"},"properties":{"noteIndex":0},"schema":"https://github.com/citation-style-language/schema/raw/master/csl-citation.json"}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(Gilchrist &amp; Haughn, 2010)</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Until recently, the challenges of generating thousands of targeted mutations and sparse coverage of the genome by confirmed homozygous mutant stocks have precluded genome-wide reverse genetic mutant screens.</w:t>
      </w:r>
    </w:p>
    <w:p w14:paraId="2D1CF219" w14:textId="2BCD88E1"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The development of a large collection of Arabidopsis confirmed homozygous T-DNA insertion lines offers the potential for genome-wide reverse genetic screens </w:t>
      </w:r>
      <w:r w:rsidRPr="00FE7BE7">
        <w:rPr>
          <w:rFonts w:ascii="Times New Roman" w:hAnsi="Times New Roman" w:cs="Times New Roman"/>
          <w:sz w:val="24"/>
          <w:szCs w:val="24"/>
        </w:rPr>
        <w:fldChar w:fldCharType="begin" w:fldLock="1"/>
      </w:r>
      <w:r w:rsidR="005F00F2" w:rsidRPr="00FE7BE7">
        <w:rPr>
          <w:rFonts w:ascii="Times New Roman" w:hAnsi="Times New Roman" w:cs="Times New Roman"/>
          <w:sz w:val="24"/>
          <w:szCs w:val="24"/>
        </w:rPr>
        <w:instrText>ADDIN CSL_CITATION {"citationItems":[{"id":"ITEM-1","itemData":{"DOI":"10.1126/science.1086391","ISSN":"1095-9203 (Electronic)","PMID":"12893945","abstract":"Over 225,000 independent Agrobacterium transferred DNA (T-DNA) insertion events in the genome of the reference plant Arabidopsis thaliana have been created that represent near saturation of the gene space. The precise locations were determined for more than 88,000 T-DNA insertions, which resulted in the identification of mutations in more than 21,700 of the approximately 29,454 predicted Arabidopsis genes. Genome-wide analysis of the distribution of integration events revealed the existence of a large integration site bias at both the chromosome and gene levels. Insertion mutations were identified in genes that are regulated in response to the plant hormone ethylene.","author":[{"dropping-particle":"","family":"Alonso","given":"Jose M","non-dropping-particle":"","parse-names":false,"suffix":""},{"dropping-particle":"","family":"Stepanova","given":"Anna N","non-dropping-particle":"","parse-names":false,"suffix":""},{"dropping-particle":"","family":"Leisse","given":"Thomas J","non-dropping-particle":"","parse-names":false,"suffix":""},{"dropping-particle":"","family":"Kim","given":"Christopher J","non-dropping-particle":"","parse-names":false,"suffix":""},{"dropping-particle":"","family":"Chen","given":"Huaming","non-dropping-particle":"","parse-names":false,"suffix":""},{"dropping-particle":"","family":"Shinn","given":"Paul","non-dropping-particle":"","parse-names":false,"suffix":""},{"dropping-particle":"","family":"Stevenson","given":"Denise K","non-dropping-particle":"","parse-names":false,"suffix":""},{"dropping-particle":"","family":"Zimmerman","given":"Justin","non-dropping-particle":"","parse-names":false,"suffix":""},{"dropping-particle":"","family":"Barajas","given":"Pascual","non-dropping-particle":"","parse-names":false,"suffix":""},{"dropping-particle":"","family":"Cheuk","given":"Rosa","non-dropping-particle":"","parse-names":false,"suffix":""},{"dropping-particle":"","family":"Gadrinab","given":"Carmelita","non-dropping-particle":"","parse-names":false,"suffix":""},{"dropping-particle":"","family":"Heller","given":"Collen","non-dropping-particle":"","parse-names":false,"suffix":""},{"dropping-particle":"","family":"Jeske","given":"Albert","non-dropping-particle":"","parse-names":false,"suffix":""},{"dropping-particle":"","family":"Koesema","given":"Eric","non-dropping-particle":"","parse-names":false,"suffix":""},{"dropping-particle":"","family":"Meyers","given":"Cristina C","non-dropping-particle":"","parse-names":false,"suffix":""},{"dropping-particle":"","family":"Parker","given":"Holly","non-dropping-particle":"","parse-names":false,"suffix":""},{"dropping-particle":"","family":"Prednis","given":"Lance","non-dropping-particle":"","parse-names":false,"suffix":""},{"dropping-particle":"","family":"Ansari","given":"Yasser","non-dropping-particle":"","parse-names":false,"suffix":""},{"dropping-particle":"","family":"Choy","given":"Nathan","non-dropping-particle":"","parse-names":false,"suffix":""},{"dropping-particle":"","family":"Deen","given":"Hashim","non-dropping-particle":"","parse-names":false,"suffix":""},{"dropping-particle":"","family":"Geralt","given":"Michael","non-dropping-particle":"","parse-names":false,"suffix":""},{"dropping-particle":"","family":"Hazari","given":"Nisha","non-dropping-particle":"","parse-names":false,"suffix":""},{"dropping-particle":"","family":"Hom","given":"Emily","non-dropping-particle":"","parse-names":false,"suffix":""},{"dropping-particle":"","family":"Karnes","given":"Meagan","non-dropping-particle":"","parse-names":false,"suffix":""},{"dropping-particle":"","family":"Mulholland","given":"Celene","non-dropping-particle":"","parse-names":false,"suffix":""},{"dropping-particle":"","family":"Ndubaku","given":"Ral","non-dropping-particle":"","parse-names":false,"suffix":""},{"dropping-particle":"","family":"Schmidt","given":"Ian","non-dropping-particle":"","parse-names":false,"suffix":""},{"dropping-particle":"","family":"Guzman","given":"Plinio","non-dropping-particle":"","parse-names":false,"suffix":""},{"dropping-particle":"","family":"Aguilar-Henonin","given":"Laura","non-dropping-particle":"","parse-names":false,"suffix":""},{"dropping-particle":"","family":"Schmid","given":"Markus","non-dropping-particle":"","parse-names":false,"suffix":""},{"dropping-particle":"","family":"Weigel","given":"Detlef","non-dropping-particle":"","parse-names":false,"suffix":""},{"dropping-particle":"","family":"Carter","given":"David E","non-dropping-particle":"","parse-names":false,"suffix":""},{"dropping-particle":"","family":"Marchand","given":"Trudy","non-dropping-particle":"","parse-names":false,"suffix":""},{"dropping-particle":"","family":"Risseeuw","given":"Eddy","non-dropping-particle":"","parse-names":false,"suffix":""},{"dropping-particle":"","family":"Brogden","given":"Debra","non-dropping-particle":"","parse-names":false,"suffix":""},{"dropping-particle":"","family":"Zeko","given":"Albana","non-dropping-particle":"","parse-names":false,"suffix":""},{"dropping-particle":"","family":"Crosby","given":"William L","non-dropping-particle":"","parse-names":false,"suffix":""},{"dropping-particle":"","family":"Berry","given":"Charles C","non-dropping-particle":"","parse-names":false,"suffix":""},{"dropping-particle":"","family":"Ecker","given":"Joseph R","non-dropping-particle":"","parse-names":false,"suffix":""}],"container-title":"Science","id":"ITEM-1","issue":"5633","issued":{"date-parts":[["2003","8"]]},"language":"eng","page":"653-657","publisher-place":"United States","title":"Genome-wide insertional mutagenesis of Arabidopsis thaliana.","type":"article-journal","volume":"301"},"uris":["http://www.mendeley.com/documents/?uuid=2336110f-eaaa-4dad-bb90-c6f91203f520"]},{"id":"ITEM-2","itemData":{"DOI":"10.1038/nrg1893","ISSN":"1471-0056","abstract":"Genome sequencing, in combination with various computational and empirical approaches to sequence annotation, has made possible the identification of more than 30,000 genes in Arabidopsis thaliana. Increasingly sophisticated genetic tools are being developed with the long-term goal of understanding how the coordinated activity of these genes gives rise to a complex organism. The combination of classical forward genetics with recently developed genome-wide, gene-indexed mutant collections is beginning to revolutionize the way in which gene functions are studied in plants. High-throughput screens using these mutant populations should provide a means to analyse plant gene functions - the phenome - on a genomic scale.","author":[{"dropping-particle":"","family":"Alonso","given":"Jose M","non-dropping-particle":"","parse-names":false,"suffix":""},{"dropping-particle":"","family":"Ecker","given":"Joseph R","non-dropping-particle":"","parse-names":false,"suffix":""}],"container-title":"Nature Reviews Genetics","id":"ITEM-2","issue":"7","issued":{"date-parts":[["2006","7"]]},"page":"524-536","publisher":"NATURE PUBLISHING GROUP","publisher-place":"MACMILLAN BUILDING, 4 CRINAN ST, LONDON N1 9XW, ENGLAND","title":"Moving forward in reverse: genetic technologies to enable genome-wide phenomic screens in Arabidopsis","type":"article-journal","volume":"7"},"uris":["http://www.mendeley.com/documents/?uuid=d5e8b51d-3033-49e6-bac1-449f83a3476c"]},{"id":"ITEM-3","itemData":{"DOI":"10.1007/978-1-4939-2444-8_16","ISSN":"1940-6029 (Electronic)","PMID":"25757780","abstract":"The T-DNA sequence-indexed mutant collections contain insertional mutants for most Arabidopsis thaliana genes and have played an important role in plant biology research for almost two decades. By providing a large source of mutant alleles for in vivo characterization of gene function, this resource has been leveraged thousands of times to study a wide range of problems in plant biology. Our primary goal in this chapter is to provide a general guide to strategies for the effective use of the data and materials in these collections. To do this, we provide a general introduction to the T-DNA insertional sequence-indexed mutant collections with a focus on how best to use the available data sources for good line selection. As isolation of a homozygous line is a common next step once a potential disruption line has been identified, the second half of the chapter provides a step-by-step guide for the design and implementation of a T-DNA genotyping pipeline. Finally, we describe interpretation of genotyping results and include a troubleshooting section for common types of segregation distortions that we have observed. In this chapter we introduce both basic concepts and specific applications to both new and more experienced users of the collections for the design and implementation of small- to large-scale genotyping pipelines.","author":[{"dropping-particle":"","family":"O'Malley","given":"Ronan C","non-dropping-particle":"","parse-names":false,"suffix":""},{"dropping-particle":"","family":"Barragan","given":"Cesar C","non-dropping-particle":"","parse-names":false,"suffix":""},{"dropping-particle":"","family":"Ecker","given":"Joseph R","non-dropping-particle":"","parse-names":false,"suffix":""}],"container-title":"Methods in Molecular Biology","id":"ITEM-3","issued":{"date-parts":[["2015"]]},"language":"eng","page":"323-342","publisher-place":"United States","title":"A user's guide to the Arabidopsis T-DNA insertion mutant collections.","type":"article-journal","volume":"1284"},"uris":["http://www.mendeley.com/documents/?uuid=ff3f4533-9eef-470c-a639-770b735f499d"]}],"mendeley":{"formattedCitation":"(Alonso &lt;i&gt;et al.&lt;/i&gt;, 2003; Alonso &amp; Ecker, 2006; O’Malley &lt;i&gt;et al.&lt;/i&gt;, 2015)","plainTextFormattedCitation":"(Alonso et al., 2003; Alonso &amp; Ecker, 2006; O’Malley et al., 2015)","previouslyFormattedCitation":"(Alonso &lt;i&gt;et al.&lt;/i&gt;, 2003; Alonso &amp; Ecker, 2006; O’Malley &lt;i&gt;et al.&lt;/i&gt;, 2015)"},"properties":{"noteIndex":0},"schema":"https://github.com/citation-style-language/schema/raw/master/csl-citation.json"}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(Alonso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2003; Alonso &amp; Ecker, 2006; O’Malley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2015)</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Stable T-DNA mutants are generated by floral dip inoculation of Arabidopsis with avirulent </w:t>
      </w:r>
      <w:r w:rsidRPr="00FE7BE7">
        <w:rPr>
          <w:rFonts w:ascii="Times New Roman" w:hAnsi="Times New Roman" w:cs="Times New Roman"/>
          <w:i/>
          <w:sz w:val="24"/>
          <w:szCs w:val="24"/>
        </w:rPr>
        <w:t>Agrobacterium tumefaciens</w:t>
      </w:r>
      <w:r w:rsidRPr="00FE7BE7">
        <w:rPr>
          <w:rFonts w:ascii="Times New Roman" w:hAnsi="Times New Roman" w:cs="Times New Roman"/>
          <w:sz w:val="24"/>
          <w:szCs w:val="24"/>
        </w:rPr>
        <w:t xml:space="preserve">, which randomly inserts a construct of known sequence into the genome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{"citationItems":[{"id":"ITEM-1","itemData":{"ISSN":"0960-7412 (Print)","PMID":"10069079","abstract":"The Agrobacterium vacuum infiltration method has made it possible to transform Arabidopsis thaliana without plant tissue culture or regeneration. In the present study, this method was evaluated and a substantially modified transformation method was developed. The labor-intensive vacuum infiltration process was eliminated in favor of simple dipping of developing floral tissues into a solution containing Agrobacterium tumefaciens, 5% sucrose and 500 microliters per litre of surfactant Silwet L-77. Sucrose and surfactant were critical to the success of the floral dip method. Plants inoculated when numerous immature floral buds and few siliques were present produced transformed progeny at the highest rate. Plant tissue culture media, the hormone benzylamino purine and pH adjustment were unnecessary, and Agrobacterium could be applied to plants at a range of cell densities. Repeated application of Agrobacterium improved transformation rates and overall yield of transformants approximately twofold. Covering plants for 1 day to retain humidity after inoculation also raised transformation rates twofold. Multiple ecotypes were transformable by this method. The modified method should facilitate high-throughput transformation of Arabidopsis for efforts such as T-DNA gene tagging, positional cloning, or attempts at targeted gene replacement.","author":[{"dropping-particle":"","family":"Clough","given":"S J","non-dropping-particle":"","parse-names":false,"suffix":""},{"dropping-particle":"","family":"Bent","given":"A F","non-dropping-particle":"","parse-names":false,"suffix":""}],"container-title":"The Plant Journal","id":"ITEM-1","issue":"6","issued":{"date-parts":[["1998","12"]]},"language":"eng","page":"735-743","publisher-place":"England","title":"Floral dip: a simplified method for Agrobacterium-mediated transformation of Arabidopsis thaliana.","type":"article-journal","volume":"16"},"uris":["http://www.mendeley.com/documents/?uuid=85601dd4-8fce-48be-9dd8-27e8ad84d471"]}],"mendeley":{"formattedCitation":"(Clough &amp; Bent, 1998)","plainTextFormattedCitation":"(Clough &amp; Bent, 1998)","previouslyFormattedCitation":"(Clough &amp; Bent, 1998)"},"properties":{"noteIndex":0},"schema":"https://github.com/citation-style-language/schema/raw/master/csl-citation.json"}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(Clough &amp; Bent, 1998)</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Whilst these insertions can exert a range of effects on loci </w:t>
      </w:r>
      <w:r w:rsidRPr="00FE7BE7">
        <w:rPr>
          <w:rFonts w:ascii="Times New Roman" w:hAnsi="Times New Roman" w:cs="Times New Roman"/>
          <w:sz w:val="24"/>
          <w:szCs w:val="24"/>
        </w:rPr>
        <w:fldChar w:fldCharType="begin" w:fldLock="1"/>
      </w:r>
      <w:r w:rsidR="00E75363" w:rsidRPr="00FE7BE7">
        <w:rPr>
          <w:rFonts w:ascii="Times New Roman" w:hAnsi="Times New Roman" w:cs="Times New Roman"/>
          <w:sz w:val="24"/>
          <w:szCs w:val="24"/>
        </w:rPr>
        <w:instrText>ADDIN CSL_CITATION {"citationItems":[{"id":"ITEM-1","itemData":{"DOI":"10.1371/journal.pone.0044981","abstract":"T-DNA insertion mutants are a tool used widely in Arabidopsis thaliana to disrupt gene function. We phenotyped multiple homozygous T-DNA A. thaliana mutants at each of two loci (AT1G11060 and AT4G00210). We measured life history traits, including germination, size at reproduction and fruit production. Allelic T-DNA lines differed for most traits at AT1G11060 but not at AT4G00210. However, insertions in exons differed from other insertion positions in AT4G00210 but not in AT1G11060. We found evidence for additional insertions in approximately half of the lines, but found few phenotypic consequences. In general, our results suggest that a cautious interpretation of T-DNA phenotypes is warranted.","author":[{"dropping-particle":"","family":"Valentine","given":"Megan E","non-dropping-particle":"","parse-names":false,"suffix":""},{"dropping-particle":"","family":"Wolyniak","given":"Michael J","non-dropping-particle":"","parse-names":false,"suffix":""},{"dropping-particle":"","family":"Rutter","given":"Matthew T","non-dropping-particle":"","parse-names":false,"suffix":""}],"container-title":"PLOS ONE","id":"ITEM-1","issue":"9","issued":{"date-parts":[["2012"]]},"page":"1-5","publisher":"Public Library of Science","title":"Extensive phenotypic variation among allelic T-DNA inserts in Arabidopsis thaliana","type":"article-journal","volume":"7"},"uris":["http://www.mendeley.com/documents/?uuid=361e9980-9de3-41ba-874f-1991b691afdc"]}],"mendeley":{"formattedCitation":"(Valentine &lt;i&gt;et al.&lt;/i&gt;, 2012)","plainTextFormattedCitation":"(Valentine et al., 2012)","previouslyFormattedCitation":"(Valentine &lt;i&gt;et al.&lt;/i&gt;, 2012)"},"properties":{"noteIndex":0},"schema":"https://github.com/citation-style-language/schema/raw/master/csl-citation.json"}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(Valentine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2012)</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they often result in ‘knockdown’ or ‘knockout’ mutations causing loss-of-gene function </w:t>
      </w:r>
      <w:r w:rsidRPr="00FE7BE7">
        <w:rPr>
          <w:rFonts w:ascii="Times New Roman" w:hAnsi="Times New Roman" w:cs="Times New Roman"/>
          <w:sz w:val="24"/>
          <w:szCs w:val="24"/>
        </w:rPr>
        <w:fldChar w:fldCharType="begin" w:fldLock="1"/>
      </w:r>
      <w:r w:rsidR="005F00F2" w:rsidRPr="00FE7BE7">
        <w:rPr>
          <w:rFonts w:ascii="Times New Roman" w:hAnsi="Times New Roman" w:cs="Times New Roman"/>
          <w:sz w:val="24"/>
          <w:szCs w:val="24"/>
        </w:rPr>
        <w:instrText>ADDIN CSL_CITATION {"citationItems":[{"id":"ITEM-1","itemData":{"DOI":"10.1126/science.1086391","ISSN":"1095-9203 (Electronic)","PMID":"12893945","abstract":"Over 225,000 independent Agrobacterium transferred DNA (T-DNA) insertion events in the genome of the reference plant Arabidopsis thaliana have been created that represent near saturation of the gene space. The precise locations were determined for more than 88,000 T-DNA insertions, which resulted in the identification of mutations in more than 21,700 of the approximately 29,454 predicted Arabidopsis genes. Genome-wide analysis of the distribution of integration events revealed the existence of a large integration site bias at both the chromosome and gene levels. Insertion mutations were identified in genes that are regulated in response to the plant hormone ethylene.","author":[{"dropping-particle":"","family":"Alonso","given":"Jose M","non-dropping-particle":"","parse-names":false,"suffix":""},{"dropping-particle":"","family":"Stepanova","given":"Anna N","non-dropping-particle":"","parse-names":false,"suffix":""},{"dropping-particle":"","family":"Leisse","given":"Thomas J","non-dropping-particle":"","parse-names":false,"suffix":""},{"dropping-particle":"","family":"Kim","given":"Christopher J","non-dropping-particle":"","parse-names":false,"suffix":""},{"dropping-particle":"","family":"Chen","given":"Huaming","non-dropping-particle":"","parse-names":false,"suffix":""},{"dropping-particle":"","family":"Shinn","given":"Paul","non-dropping-particle":"","parse-names":false,"suffix":""},{"dropping-particle":"","family":"Stevenson","given":"Denise K","non-dropping-particle":"","parse-names":false,"suffix":""},{"dropping-particle":"","family":"Zimmerman","given":"Justin","non-dropping-particle":"","parse-names":false,"suffix":""},{"dropping-particle":"","family":"Barajas","given":"Pascual","non-dropping-particle":"","parse-names":false,"suffix":""},{"dropping-particle":"","family":"Cheuk","given":"Rosa","non-dropping-particle":"","parse-names":false,"suffix":""},{"dropping-particle":"","family":"Gadrinab","given":"Carmelita","non-dropping-particle":"","parse-names":false,"suffix":""},{"dropping-particle":"","family":"Heller","given":"Collen","non-dropping-particle":"","parse-names":false,"suffix":""},{"dropping-particle":"","family":"Jeske","given":"Albert","non-dropping-particle":"","parse-names":false,"suffix":""},{"dropping-particle":"","family":"Koesema","given":"Eric","non-dropping-particle":"","parse-names":false,"suffix":""},{"dropping-particle":"","family":"Meyers","given":"Cristina C","non-dropping-particle":"","parse-names":false,"suffix":""},{"dropping-particle":"","family":"Parker","given":"Holly","non-dropping-particle":"","parse-names":false,"suffix":""},{"dropping-particle":"","family":"Prednis","given":"Lance","non-dropping-particle":"","parse-names":false,"suffix":""},{"dropping-particle":"","family":"Ansari","given":"Yasser","non-dropping-particle":"","parse-names":false,"suffix":""},{"dropping-particle":"","family":"Choy","given":"Nathan","non-dropping-particle":"","parse-names":false,"suffix":""},{"dropping-particle":"","family":"Deen","given":"Hashim","non-dropping-particle":"","parse-names":false,"suffix":""},{"dropping-particle":"","family":"Geralt","given":"Michael","non-dropping-particle":"","parse-names":false,"suffix":""},{"dropping-particle":"","family":"Hazari","given":"Nisha","non-dropping-particle":"","parse-names":false,"suffix":""},{"dropping-particle":"","family":"Hom","given":"Emily","non-dropping-particle":"","parse-names":false,"suffix":""},{"dropping-particle":"","family":"Karnes","given":"Meagan","non-dropping-particle":"","parse-names":false,"suffix":""},{"dropping-particle":"","family":"Mulholland","given":"Celene","non-dropping-particle":"","parse-names":false,"suffix":""},{"dropping-particle":"","family":"Ndubaku","given":"Ral","non-dropping-particle":"","parse-names":false,"suffix":""},{"dropping-particle":"","family":"Schmidt","given":"Ian","non-dropping-particle":"","parse-names":false,"suffix":""},{"dropping-particle":"","family":"Guzman","given":"Plinio","non-dropping-particle":"","parse-names":false,"suffix":""},{"dropping-particle":"","family":"Aguilar-Henonin","given":"Laura","non-dropping-particle":"","parse-names":false,"suffix":""},{"dropping-particle":"","family":"Schmid","given":"Markus","non-dropping-particle":"","parse-names":false,"suffix":""},{"dropping-particle":"","family":"Weigel","given":"Detlef","non-dropping-particle":"","parse-names":false,"suffix":""},{"dropping-particle":"","family":"Carter","given":"David E","non-dropping-particle":"","parse-names":false,"suffix":""},{"dropping-particle":"","family":"Marchand","given":"Trudy","non-dropping-particle":"","parse-names":false,"suffix":""},{"dropping-particle":"","family":"Risseeuw","given":"Eddy","non-dropping-particle":"","parse-names":false,"suffix":""},{"dropping-particle":"","family":"Brogden","given":"Debra","non-dropping-particle":"","parse-names":false,"suffix":""},{"dropping-particle":"","family":"Zeko","given":"Albana","non-dropping-particle":"","parse-names":false,"suffix":""},{"dropping-particle":"","family":"Crosby","given":"William L","non-dropping-particle":"","parse-names":false,"suffix":""},{"dropping-particle":"","family":"Berry","given":"Charles C","non-dropping-particle":"","parse-names":false,"suffix":""},{"dropping-particle":"","family":"Ecker","given":"Joseph R","non-dropping-particle":"","parse-names":false,"suffix":""}],"container-title":"Science","id":"ITEM-1","issue":"5633","issued":{"date-parts":[["2003","8"]]},"language":"eng","page":"653-657","publisher-place":"United States","title":"Genome-wide insertional mutagenesis of Arabidopsis thaliana.","type":"article-journal","volume":"301"},"uris":["http://www.mendeley.com/documents/?uuid=2336110f-eaaa-4dad-bb90-c6f91203f520"]},{"id":"ITEM-2","itemData":{"DOI":"10.1038/nrg1893","ISSN":"1471-0056","abstract":"Genome sequencing, in combination with various computational and empirical approaches to sequence annotation, has made possible the identification of more than 30,000 genes in Arabidopsis thaliana. Increasingly sophisticated genetic tools are being developed with the long-term goal of understanding how the coordinated activity of these genes gives rise to a complex organism. The combination of classical forward genetics with recently developed genome-wide, gene-indexed mutant collections is beginning to revolutionize the way in which gene functions are studied in plants. High-throughput screens using these mutant populations should provide a means to analyse plant gene functions - the phenome - on a genomic scale.","author":[{"dropping-particle":"","family":"Alonso","given":"Jose M","non-dropping-particle":"","parse-names":false,"suffix":""},{"dropping-particle":"","family":"Ecker","given":"Joseph R","non-dropping-particle":"","parse-names":false,"suffix":""}],"container-title":"Nature Reviews Genetics","id":"ITEM-2","issue":"7","issued":{"date-parts":[["2006","7"]]},"page":"524-536","publisher":"NATURE PUBLISHING GROUP","publisher-place":"MACMILLAN BUILDING, 4 CRINAN ST, LONDON N1 9XW, ENGLAND","title":"Moving forward in reverse: genetic technologies to enable genome-wide phenomic screens in Arabidopsis","type":"article-journal","volume":"7"},"uris":["http://www.mendeley.com/documents/?uuid=d5e8b51d-3033-49e6-bac1-449f83a3476c"]}],"mendeley":{"formattedCitation":"(Alonso &lt;i&gt;et al.&lt;/i&gt;, 2003; Alonso &amp; Ecker, 2006)","plainTextFormattedCitation":"(Alonso et al., 2003; Alonso &amp; Ecker, 2006)","previouslyFormattedCitation":"(Alonso &lt;i&gt;et al.&lt;/i&gt;, 2003; Alonso &amp; Ecker, 2006)"},"properties":{"noteIndex":0},"schema":"https://github.com/citation-style-language/schema/raw/master/csl-citation.json"}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(Alonso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2003; Alonso &amp; Ecker, 2006)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Sequencing of the genomic regions flanking the T-DNA has allowed for the confirmation and mapping of the insertion sites </w:t>
      </w:r>
      <w:r w:rsidRPr="00FE7BE7">
        <w:rPr>
          <w:rFonts w:ascii="Times New Roman" w:hAnsi="Times New Roman" w:cs="Times New Roman"/>
          <w:sz w:val="24"/>
          <w:szCs w:val="24"/>
        </w:rPr>
        <w:fldChar w:fldCharType="begin" w:fldLock="1"/>
      </w:r>
      <w:r w:rsidR="003C6991" w:rsidRPr="00FE7BE7">
        <w:rPr>
          <w:rFonts w:ascii="Times New Roman" w:hAnsi="Times New Roman" w:cs="Times New Roman"/>
          <w:sz w:val="24"/>
          <w:szCs w:val="24"/>
        </w:rPr>
        <w:instrText>ADDIN CSL_CITATION {"citationItems":[{"id":"ITEM-1","itemData":{"ISSN":"1040-4651 (Print)","PMID":"12468722","abstract":"A collection of Arabidopsis lines with T-DNA insertions in known sites was generated to increase the efficiency of functional genomics. A high-throughput modified thermal asymmetric interlaced (TAIL)-PCR protocol was developed and used to amplify DNA fragments flanking the T-DNA left borders from approximately 100000 transformed lines. A total of 85108 TAIL-PCR products from 52964 T-DNA lines were sequenced and compared with the Arabidopsis genome to determine the positions of T-DNAs in each line. Predicted T-DNA insertion sites, when mapped, showed a bias against predicted coding sequences. Predicted insertion mutations in genes of interest can be identified using Arabidopsis Gene Index name searches or by BLAST (Basic Local Alignment Search Tool) search. Insertions can be confirmed by simple PCR assays on individual lines. Predicted insertions were confirmed in 257 of 340 lines tested (76%). This resource has been named SAIL (Syngenta Arabidopsis Insertion Library) and is available to the scientific community at www.tmri.org.","author":[{"dropping-particle":"","family":"Sessions","given":"Allen","non-dropping-particle":"","parse-names":false,"suffix":""},{"dropping-particle":"","family":"Burke","given":"Ellen","non-dropping-particle":"","parse-names":false,"suffix":""},{"dropping-particle":"","family":"Presting","given":"Gernot","non-dropping-particle":"","parse-names":false,"suffix":""},{"dropping-particle":"","family":"Aux","given":"George","non-dropping-particle":"","parse-names":false,"suffix":""},{"dropping-particle":"","family":"McElver","given":"John","non-dropping-particle":"","parse-names":false,"suffix":""},{"dropping-particle":"","family":"Patton","given":"David","non-dropping-particle":"","parse-names":false,"suffix":""},{"dropping-particle":"","family":"Dietrich","given":"Bob","non-dropping-particle":"","parse-names":false,"suffix":""},{"dropping-particle":"","family":"Ho","given":"Patrick","non-dropping-particle":"","parse-names":false,"suffix":""},{"dropping-particle":"","family":"Bacwaden","given":"Johana","non-dropping-particle":"","parse-names":false,"suffix":""},{"dropping-particle":"","family":"Ko","given":"Cynthia","non-dropping-particle":"","parse-names":false,"suffix":""},{"dropping-particle":"","family":"Clarke","given":"Joseph D","non-dropping-particle":"","parse-names":false,"suffix":""},{"dropping-particle":"","family":"Cotton","given":"David","non-dropping-particle":"","parse-names":false,"suffix":""},{"dropping-particle":"","family":"Bullis","given":"David","non-dropping-particle":"","parse-names":false,"suffix":""},{"dropping-particle":"","family":"Snell","given":"Jennifer","non-dropping-particle":"","parse-names":false,"suffix":""},{"dropping-particle":"","family":"Miguel","given":"Trini","non-dropping-particle":"","parse-names":false,"suffix":""},{"dropping-particle":"","family":"Hutchison","given":"Don","non-dropping-particle":"","parse-names":false,"suffix":""},{"dropping-particle":"","family":"Kimmerly","given":"Bill","non-dropping-particle":"","parse-names":false,"suffix":""},{"dropping-particle":"","family":"Mitzel","given":"Theresa","non-dropping-particle":"","parse-names":false,"suffix":""},{"dropping-particle":"","family":"Katagiri","given":"Fumiaki","non-dropping-particle":"","parse-names":false,"suffix":""},{"dropping-particle":"","family":"Glazebrook","given":"Jane","non-dropping-particle":"","parse-names":false,"suffix":""},{"dropping-particle":"","family":"Law","given":"Marc","non-dropping-particle":"","parse-names":false,"suffix":""},{"dropping-particle":"","family":"Goff","given":"Stephen A","non-dropping-particle":"","parse-names":false,"suffix":""}],"container-title":"The Plant Cell","id":"ITEM-1","issue":"12","issued":{"date-parts":[["2002","12"]]},"language":"eng","page":"2985-2994","publisher-place":"United States","title":"A high-throughput Arabidopsis reverse genetics system.","type":"article-journal","volume":"14"},"uris":["http://www.mendeley.com/documents/?uuid=b76192bd-4e6e-4ac0-9e55-cb7b11b6a4ff"]}],"mendeley":{"formattedCitation":"(Sessions &lt;i&gt;et al.&lt;/i&gt;, 2002)","plainTextFormattedCitation":"(Sessions et al., 2002)","previouslyFormattedCitation":"(Sessions &lt;i&gt;et al.&lt;/i&gt;, 2002)"},"properties":{"noteIndex":0},"schema":"https://github.com/citation-style-language/schema/raw/master/csl-citation.json"}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(Sessions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2002)</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Subsequently, individual homozygous lines have been generated for insertions in &gt;90% of annotated Arabidopsis genes, which are publicly available through the Arabidopsis Biological Resource Centre (ABRC) and affiliated stock centres. </w:t>
      </w:r>
    </w:p>
    <w:p w14:paraId="4A80731C" w14:textId="1D9BD5E3"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Relatively few studies have reported the use of these T-DNA collections for genome-wide reverse genetic screens. </w:t>
      </w:r>
      <w:r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{"citationItems":[{"id":"ITEM-1","itemData":{"DOI":"10.1104/pp.107.115220","ISSN":"0032-0889 (Print)","PMID":"18263779","abstract":"In traditional mutant screening approaches, genetic variants are tested for one or a small number of phenotypes. Once bona fide variants are identified, they are typically subjected to a limited number of secondary phenotypic screens. Although this approach is excellent at finding genes involved in specific biological processes, the lack of wide and systematic interrogation of phenotype limits the ability to detect broader syndromes and connections between genes and phenotypes. It could also prevent detection of the primary phenotype of a mutant. As part of a systems biology approach to understand plastid function, large numbers of Arabidopsis thaliana homozygous T-DNA lines are being screened with parallel morphological, physiological, and chemical phenotypic assays (www.plastid.msu.edu). To refine our approaches and validate the use of this high-throughput screening approach for understanding gene function and functional networks, approximately 100 wild-type plants and 13 known mutants representing a variety of phenotypes were analyzed by a broad range of assays including metabolite profiling, morphological analysis, and chlorophyll fluorescence kinetics. Data analysis using a variety of statistical approaches showed that such industrial approaches can reliably identify plant mutant phenotypes. More significantly, the study uncovered previously unreported phenotypes for these well-characterized mutants and unexpected associations between different physiological processes, demonstrating that this approach has strong advantages over traditional mutant screening approaches. Analysis of wild-type plants revealed hundreds of statistically robust phenotypic correlations, including metabolites that are not known to share direct biosynthetic origins, raising the possibility that these metabolic pathways have closer relationships than is commonly suspected.","author":[{"dropping-particle":"","family":"Lu","given":"Yan","non-dropping-particle":"","parse-names":false,"suffix":""},{"dropping-particle":"","family":"Savage","given":"Linda J","non-dropping-particle":"","parse-names":false,"suffix":""},{"dropping-particle":"","family":"Ajjawi","given":"Imad","non-dropping-particle":"","parse-names":false,"suffix":""},{"dropping-particle":"","family":"Imre","given":"Kathleen M","non-dropping-particle":"","parse-names":false,"suffix":""},{"dropping-particle":"","family":"Yoder","given":"David W","non-dropping-particle":"","parse-names":false,"suffix":""},{"dropping-particle":"","family":"Benning","given":"Christoph","non-dropping-particle":"","parse-names":false,"suffix":""},{"dropping-particle":"","family":"Dellapenna","given":"Dean","non-dropping-particle":"","parse-names":false,"suffix":""},{"dropping-particle":"","family":"Ohlrogge","given":"John B","non-dropping-particle":"","parse-names":false,"suffix":""},{"dropping-particle":"","family":"Osteryoung","given":"Katherine W","non-dropping-particle":"","parse-names":false,"suffix":""},{"dropping-particle":"","family":"Weber","given":"Andreas P","non-dropping-particle":"","parse-names":false,"suffix":""},{"dropping-particle":"","family":"Wilkerson","given":"Curtis G","non-dropping-particle":"","parse-names":false,"suffix":""},{"dropping-particle":"","family":"Last","given":"Robert L","non-dropping-particle":"","parse-names":false,"suffix":""}],"container-title":"Plant Physiology","id":"ITEM-1","issue":"4","issued":{"date-parts":[["2008","4"]]},"language":"eng","page":"1482-1500","publisher-place":"United States","title":"New connections across pathways and cellular processes: industrialized mutant screening reveals novel associations between diverse phenotypes in Arabidopsis.","type":"article-journal","volume":"146"},"uris":["http://www.mendeley.com/documents/?uuid=0b4b5040-e304-4fa7-b5af-09233c24c010"]}],"mendeley":{"formattedCitation":"(Lu &lt;i&gt;et al.&lt;/i&gt;, 2008)","manualFormatting":"Lu et al. (2008)","plainTextFormattedCitation":"(Lu et al., 2008)","previouslyFormattedCitation":"(Lu &lt;i&gt;et al.&lt;/i&gt;, 2008)"},"properties":{"noteIndex":0},"schema":"https://github.com/citation-style-language/schema/raw/master/csl-citation.json"}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Lu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(2008)</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screened ~3,500 T-DNA insertion lines of Arabidopsis for diverse phenotypic traits, such as fatty acid methylester content and leaf morphology. However, this screen was not genome-wide and only involved a selection of candidate lines carrying mutations in genes that had computationally been predicted to encode chloroplast-targeted proteins. Recently, </w:t>
      </w:r>
      <w:r w:rsidRPr="00FE7BE7">
        <w:rPr>
          <w:rFonts w:ascii="Times New Roman" w:hAnsi="Times New Roman" w:cs="Times New Roman"/>
          <w:sz w:val="24"/>
          <w:szCs w:val="24"/>
        </w:rPr>
        <w:fldChar w:fldCharType="begin" w:fldLock="1"/>
      </w:r>
      <w:r w:rsidR="00E75363" w:rsidRPr="00FE7BE7">
        <w:rPr>
          <w:rFonts w:ascii="Times New Roman" w:hAnsi="Times New Roman" w:cs="Times New Roman"/>
          <w:sz w:val="24"/>
          <w:szCs w:val="24"/>
        </w:rPr>
        <w:instrText>ADDIN CSL_CITATION {"citationItems":[{"id":"ITEM-1","itemData":{"DOI":"10.1111/tpj.12595","ISSN":"0960-7412","abstract":"The study and eventual manipulation of leaf development in plants requires a thorough understanding of the genetic basis of leaf organogenesis. Forward genetic screens have identified hundreds of Arabidopsis mutants with altered leaf development, but the genome has not yet been saturated. To identify genes required for leaf development we are screening the Arabidopsis Salk Unimutant collection. We have identified 608 lines that exhibit a leaf phenotype with full penetrance and almost constant expressivity and 98 additional lines with segregating mutant phenotypes. To allow indexing and integration with other mutants, the mutant phenotypes were described using a custom leaf phenotype ontology. We found that the indexed mutation is present in the annotated locus for 78% of the 553 mutants genotyped, and that in half of these the annotated T-DNA is responsible for the phenotype. To quickly map non-annotated T-DNA insertions, we developed a reliable, cost-effective and easy method based on whole-genome sequencing. To enable comprehensive access to our data, we implemented a public web application named PhenoLeaf (http://genetics.umh.es/phenoleaf) that allows researchers to query the results of our screen, including text and visual phenotype information. We demonstrated how this new resource can facilitate gene function discovery by identifying and characterizing At1g77600, which we found to be required for proximal-distal cell cycle-driven leaf growth, and At3g62870, which encodes a ribosomal protein needed for cell proliferation and chloroplast function. This collection provides a valuable tool for the study of leaf development, characterization of biomass feedstocks and examination of other traits in this fundamental photosynthetic organ.","author":[{"dropping-particle":"","family":"Wilson-Sanchez","given":"David","non-dropping-particle":"","parse-names":false,"suffix":""},{"dropping-particle":"","family":"Rubio-Diaz","given":"Silvia","non-dropping-particle":"","parse-names":false,"suffix":""},{"dropping-particle":"","family":"Munoz-Viana","given":"Rafael","non-dropping-particle":"","parse-names":false,"suffix":""},{"dropping-particle":"","family":"Manuel Perez-Perez","given":"Jose","non-dropping-particle":"","parse-names":false,"suffix":""},{"dropping-particle":"","family":"Jover-Gil","given":"Sara","non-dropping-particle":"","parse-names":false,"suffix":""},{"dropping-particle":"","family":"Ponce","given":"Maria Rosa","non-dropping-particle":"","parse-names":false,"suffix":""},{"dropping-particle":"","family":"Micol","given":"Jose Luis","non-dropping-particle":"","parse-names":false,"suffix":""}],"container-title":"The Plant Journal","id":"ITEM-1","issue":"5","issued":{"date-parts":[["2014","9"]]},"page":"878-891","publisher":"WILEY","publisher-place":"111 RIVER ST, HOBOKEN 07030-5774, NJ USA","title":"Leaf phenomics: a systematic reverse genetic screen for Arabidopsis leaf mutants","type":"article-journal","volume":"79"},"uris":["http://www.mendeley.com/documents/?uuid=beb86bc0-6ef4-4ca0-9edf-a10bf0095d5c"]}],"mendeley":{"formattedCitation":"(Wilson-Sanchez &lt;i&gt;et al.&lt;/i&gt;, 2014)","manualFormatting":"Wilson-Sanchez et al. (2014)","plainTextFormattedCitation":"(Wilson-Sanchez et al., 2014)","previouslyFormattedCitation":"(Wilson-Sanchez &lt;i&gt;et al.&lt;/i&gt;, 2014)"},"properties":{"noteIndex":0},"schema":"https://github.com/citation-style-language/schema/raw/master/csl-citation.json"}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Wilson-Sanchez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(2014)</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screened a larger set of lines (~24,000) for altered leaf morphology, which led to the identification of two genes required for proximal-distal cell cycle-driven leaf growth and cell proliferation, respectively. To date, the Arabidopsis collection of fully annotated homozygous T-DNA lines has not been used in a reverse genetic screen fo</w:t>
      </w:r>
      <w:r w:rsidR="00FB10DF">
        <w:rPr>
          <w:rFonts w:ascii="Times New Roman" w:hAnsi="Times New Roman" w:cs="Times New Roman"/>
          <w:sz w:val="24"/>
          <w:szCs w:val="24"/>
        </w:rPr>
        <w:t>r</w:t>
      </w:r>
      <w:r w:rsidR="00FB10DF" w:rsidRPr="00FB10DF">
        <w:rPr>
          <w:rFonts w:ascii="Times New Roman" w:hAnsi="Times New Roman" w:cs="Times New Roman"/>
          <w:sz w:val="24"/>
          <w:szCs w:val="24"/>
        </w:rPr>
        <w:t xml:space="preserve"> gene</w:t>
      </w:r>
      <w:r w:rsidRPr="00FE7BE7">
        <w:rPr>
          <w:rFonts w:ascii="Times New Roman" w:hAnsi="Times New Roman" w:cs="Times New Roman"/>
          <w:sz w:val="24"/>
          <w:szCs w:val="24"/>
        </w:rPr>
        <w:t xml:space="preserve">s controlling plant immunity traits. </w:t>
      </w:r>
    </w:p>
    <w:p w14:paraId="3CCCE4B2" w14:textId="535B011A" w:rsidR="00F411D9" w:rsidRPr="00FE7BE7" w:rsidRDefault="00F37B15" w:rsidP="00710EDE">
      <w:pPr>
        <w:spacing w:line="480" w:lineRule="auto"/>
        <w:jc w:val="both"/>
        <w:rPr>
          <w:rFonts w:ascii="Times New Roman" w:hAnsi="Times New Roman" w:cs="Times New Roman"/>
          <w:sz w:val="24"/>
          <w:szCs w:val="24"/>
        </w:rPr>
      </w:pPr>
      <w:r w:rsidRPr="00F37B15">
        <w:rPr>
          <w:rFonts w:ascii="Times New Roman" w:hAnsi="Times New Roman" w:cs="Times New Roman"/>
          <w:i/>
          <w:sz w:val="24"/>
          <w:szCs w:val="24"/>
        </w:rPr>
        <w:t>(R)</w:t>
      </w:r>
      <w:r w:rsidR="00F411D9" w:rsidRPr="00FE7BE7">
        <w:rPr>
          <w:rFonts w:ascii="Times New Roman" w:hAnsi="Times New Roman" w:cs="Times New Roman"/>
          <w:sz w:val="24"/>
          <w:szCs w:val="24"/>
        </w:rPr>
        <w:t xml:space="preserve">-β-homoserine (RBH) has recently been identified as a novel defence-priming agent in Arabidopsis and tomato </w:t>
      </w:r>
      <w:r w:rsidR="00F411D9"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{"citationItems":[{"id":"ITEM-1","itemData":{"DOI":"10.1111/nph.15062","ISSN":"1469-8137 (Electronic)","PMID":"29465773","abstract":"beta-Aminobutyric acid (BABA) induces broad-spectrum disease resistance, but also represses plant growth, which has limited its exploitation in crop protection. BABA perception relies on binding to the aspartyl-tRNA synthetase (AspRS) IBI1, which primes the enzyme for secondary defense activity. This study aimed to identify structural BABA analogues that induce resistance without stunting plant growth. Using site-directed mutagenesis, we demonstrate that the (l)-aspartic acid-binding domain of IBI1 is critical for BABA perception. Based on interaction models of this domain, we screened a small library of structural BABA analogues for growth repression and induced resistance against biotrophic Hyaloperonospora arabidopsidis (Hpa). A range of resistance-inducing compounds were identified, of which (R)-beta-homoserine (RBH) was the most effective. Surprisingly, RBH acted through different pathways than BABA. RBH-induced resistance (RBH-IR) against Hpa functioned independently of salicylic acid, partially relied on camalexin, and was associated with augmented cell wall defense. RBH-IR against necrotrophic Plectosphaerella cucumerina acted via priming of ethylene and jasmonic acid defenses. RBH-IR was also effective in tomato against Botrytis cinerea. Metabolic profiling revealed that RBH, unlike BABA, does not majorly affect plant metabolism. RBH primes distinct defense pathways against biotrophic and necrotrophic pathogens without stunting plant growth, signifying strong potential for exploitation in crop protection.","author":[{"dropping-particle":"","family":"Buswell","given":"Will","non-dropping-particle":"","parse-names":false,"suffix":""},{"dropping-particle":"","family":"Schwarzenbacher","given":"Roland E","non-dropping-particle":"","parse-names":false,"suffix":""},{"dropping-particle":"","family":"Luna","given":"Estrella","non-dropping-particle":"","parse-names":false,"suffix":""},{"dropping-particle":"","family":"Sellwood","given":"Matthew","non-dropping-particle":"","parse-names":false,"suffix":""},{"dropping-particle":"","family":"Chen","given":"Beining","non-dropping-particle":"","parse-names":false,"suffix":""},{"dropping-particle":"","family":"Flors","given":"Victor","non-dropping-particle":"","parse-names":false,"suffix":""},{"dropping-particle":"","family":"Petriacq","given":"Pierre","non-dropping-particle":"","parse-names":false,"suffix":""},{"dropping-particle":"","family":"Ton","given":"Jurriaan","non-dropping-particle":"","parse-names":false,"suffix":""}],"container-title":"The New Phytologist","id":"ITEM-1","issue":"3","issued":{"date-parts":[["2018","5"]]},"language":"eng","page":"1205-1216","publisher-place":"England","title":"Chemical priming of immunity without costs to plant growth.","type":"article-journal","volume":"218"},"uris":["http://www.mendeley.com/documents/?uuid=e0704ac1-e8e1-410c-b9db-7c483d7c6fa4"]}],"mendeley":{"formattedCitation":"(Buswell &lt;i&gt;et al.&lt;/i&gt;, 2018)","manualFormatting":"(Buswell et al., 2018; Chapter 3)","plainTextFormattedCitation":"(Buswell et al., 2018)","previouslyFormattedCitation":"(Buswell &lt;i&gt;et al.&lt;/i&gt;, 2018)"},"properties":{"noteIndex":0},"schema":"https://github.com/citation-style-language/schema/raw/master/csl-citation.json"}</w:instrText>
      </w:r>
      <w:r w:rsidR="00F411D9" w:rsidRPr="00FE7BE7">
        <w:rPr>
          <w:rFonts w:ascii="Times New Roman" w:hAnsi="Times New Roman" w:cs="Times New Roman"/>
          <w:sz w:val="24"/>
          <w:szCs w:val="24"/>
        </w:rPr>
        <w:fldChar w:fldCharType="separate"/>
      </w:r>
      <w:r w:rsidR="00F411D9" w:rsidRPr="00FE7BE7">
        <w:rPr>
          <w:rFonts w:ascii="Times New Roman" w:hAnsi="Times New Roman" w:cs="Times New Roman"/>
          <w:noProof/>
          <w:sz w:val="24"/>
          <w:szCs w:val="24"/>
        </w:rPr>
        <w:t xml:space="preserve">(Buswell </w:t>
      </w:r>
      <w:r w:rsidR="00F411D9" w:rsidRPr="00FE7BE7">
        <w:rPr>
          <w:rFonts w:ascii="Times New Roman" w:hAnsi="Times New Roman" w:cs="Times New Roman"/>
          <w:i/>
          <w:noProof/>
          <w:sz w:val="24"/>
          <w:szCs w:val="24"/>
        </w:rPr>
        <w:t>et al.</w:t>
      </w:r>
      <w:r w:rsidR="00F411D9" w:rsidRPr="00FE7BE7">
        <w:rPr>
          <w:rFonts w:ascii="Times New Roman" w:hAnsi="Times New Roman" w:cs="Times New Roman"/>
          <w:noProof/>
          <w:sz w:val="24"/>
          <w:szCs w:val="24"/>
        </w:rPr>
        <w:t>, 2018; Chapter 3)</w:t>
      </w:r>
      <w:r w:rsidR="00F411D9" w:rsidRPr="00FE7BE7">
        <w:rPr>
          <w:rFonts w:ascii="Times New Roman" w:hAnsi="Times New Roman" w:cs="Times New Roman"/>
          <w:sz w:val="24"/>
          <w:szCs w:val="24"/>
        </w:rPr>
        <w:fldChar w:fldCharType="end"/>
      </w:r>
      <w:r w:rsidR="00F411D9" w:rsidRPr="00FE7BE7">
        <w:rPr>
          <w:rFonts w:ascii="Times New Roman" w:hAnsi="Times New Roman" w:cs="Times New Roman"/>
          <w:sz w:val="24"/>
          <w:szCs w:val="24"/>
        </w:rPr>
        <w:t xml:space="preserve">. This study provided insights in the pathways controlling RBH-IR against </w:t>
      </w:r>
      <w:r w:rsidR="00F411D9" w:rsidRPr="00FE7BE7">
        <w:rPr>
          <w:rFonts w:ascii="Times New Roman" w:hAnsi="Times New Roman" w:cs="Times New Roman"/>
          <w:i/>
          <w:sz w:val="24"/>
          <w:szCs w:val="24"/>
        </w:rPr>
        <w:t>Hpa</w:t>
      </w:r>
      <w:r w:rsidR="00F411D9" w:rsidRPr="00FE7BE7">
        <w:rPr>
          <w:rFonts w:ascii="Times New Roman" w:hAnsi="Times New Roman" w:cs="Times New Roman"/>
          <w:sz w:val="24"/>
          <w:szCs w:val="24"/>
        </w:rPr>
        <w:t xml:space="preserve">, which results in enhanced deposition of callose at sites of attack and accumulation of </w:t>
      </w:r>
      <w:r w:rsidR="00F411D9" w:rsidRPr="00FE7BE7">
        <w:rPr>
          <w:rFonts w:ascii="Times New Roman" w:hAnsi="Times New Roman" w:cs="Times New Roman"/>
          <w:i/>
          <w:sz w:val="24"/>
          <w:szCs w:val="24"/>
        </w:rPr>
        <w:t>PAD3-</w:t>
      </w:r>
      <w:r w:rsidR="00F411D9" w:rsidRPr="00FE7BE7">
        <w:rPr>
          <w:rFonts w:ascii="Times New Roman" w:hAnsi="Times New Roman" w:cs="Times New Roman"/>
          <w:sz w:val="24"/>
          <w:szCs w:val="24"/>
        </w:rPr>
        <w:t xml:space="preserve">dependent camalexin. However, much of signalling pathways controlling RBH-IR against </w:t>
      </w:r>
      <w:r w:rsidR="00F411D9" w:rsidRPr="00FE7BE7">
        <w:rPr>
          <w:rFonts w:ascii="Times New Roman" w:hAnsi="Times New Roman" w:cs="Times New Roman"/>
          <w:i/>
          <w:sz w:val="24"/>
          <w:szCs w:val="24"/>
        </w:rPr>
        <w:t>Hpa</w:t>
      </w:r>
      <w:r w:rsidR="00F411D9" w:rsidRPr="00FE7BE7">
        <w:rPr>
          <w:rFonts w:ascii="Times New Roman" w:hAnsi="Times New Roman" w:cs="Times New Roman"/>
          <w:sz w:val="24"/>
          <w:szCs w:val="24"/>
        </w:rPr>
        <w:t xml:space="preserve"> remains unknown, including the genes controlling transport, perception and upstream signalling in RBH-IR. This chapter describes an un-biased screen for mutants that are </w:t>
      </w:r>
      <w:r w:rsidR="00F411D9" w:rsidRPr="00FE7BE7">
        <w:rPr>
          <w:rFonts w:ascii="Times New Roman" w:hAnsi="Times New Roman" w:cs="Times New Roman"/>
          <w:i/>
          <w:sz w:val="24"/>
          <w:szCs w:val="24"/>
          <w:u w:val="single"/>
        </w:rPr>
        <w:t>i</w:t>
      </w:r>
      <w:r w:rsidR="00F411D9" w:rsidRPr="00FE7BE7">
        <w:rPr>
          <w:rFonts w:ascii="Times New Roman" w:hAnsi="Times New Roman" w:cs="Times New Roman"/>
          <w:i/>
          <w:sz w:val="24"/>
          <w:szCs w:val="24"/>
        </w:rPr>
        <w:t xml:space="preserve">mpaired in </w:t>
      </w:r>
      <w:r w:rsidR="00F411D9" w:rsidRPr="00FE7BE7">
        <w:rPr>
          <w:rFonts w:ascii="Times New Roman" w:hAnsi="Times New Roman" w:cs="Times New Roman"/>
          <w:i/>
          <w:sz w:val="24"/>
          <w:szCs w:val="24"/>
          <w:u w:val="single"/>
        </w:rPr>
        <w:t>R</w:t>
      </w:r>
      <w:r w:rsidR="00F411D9" w:rsidRPr="00FE7BE7">
        <w:rPr>
          <w:rFonts w:ascii="Times New Roman" w:hAnsi="Times New Roman" w:cs="Times New Roman"/>
          <w:i/>
          <w:sz w:val="24"/>
          <w:szCs w:val="24"/>
        </w:rPr>
        <w:t xml:space="preserve">BH-induced </w:t>
      </w:r>
      <w:r w:rsidR="00F411D9" w:rsidRPr="00FE7BE7">
        <w:rPr>
          <w:rFonts w:ascii="Times New Roman" w:hAnsi="Times New Roman" w:cs="Times New Roman"/>
          <w:i/>
          <w:sz w:val="24"/>
          <w:szCs w:val="24"/>
          <w:u w:val="single"/>
        </w:rPr>
        <w:t>i</w:t>
      </w:r>
      <w:r w:rsidR="00F411D9" w:rsidRPr="00FE7BE7">
        <w:rPr>
          <w:rFonts w:ascii="Times New Roman" w:hAnsi="Times New Roman" w:cs="Times New Roman"/>
          <w:i/>
          <w:sz w:val="24"/>
          <w:szCs w:val="24"/>
        </w:rPr>
        <w:t>mmunity (iri</w:t>
      </w:r>
      <w:r w:rsidR="00F411D9" w:rsidRPr="00FE7BE7">
        <w:rPr>
          <w:rFonts w:ascii="Times New Roman" w:hAnsi="Times New Roman" w:cs="Times New Roman"/>
          <w:sz w:val="24"/>
          <w:szCs w:val="24"/>
        </w:rPr>
        <w:t xml:space="preserve">) against </w:t>
      </w:r>
      <w:r w:rsidR="00F411D9" w:rsidRPr="00FE7BE7">
        <w:rPr>
          <w:rFonts w:ascii="Times New Roman" w:hAnsi="Times New Roman" w:cs="Times New Roman"/>
          <w:i/>
          <w:sz w:val="24"/>
          <w:szCs w:val="24"/>
        </w:rPr>
        <w:t>Hpa</w:t>
      </w:r>
      <w:r w:rsidR="00F411D9" w:rsidRPr="00FE7BE7">
        <w:rPr>
          <w:rFonts w:ascii="Times New Roman" w:hAnsi="Times New Roman" w:cs="Times New Roman"/>
          <w:sz w:val="24"/>
          <w:szCs w:val="24"/>
        </w:rPr>
        <w:t xml:space="preserve">, using the ABRC collection of homozygous T-DNA insertion lines. This mutant screen identified 108 </w:t>
      </w:r>
      <w:r w:rsidR="00F411D9" w:rsidRPr="00FE7BE7">
        <w:rPr>
          <w:rFonts w:ascii="Times New Roman" w:hAnsi="Times New Roman" w:cs="Times New Roman"/>
          <w:i/>
          <w:sz w:val="24"/>
          <w:szCs w:val="24"/>
        </w:rPr>
        <w:t xml:space="preserve">iri </w:t>
      </w:r>
      <w:r w:rsidR="00F411D9" w:rsidRPr="00FE7BE7">
        <w:rPr>
          <w:rFonts w:ascii="Times New Roman" w:hAnsi="Times New Roman" w:cs="Times New Roman"/>
          <w:sz w:val="24"/>
          <w:szCs w:val="24"/>
        </w:rPr>
        <w:t xml:space="preserve">mutants, of which 104 were partially compromised in RBH-IR and 5 were fully impaired in RBH-IR. All partial </w:t>
      </w:r>
      <w:r w:rsidR="00F411D9" w:rsidRPr="00FE7BE7">
        <w:rPr>
          <w:rFonts w:ascii="Times New Roman" w:hAnsi="Times New Roman" w:cs="Times New Roman"/>
          <w:i/>
          <w:sz w:val="24"/>
          <w:szCs w:val="24"/>
        </w:rPr>
        <w:t xml:space="preserve">iri </w:t>
      </w:r>
      <w:r w:rsidR="00F411D9" w:rsidRPr="00FE7BE7">
        <w:rPr>
          <w:rFonts w:ascii="Times New Roman" w:hAnsi="Times New Roman" w:cs="Times New Roman"/>
          <w:sz w:val="24"/>
          <w:szCs w:val="24"/>
        </w:rPr>
        <w:t xml:space="preserve">lines were subjected to Gene Ontology (GO)-term enrichment analysis, as well as analysis of tissue-specific and </w:t>
      </w:r>
      <w:r w:rsidR="00F411D9" w:rsidRPr="00FE7BE7">
        <w:rPr>
          <w:rFonts w:ascii="Times New Roman" w:hAnsi="Times New Roman" w:cs="Times New Roman"/>
          <w:i/>
          <w:sz w:val="24"/>
          <w:szCs w:val="24"/>
        </w:rPr>
        <w:t>Hpa</w:t>
      </w:r>
      <w:r w:rsidR="00F411D9" w:rsidRPr="00FE7BE7">
        <w:rPr>
          <w:rFonts w:ascii="Times New Roman" w:hAnsi="Times New Roman" w:cs="Times New Roman"/>
          <w:sz w:val="24"/>
          <w:szCs w:val="24"/>
        </w:rPr>
        <w:t xml:space="preserve">-inducible gene expression, using publicly available transcriptome data. Of the 5 complete </w:t>
      </w:r>
      <w:r w:rsidR="00F411D9" w:rsidRPr="00FE7BE7">
        <w:rPr>
          <w:rFonts w:ascii="Times New Roman" w:hAnsi="Times New Roman" w:cs="Times New Roman"/>
          <w:i/>
          <w:sz w:val="24"/>
          <w:szCs w:val="24"/>
        </w:rPr>
        <w:t>iri1</w:t>
      </w:r>
      <w:r w:rsidR="00F411D9" w:rsidRPr="00FE7BE7">
        <w:rPr>
          <w:rFonts w:ascii="Times New Roman" w:hAnsi="Times New Roman" w:cs="Times New Roman"/>
          <w:sz w:val="24"/>
          <w:szCs w:val="24"/>
        </w:rPr>
        <w:t xml:space="preserve"> mutants, one line was found to be impaired in the expression of a </w:t>
      </w:r>
      <w:r w:rsidR="00F411D9" w:rsidRPr="00FE7BE7">
        <w:rPr>
          <w:rFonts w:ascii="Times New Roman" w:hAnsi="Times New Roman" w:cs="Times New Roman"/>
          <w:i/>
          <w:sz w:val="24"/>
          <w:szCs w:val="24"/>
        </w:rPr>
        <w:t>Hpa</w:t>
      </w:r>
      <w:r w:rsidR="00F411D9" w:rsidRPr="00FE7BE7">
        <w:rPr>
          <w:rFonts w:ascii="Times New Roman" w:hAnsi="Times New Roman" w:cs="Times New Roman"/>
          <w:sz w:val="24"/>
          <w:szCs w:val="24"/>
        </w:rPr>
        <w:t xml:space="preserve">-inducible gene that encodes the broad-spectrum amino acid transporter LHT1. Subsequent characterization of this mutant and a </w:t>
      </w:r>
      <w:r w:rsidR="00F411D9" w:rsidRPr="00FE7BE7">
        <w:rPr>
          <w:rFonts w:ascii="Times New Roman" w:hAnsi="Times New Roman" w:cs="Times New Roman"/>
          <w:i/>
          <w:sz w:val="24"/>
          <w:szCs w:val="24"/>
        </w:rPr>
        <w:t>LHT1</w:t>
      </w:r>
      <w:r w:rsidR="00F411D9" w:rsidRPr="00FE7BE7">
        <w:rPr>
          <w:rFonts w:ascii="Times New Roman" w:hAnsi="Times New Roman" w:cs="Times New Roman"/>
          <w:sz w:val="24"/>
          <w:szCs w:val="24"/>
        </w:rPr>
        <w:t xml:space="preserve"> over-expression line revealed that the expression of this gene controls RBH uptake by the roots, the level of RBH-IR in the leaves, and tolerance to RBH phytotoxicity. </w:t>
      </w:r>
    </w:p>
    <w:p w14:paraId="1B6E4D3E" w14:textId="77777777" w:rsidR="00F411D9" w:rsidRPr="00FE7BE7" w:rsidRDefault="00F411D9" w:rsidP="00710EDE">
      <w:pPr>
        <w:spacing w:line="480" w:lineRule="auto"/>
        <w:jc w:val="both"/>
        <w:rPr>
          <w:rFonts w:ascii="Times New Roman" w:hAnsi="Times New Roman" w:cs="Times New Roman"/>
          <w:sz w:val="24"/>
          <w:szCs w:val="24"/>
        </w:rPr>
      </w:pPr>
    </w:p>
    <w:p w14:paraId="71960F6C" w14:textId="77777777" w:rsidR="00F411D9" w:rsidRPr="00FE7BE7" w:rsidRDefault="00F411D9" w:rsidP="00710EDE">
      <w:pPr>
        <w:spacing w:line="480" w:lineRule="auto"/>
        <w:jc w:val="both"/>
        <w:rPr>
          <w:rFonts w:ascii="Times New Roman" w:hAnsi="Times New Roman" w:cs="Times New Roman"/>
          <w:sz w:val="24"/>
          <w:szCs w:val="24"/>
        </w:rPr>
      </w:pPr>
    </w:p>
    <w:p w14:paraId="4603C01B" w14:textId="77777777" w:rsidR="00F411D9" w:rsidRPr="00FE7BE7" w:rsidRDefault="00F411D9" w:rsidP="00710EDE">
      <w:pPr>
        <w:spacing w:line="480" w:lineRule="auto"/>
        <w:jc w:val="both"/>
        <w:rPr>
          <w:rFonts w:ascii="Times New Roman" w:hAnsi="Times New Roman" w:cs="Times New Roman"/>
          <w:b/>
          <w:sz w:val="24"/>
          <w:szCs w:val="24"/>
        </w:rPr>
      </w:pPr>
    </w:p>
    <w:p w14:paraId="6E88B387" w14:textId="7E6934A9" w:rsidR="00F411D9" w:rsidRPr="00FE7BE7" w:rsidRDefault="00F411D9" w:rsidP="009A2C73">
      <w:pPr>
        <w:pStyle w:val="Heading2"/>
        <w:spacing w:line="480" w:lineRule="auto"/>
      </w:pPr>
      <w:bookmarkStart w:id="70" w:name="_Toc534272150"/>
      <w:r w:rsidRPr="00FE7BE7">
        <w:t>5.3 Results</w:t>
      </w:r>
      <w:bookmarkEnd w:id="70"/>
    </w:p>
    <w:p w14:paraId="3067200D" w14:textId="77777777" w:rsidR="00F411D9" w:rsidRPr="00FE7BE7" w:rsidRDefault="00F411D9" w:rsidP="00710EDE">
      <w:pPr>
        <w:pStyle w:val="Heading3"/>
        <w:spacing w:line="480" w:lineRule="auto"/>
      </w:pPr>
      <w:bookmarkStart w:id="71" w:name="_Toc534272151"/>
      <w:r w:rsidRPr="00FE7BE7">
        <w:t xml:space="preserve">5.3.1 Development of a genome-wide reverse-genetic screen for </w:t>
      </w:r>
      <w:r w:rsidRPr="00FE7BE7">
        <w:rPr>
          <w:u w:val="single"/>
        </w:rPr>
        <w:t>i</w:t>
      </w:r>
      <w:r w:rsidRPr="00FE7BE7">
        <w:t xml:space="preserve">mpaired in </w:t>
      </w:r>
      <w:r w:rsidRPr="00FE7BE7">
        <w:rPr>
          <w:u w:val="single"/>
        </w:rPr>
        <w:t>R</w:t>
      </w:r>
      <w:r w:rsidRPr="00FE7BE7">
        <w:t>BH-</w:t>
      </w:r>
      <w:r w:rsidRPr="00FE7BE7">
        <w:rPr>
          <w:u w:val="single"/>
        </w:rPr>
        <w:t>i</w:t>
      </w:r>
      <w:r w:rsidRPr="00FE7BE7">
        <w:t>mmunity (iri) mutants.</w:t>
      </w:r>
      <w:bookmarkEnd w:id="71"/>
      <w:r w:rsidRPr="00FE7BE7">
        <w:t xml:space="preserve"> </w:t>
      </w:r>
    </w:p>
    <w:p w14:paraId="0D5C3835" w14:textId="33925186"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To enable screening of ~25,000 Arabidopsis lines for loss of RBH-IR, a high-throughput system was developed that is based on large 60 cm x 60 cm trays, containing 400-well insets (Fig. 5.1a). As this large tray size could generate spatial variation in humidity, seed germination, seedling growth, RBH-uptake and disease development, it was necessary to validate the consistency of this system for mutant screening of loss of RBH-IR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In a first pilot experiment, the system was tested for consistency of </w:t>
      </w:r>
      <w:r w:rsidRPr="00FE7BE7">
        <w:rPr>
          <w:rFonts w:ascii="Times New Roman" w:hAnsi="Times New Roman" w:cs="Times New Roman"/>
          <w:i/>
          <w:sz w:val="24"/>
          <w:szCs w:val="24"/>
        </w:rPr>
        <w:t xml:space="preserve">Hpa </w:t>
      </w:r>
      <w:r w:rsidRPr="00FE7BE7">
        <w:rPr>
          <w:rFonts w:ascii="Times New Roman" w:hAnsi="Times New Roman" w:cs="Times New Roman"/>
          <w:sz w:val="24"/>
          <w:szCs w:val="24"/>
        </w:rPr>
        <w:t xml:space="preserve">sporulation in water- and RBH-treated wild-type Arabidopsis (Col-0), depending on </w:t>
      </w:r>
      <w:r w:rsidRPr="00FE7BE7">
        <w:rPr>
          <w:rFonts w:ascii="Times New Roman" w:hAnsi="Times New Roman" w:cs="Times New Roman"/>
          <w:i/>
          <w:sz w:val="24"/>
          <w:szCs w:val="24"/>
        </w:rPr>
        <w:t>i</w:t>
      </w:r>
      <w:r w:rsidRPr="00FE7BE7">
        <w:rPr>
          <w:rFonts w:ascii="Times New Roman" w:hAnsi="Times New Roman" w:cs="Times New Roman"/>
          <w:sz w:val="24"/>
          <w:szCs w:val="24"/>
        </w:rPr>
        <w:t xml:space="preserve">) the number of seedlings per well </w:t>
      </w:r>
      <w:r w:rsidRPr="00FE7BE7">
        <w:rPr>
          <w:rFonts w:ascii="Times New Roman" w:hAnsi="Times New Roman" w:cs="Times New Roman"/>
          <w:i/>
          <w:sz w:val="24"/>
          <w:szCs w:val="24"/>
        </w:rPr>
        <w:t>ii</w:t>
      </w:r>
      <w:r w:rsidRPr="00FE7BE7">
        <w:rPr>
          <w:rFonts w:ascii="Times New Roman" w:hAnsi="Times New Roman" w:cs="Times New Roman"/>
          <w:sz w:val="24"/>
          <w:szCs w:val="24"/>
        </w:rPr>
        <w:t>)</w:t>
      </w:r>
      <w:r w:rsidRPr="00FE7BE7">
        <w:rPr>
          <w:rFonts w:ascii="Times New Roman" w:hAnsi="Times New Roman" w:cs="Times New Roman"/>
          <w:b/>
          <w:sz w:val="24"/>
          <w:szCs w:val="24"/>
        </w:rPr>
        <w:t xml:space="preserve"> </w:t>
      </w:r>
      <w:r w:rsidRPr="00FE7BE7">
        <w:rPr>
          <w:rFonts w:ascii="Times New Roman" w:hAnsi="Times New Roman" w:cs="Times New Roman"/>
          <w:sz w:val="24"/>
          <w:szCs w:val="24"/>
        </w:rPr>
        <w:t xml:space="preserve">the position of the wells within the tray. To this end, 2-week-old seedlings were soil-drenched with 2.5L 1mM RBH applied to the trays, resulting in an estimated final concentration of 0.5 mM in the soil. Each well contained either 1 or 3 seedlings. After RBH treatment, trays were left for 3 days at ambient relative humidity (60%) to allow for RBH uptake. Subsequently, seedlings were inoculated by spraying the leaves with </w:t>
      </w:r>
      <w:r w:rsidR="00A54250">
        <w:rPr>
          <w:rFonts w:ascii="Times New Roman" w:hAnsi="Times New Roman" w:cs="Times New Roman"/>
          <w:sz w:val="24"/>
          <w:szCs w:val="24"/>
        </w:rPr>
        <w:t>1</w:t>
      </w:r>
      <w:r w:rsidRPr="00FE7BE7">
        <w:rPr>
          <w:rFonts w:ascii="Times New Roman" w:hAnsi="Times New Roman" w:cs="Times New Roman"/>
          <w:sz w:val="24"/>
          <w:szCs w:val="24"/>
        </w:rPr>
        <w:t xml:space="preserve"> x 10</w:t>
      </w:r>
      <w:r w:rsidR="00A54250">
        <w:rPr>
          <w:rFonts w:ascii="Times New Roman" w:hAnsi="Times New Roman" w:cs="Times New Roman"/>
          <w:sz w:val="24"/>
          <w:szCs w:val="24"/>
          <w:vertAlign w:val="superscript"/>
        </w:rPr>
        <w:t>5</w:t>
      </w:r>
      <w:r w:rsidRPr="00FE7BE7">
        <w:rPr>
          <w:rFonts w:ascii="Times New Roman" w:hAnsi="Times New Roman" w:cs="Times New Roman"/>
          <w:sz w:val="24"/>
          <w:szCs w:val="24"/>
        </w:rPr>
        <w:t xml:space="preserve"> conidiospores/mL, and kept for 6 days at 100% relative humidity to promote disease before collection of leaves for trypan blue staining and scoring of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colonisation by microscopy. Leaves collected from water-treated boundary wells with only 1 seedling showed reduced levels of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colonisation compared to leaves that were collected from the other wells (Fig. 5.1b). This suggests that the lower humidity at the tray boundary causes reduced levels of </w:t>
      </w:r>
      <w:r w:rsidRPr="00FE7BE7">
        <w:rPr>
          <w:rFonts w:ascii="Times New Roman" w:hAnsi="Times New Roman" w:cs="Times New Roman"/>
          <w:i/>
          <w:sz w:val="24"/>
          <w:szCs w:val="24"/>
        </w:rPr>
        <w:t xml:space="preserve">Hpa </w:t>
      </w:r>
      <w:r w:rsidRPr="00FE7BE7">
        <w:rPr>
          <w:rFonts w:ascii="Times New Roman" w:hAnsi="Times New Roman" w:cs="Times New Roman"/>
          <w:sz w:val="24"/>
          <w:szCs w:val="24"/>
        </w:rPr>
        <w:t xml:space="preserve">colonisation. Nonetheless, the water-treated trays with 3 seedlings per tray showed uniform </w:t>
      </w:r>
      <w:r w:rsidRPr="00FE7BE7">
        <w:rPr>
          <w:rFonts w:ascii="Times New Roman" w:hAnsi="Times New Roman" w:cs="Times New Roman"/>
          <w:i/>
          <w:sz w:val="24"/>
          <w:szCs w:val="24"/>
        </w:rPr>
        <w:t xml:space="preserve">Hpa </w:t>
      </w:r>
      <w:r w:rsidRPr="00FE7BE7">
        <w:rPr>
          <w:rFonts w:ascii="Times New Roman" w:hAnsi="Times New Roman" w:cs="Times New Roman"/>
          <w:sz w:val="24"/>
          <w:szCs w:val="24"/>
        </w:rPr>
        <w:t xml:space="preserve">colonisation across the tray, and all RBH-treated trays showed consistent levels of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repression. Thus, the 400-well tray system with 3 seedlings/well is suitable for screening large numbers of </w:t>
      </w:r>
      <w:r w:rsidR="00B573C9">
        <w:rPr>
          <w:rFonts w:ascii="Times New Roman" w:hAnsi="Times New Roman" w:cs="Times New Roman"/>
          <w:sz w:val="24"/>
          <w:szCs w:val="24"/>
        </w:rPr>
        <w:t>T</w:t>
      </w:r>
      <w:r w:rsidRPr="00FE7BE7">
        <w:rPr>
          <w:rFonts w:ascii="Times New Roman" w:hAnsi="Times New Roman" w:cs="Times New Roman"/>
          <w:sz w:val="24"/>
          <w:szCs w:val="24"/>
        </w:rPr>
        <w:t xml:space="preserve">-DNA insertion lines for RBH-IR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w:t>
      </w:r>
    </w:p>
    <w:p w14:paraId="25E50DF7" w14:textId="77777777"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Based on the results of this first pilot experiment, the first step of the mutant screen was based on 400-well trays, containing 3 – 5 seedlings per well. As a positive control for RBH-IR, each tray contained 3 randomly distributed wells with Col-0 wild-type seedlings. As a negative control for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sporulation, 3 wells containing Col-0 seedlings were cut out of the border of tray and left outside the trays for 1 - 3 days during RBH uptake. To prevent false positives, the screen involved two additional confirmatory stages. After the first screen for </w:t>
      </w:r>
      <w:r w:rsidRPr="00FE7BE7">
        <w:rPr>
          <w:rFonts w:ascii="Times New Roman" w:hAnsi="Times New Roman" w:cs="Times New Roman"/>
          <w:i/>
          <w:sz w:val="24"/>
          <w:szCs w:val="24"/>
        </w:rPr>
        <w:t>iri1</w:t>
      </w:r>
      <w:r w:rsidRPr="00FE7BE7">
        <w:rPr>
          <w:rFonts w:ascii="Times New Roman" w:hAnsi="Times New Roman" w:cs="Times New Roman"/>
          <w:sz w:val="24"/>
          <w:szCs w:val="24"/>
        </w:rPr>
        <w:t xml:space="preserve"> mutant lines (stage 1), putative mutants were collected and pooled from multiple trays for re-screening, using the same 400-well tray system (stage 2). Since stages 1 and 2 of the screen were based on visual inspection of </w:t>
      </w:r>
      <w:r w:rsidRPr="00FE7BE7">
        <w:rPr>
          <w:rFonts w:ascii="Times New Roman" w:hAnsi="Times New Roman" w:cs="Times New Roman"/>
          <w:i/>
          <w:sz w:val="24"/>
          <w:szCs w:val="24"/>
        </w:rPr>
        <w:t xml:space="preserve">Hpa </w:t>
      </w:r>
      <w:r w:rsidRPr="00FE7BE7">
        <w:rPr>
          <w:rFonts w:ascii="Times New Roman" w:hAnsi="Times New Roman" w:cs="Times New Roman"/>
          <w:sz w:val="24"/>
          <w:szCs w:val="24"/>
        </w:rPr>
        <w:t xml:space="preserve">sporulation on ~3 seedlings per line, putative </w:t>
      </w:r>
      <w:r w:rsidRPr="00FE7BE7">
        <w:rPr>
          <w:rFonts w:ascii="Times New Roman" w:hAnsi="Times New Roman" w:cs="Times New Roman"/>
          <w:i/>
          <w:sz w:val="24"/>
          <w:szCs w:val="24"/>
        </w:rPr>
        <w:t>iri</w:t>
      </w:r>
      <w:r w:rsidRPr="00FE7BE7">
        <w:rPr>
          <w:rFonts w:ascii="Times New Roman" w:hAnsi="Times New Roman" w:cs="Times New Roman"/>
          <w:sz w:val="24"/>
          <w:szCs w:val="24"/>
        </w:rPr>
        <w:t xml:space="preserve"> lines supporting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sporulation at stage 2, were taken forward for final verification by trypan blue staining in pot-based bioassays (stage 3). This final stage enabled confirmation of putative </w:t>
      </w:r>
      <w:r w:rsidRPr="00FE7BE7">
        <w:rPr>
          <w:rFonts w:ascii="Times New Roman" w:hAnsi="Times New Roman" w:cs="Times New Roman"/>
          <w:i/>
          <w:sz w:val="24"/>
          <w:szCs w:val="24"/>
        </w:rPr>
        <w:t xml:space="preserve">iri </w:t>
      </w:r>
      <w:r w:rsidRPr="00FE7BE7">
        <w:rPr>
          <w:rFonts w:ascii="Times New Roman" w:hAnsi="Times New Roman" w:cs="Times New Roman"/>
          <w:sz w:val="24"/>
          <w:szCs w:val="24"/>
        </w:rPr>
        <w:t xml:space="preserve">mutant lines by statistical comparison of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colonisation between control- and RBH-treated seedlings (n = ~20), where each line/treatment combination was divided between 2 pots, which were distributed between 2 smaller trays. To confirm statistical robustness of stage 3 of the mutant screen, levels of basal resistance and RBH-IR were tested between 20 groups of Col-0 wild-type plants. Scoring trypan blue-stained leaves for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colonization revealed that the distribution over the colonization classes was statistically uniform between RBH-treated groups (Fig. 5.1c). Similarly, the water-treated control groups showed no statistically significant variation in </w:t>
      </w:r>
      <w:r w:rsidRPr="00FE7BE7">
        <w:rPr>
          <w:rFonts w:ascii="Times New Roman" w:hAnsi="Times New Roman" w:cs="Times New Roman"/>
          <w:i/>
          <w:sz w:val="24"/>
          <w:szCs w:val="24"/>
        </w:rPr>
        <w:t xml:space="preserve">Hpa </w:t>
      </w:r>
      <w:r w:rsidRPr="00FE7BE7">
        <w:rPr>
          <w:rFonts w:ascii="Times New Roman" w:hAnsi="Times New Roman" w:cs="Times New Roman"/>
          <w:sz w:val="24"/>
          <w:szCs w:val="24"/>
        </w:rPr>
        <w:t xml:space="preserve">colonisation between the 20 groups of wild-type plants (Fig. 5.1c). The consistency of </w:t>
      </w:r>
      <w:r w:rsidRPr="00FE7BE7">
        <w:rPr>
          <w:rFonts w:ascii="Times New Roman" w:hAnsi="Times New Roman" w:cs="Times New Roman"/>
          <w:i/>
          <w:sz w:val="24"/>
          <w:szCs w:val="24"/>
        </w:rPr>
        <w:t xml:space="preserve">Hpa </w:t>
      </w:r>
      <w:r w:rsidRPr="00FE7BE7">
        <w:rPr>
          <w:rFonts w:ascii="Times New Roman" w:hAnsi="Times New Roman" w:cs="Times New Roman"/>
          <w:sz w:val="24"/>
          <w:szCs w:val="24"/>
        </w:rPr>
        <w:t>colonisation in this second pilot experiment</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 xml:space="preserve">demonstrates that stage 3 of the mutant screen is sufficiently robust to detect genotypic variation in RBH-IR and/or basal resistance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w:t>
      </w:r>
    </w:p>
    <w:p w14:paraId="5F5585DC" w14:textId="3DC92A15" w:rsidR="00F411D9" w:rsidRPr="00FE7BE7" w:rsidRDefault="005B4531" w:rsidP="00710EDE">
      <w:pPr>
        <w:spacing w:line="480" w:lineRule="auto"/>
        <w:jc w:val="both"/>
        <w:rPr>
          <w:rFonts w:ascii="Times New Roman" w:hAnsi="Times New Roman" w:cs="Times New Roman"/>
          <w:b/>
          <w:bCs/>
          <w:color w:val="000000" w:themeColor="text1"/>
          <w:kern w:val="24"/>
          <w:sz w:val="16"/>
          <w:szCs w:val="16"/>
        </w:rPr>
      </w:pPr>
      <w:r w:rsidRPr="00FE7BE7">
        <w:rPr>
          <w:noProof/>
        </w:rPr>
        <w:drawing>
          <wp:anchor distT="0" distB="0" distL="114300" distR="114300" simplePos="0" relativeHeight="251819008" behindDoc="1" locked="0" layoutInCell="1" allowOverlap="1" wp14:anchorId="69603674" wp14:editId="239B9F28">
            <wp:simplePos x="0" y="0"/>
            <wp:positionH relativeFrom="column">
              <wp:posOffset>823595</wp:posOffset>
            </wp:positionH>
            <wp:positionV relativeFrom="paragraph">
              <wp:posOffset>0</wp:posOffset>
            </wp:positionV>
            <wp:extent cx="3410585" cy="2630170"/>
            <wp:effectExtent l="0" t="0" r="0" b="0"/>
            <wp:wrapTight wrapText="bothSides">
              <wp:wrapPolygon edited="0">
                <wp:start x="0" y="0"/>
                <wp:lineTo x="0" y="21433"/>
                <wp:lineTo x="21475" y="21433"/>
                <wp:lineTo x="21475" y="0"/>
                <wp:lineTo x="0" y="0"/>
              </wp:wrapPolygon>
            </wp:wrapTight>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val="0"/>
                        </a:ext>
                      </a:extLst>
                    </a:blip>
                    <a:srcRect l="20579" t="19676" r="27016" b="6133"/>
                    <a:stretch/>
                  </pic:blipFill>
                  <pic:spPr bwMode="auto">
                    <a:xfrm>
                      <a:off x="0" y="0"/>
                      <a:ext cx="3410585" cy="2630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FD2D8C" w14:textId="77777777" w:rsidR="00F411D9" w:rsidRPr="00FE7BE7" w:rsidRDefault="00F411D9" w:rsidP="00710EDE">
      <w:pPr>
        <w:spacing w:line="480" w:lineRule="auto"/>
        <w:jc w:val="both"/>
        <w:rPr>
          <w:rFonts w:ascii="Times New Roman" w:hAnsi="Times New Roman" w:cs="Times New Roman"/>
          <w:b/>
          <w:bCs/>
          <w:color w:val="000000" w:themeColor="text1"/>
          <w:kern w:val="24"/>
          <w:sz w:val="16"/>
          <w:szCs w:val="16"/>
        </w:rPr>
      </w:pPr>
    </w:p>
    <w:p w14:paraId="01C951E5" w14:textId="77777777" w:rsidR="00F411D9" w:rsidRPr="00FE7BE7" w:rsidRDefault="00F411D9" w:rsidP="00710EDE">
      <w:pPr>
        <w:spacing w:line="480" w:lineRule="auto"/>
        <w:jc w:val="both"/>
        <w:rPr>
          <w:rFonts w:ascii="Times New Roman" w:hAnsi="Times New Roman" w:cs="Times New Roman"/>
          <w:b/>
          <w:bCs/>
          <w:color w:val="000000" w:themeColor="text1"/>
          <w:kern w:val="24"/>
          <w:sz w:val="16"/>
          <w:szCs w:val="16"/>
        </w:rPr>
      </w:pPr>
    </w:p>
    <w:p w14:paraId="69F31E59" w14:textId="77777777" w:rsidR="00F411D9" w:rsidRPr="00FE7BE7" w:rsidRDefault="00F411D9" w:rsidP="00710EDE">
      <w:pPr>
        <w:spacing w:line="480" w:lineRule="auto"/>
        <w:jc w:val="both"/>
        <w:rPr>
          <w:rFonts w:ascii="Times New Roman" w:hAnsi="Times New Roman" w:cs="Times New Roman"/>
          <w:sz w:val="24"/>
          <w:szCs w:val="24"/>
        </w:rPr>
      </w:pPr>
    </w:p>
    <w:p w14:paraId="2EE034D1" w14:textId="77777777" w:rsidR="00F411D9" w:rsidRPr="00FE7BE7" w:rsidRDefault="00F411D9" w:rsidP="00710EDE">
      <w:pPr>
        <w:spacing w:line="480" w:lineRule="auto"/>
        <w:jc w:val="both"/>
        <w:rPr>
          <w:rFonts w:ascii="Times New Roman" w:hAnsi="Times New Roman" w:cs="Times New Roman"/>
          <w:b/>
          <w:sz w:val="24"/>
          <w:szCs w:val="24"/>
        </w:rPr>
      </w:pPr>
    </w:p>
    <w:p w14:paraId="6A5712C2" w14:textId="77777777" w:rsidR="00F411D9" w:rsidRPr="00FE7BE7" w:rsidRDefault="00F411D9" w:rsidP="00710EDE">
      <w:pPr>
        <w:spacing w:line="480" w:lineRule="auto"/>
        <w:jc w:val="both"/>
        <w:rPr>
          <w:rFonts w:ascii="Times New Roman" w:hAnsi="Times New Roman" w:cs="Times New Roman"/>
          <w:b/>
          <w:sz w:val="24"/>
          <w:szCs w:val="24"/>
        </w:rPr>
      </w:pPr>
    </w:p>
    <w:p w14:paraId="29779EB4" w14:textId="6E47FA11" w:rsidR="00F411D9" w:rsidRPr="00FE7BE7" w:rsidRDefault="00452962" w:rsidP="00710EDE">
      <w:pPr>
        <w:spacing w:line="480" w:lineRule="auto"/>
        <w:jc w:val="both"/>
        <w:rPr>
          <w:rFonts w:ascii="Times New Roman" w:hAnsi="Times New Roman" w:cs="Times New Roman"/>
          <w:b/>
          <w:sz w:val="24"/>
          <w:szCs w:val="24"/>
        </w:rPr>
      </w:pPr>
      <w:r w:rsidRPr="00FE7BE7">
        <w:rPr>
          <w:noProof/>
        </w:rPr>
        <w:drawing>
          <wp:anchor distT="0" distB="0" distL="114300" distR="114300" simplePos="0" relativeHeight="251820032" behindDoc="1" locked="0" layoutInCell="1" allowOverlap="1" wp14:anchorId="5B9C65FD" wp14:editId="24359441">
            <wp:simplePos x="0" y="0"/>
            <wp:positionH relativeFrom="column">
              <wp:posOffset>815340</wp:posOffset>
            </wp:positionH>
            <wp:positionV relativeFrom="paragraph">
              <wp:posOffset>330844</wp:posOffset>
            </wp:positionV>
            <wp:extent cx="3793490" cy="3932555"/>
            <wp:effectExtent l="0" t="0" r="0" b="0"/>
            <wp:wrapTight wrapText="bothSides">
              <wp:wrapPolygon edited="0">
                <wp:start x="0" y="0"/>
                <wp:lineTo x="0" y="21450"/>
                <wp:lineTo x="21477" y="21450"/>
                <wp:lineTo x="21477" y="0"/>
                <wp:lineTo x="0" y="0"/>
              </wp:wrapPolygon>
            </wp:wrapTight>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24873" t="19278" r="34705" b="3788"/>
                    <a:stretch/>
                  </pic:blipFill>
                  <pic:spPr bwMode="auto">
                    <a:xfrm>
                      <a:off x="0" y="0"/>
                      <a:ext cx="3793490" cy="3932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102D63" w14:textId="43BFE58A" w:rsidR="00F411D9" w:rsidRPr="00FE7BE7" w:rsidRDefault="00080167" w:rsidP="00710EDE">
      <w:pPr>
        <w:spacing w:line="480" w:lineRule="auto"/>
        <w:jc w:val="both"/>
        <w:rPr>
          <w:rFonts w:ascii="Times New Roman" w:hAnsi="Times New Roman" w:cs="Times New Roman"/>
          <w:b/>
          <w:sz w:val="24"/>
          <w:szCs w:val="24"/>
        </w:rPr>
      </w:pPr>
      <w:r w:rsidRPr="00080167">
        <w:rPr>
          <w:noProof/>
          <w:color w:val="000000" w:themeColor="text1"/>
          <w:kern w:val="24"/>
          <w:sz w:val="16"/>
        </w:rPr>
        <w:drawing>
          <wp:anchor distT="0" distB="0" distL="114300" distR="114300" simplePos="0" relativeHeight="251896832" behindDoc="1" locked="0" layoutInCell="1" allowOverlap="1" wp14:anchorId="11C1BB1B" wp14:editId="36854978">
            <wp:simplePos x="0" y="0"/>
            <wp:positionH relativeFrom="column">
              <wp:posOffset>4034155</wp:posOffset>
            </wp:positionH>
            <wp:positionV relativeFrom="paragraph">
              <wp:posOffset>358140</wp:posOffset>
            </wp:positionV>
            <wp:extent cx="845820" cy="445770"/>
            <wp:effectExtent l="0" t="9525" r="1905" b="1905"/>
            <wp:wrapTight wrapText="bothSides">
              <wp:wrapPolygon edited="0">
                <wp:start x="-243" y="21138"/>
                <wp:lineTo x="21162" y="21138"/>
                <wp:lineTo x="21162" y="831"/>
                <wp:lineTo x="-243" y="831"/>
                <wp:lineTo x="-243" y="21138"/>
              </wp:wrapPolygon>
            </wp:wrapTight>
            <wp:docPr id="46" name="Picture 8">
              <a:extLst xmlns:a="http://schemas.openxmlformats.org/drawingml/2006/main">
                <a:ext uri="{FF2B5EF4-FFF2-40B4-BE49-F238E27FC236}">
                  <a16:creationId xmlns:a16="http://schemas.microsoft.com/office/drawing/2014/main" id="{7801B922-A59D-49BF-88DE-905EB47805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7801B922-A59D-49BF-88DE-905EB47805F7}"/>
                        </a:ext>
                      </a:extLst>
                    </pic:cNvPr>
                    <pic:cNvPicPr>
                      <a:picLocks noChangeAspect="1"/>
                    </pic:cNvPicPr>
                  </pic:nvPicPr>
                  <pic:blipFill rotWithShape="1">
                    <a:blip r:embed="rId78" cstate="print">
                      <a:extLst>
                        <a:ext uri="{28A0092B-C50C-407E-A947-70E740481C1C}">
                          <a14:useLocalDpi xmlns:a14="http://schemas.microsoft.com/office/drawing/2010/main" val="0"/>
                        </a:ext>
                      </a:extLst>
                    </a:blip>
                    <a:srcRect l="71405" t="29158" r="7058" b="50000"/>
                    <a:stretch/>
                  </pic:blipFill>
                  <pic:spPr>
                    <a:xfrm rot="5400000">
                      <a:off x="0" y="0"/>
                      <a:ext cx="845820" cy="445770"/>
                    </a:xfrm>
                    <a:prstGeom prst="rect">
                      <a:avLst/>
                    </a:prstGeom>
                  </pic:spPr>
                </pic:pic>
              </a:graphicData>
            </a:graphic>
            <wp14:sizeRelH relativeFrom="page">
              <wp14:pctWidth>0</wp14:pctWidth>
            </wp14:sizeRelH>
            <wp14:sizeRelV relativeFrom="page">
              <wp14:pctHeight>0</wp14:pctHeight>
            </wp14:sizeRelV>
          </wp:anchor>
        </w:drawing>
      </w:r>
    </w:p>
    <w:p w14:paraId="20AA328B" w14:textId="0DA9783D" w:rsidR="00F411D9" w:rsidRPr="00FE7BE7" w:rsidRDefault="00F411D9" w:rsidP="00710EDE">
      <w:pPr>
        <w:spacing w:line="480" w:lineRule="auto"/>
        <w:jc w:val="both"/>
        <w:rPr>
          <w:rFonts w:ascii="Times New Roman" w:hAnsi="Times New Roman" w:cs="Times New Roman"/>
          <w:b/>
          <w:sz w:val="24"/>
          <w:szCs w:val="24"/>
        </w:rPr>
      </w:pPr>
    </w:p>
    <w:p w14:paraId="1D4BC7E3" w14:textId="150D8BFB" w:rsidR="00452962" w:rsidRPr="00FE7BE7" w:rsidRDefault="00452962" w:rsidP="00710EDE">
      <w:pPr>
        <w:spacing w:line="480" w:lineRule="auto"/>
        <w:jc w:val="both"/>
        <w:rPr>
          <w:rFonts w:ascii="Times New Roman" w:hAnsi="Times New Roman" w:cs="Times New Roman"/>
          <w:b/>
          <w:sz w:val="24"/>
          <w:szCs w:val="24"/>
        </w:rPr>
      </w:pPr>
    </w:p>
    <w:p w14:paraId="10DF200D" w14:textId="455252C5" w:rsidR="00452962" w:rsidRPr="00FE7BE7" w:rsidRDefault="00452962" w:rsidP="00710EDE">
      <w:pPr>
        <w:spacing w:line="480" w:lineRule="auto"/>
        <w:jc w:val="both"/>
        <w:rPr>
          <w:rFonts w:ascii="Times New Roman" w:hAnsi="Times New Roman" w:cs="Times New Roman"/>
          <w:b/>
          <w:sz w:val="24"/>
          <w:szCs w:val="24"/>
        </w:rPr>
      </w:pPr>
    </w:p>
    <w:p w14:paraId="78AF439B" w14:textId="6C1441A0" w:rsidR="00452962" w:rsidRPr="00FE7BE7" w:rsidRDefault="00452962" w:rsidP="00710EDE">
      <w:pPr>
        <w:spacing w:line="480" w:lineRule="auto"/>
        <w:jc w:val="both"/>
        <w:rPr>
          <w:rFonts w:ascii="Times New Roman" w:hAnsi="Times New Roman" w:cs="Times New Roman"/>
          <w:b/>
          <w:sz w:val="24"/>
          <w:szCs w:val="24"/>
        </w:rPr>
      </w:pPr>
    </w:p>
    <w:p w14:paraId="7A7F65C4" w14:textId="2F7D8548" w:rsidR="00452962" w:rsidRPr="00FE7BE7" w:rsidRDefault="00452962" w:rsidP="00710EDE">
      <w:pPr>
        <w:spacing w:line="480" w:lineRule="auto"/>
        <w:jc w:val="both"/>
        <w:rPr>
          <w:rFonts w:ascii="Times New Roman" w:hAnsi="Times New Roman" w:cs="Times New Roman"/>
          <w:b/>
          <w:sz w:val="24"/>
          <w:szCs w:val="24"/>
        </w:rPr>
      </w:pPr>
    </w:p>
    <w:p w14:paraId="58608C7A" w14:textId="0AFA141E" w:rsidR="00452962" w:rsidRPr="00FE7BE7" w:rsidRDefault="00452962" w:rsidP="00710EDE">
      <w:pPr>
        <w:spacing w:line="480" w:lineRule="auto"/>
        <w:jc w:val="both"/>
        <w:rPr>
          <w:rFonts w:ascii="Times New Roman" w:hAnsi="Times New Roman" w:cs="Times New Roman"/>
          <w:b/>
          <w:sz w:val="24"/>
          <w:szCs w:val="24"/>
        </w:rPr>
      </w:pPr>
    </w:p>
    <w:p w14:paraId="36E276AD" w14:textId="0B0E2CF1" w:rsidR="00452962" w:rsidRPr="00FE7BE7" w:rsidRDefault="00452962" w:rsidP="00710EDE">
      <w:pPr>
        <w:spacing w:line="480" w:lineRule="auto"/>
        <w:jc w:val="both"/>
        <w:rPr>
          <w:rFonts w:ascii="Times New Roman" w:hAnsi="Times New Roman" w:cs="Times New Roman"/>
          <w:b/>
          <w:sz w:val="24"/>
          <w:szCs w:val="24"/>
        </w:rPr>
      </w:pPr>
    </w:p>
    <w:p w14:paraId="09C205D1" w14:textId="05AAA1D4" w:rsidR="00452962" w:rsidRPr="00FE7BE7" w:rsidRDefault="00452962" w:rsidP="00710EDE">
      <w:pPr>
        <w:spacing w:line="480" w:lineRule="auto"/>
        <w:jc w:val="both"/>
        <w:rPr>
          <w:rFonts w:ascii="Times New Roman" w:hAnsi="Times New Roman" w:cs="Times New Roman"/>
          <w:b/>
          <w:sz w:val="24"/>
          <w:szCs w:val="24"/>
        </w:rPr>
      </w:pPr>
      <w:r w:rsidRPr="00FE7BE7">
        <w:rPr>
          <w:rFonts w:ascii="Times New Roman" w:hAnsi="Times New Roman" w:cs="Times New Roman"/>
          <w:b/>
          <w:noProof/>
          <w:sz w:val="24"/>
          <w:szCs w:val="24"/>
        </w:rPr>
        <mc:AlternateContent>
          <mc:Choice Requires="wps">
            <w:drawing>
              <wp:anchor distT="0" distB="0" distL="114300" distR="114300" simplePos="0" relativeHeight="251822080" behindDoc="0" locked="0" layoutInCell="1" allowOverlap="1" wp14:anchorId="0CBF4C33" wp14:editId="08ED208A">
                <wp:simplePos x="0" y="0"/>
                <wp:positionH relativeFrom="column">
                  <wp:posOffset>-159385</wp:posOffset>
                </wp:positionH>
                <wp:positionV relativeFrom="paragraph">
                  <wp:posOffset>267803</wp:posOffset>
                </wp:positionV>
                <wp:extent cx="5279922" cy="7540526"/>
                <wp:effectExtent l="0" t="0" r="0" b="0"/>
                <wp:wrapNone/>
                <wp:docPr id="124" name="TextBox 1">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5279922" cy="7540526"/>
                        </a:xfrm>
                        <a:prstGeom prst="rect">
                          <a:avLst/>
                        </a:prstGeom>
                        <a:noFill/>
                      </wps:spPr>
                      <wps:txbx>
                        <w:txbxContent>
                          <w:p w14:paraId="11C8128C" w14:textId="7C80CC3A" w:rsidR="009A2C73" w:rsidRPr="00D26145" w:rsidRDefault="009A2C73" w:rsidP="009A2C73">
                            <w:pPr>
                              <w:pStyle w:val="NormalWeb"/>
                              <w:spacing w:before="0" w:beforeAutospacing="0" w:after="0" w:afterAutospacing="0" w:line="360" w:lineRule="auto"/>
                              <w:jc w:val="both"/>
                              <w:rPr>
                                <w:sz w:val="18"/>
                              </w:rPr>
                            </w:pPr>
                            <w:r w:rsidRPr="00D26145">
                              <w:rPr>
                                <w:b/>
                                <w:bCs/>
                                <w:color w:val="000000" w:themeColor="text1"/>
                                <w:kern w:val="24"/>
                                <w:sz w:val="16"/>
                                <w:szCs w:val="22"/>
                              </w:rPr>
                              <w:t>Fig</w:t>
                            </w:r>
                            <w:r>
                              <w:rPr>
                                <w:b/>
                                <w:bCs/>
                                <w:color w:val="000000" w:themeColor="text1"/>
                                <w:kern w:val="24"/>
                                <w:sz w:val="16"/>
                                <w:szCs w:val="22"/>
                              </w:rPr>
                              <w:t>ure</w:t>
                            </w:r>
                            <w:r w:rsidRPr="00D26145">
                              <w:rPr>
                                <w:b/>
                                <w:bCs/>
                                <w:color w:val="000000" w:themeColor="text1"/>
                                <w:kern w:val="24"/>
                                <w:sz w:val="16"/>
                                <w:szCs w:val="22"/>
                              </w:rPr>
                              <w:t xml:space="preserve"> 5.1</w:t>
                            </w:r>
                            <w:r>
                              <w:rPr>
                                <w:b/>
                                <w:bCs/>
                                <w:color w:val="000000" w:themeColor="text1"/>
                                <w:kern w:val="24"/>
                                <w:sz w:val="16"/>
                                <w:szCs w:val="22"/>
                              </w:rPr>
                              <w:t>.</w:t>
                            </w:r>
                            <w:r w:rsidRPr="00D26145">
                              <w:rPr>
                                <w:color w:val="000000" w:themeColor="text1"/>
                                <w:kern w:val="24"/>
                                <w:sz w:val="16"/>
                                <w:szCs w:val="22"/>
                              </w:rPr>
                              <w:t> </w:t>
                            </w:r>
                            <w:r w:rsidRPr="00D26145">
                              <w:rPr>
                                <w:b/>
                                <w:bCs/>
                                <w:color w:val="000000" w:themeColor="text1"/>
                                <w:kern w:val="24"/>
                                <w:sz w:val="16"/>
                                <w:szCs w:val="22"/>
                              </w:rPr>
                              <w:t xml:space="preserve">Design of the reverse genetic screen of Arabidopsis T-DNA insertion lines expressing an </w:t>
                            </w:r>
                            <w:r w:rsidRPr="00D26145">
                              <w:rPr>
                                <w:b/>
                                <w:bCs/>
                                <w:i/>
                                <w:iCs/>
                                <w:color w:val="000000" w:themeColor="text1"/>
                                <w:kern w:val="24"/>
                                <w:sz w:val="16"/>
                                <w:szCs w:val="22"/>
                                <w:u w:val="single"/>
                              </w:rPr>
                              <w:t>i</w:t>
                            </w:r>
                            <w:r w:rsidRPr="00D26145">
                              <w:rPr>
                                <w:b/>
                                <w:bCs/>
                                <w:i/>
                                <w:iCs/>
                                <w:color w:val="000000" w:themeColor="text1"/>
                                <w:kern w:val="24"/>
                                <w:sz w:val="16"/>
                                <w:szCs w:val="22"/>
                              </w:rPr>
                              <w:t xml:space="preserve">mpaired in </w:t>
                            </w:r>
                            <w:r w:rsidRPr="00D26145">
                              <w:rPr>
                                <w:b/>
                                <w:bCs/>
                                <w:i/>
                                <w:iCs/>
                                <w:color w:val="000000" w:themeColor="text1"/>
                                <w:kern w:val="24"/>
                                <w:sz w:val="16"/>
                                <w:szCs w:val="22"/>
                                <w:u w:val="single"/>
                              </w:rPr>
                              <w:t>R</w:t>
                            </w:r>
                            <w:r w:rsidRPr="00D26145">
                              <w:rPr>
                                <w:b/>
                                <w:bCs/>
                                <w:i/>
                                <w:iCs/>
                                <w:color w:val="000000" w:themeColor="text1"/>
                                <w:kern w:val="24"/>
                                <w:sz w:val="16"/>
                                <w:szCs w:val="22"/>
                              </w:rPr>
                              <w:t xml:space="preserve">BH-induced </w:t>
                            </w:r>
                            <w:r w:rsidRPr="00D26145">
                              <w:rPr>
                                <w:b/>
                                <w:bCs/>
                                <w:i/>
                                <w:iCs/>
                                <w:color w:val="000000" w:themeColor="text1"/>
                                <w:kern w:val="24"/>
                                <w:sz w:val="16"/>
                                <w:szCs w:val="22"/>
                                <w:u w:val="single"/>
                              </w:rPr>
                              <w:t>i</w:t>
                            </w:r>
                            <w:r w:rsidRPr="00D26145">
                              <w:rPr>
                                <w:b/>
                                <w:bCs/>
                                <w:i/>
                                <w:iCs/>
                                <w:color w:val="000000" w:themeColor="text1"/>
                                <w:kern w:val="24"/>
                                <w:sz w:val="16"/>
                                <w:szCs w:val="22"/>
                              </w:rPr>
                              <w:t xml:space="preserve">mmunity </w:t>
                            </w:r>
                            <w:r w:rsidRPr="00D26145">
                              <w:rPr>
                                <w:b/>
                                <w:bCs/>
                                <w:color w:val="000000" w:themeColor="text1"/>
                                <w:kern w:val="24"/>
                                <w:sz w:val="16"/>
                                <w:szCs w:val="22"/>
                              </w:rPr>
                              <w:t>(</w:t>
                            </w:r>
                            <w:r w:rsidRPr="00D26145">
                              <w:rPr>
                                <w:b/>
                                <w:bCs/>
                                <w:i/>
                                <w:iCs/>
                                <w:color w:val="000000" w:themeColor="text1"/>
                                <w:kern w:val="24"/>
                                <w:sz w:val="16"/>
                                <w:szCs w:val="22"/>
                              </w:rPr>
                              <w:t>iri</w:t>
                            </w:r>
                            <w:r w:rsidRPr="00D26145">
                              <w:rPr>
                                <w:b/>
                                <w:bCs/>
                                <w:color w:val="000000" w:themeColor="text1"/>
                                <w:kern w:val="24"/>
                                <w:sz w:val="16"/>
                                <w:szCs w:val="22"/>
                              </w:rPr>
                              <w:t xml:space="preserve">) phenotype. </w:t>
                            </w:r>
                            <w:r w:rsidRPr="00D26145">
                              <w:rPr>
                                <w:color w:val="000000" w:themeColor="text1"/>
                                <w:kern w:val="24"/>
                                <w:sz w:val="16"/>
                                <w:szCs w:val="22"/>
                              </w:rPr>
                              <w:t>(a) Different stages of the screen. The first and second screen were based on 400-well trays containing 3 - 5 seedlings/well. 2-week-old seedlings were soil-drenched with ~ 0.5 M RBH by applying 2.5L 1mM RBH to each tray. Two days later, seedlings were spray-challenged with 1 x10</w:t>
                            </w:r>
                            <w:r w:rsidRPr="00D26145">
                              <w:rPr>
                                <w:color w:val="000000" w:themeColor="text1"/>
                                <w:kern w:val="24"/>
                                <w:position w:val="7"/>
                                <w:sz w:val="16"/>
                                <w:szCs w:val="22"/>
                                <w:vertAlign w:val="superscript"/>
                              </w:rPr>
                              <w:t>5</w:t>
                            </w:r>
                            <w:r w:rsidRPr="00D26145">
                              <w:rPr>
                                <w:color w:val="000000" w:themeColor="text1"/>
                                <w:kern w:val="24"/>
                                <w:sz w:val="16"/>
                                <w:szCs w:val="22"/>
                              </w:rPr>
                              <w:t xml:space="preserve"> conidiospores/mL and leaves were visually inspected for </w:t>
                            </w:r>
                            <w:r w:rsidRPr="00D26145">
                              <w:rPr>
                                <w:i/>
                                <w:iCs/>
                                <w:color w:val="000000" w:themeColor="text1"/>
                                <w:kern w:val="24"/>
                                <w:sz w:val="16"/>
                                <w:szCs w:val="22"/>
                              </w:rPr>
                              <w:t>Hpa</w:t>
                            </w:r>
                            <w:r w:rsidRPr="00D26145">
                              <w:rPr>
                                <w:color w:val="000000" w:themeColor="text1"/>
                                <w:kern w:val="24"/>
                                <w:sz w:val="16"/>
                                <w:szCs w:val="22"/>
                              </w:rPr>
                              <w:t xml:space="preserve"> sporulation from 5 to 7 dpi. (b) First pilot experiment to test consistency of </w:t>
                            </w:r>
                            <w:r w:rsidRPr="00D26145">
                              <w:rPr>
                                <w:i/>
                                <w:iCs/>
                                <w:color w:val="000000" w:themeColor="text1"/>
                                <w:kern w:val="24"/>
                                <w:sz w:val="16"/>
                                <w:szCs w:val="22"/>
                              </w:rPr>
                              <w:t>Hpa</w:t>
                            </w:r>
                            <w:r w:rsidRPr="00D26145">
                              <w:rPr>
                                <w:color w:val="000000" w:themeColor="text1"/>
                                <w:kern w:val="24"/>
                                <w:sz w:val="16"/>
                                <w:szCs w:val="22"/>
                              </w:rPr>
                              <w:t xml:space="preserve"> disease in water- and RBH-treated Col-0 seedlings, collected from wells containing 1 or 3 seedlings at the centre or edge of trays. Seedlings were harvested and trypan-blue stained at 6 dpi (n = 70). Asterisk indicates a statistically significant difference in leaf distribution over the four </w:t>
                            </w:r>
                            <w:r w:rsidRPr="00D26145">
                              <w:rPr>
                                <w:i/>
                                <w:iCs/>
                                <w:color w:val="000000" w:themeColor="text1"/>
                                <w:kern w:val="24"/>
                                <w:sz w:val="16"/>
                                <w:szCs w:val="22"/>
                              </w:rPr>
                              <w:t>Hpa</w:t>
                            </w:r>
                            <w:r w:rsidRPr="00D26145">
                              <w:rPr>
                                <w:color w:val="000000" w:themeColor="text1"/>
                                <w:kern w:val="24"/>
                                <w:sz w:val="16"/>
                                <w:szCs w:val="22"/>
                              </w:rPr>
                              <w:t xml:space="preserve"> colonisation classes between the 1 seedling/well tray and the 3 seedling/well tray (Fishers Exact Test; </w:t>
                            </w:r>
                            <w:r w:rsidRPr="00D26145">
                              <w:rPr>
                                <w:i/>
                                <w:iCs/>
                                <w:color w:val="000000" w:themeColor="text1"/>
                                <w:kern w:val="24"/>
                                <w:sz w:val="16"/>
                                <w:szCs w:val="22"/>
                              </w:rPr>
                              <w:t>p</w:t>
                            </w:r>
                            <w:r w:rsidRPr="00D26145">
                              <w:rPr>
                                <w:color w:val="000000" w:themeColor="text1"/>
                                <w:kern w:val="24"/>
                                <w:sz w:val="16"/>
                                <w:szCs w:val="22"/>
                              </w:rPr>
                              <w:t xml:space="preserve"> &lt; 0.05). (c) Second pilot experiment to quantify uniformity of </w:t>
                            </w:r>
                            <w:r w:rsidRPr="00D26145">
                              <w:rPr>
                                <w:i/>
                                <w:iCs/>
                                <w:color w:val="000000" w:themeColor="text1"/>
                                <w:kern w:val="24"/>
                                <w:sz w:val="16"/>
                                <w:szCs w:val="22"/>
                              </w:rPr>
                              <w:t>Hpa</w:t>
                            </w:r>
                            <w:r w:rsidRPr="00D26145">
                              <w:rPr>
                                <w:color w:val="000000" w:themeColor="text1"/>
                                <w:kern w:val="24"/>
                                <w:sz w:val="16"/>
                                <w:szCs w:val="22"/>
                              </w:rPr>
                              <w:t xml:space="preserve"> colonisation between 20 pot-grown batches of Col-0 seedlings, pre-treated with water or 0.5mM RBH. Seedlings were harvested and stained with trypan blue at 6 dpi (n = 70). NS: no statistically significant differences in leaf distribution over the four </w:t>
                            </w:r>
                            <w:r w:rsidRPr="00D26145">
                              <w:rPr>
                                <w:i/>
                                <w:iCs/>
                                <w:color w:val="000000" w:themeColor="text1"/>
                                <w:kern w:val="24"/>
                                <w:sz w:val="16"/>
                                <w:szCs w:val="22"/>
                              </w:rPr>
                              <w:t>Hpa</w:t>
                            </w:r>
                            <w:r w:rsidRPr="00D26145">
                              <w:rPr>
                                <w:color w:val="000000" w:themeColor="text1"/>
                                <w:kern w:val="24"/>
                                <w:sz w:val="16"/>
                                <w:szCs w:val="22"/>
                              </w:rPr>
                              <w:t xml:space="preserve"> colonisation classes between batches (Fisher’s Exact Test, </w:t>
                            </w:r>
                            <w:r w:rsidRPr="00D26145">
                              <w:rPr>
                                <w:i/>
                                <w:iCs/>
                                <w:color w:val="000000" w:themeColor="text1"/>
                                <w:kern w:val="24"/>
                                <w:sz w:val="16"/>
                                <w:szCs w:val="22"/>
                              </w:rPr>
                              <w:t>p</w:t>
                            </w:r>
                            <w:r w:rsidRPr="00D26145">
                              <w:rPr>
                                <w:color w:val="000000" w:themeColor="text1"/>
                                <w:kern w:val="24"/>
                                <w:sz w:val="16"/>
                                <w:szCs w:val="22"/>
                              </w:rPr>
                              <w:t xml:space="preserve"> &lt; 0.05). Insets show representative examples of different </w:t>
                            </w:r>
                            <w:r w:rsidRPr="00D26145">
                              <w:rPr>
                                <w:i/>
                                <w:iCs/>
                                <w:color w:val="000000" w:themeColor="text1"/>
                                <w:kern w:val="24"/>
                                <w:sz w:val="16"/>
                                <w:szCs w:val="22"/>
                              </w:rPr>
                              <w:t>Hpa</w:t>
                            </w:r>
                            <w:r w:rsidRPr="00D26145">
                              <w:rPr>
                                <w:color w:val="000000" w:themeColor="text1"/>
                                <w:kern w:val="24"/>
                                <w:sz w:val="16"/>
                                <w:szCs w:val="22"/>
                              </w:rPr>
                              <w:t xml:space="preserve"> colonisation classes, ranging from class I (no colonisation) to class IV (heavy hyphal colonisation and formation of conidiospores and oospores). </w:t>
                            </w:r>
                          </w:p>
                        </w:txbxContent>
                      </wps:txbx>
                      <wps:bodyPr wrap="square" rtlCol="0">
                        <a:spAutoFit/>
                      </wps:bodyPr>
                    </wps:wsp>
                  </a:graphicData>
                </a:graphic>
                <wp14:sizeRelH relativeFrom="margin">
                  <wp14:pctWidth>0</wp14:pctWidth>
                </wp14:sizeRelH>
              </wp:anchor>
            </w:drawing>
          </mc:Choice>
          <mc:Fallback>
            <w:pict>
              <v:shape w14:anchorId="0CBF4C33" id="_x0000_s1072" type="#_x0000_t202" style="position:absolute;left:0;text-align:left;margin-left:-12.55pt;margin-top:21.1pt;width:415.75pt;height:593.75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" filled="f" stroked="f">
                <v:textbox style="mso-fit-shape-to-text:t">
                  <w:txbxContent>
                    <w:p w14:paraId="11C8128C" w14:textId="7C80CC3A" w:rsidR="009A2C73" w:rsidRPr="00D26145" w:rsidRDefault="009A2C73" w:rsidP="009A2C73">
                      <w:pPr>
                        <w:pStyle w:val="NormalWeb"/>
                        <w:spacing w:before="0" w:beforeAutospacing="0" w:after="0" w:afterAutospacing="0" w:line="360" w:lineRule="auto"/>
                        <w:jc w:val="both"/>
                        <w:rPr>
                          <w:sz w:val="18"/>
                        </w:rPr>
                      </w:pPr>
                      <w:r w:rsidRPr="00D26145">
                        <w:rPr>
                          <w:b/>
                          <w:bCs/>
                          <w:color w:val="000000" w:themeColor="text1"/>
                          <w:kern w:val="24"/>
                          <w:sz w:val="16"/>
                          <w:szCs w:val="22"/>
                        </w:rPr>
                        <w:t>Fig</w:t>
                      </w:r>
                      <w:r>
                        <w:rPr>
                          <w:b/>
                          <w:bCs/>
                          <w:color w:val="000000" w:themeColor="text1"/>
                          <w:kern w:val="24"/>
                          <w:sz w:val="16"/>
                          <w:szCs w:val="22"/>
                        </w:rPr>
                        <w:t>ure</w:t>
                      </w:r>
                      <w:r w:rsidRPr="00D26145">
                        <w:rPr>
                          <w:b/>
                          <w:bCs/>
                          <w:color w:val="000000" w:themeColor="text1"/>
                          <w:kern w:val="24"/>
                          <w:sz w:val="16"/>
                          <w:szCs w:val="22"/>
                        </w:rPr>
                        <w:t xml:space="preserve"> 5.1</w:t>
                      </w:r>
                      <w:r>
                        <w:rPr>
                          <w:b/>
                          <w:bCs/>
                          <w:color w:val="000000" w:themeColor="text1"/>
                          <w:kern w:val="24"/>
                          <w:sz w:val="16"/>
                          <w:szCs w:val="22"/>
                        </w:rPr>
                        <w:t>.</w:t>
                      </w:r>
                      <w:r w:rsidRPr="00D26145">
                        <w:rPr>
                          <w:color w:val="000000" w:themeColor="text1"/>
                          <w:kern w:val="24"/>
                          <w:sz w:val="16"/>
                          <w:szCs w:val="22"/>
                        </w:rPr>
                        <w:t> </w:t>
                      </w:r>
                      <w:r w:rsidRPr="00D26145">
                        <w:rPr>
                          <w:b/>
                          <w:bCs/>
                          <w:color w:val="000000" w:themeColor="text1"/>
                          <w:kern w:val="24"/>
                          <w:sz w:val="16"/>
                          <w:szCs w:val="22"/>
                        </w:rPr>
                        <w:t xml:space="preserve">Design of the reverse genetic screen of Arabidopsis T-DNA insertion lines expressing an </w:t>
                      </w:r>
                      <w:r w:rsidRPr="00D26145">
                        <w:rPr>
                          <w:b/>
                          <w:bCs/>
                          <w:i/>
                          <w:iCs/>
                          <w:color w:val="000000" w:themeColor="text1"/>
                          <w:kern w:val="24"/>
                          <w:sz w:val="16"/>
                          <w:szCs w:val="22"/>
                          <w:u w:val="single"/>
                        </w:rPr>
                        <w:t>i</w:t>
                      </w:r>
                      <w:r w:rsidRPr="00D26145">
                        <w:rPr>
                          <w:b/>
                          <w:bCs/>
                          <w:i/>
                          <w:iCs/>
                          <w:color w:val="000000" w:themeColor="text1"/>
                          <w:kern w:val="24"/>
                          <w:sz w:val="16"/>
                          <w:szCs w:val="22"/>
                        </w:rPr>
                        <w:t xml:space="preserve">mpaired in </w:t>
                      </w:r>
                      <w:r w:rsidRPr="00D26145">
                        <w:rPr>
                          <w:b/>
                          <w:bCs/>
                          <w:i/>
                          <w:iCs/>
                          <w:color w:val="000000" w:themeColor="text1"/>
                          <w:kern w:val="24"/>
                          <w:sz w:val="16"/>
                          <w:szCs w:val="22"/>
                          <w:u w:val="single"/>
                        </w:rPr>
                        <w:t>R</w:t>
                      </w:r>
                      <w:r w:rsidRPr="00D26145">
                        <w:rPr>
                          <w:b/>
                          <w:bCs/>
                          <w:i/>
                          <w:iCs/>
                          <w:color w:val="000000" w:themeColor="text1"/>
                          <w:kern w:val="24"/>
                          <w:sz w:val="16"/>
                          <w:szCs w:val="22"/>
                        </w:rPr>
                        <w:t xml:space="preserve">BH-induced </w:t>
                      </w:r>
                      <w:r w:rsidRPr="00D26145">
                        <w:rPr>
                          <w:b/>
                          <w:bCs/>
                          <w:i/>
                          <w:iCs/>
                          <w:color w:val="000000" w:themeColor="text1"/>
                          <w:kern w:val="24"/>
                          <w:sz w:val="16"/>
                          <w:szCs w:val="22"/>
                          <w:u w:val="single"/>
                        </w:rPr>
                        <w:t>i</w:t>
                      </w:r>
                      <w:r w:rsidRPr="00D26145">
                        <w:rPr>
                          <w:b/>
                          <w:bCs/>
                          <w:i/>
                          <w:iCs/>
                          <w:color w:val="000000" w:themeColor="text1"/>
                          <w:kern w:val="24"/>
                          <w:sz w:val="16"/>
                          <w:szCs w:val="22"/>
                        </w:rPr>
                        <w:t xml:space="preserve">mmunity </w:t>
                      </w:r>
                      <w:r w:rsidRPr="00D26145">
                        <w:rPr>
                          <w:b/>
                          <w:bCs/>
                          <w:color w:val="000000" w:themeColor="text1"/>
                          <w:kern w:val="24"/>
                          <w:sz w:val="16"/>
                          <w:szCs w:val="22"/>
                        </w:rPr>
                        <w:t>(</w:t>
                      </w:r>
                      <w:proofErr w:type="spellStart"/>
                      <w:r w:rsidRPr="00D26145">
                        <w:rPr>
                          <w:b/>
                          <w:bCs/>
                          <w:i/>
                          <w:iCs/>
                          <w:color w:val="000000" w:themeColor="text1"/>
                          <w:kern w:val="24"/>
                          <w:sz w:val="16"/>
                          <w:szCs w:val="22"/>
                        </w:rPr>
                        <w:t>iri</w:t>
                      </w:r>
                      <w:proofErr w:type="spellEnd"/>
                      <w:r w:rsidRPr="00D26145">
                        <w:rPr>
                          <w:b/>
                          <w:bCs/>
                          <w:color w:val="000000" w:themeColor="text1"/>
                          <w:kern w:val="24"/>
                          <w:sz w:val="16"/>
                          <w:szCs w:val="22"/>
                        </w:rPr>
                        <w:t xml:space="preserve">) phenotype. </w:t>
                      </w:r>
                      <w:r w:rsidRPr="00D26145">
                        <w:rPr>
                          <w:color w:val="000000" w:themeColor="text1"/>
                          <w:kern w:val="24"/>
                          <w:sz w:val="16"/>
                          <w:szCs w:val="22"/>
                        </w:rPr>
                        <w:t>(a) Different stages of the screen. The first and second screen were based on 400-well trays containing 3 - 5 seedlings/well. 2-week-old seedlings were soil-drenched with ~ 0.5 M RBH by applying 2.5L 1mM RBH to each tray. Two days later, seedlings were spray-challenged with 1 x10</w:t>
                      </w:r>
                      <w:r w:rsidRPr="00D26145">
                        <w:rPr>
                          <w:color w:val="000000" w:themeColor="text1"/>
                          <w:kern w:val="24"/>
                          <w:position w:val="7"/>
                          <w:sz w:val="16"/>
                          <w:szCs w:val="22"/>
                          <w:vertAlign w:val="superscript"/>
                        </w:rPr>
                        <w:t>5</w:t>
                      </w:r>
                      <w:r w:rsidRPr="00D26145">
                        <w:rPr>
                          <w:color w:val="000000" w:themeColor="text1"/>
                          <w:kern w:val="24"/>
                          <w:sz w:val="16"/>
                          <w:szCs w:val="22"/>
                        </w:rPr>
                        <w:t xml:space="preserve"> </w:t>
                      </w:r>
                      <w:proofErr w:type="spellStart"/>
                      <w:r w:rsidRPr="00D26145">
                        <w:rPr>
                          <w:color w:val="000000" w:themeColor="text1"/>
                          <w:kern w:val="24"/>
                          <w:sz w:val="16"/>
                          <w:szCs w:val="22"/>
                        </w:rPr>
                        <w:t>conidiospores</w:t>
                      </w:r>
                      <w:proofErr w:type="spellEnd"/>
                      <w:r w:rsidRPr="00D26145">
                        <w:rPr>
                          <w:color w:val="000000" w:themeColor="text1"/>
                          <w:kern w:val="24"/>
                          <w:sz w:val="16"/>
                          <w:szCs w:val="22"/>
                        </w:rPr>
                        <w:t xml:space="preserve">/mL and leaves were visually inspected for </w:t>
                      </w:r>
                      <w:proofErr w:type="spellStart"/>
                      <w:r w:rsidRPr="00D26145">
                        <w:rPr>
                          <w:i/>
                          <w:iCs/>
                          <w:color w:val="000000" w:themeColor="text1"/>
                          <w:kern w:val="24"/>
                          <w:sz w:val="16"/>
                          <w:szCs w:val="22"/>
                        </w:rPr>
                        <w:t>Hpa</w:t>
                      </w:r>
                      <w:proofErr w:type="spellEnd"/>
                      <w:r w:rsidRPr="00D26145">
                        <w:rPr>
                          <w:color w:val="000000" w:themeColor="text1"/>
                          <w:kern w:val="24"/>
                          <w:sz w:val="16"/>
                          <w:szCs w:val="22"/>
                        </w:rPr>
                        <w:t xml:space="preserve"> sporulation from 5 to 7 dpi. (b) First pilot experiment to test consistency of </w:t>
                      </w:r>
                      <w:proofErr w:type="spellStart"/>
                      <w:r w:rsidRPr="00D26145">
                        <w:rPr>
                          <w:i/>
                          <w:iCs/>
                          <w:color w:val="000000" w:themeColor="text1"/>
                          <w:kern w:val="24"/>
                          <w:sz w:val="16"/>
                          <w:szCs w:val="22"/>
                        </w:rPr>
                        <w:t>Hpa</w:t>
                      </w:r>
                      <w:proofErr w:type="spellEnd"/>
                      <w:r w:rsidRPr="00D26145">
                        <w:rPr>
                          <w:color w:val="000000" w:themeColor="text1"/>
                          <w:kern w:val="24"/>
                          <w:sz w:val="16"/>
                          <w:szCs w:val="22"/>
                        </w:rPr>
                        <w:t xml:space="preserve"> disease in water- and RBH-treated Col-0 seedlings, collected from wells containing 1 or 3 seedlings at the centre or edge of trays. Seedlings were harvested and trypan-blue stained at 6 dpi (n = 70). Asterisk indicates a statistically significant difference in leaf distribution over the four </w:t>
                      </w:r>
                      <w:proofErr w:type="spellStart"/>
                      <w:r w:rsidRPr="00D26145">
                        <w:rPr>
                          <w:i/>
                          <w:iCs/>
                          <w:color w:val="000000" w:themeColor="text1"/>
                          <w:kern w:val="24"/>
                          <w:sz w:val="16"/>
                          <w:szCs w:val="22"/>
                        </w:rPr>
                        <w:t>Hpa</w:t>
                      </w:r>
                      <w:proofErr w:type="spellEnd"/>
                      <w:r w:rsidRPr="00D26145">
                        <w:rPr>
                          <w:color w:val="000000" w:themeColor="text1"/>
                          <w:kern w:val="24"/>
                          <w:sz w:val="16"/>
                          <w:szCs w:val="22"/>
                        </w:rPr>
                        <w:t xml:space="preserve"> colonisation classes between the 1 seedling/well tray and the 3 seedling/well tray (Fishers Exact Test; </w:t>
                      </w:r>
                      <w:r w:rsidRPr="00D26145">
                        <w:rPr>
                          <w:i/>
                          <w:iCs/>
                          <w:color w:val="000000" w:themeColor="text1"/>
                          <w:kern w:val="24"/>
                          <w:sz w:val="16"/>
                          <w:szCs w:val="22"/>
                        </w:rPr>
                        <w:t>p</w:t>
                      </w:r>
                      <w:r w:rsidRPr="00D26145">
                        <w:rPr>
                          <w:color w:val="000000" w:themeColor="text1"/>
                          <w:kern w:val="24"/>
                          <w:sz w:val="16"/>
                          <w:szCs w:val="22"/>
                        </w:rPr>
                        <w:t xml:space="preserve"> &lt; 0.05). (c) Second pilot experiment to quantify uniformity of </w:t>
                      </w:r>
                      <w:proofErr w:type="spellStart"/>
                      <w:r w:rsidRPr="00D26145">
                        <w:rPr>
                          <w:i/>
                          <w:iCs/>
                          <w:color w:val="000000" w:themeColor="text1"/>
                          <w:kern w:val="24"/>
                          <w:sz w:val="16"/>
                          <w:szCs w:val="22"/>
                        </w:rPr>
                        <w:t>Hpa</w:t>
                      </w:r>
                      <w:proofErr w:type="spellEnd"/>
                      <w:r w:rsidRPr="00D26145">
                        <w:rPr>
                          <w:color w:val="000000" w:themeColor="text1"/>
                          <w:kern w:val="24"/>
                          <w:sz w:val="16"/>
                          <w:szCs w:val="22"/>
                        </w:rPr>
                        <w:t xml:space="preserve"> colonisation between 20 pot-grown batches of Col-0 seedlings, pre-treated with water or 0.5mM RBH. Seedlings were harvested and stained with trypan blue at 6 dpi (n = 70). NS: no statistically significant differences in leaf distribution over the four </w:t>
                      </w:r>
                      <w:proofErr w:type="spellStart"/>
                      <w:r w:rsidRPr="00D26145">
                        <w:rPr>
                          <w:i/>
                          <w:iCs/>
                          <w:color w:val="000000" w:themeColor="text1"/>
                          <w:kern w:val="24"/>
                          <w:sz w:val="16"/>
                          <w:szCs w:val="22"/>
                        </w:rPr>
                        <w:t>Hpa</w:t>
                      </w:r>
                      <w:proofErr w:type="spellEnd"/>
                      <w:r w:rsidRPr="00D26145">
                        <w:rPr>
                          <w:color w:val="000000" w:themeColor="text1"/>
                          <w:kern w:val="24"/>
                          <w:sz w:val="16"/>
                          <w:szCs w:val="22"/>
                        </w:rPr>
                        <w:t xml:space="preserve"> colonisation classes between batches (Fisher’s Exact Test, </w:t>
                      </w:r>
                      <w:r w:rsidRPr="00D26145">
                        <w:rPr>
                          <w:i/>
                          <w:iCs/>
                          <w:color w:val="000000" w:themeColor="text1"/>
                          <w:kern w:val="24"/>
                          <w:sz w:val="16"/>
                          <w:szCs w:val="22"/>
                        </w:rPr>
                        <w:t>p</w:t>
                      </w:r>
                      <w:r w:rsidRPr="00D26145">
                        <w:rPr>
                          <w:color w:val="000000" w:themeColor="text1"/>
                          <w:kern w:val="24"/>
                          <w:sz w:val="16"/>
                          <w:szCs w:val="22"/>
                        </w:rPr>
                        <w:t xml:space="preserve"> &lt; 0.05). Insets show representative examples of different </w:t>
                      </w:r>
                      <w:proofErr w:type="spellStart"/>
                      <w:r w:rsidRPr="00D26145">
                        <w:rPr>
                          <w:i/>
                          <w:iCs/>
                          <w:color w:val="000000" w:themeColor="text1"/>
                          <w:kern w:val="24"/>
                          <w:sz w:val="16"/>
                          <w:szCs w:val="22"/>
                        </w:rPr>
                        <w:t>Hpa</w:t>
                      </w:r>
                      <w:proofErr w:type="spellEnd"/>
                      <w:r w:rsidRPr="00D26145">
                        <w:rPr>
                          <w:color w:val="000000" w:themeColor="text1"/>
                          <w:kern w:val="24"/>
                          <w:sz w:val="16"/>
                          <w:szCs w:val="22"/>
                        </w:rPr>
                        <w:t xml:space="preserve"> colonisation classes, ranging from class I (no colonisation) to class IV (heavy hyphal colonisation and formation of </w:t>
                      </w:r>
                      <w:proofErr w:type="spellStart"/>
                      <w:r w:rsidRPr="00D26145">
                        <w:rPr>
                          <w:color w:val="000000" w:themeColor="text1"/>
                          <w:kern w:val="24"/>
                          <w:sz w:val="16"/>
                          <w:szCs w:val="22"/>
                        </w:rPr>
                        <w:t>conidiospores</w:t>
                      </w:r>
                      <w:proofErr w:type="spellEnd"/>
                      <w:r w:rsidRPr="00D26145">
                        <w:rPr>
                          <w:color w:val="000000" w:themeColor="text1"/>
                          <w:kern w:val="24"/>
                          <w:sz w:val="16"/>
                          <w:szCs w:val="22"/>
                        </w:rPr>
                        <w:t xml:space="preserve"> and oospores). </w:t>
                      </w:r>
                    </w:p>
                  </w:txbxContent>
                </v:textbox>
              </v:shape>
            </w:pict>
          </mc:Fallback>
        </mc:AlternateContent>
      </w:r>
    </w:p>
    <w:p w14:paraId="3C61B079" w14:textId="5622873A" w:rsidR="00F411D9" w:rsidRPr="00FE7BE7" w:rsidRDefault="00F411D9" w:rsidP="00710EDE">
      <w:pPr>
        <w:spacing w:line="480" w:lineRule="auto"/>
        <w:jc w:val="both"/>
        <w:rPr>
          <w:rFonts w:ascii="Times New Roman" w:hAnsi="Times New Roman" w:cs="Times New Roman"/>
          <w:b/>
          <w:sz w:val="24"/>
          <w:szCs w:val="24"/>
        </w:rPr>
      </w:pPr>
    </w:p>
    <w:p w14:paraId="1CFB3EE6" w14:textId="3FDB770C" w:rsidR="00452962" w:rsidRPr="00FE7BE7" w:rsidRDefault="00452962" w:rsidP="00710EDE">
      <w:pPr>
        <w:spacing w:line="480" w:lineRule="auto"/>
        <w:jc w:val="both"/>
        <w:rPr>
          <w:rFonts w:ascii="Times New Roman" w:hAnsi="Times New Roman" w:cs="Times New Roman"/>
          <w:b/>
          <w:sz w:val="24"/>
          <w:szCs w:val="24"/>
        </w:rPr>
      </w:pPr>
    </w:p>
    <w:p w14:paraId="7CCA23FF" w14:textId="77777777" w:rsidR="00452962" w:rsidRPr="00FE7BE7" w:rsidRDefault="00452962" w:rsidP="00710EDE">
      <w:pPr>
        <w:spacing w:line="480" w:lineRule="auto"/>
        <w:jc w:val="both"/>
        <w:rPr>
          <w:rFonts w:ascii="Times New Roman" w:hAnsi="Times New Roman" w:cs="Times New Roman"/>
          <w:b/>
          <w:sz w:val="24"/>
          <w:szCs w:val="24"/>
        </w:rPr>
      </w:pPr>
    </w:p>
    <w:p w14:paraId="300289DC" w14:textId="04C949AF" w:rsidR="00F411D9" w:rsidRPr="00FE7BE7" w:rsidRDefault="00F411D9" w:rsidP="00710EDE">
      <w:pPr>
        <w:pStyle w:val="Heading3"/>
        <w:spacing w:line="480" w:lineRule="auto"/>
      </w:pPr>
      <w:bookmarkStart w:id="72" w:name="_Toc534272152"/>
      <w:r w:rsidRPr="00FE7BE7">
        <w:t>5.3.2 Identification and characterization of 1</w:t>
      </w:r>
      <w:r w:rsidR="000D4404" w:rsidRPr="00FE7BE7">
        <w:t>09</w:t>
      </w:r>
      <w:r w:rsidRPr="00FE7BE7">
        <w:t xml:space="preserve"> iri mutant lines.</w:t>
      </w:r>
      <w:bookmarkEnd w:id="72"/>
      <w:r w:rsidRPr="00FE7BE7">
        <w:t xml:space="preserve"> </w:t>
      </w:r>
    </w:p>
    <w:p w14:paraId="0ABBF1B8" w14:textId="5F1CACFC"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A total of 23,547 confirmed homozygous T-DNA insertion lines were screened (Fig 5.1). Upon completion of stage 2 of the screen, a total of 428 putative </w:t>
      </w:r>
      <w:r w:rsidRPr="00FE7BE7">
        <w:rPr>
          <w:rFonts w:ascii="Times New Roman" w:hAnsi="Times New Roman" w:cs="Times New Roman"/>
          <w:i/>
          <w:sz w:val="24"/>
          <w:szCs w:val="24"/>
        </w:rPr>
        <w:t xml:space="preserve">iri </w:t>
      </w:r>
      <w:r w:rsidRPr="00FE7BE7">
        <w:rPr>
          <w:rFonts w:ascii="Times New Roman" w:hAnsi="Times New Roman" w:cs="Times New Roman"/>
          <w:sz w:val="24"/>
          <w:szCs w:val="24"/>
        </w:rPr>
        <w:t xml:space="preserve">lines were propagated and tested in controlled pot assays at stage 3 (Fig. 5.2). Comparison of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colonisation in RBH-treated </w:t>
      </w:r>
      <w:r w:rsidRPr="00FE7BE7">
        <w:rPr>
          <w:rFonts w:ascii="Times New Roman" w:hAnsi="Times New Roman" w:cs="Times New Roman"/>
          <w:i/>
          <w:sz w:val="24"/>
          <w:szCs w:val="24"/>
        </w:rPr>
        <w:t xml:space="preserve">iri </w:t>
      </w:r>
      <w:r w:rsidRPr="00FE7BE7">
        <w:rPr>
          <w:rFonts w:ascii="Times New Roman" w:hAnsi="Times New Roman" w:cs="Times New Roman"/>
          <w:sz w:val="24"/>
          <w:szCs w:val="24"/>
        </w:rPr>
        <w:t>lines relative to the RBH-treated Col-0 control revealed 1</w:t>
      </w:r>
      <w:r w:rsidR="000D4404" w:rsidRPr="00FE7BE7">
        <w:rPr>
          <w:rFonts w:ascii="Times New Roman" w:hAnsi="Times New Roman" w:cs="Times New Roman"/>
          <w:sz w:val="24"/>
          <w:szCs w:val="24"/>
        </w:rPr>
        <w:t>09</w:t>
      </w:r>
      <w:r w:rsidRPr="00FE7BE7">
        <w:rPr>
          <w:rFonts w:ascii="Times New Roman" w:hAnsi="Times New Roman" w:cs="Times New Roman"/>
          <w:sz w:val="24"/>
          <w:szCs w:val="24"/>
        </w:rPr>
        <w:t xml:space="preserve"> lines in which RBH-IR was partially or completely impaired (Fig. 5.2, Supp</w:t>
      </w:r>
      <w:r w:rsidR="005E1A36">
        <w:rPr>
          <w:rFonts w:ascii="Times New Roman" w:hAnsi="Times New Roman" w:cs="Times New Roman"/>
          <w:sz w:val="24"/>
          <w:szCs w:val="24"/>
        </w:rPr>
        <w:t>orting</w:t>
      </w:r>
      <w:r w:rsidRPr="00FE7BE7">
        <w:rPr>
          <w:rFonts w:ascii="Times New Roman" w:hAnsi="Times New Roman" w:cs="Times New Roman"/>
          <w:sz w:val="24"/>
          <w:szCs w:val="24"/>
        </w:rPr>
        <w:t xml:space="preserve"> Table 5.1). This suggests that 1</w:t>
      </w:r>
      <w:r w:rsidR="000D4404" w:rsidRPr="00FE7BE7">
        <w:rPr>
          <w:rFonts w:ascii="Times New Roman" w:hAnsi="Times New Roman" w:cs="Times New Roman"/>
          <w:sz w:val="24"/>
          <w:szCs w:val="24"/>
        </w:rPr>
        <w:t>09</w:t>
      </w:r>
      <w:r w:rsidRPr="00FE7BE7">
        <w:rPr>
          <w:rFonts w:ascii="Times New Roman" w:hAnsi="Times New Roman" w:cs="Times New Roman"/>
          <w:sz w:val="24"/>
          <w:szCs w:val="24"/>
        </w:rPr>
        <w:t xml:space="preserve"> genes are required for the full expression of RBH-IR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w:t>
      </w:r>
    </w:p>
    <w:p w14:paraId="32AF36A0" w14:textId="0EAFBE63" w:rsidR="00357AEC" w:rsidRPr="00FE7BE7" w:rsidRDefault="00357AEC" w:rsidP="00710EDE">
      <w:pPr>
        <w:spacing w:line="480" w:lineRule="auto"/>
        <w:jc w:val="both"/>
        <w:rPr>
          <w:rFonts w:ascii="Times New Roman" w:hAnsi="Times New Roman" w:cs="Times New Roman"/>
          <w:sz w:val="24"/>
          <w:szCs w:val="24"/>
        </w:rPr>
      </w:pPr>
    </w:p>
    <w:p w14:paraId="07278CBF" w14:textId="134F3862" w:rsidR="00357AEC" w:rsidRPr="00FE7BE7" w:rsidRDefault="00357AEC" w:rsidP="00710EDE">
      <w:pPr>
        <w:spacing w:line="480" w:lineRule="auto"/>
        <w:jc w:val="both"/>
        <w:rPr>
          <w:rFonts w:ascii="Times New Roman" w:hAnsi="Times New Roman" w:cs="Times New Roman"/>
          <w:sz w:val="24"/>
          <w:szCs w:val="24"/>
        </w:rPr>
      </w:pPr>
    </w:p>
    <w:p w14:paraId="6132B588" w14:textId="716B0981" w:rsidR="00357AEC" w:rsidRPr="00FE7BE7" w:rsidRDefault="00357AEC" w:rsidP="00710EDE">
      <w:pPr>
        <w:spacing w:line="480" w:lineRule="auto"/>
        <w:jc w:val="both"/>
        <w:rPr>
          <w:rFonts w:ascii="Times New Roman" w:hAnsi="Times New Roman" w:cs="Times New Roman"/>
          <w:sz w:val="24"/>
          <w:szCs w:val="24"/>
        </w:rPr>
      </w:pPr>
    </w:p>
    <w:p w14:paraId="325897AB" w14:textId="0BBF5411" w:rsidR="00357AEC" w:rsidRPr="00FE7BE7" w:rsidRDefault="00357AEC" w:rsidP="00710EDE">
      <w:pPr>
        <w:spacing w:line="480" w:lineRule="auto"/>
        <w:jc w:val="both"/>
        <w:rPr>
          <w:rFonts w:ascii="Times New Roman" w:hAnsi="Times New Roman" w:cs="Times New Roman"/>
          <w:sz w:val="24"/>
          <w:szCs w:val="24"/>
        </w:rPr>
      </w:pPr>
    </w:p>
    <w:p w14:paraId="4608B497" w14:textId="648E990A" w:rsidR="00357AEC" w:rsidRPr="00FE7BE7" w:rsidRDefault="00357AEC" w:rsidP="00710EDE">
      <w:pPr>
        <w:spacing w:line="480" w:lineRule="auto"/>
        <w:jc w:val="both"/>
        <w:rPr>
          <w:rFonts w:ascii="Times New Roman" w:hAnsi="Times New Roman" w:cs="Times New Roman"/>
          <w:sz w:val="24"/>
          <w:szCs w:val="24"/>
        </w:rPr>
      </w:pPr>
    </w:p>
    <w:p w14:paraId="727851F8" w14:textId="13BD7C08" w:rsidR="00357AEC" w:rsidRPr="00FE7BE7" w:rsidRDefault="00357AEC" w:rsidP="00710EDE">
      <w:pPr>
        <w:spacing w:line="480" w:lineRule="auto"/>
        <w:jc w:val="both"/>
        <w:rPr>
          <w:rFonts w:ascii="Times New Roman" w:hAnsi="Times New Roman" w:cs="Times New Roman"/>
          <w:sz w:val="24"/>
          <w:szCs w:val="24"/>
        </w:rPr>
      </w:pPr>
    </w:p>
    <w:p w14:paraId="104B21F3" w14:textId="13C3DC9F" w:rsidR="00357AEC" w:rsidRPr="00FE7BE7" w:rsidRDefault="00357AEC" w:rsidP="00710EDE">
      <w:pPr>
        <w:spacing w:line="480" w:lineRule="auto"/>
        <w:jc w:val="both"/>
        <w:rPr>
          <w:rFonts w:ascii="Times New Roman" w:hAnsi="Times New Roman" w:cs="Times New Roman"/>
          <w:sz w:val="24"/>
          <w:szCs w:val="24"/>
        </w:rPr>
      </w:pPr>
    </w:p>
    <w:p w14:paraId="26645E67" w14:textId="1105C9D4" w:rsidR="00357AEC" w:rsidRPr="00FE7BE7" w:rsidRDefault="00357AEC" w:rsidP="00710EDE">
      <w:pPr>
        <w:spacing w:line="480" w:lineRule="auto"/>
        <w:jc w:val="both"/>
        <w:rPr>
          <w:rFonts w:ascii="Times New Roman" w:hAnsi="Times New Roman" w:cs="Times New Roman"/>
          <w:sz w:val="24"/>
          <w:szCs w:val="24"/>
        </w:rPr>
      </w:pPr>
    </w:p>
    <w:p w14:paraId="02622276" w14:textId="09D0BCA5" w:rsidR="00357AEC" w:rsidRPr="00FE7BE7" w:rsidRDefault="00357AEC" w:rsidP="00710EDE">
      <w:pPr>
        <w:spacing w:line="480" w:lineRule="auto"/>
        <w:jc w:val="both"/>
        <w:rPr>
          <w:rFonts w:ascii="Times New Roman" w:hAnsi="Times New Roman" w:cs="Times New Roman"/>
          <w:sz w:val="24"/>
          <w:szCs w:val="24"/>
        </w:rPr>
      </w:pPr>
    </w:p>
    <w:p w14:paraId="27E1CD21" w14:textId="5264612D" w:rsidR="00357AEC" w:rsidRPr="00FE7BE7" w:rsidRDefault="00357AEC" w:rsidP="00710EDE">
      <w:pPr>
        <w:spacing w:line="480" w:lineRule="auto"/>
        <w:jc w:val="both"/>
        <w:rPr>
          <w:rFonts w:ascii="Times New Roman" w:hAnsi="Times New Roman" w:cs="Times New Roman"/>
          <w:sz w:val="24"/>
          <w:szCs w:val="24"/>
        </w:rPr>
      </w:pPr>
    </w:p>
    <w:p w14:paraId="07910675" w14:textId="61B16332" w:rsidR="00357AEC" w:rsidRPr="00FE7BE7" w:rsidRDefault="00357AEC" w:rsidP="00710EDE">
      <w:pPr>
        <w:spacing w:line="480" w:lineRule="auto"/>
        <w:jc w:val="both"/>
        <w:rPr>
          <w:rFonts w:ascii="Times New Roman" w:hAnsi="Times New Roman" w:cs="Times New Roman"/>
          <w:sz w:val="24"/>
          <w:szCs w:val="24"/>
        </w:rPr>
      </w:pPr>
    </w:p>
    <w:p w14:paraId="6D376F8F" w14:textId="6F81A39A" w:rsidR="00357AEC" w:rsidRPr="00FE7BE7" w:rsidRDefault="00357AEC" w:rsidP="00710EDE">
      <w:pPr>
        <w:spacing w:line="480" w:lineRule="auto"/>
        <w:jc w:val="both"/>
        <w:rPr>
          <w:rFonts w:ascii="Times New Roman" w:hAnsi="Times New Roman" w:cs="Times New Roman"/>
          <w:sz w:val="24"/>
          <w:szCs w:val="24"/>
        </w:rPr>
      </w:pPr>
    </w:p>
    <w:p w14:paraId="0CD59B5F" w14:textId="79B63984" w:rsidR="00357AEC" w:rsidRPr="00FE7BE7" w:rsidRDefault="00357AEC" w:rsidP="00710EDE">
      <w:pPr>
        <w:spacing w:line="480" w:lineRule="auto"/>
        <w:jc w:val="both"/>
        <w:rPr>
          <w:rFonts w:ascii="Times New Roman" w:hAnsi="Times New Roman" w:cs="Times New Roman"/>
          <w:sz w:val="24"/>
          <w:szCs w:val="24"/>
        </w:rPr>
      </w:pPr>
    </w:p>
    <w:p w14:paraId="5EC98204" w14:textId="738DB4EF" w:rsidR="00357AEC" w:rsidRPr="00FE7BE7" w:rsidRDefault="00357AEC" w:rsidP="00710EDE">
      <w:pPr>
        <w:spacing w:line="480" w:lineRule="auto"/>
        <w:jc w:val="both"/>
        <w:rPr>
          <w:rFonts w:ascii="Times New Roman" w:hAnsi="Times New Roman" w:cs="Times New Roman"/>
          <w:sz w:val="24"/>
          <w:szCs w:val="24"/>
        </w:rPr>
      </w:pPr>
    </w:p>
    <w:p w14:paraId="1E631ABB" w14:textId="1AD5A927" w:rsidR="00357AEC" w:rsidRPr="00FE7BE7" w:rsidRDefault="00357AEC" w:rsidP="00710EDE">
      <w:pPr>
        <w:spacing w:line="480" w:lineRule="auto"/>
        <w:jc w:val="both"/>
        <w:rPr>
          <w:rFonts w:ascii="Times New Roman" w:hAnsi="Times New Roman" w:cs="Times New Roman"/>
          <w:sz w:val="24"/>
          <w:szCs w:val="24"/>
        </w:rPr>
      </w:pPr>
      <w:r w:rsidRPr="00FE7BE7">
        <w:rPr>
          <w:noProof/>
        </w:rPr>
        <w:drawing>
          <wp:anchor distT="0" distB="0" distL="114300" distR="114300" simplePos="0" relativeHeight="251825152" behindDoc="1" locked="0" layoutInCell="1" allowOverlap="1" wp14:anchorId="2552DE92" wp14:editId="3696B932">
            <wp:simplePos x="0" y="0"/>
            <wp:positionH relativeFrom="column">
              <wp:posOffset>-68580</wp:posOffset>
            </wp:positionH>
            <wp:positionV relativeFrom="paragraph">
              <wp:posOffset>239395</wp:posOffset>
            </wp:positionV>
            <wp:extent cx="5554980" cy="7426960"/>
            <wp:effectExtent l="0" t="0" r="7620" b="2540"/>
            <wp:wrapTight wrapText="bothSides">
              <wp:wrapPolygon edited="0">
                <wp:start x="0" y="0"/>
                <wp:lineTo x="0" y="21552"/>
                <wp:lineTo x="21556" y="21552"/>
                <wp:lineTo x="21556" y="0"/>
                <wp:lineTo x="0" y="0"/>
              </wp:wrapPolygon>
            </wp:wrapTight>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31044" t="6749" r="30710" b="4325"/>
                    <a:stretch/>
                  </pic:blipFill>
                  <pic:spPr bwMode="auto">
                    <a:xfrm>
                      <a:off x="0" y="0"/>
                      <a:ext cx="5554980" cy="7426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8D2ABF" w14:textId="390F0373" w:rsidR="00357AEC" w:rsidRPr="00FE7BE7" w:rsidRDefault="00357AEC" w:rsidP="00710EDE">
      <w:pPr>
        <w:spacing w:line="480" w:lineRule="auto"/>
        <w:jc w:val="both"/>
        <w:rPr>
          <w:rFonts w:ascii="Times New Roman" w:hAnsi="Times New Roman" w:cs="Times New Roman"/>
          <w:sz w:val="24"/>
          <w:szCs w:val="24"/>
        </w:rPr>
      </w:pPr>
    </w:p>
    <w:p w14:paraId="0F811FF9" w14:textId="169202D3" w:rsidR="00357AEC" w:rsidRPr="00FE7BE7" w:rsidRDefault="00357AEC" w:rsidP="00710EDE">
      <w:pPr>
        <w:spacing w:line="480" w:lineRule="auto"/>
        <w:jc w:val="both"/>
        <w:rPr>
          <w:rFonts w:ascii="Times New Roman" w:hAnsi="Times New Roman" w:cs="Times New Roman"/>
          <w:sz w:val="24"/>
          <w:szCs w:val="24"/>
        </w:rPr>
      </w:pPr>
    </w:p>
    <w:p w14:paraId="3C8DCBB4" w14:textId="074928E8" w:rsidR="00357AEC" w:rsidRPr="00FE7BE7" w:rsidRDefault="001634C7" w:rsidP="00710EDE">
      <w:pPr>
        <w:spacing w:line="480" w:lineRule="auto"/>
        <w:jc w:val="both"/>
        <w:rPr>
          <w:rFonts w:ascii="Times New Roman" w:hAnsi="Times New Roman" w:cs="Times New Roman"/>
          <w:sz w:val="24"/>
          <w:szCs w:val="24"/>
        </w:rPr>
      </w:pPr>
      <w:r w:rsidRPr="00FE7BE7">
        <w:rPr>
          <w:noProof/>
        </w:rPr>
        <w:drawing>
          <wp:anchor distT="0" distB="0" distL="114300" distR="114300" simplePos="0" relativeHeight="251824128" behindDoc="1" locked="0" layoutInCell="1" allowOverlap="1" wp14:anchorId="6F4E1627" wp14:editId="4F4B7434">
            <wp:simplePos x="0" y="0"/>
            <wp:positionH relativeFrom="column">
              <wp:posOffset>-80010</wp:posOffset>
            </wp:positionH>
            <wp:positionV relativeFrom="paragraph">
              <wp:posOffset>171450</wp:posOffset>
            </wp:positionV>
            <wp:extent cx="5429250" cy="7639685"/>
            <wp:effectExtent l="0" t="0" r="0" b="0"/>
            <wp:wrapTight wrapText="bothSides">
              <wp:wrapPolygon edited="0">
                <wp:start x="0" y="0"/>
                <wp:lineTo x="0" y="21544"/>
                <wp:lineTo x="21524" y="21544"/>
                <wp:lineTo x="21524" y="0"/>
                <wp:lineTo x="0" y="0"/>
              </wp:wrapPolygon>
            </wp:wrapTight>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30827" t="3475" r="30936" b="3118"/>
                    <a:stretch/>
                  </pic:blipFill>
                  <pic:spPr bwMode="auto">
                    <a:xfrm>
                      <a:off x="0" y="0"/>
                      <a:ext cx="5429250" cy="7639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C28DC0" w14:textId="4335F01C" w:rsidR="00357AEC" w:rsidRPr="00FE7BE7" w:rsidRDefault="00357AEC" w:rsidP="00710EDE">
      <w:pPr>
        <w:spacing w:line="480" w:lineRule="auto"/>
        <w:jc w:val="both"/>
        <w:rPr>
          <w:rFonts w:ascii="Times New Roman" w:hAnsi="Times New Roman" w:cs="Times New Roman"/>
          <w:sz w:val="24"/>
          <w:szCs w:val="24"/>
        </w:rPr>
      </w:pPr>
    </w:p>
    <w:p w14:paraId="0DA2A4FC" w14:textId="5A55FD0E" w:rsidR="00357AEC" w:rsidRPr="00FE7BE7" w:rsidRDefault="001634C7"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sz w:val="24"/>
          <w:szCs w:val="24"/>
        </w:rPr>
        <mc:AlternateContent>
          <mc:Choice Requires="wps">
            <w:drawing>
              <wp:anchor distT="0" distB="0" distL="114300" distR="114300" simplePos="0" relativeHeight="251827200" behindDoc="0" locked="0" layoutInCell="1" allowOverlap="1" wp14:anchorId="35ED5ACF" wp14:editId="1CB5BBD8">
                <wp:simplePos x="0" y="0"/>
                <wp:positionH relativeFrom="column">
                  <wp:posOffset>104140</wp:posOffset>
                </wp:positionH>
                <wp:positionV relativeFrom="paragraph">
                  <wp:posOffset>4488090</wp:posOffset>
                </wp:positionV>
                <wp:extent cx="5063613" cy="1569660"/>
                <wp:effectExtent l="0" t="0" r="0" b="0"/>
                <wp:wrapNone/>
                <wp:docPr id="133" name="TextBox 33">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5063613" cy="1569660"/>
                        </a:xfrm>
                        <a:prstGeom prst="rect">
                          <a:avLst/>
                        </a:prstGeom>
                        <a:noFill/>
                      </wps:spPr>
                      <wps:txbx>
                        <w:txbxContent>
                          <w:p w14:paraId="6A8D4FF2" w14:textId="559C0435" w:rsidR="009A2C73" w:rsidRPr="00080167" w:rsidRDefault="009A2C73" w:rsidP="009A2C73">
                            <w:pPr>
                              <w:pStyle w:val="NormalWeb"/>
                              <w:spacing w:before="0" w:beforeAutospacing="0" w:after="0" w:afterAutospacing="0" w:line="360" w:lineRule="auto"/>
                              <w:jc w:val="both"/>
                              <w:rPr>
                                <w:sz w:val="16"/>
                              </w:rPr>
                            </w:pPr>
                            <w:r w:rsidRPr="00080167">
                              <w:rPr>
                                <w:b/>
                                <w:bCs/>
                                <w:color w:val="000000" w:themeColor="text1"/>
                                <w:kern w:val="24"/>
                                <w:sz w:val="16"/>
                              </w:rPr>
                              <w:t>Fig</w:t>
                            </w:r>
                            <w:r>
                              <w:rPr>
                                <w:b/>
                                <w:bCs/>
                                <w:color w:val="000000" w:themeColor="text1"/>
                                <w:kern w:val="24"/>
                                <w:sz w:val="16"/>
                              </w:rPr>
                              <w:t>ure</w:t>
                            </w:r>
                            <w:r w:rsidRPr="00080167">
                              <w:rPr>
                                <w:b/>
                                <w:bCs/>
                                <w:color w:val="000000" w:themeColor="text1"/>
                                <w:kern w:val="24"/>
                                <w:sz w:val="16"/>
                              </w:rPr>
                              <w:t xml:space="preserve"> 5.2</w:t>
                            </w:r>
                            <w:r>
                              <w:rPr>
                                <w:b/>
                                <w:bCs/>
                                <w:color w:val="000000" w:themeColor="text1"/>
                                <w:kern w:val="24"/>
                                <w:sz w:val="16"/>
                              </w:rPr>
                              <w:t>.</w:t>
                            </w:r>
                            <w:r w:rsidRPr="00080167">
                              <w:rPr>
                                <w:b/>
                                <w:bCs/>
                                <w:color w:val="000000" w:themeColor="text1"/>
                                <w:kern w:val="24"/>
                                <w:sz w:val="16"/>
                              </w:rPr>
                              <w:t xml:space="preserve"> Quantification of RBH-IR against </w:t>
                            </w:r>
                            <w:r w:rsidRPr="00080167">
                              <w:rPr>
                                <w:b/>
                                <w:bCs/>
                                <w:i/>
                                <w:iCs/>
                                <w:color w:val="000000" w:themeColor="text1"/>
                                <w:kern w:val="24"/>
                                <w:sz w:val="16"/>
                              </w:rPr>
                              <w:t>Hpa</w:t>
                            </w:r>
                            <w:r w:rsidRPr="00080167">
                              <w:rPr>
                                <w:b/>
                                <w:bCs/>
                                <w:color w:val="000000" w:themeColor="text1"/>
                                <w:kern w:val="24"/>
                                <w:sz w:val="16"/>
                              </w:rPr>
                              <w:t xml:space="preserve"> in 428 putative </w:t>
                            </w:r>
                            <w:r w:rsidRPr="00080167">
                              <w:rPr>
                                <w:b/>
                                <w:bCs/>
                                <w:i/>
                                <w:iCs/>
                                <w:color w:val="000000" w:themeColor="text1"/>
                                <w:kern w:val="24"/>
                                <w:sz w:val="16"/>
                              </w:rPr>
                              <w:t>iri</w:t>
                            </w:r>
                            <w:r w:rsidRPr="00080167">
                              <w:rPr>
                                <w:b/>
                                <w:bCs/>
                                <w:color w:val="000000" w:themeColor="text1"/>
                                <w:kern w:val="24"/>
                                <w:sz w:val="16"/>
                              </w:rPr>
                              <w:t xml:space="preserve"> lines. </w:t>
                            </w:r>
                            <w:r w:rsidRPr="00080167">
                              <w:rPr>
                                <w:color w:val="000000" w:themeColor="text1"/>
                                <w:kern w:val="24"/>
                                <w:sz w:val="16"/>
                                <w:lang w:val="en-US"/>
                              </w:rPr>
                              <w:t xml:space="preserve">Two-week-old plants were soil-drenched with water (left hand column) or RBH (0.5mM; right hand column) and challenge-inoculated with </w:t>
                            </w:r>
                            <w:r w:rsidRPr="00080167">
                              <w:rPr>
                                <w:i/>
                                <w:iCs/>
                                <w:color w:val="000000" w:themeColor="text1"/>
                                <w:kern w:val="24"/>
                                <w:sz w:val="16"/>
                                <w:lang w:val="en-US"/>
                              </w:rPr>
                              <w:t xml:space="preserve">Hpa </w:t>
                            </w:r>
                            <w:r w:rsidRPr="00080167">
                              <w:rPr>
                                <w:color w:val="000000" w:themeColor="text1"/>
                                <w:kern w:val="24"/>
                                <w:sz w:val="16"/>
                                <w:lang w:val="en-US"/>
                              </w:rPr>
                              <w:t xml:space="preserve">after </w:t>
                            </w:r>
                            <w:r>
                              <w:rPr>
                                <w:color w:val="000000" w:themeColor="text1"/>
                                <w:kern w:val="24"/>
                                <w:sz w:val="16"/>
                                <w:lang w:val="en-US"/>
                              </w:rPr>
                              <w:t>2</w:t>
                            </w:r>
                            <w:r w:rsidRPr="00080167">
                              <w:rPr>
                                <w:color w:val="000000" w:themeColor="text1"/>
                                <w:kern w:val="24"/>
                                <w:sz w:val="16"/>
                                <w:lang w:val="en-US"/>
                              </w:rPr>
                              <w:t xml:space="preserve"> days. Colonization by </w:t>
                            </w:r>
                            <w:r w:rsidRPr="00080167">
                              <w:rPr>
                                <w:i/>
                                <w:iCs/>
                                <w:color w:val="000000" w:themeColor="text1"/>
                                <w:kern w:val="24"/>
                                <w:sz w:val="16"/>
                                <w:lang w:val="en-US"/>
                              </w:rPr>
                              <w:t>Hpa</w:t>
                            </w:r>
                            <w:r w:rsidRPr="00080167">
                              <w:rPr>
                                <w:color w:val="000000" w:themeColor="text1"/>
                                <w:kern w:val="24"/>
                                <w:sz w:val="16"/>
                                <w:lang w:val="en-US"/>
                              </w:rPr>
                              <w:t xml:space="preserve"> was analyzed microscopically a</w:t>
                            </w:r>
                            <w:r w:rsidRPr="00080167">
                              <w:rPr>
                                <w:rFonts w:asciiTheme="minorHAnsi" w:eastAsiaTheme="minorHAnsi" w:hAnsiTheme="minorHAnsi" w:cstheme="minorBidi"/>
                                <w:noProof/>
                                <w:sz w:val="22"/>
                                <w:szCs w:val="22"/>
                                <w:lang w:eastAsia="en-US"/>
                              </w:rPr>
                              <w:t xml:space="preserve"> </w:t>
                            </w:r>
                            <w:r w:rsidRPr="00080167">
                              <w:rPr>
                                <w:color w:val="000000" w:themeColor="text1"/>
                                <w:kern w:val="24"/>
                                <w:sz w:val="16"/>
                                <w:lang w:val="en-US"/>
                              </w:rPr>
                              <w:t xml:space="preserve"> t 6 dpi in trypan blue-stained leaves by assigning leaves to different classes (see Fig 5.1 for representative examples), ranging from I (while; no hyphal colonization) to IV (black; extensive hyphal colonization and formation of (a)sexual spores). Right-hand y-axis plots </w:t>
                            </w:r>
                            <w:r w:rsidRPr="00080167">
                              <w:rPr>
                                <w:i/>
                                <w:iCs/>
                                <w:color w:val="000000" w:themeColor="text1"/>
                                <w:kern w:val="24"/>
                                <w:sz w:val="16"/>
                                <w:lang w:val="en-US"/>
                              </w:rPr>
                              <w:t>p</w:t>
                            </w:r>
                            <w:r w:rsidRPr="00080167">
                              <w:rPr>
                                <w:color w:val="000000" w:themeColor="text1"/>
                                <w:kern w:val="24"/>
                                <w:sz w:val="16"/>
                                <w:lang w:val="en-US"/>
                              </w:rPr>
                              <w:t>-values of the difference in class distribution between each RBH-treated line and the RBH-treated Col-0 (Fisher’s Exact Test).</w:t>
                            </w:r>
                          </w:p>
                        </w:txbxContent>
                      </wps:txbx>
                      <wps:bodyPr wrap="square" rtlCol="0">
                        <a:spAutoFit/>
                      </wps:bodyPr>
                    </wps:wsp>
                  </a:graphicData>
                </a:graphic>
                <wp14:sizeRelH relativeFrom="margin">
                  <wp14:pctWidth>0</wp14:pctWidth>
                </wp14:sizeRelH>
              </wp:anchor>
            </w:drawing>
          </mc:Choice>
          <mc:Fallback>
            <w:pict>
              <v:shape w14:anchorId="35ED5ACF" id="TextBox 33" o:spid="_x0000_s1073" type="#_x0000_t202" style="position:absolute;left:0;text-align:left;margin-left:8.2pt;margin-top:353.4pt;width:398.7pt;height:123.6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" filled="f" stroked="f">
                <v:textbox style="mso-fit-shape-to-text:t">
                  <w:txbxContent>
                    <w:p w14:paraId="6A8D4FF2" w14:textId="559C0435" w:rsidR="009A2C73" w:rsidRPr="00080167" w:rsidRDefault="009A2C73" w:rsidP="009A2C73">
                      <w:pPr>
                        <w:pStyle w:val="NormalWeb"/>
                        <w:spacing w:before="0" w:beforeAutospacing="0" w:after="0" w:afterAutospacing="0" w:line="360" w:lineRule="auto"/>
                        <w:jc w:val="both"/>
                        <w:rPr>
                          <w:sz w:val="16"/>
                        </w:rPr>
                      </w:pPr>
                      <w:r w:rsidRPr="00080167">
                        <w:rPr>
                          <w:b/>
                          <w:bCs/>
                          <w:color w:val="000000" w:themeColor="text1"/>
                          <w:kern w:val="24"/>
                          <w:sz w:val="16"/>
                        </w:rPr>
                        <w:t>Fig</w:t>
                      </w:r>
                      <w:r>
                        <w:rPr>
                          <w:b/>
                          <w:bCs/>
                          <w:color w:val="000000" w:themeColor="text1"/>
                          <w:kern w:val="24"/>
                          <w:sz w:val="16"/>
                        </w:rPr>
                        <w:t>ure</w:t>
                      </w:r>
                      <w:r w:rsidRPr="00080167">
                        <w:rPr>
                          <w:b/>
                          <w:bCs/>
                          <w:color w:val="000000" w:themeColor="text1"/>
                          <w:kern w:val="24"/>
                          <w:sz w:val="16"/>
                        </w:rPr>
                        <w:t xml:space="preserve"> 5.2</w:t>
                      </w:r>
                      <w:r>
                        <w:rPr>
                          <w:b/>
                          <w:bCs/>
                          <w:color w:val="000000" w:themeColor="text1"/>
                          <w:kern w:val="24"/>
                          <w:sz w:val="16"/>
                        </w:rPr>
                        <w:t>.</w:t>
                      </w:r>
                      <w:r w:rsidRPr="00080167">
                        <w:rPr>
                          <w:b/>
                          <w:bCs/>
                          <w:color w:val="000000" w:themeColor="text1"/>
                          <w:kern w:val="24"/>
                          <w:sz w:val="16"/>
                        </w:rPr>
                        <w:t xml:space="preserve"> Quantification of RBH-IR against </w:t>
                      </w:r>
                      <w:proofErr w:type="spellStart"/>
                      <w:r w:rsidRPr="00080167">
                        <w:rPr>
                          <w:b/>
                          <w:bCs/>
                          <w:i/>
                          <w:iCs/>
                          <w:color w:val="000000" w:themeColor="text1"/>
                          <w:kern w:val="24"/>
                          <w:sz w:val="16"/>
                        </w:rPr>
                        <w:t>Hpa</w:t>
                      </w:r>
                      <w:proofErr w:type="spellEnd"/>
                      <w:r w:rsidRPr="00080167">
                        <w:rPr>
                          <w:b/>
                          <w:bCs/>
                          <w:color w:val="000000" w:themeColor="text1"/>
                          <w:kern w:val="24"/>
                          <w:sz w:val="16"/>
                        </w:rPr>
                        <w:t xml:space="preserve"> in 428 putative </w:t>
                      </w:r>
                      <w:proofErr w:type="spellStart"/>
                      <w:r w:rsidRPr="00080167">
                        <w:rPr>
                          <w:b/>
                          <w:bCs/>
                          <w:i/>
                          <w:iCs/>
                          <w:color w:val="000000" w:themeColor="text1"/>
                          <w:kern w:val="24"/>
                          <w:sz w:val="16"/>
                        </w:rPr>
                        <w:t>iri</w:t>
                      </w:r>
                      <w:proofErr w:type="spellEnd"/>
                      <w:r w:rsidRPr="00080167">
                        <w:rPr>
                          <w:b/>
                          <w:bCs/>
                          <w:color w:val="000000" w:themeColor="text1"/>
                          <w:kern w:val="24"/>
                          <w:sz w:val="16"/>
                        </w:rPr>
                        <w:t xml:space="preserve"> lines. </w:t>
                      </w:r>
                      <w:r w:rsidRPr="00080167">
                        <w:rPr>
                          <w:color w:val="000000" w:themeColor="text1"/>
                          <w:kern w:val="24"/>
                          <w:sz w:val="16"/>
                          <w:lang w:val="en-US"/>
                        </w:rPr>
                        <w:t xml:space="preserve">Two-week-old plants were soil-drenched with water (left hand column) or RBH (0.5mM; right hand column) and challenge-inoculated with </w:t>
                      </w:r>
                      <w:proofErr w:type="spellStart"/>
                      <w:r w:rsidRPr="00080167">
                        <w:rPr>
                          <w:i/>
                          <w:iCs/>
                          <w:color w:val="000000" w:themeColor="text1"/>
                          <w:kern w:val="24"/>
                          <w:sz w:val="16"/>
                          <w:lang w:val="en-US"/>
                        </w:rPr>
                        <w:t>Hpa</w:t>
                      </w:r>
                      <w:proofErr w:type="spellEnd"/>
                      <w:r w:rsidRPr="00080167">
                        <w:rPr>
                          <w:i/>
                          <w:iCs/>
                          <w:color w:val="000000" w:themeColor="text1"/>
                          <w:kern w:val="24"/>
                          <w:sz w:val="16"/>
                          <w:lang w:val="en-US"/>
                        </w:rPr>
                        <w:t xml:space="preserve"> </w:t>
                      </w:r>
                      <w:r w:rsidRPr="00080167">
                        <w:rPr>
                          <w:color w:val="000000" w:themeColor="text1"/>
                          <w:kern w:val="24"/>
                          <w:sz w:val="16"/>
                          <w:lang w:val="en-US"/>
                        </w:rPr>
                        <w:t xml:space="preserve">after </w:t>
                      </w:r>
                      <w:r>
                        <w:rPr>
                          <w:color w:val="000000" w:themeColor="text1"/>
                          <w:kern w:val="24"/>
                          <w:sz w:val="16"/>
                          <w:lang w:val="en-US"/>
                        </w:rPr>
                        <w:t>2</w:t>
                      </w:r>
                      <w:r w:rsidRPr="00080167">
                        <w:rPr>
                          <w:color w:val="000000" w:themeColor="text1"/>
                          <w:kern w:val="24"/>
                          <w:sz w:val="16"/>
                          <w:lang w:val="en-US"/>
                        </w:rPr>
                        <w:t xml:space="preserve"> days. Colonization by </w:t>
                      </w:r>
                      <w:proofErr w:type="spellStart"/>
                      <w:r w:rsidRPr="00080167">
                        <w:rPr>
                          <w:i/>
                          <w:iCs/>
                          <w:color w:val="000000" w:themeColor="text1"/>
                          <w:kern w:val="24"/>
                          <w:sz w:val="16"/>
                          <w:lang w:val="en-US"/>
                        </w:rPr>
                        <w:t>Hpa</w:t>
                      </w:r>
                      <w:proofErr w:type="spellEnd"/>
                      <w:r w:rsidRPr="00080167">
                        <w:rPr>
                          <w:color w:val="000000" w:themeColor="text1"/>
                          <w:kern w:val="24"/>
                          <w:sz w:val="16"/>
                          <w:lang w:val="en-US"/>
                        </w:rPr>
                        <w:t xml:space="preserve"> was analyzed microscopically a</w:t>
                      </w:r>
                      <w:r w:rsidRPr="00080167">
                        <w:rPr>
                          <w:rFonts w:asciiTheme="minorHAnsi" w:eastAsiaTheme="minorHAnsi" w:hAnsiTheme="minorHAnsi" w:cstheme="minorBidi"/>
                          <w:noProof/>
                          <w:sz w:val="22"/>
                          <w:szCs w:val="22"/>
                          <w:lang w:eastAsia="en-US"/>
                        </w:rPr>
                        <w:t xml:space="preserve"> </w:t>
                      </w:r>
                      <w:r w:rsidRPr="00080167">
                        <w:rPr>
                          <w:color w:val="000000" w:themeColor="text1"/>
                          <w:kern w:val="24"/>
                          <w:sz w:val="16"/>
                          <w:lang w:val="en-US"/>
                        </w:rPr>
                        <w:t xml:space="preserve"> t 6 dpi in trypan blue-stained leaves by assigning leaves to different classes (see Fig 5.1 for representative examples), ranging from I (while; no hyphal colonization) to IV (black; extensive hyphal colonization and formation of (a)sexual spores). Right-hand y-axis plots </w:t>
                      </w:r>
                      <w:r w:rsidRPr="00080167">
                        <w:rPr>
                          <w:i/>
                          <w:iCs/>
                          <w:color w:val="000000" w:themeColor="text1"/>
                          <w:kern w:val="24"/>
                          <w:sz w:val="16"/>
                          <w:lang w:val="en-US"/>
                        </w:rPr>
                        <w:t>p</w:t>
                      </w:r>
                      <w:r w:rsidRPr="00080167">
                        <w:rPr>
                          <w:color w:val="000000" w:themeColor="text1"/>
                          <w:kern w:val="24"/>
                          <w:sz w:val="16"/>
                          <w:lang w:val="en-US"/>
                        </w:rPr>
                        <w:t>-values of the difference in class distribution between each RBH-treated line and the RBH-treated Col-0 (Fisher’s Exact Test).</w:t>
                      </w:r>
                    </w:p>
                  </w:txbxContent>
                </v:textbox>
              </v:shape>
            </w:pict>
          </mc:Fallback>
        </mc:AlternateContent>
      </w:r>
      <w:r w:rsidRPr="00FE7BE7">
        <w:rPr>
          <w:noProof/>
        </w:rPr>
        <w:drawing>
          <wp:anchor distT="0" distB="0" distL="114300" distR="114300" simplePos="0" relativeHeight="251828224" behindDoc="1" locked="0" layoutInCell="1" allowOverlap="1" wp14:anchorId="611360D5" wp14:editId="02F415DB">
            <wp:simplePos x="0" y="0"/>
            <wp:positionH relativeFrom="column">
              <wp:posOffset>-72390</wp:posOffset>
            </wp:positionH>
            <wp:positionV relativeFrom="paragraph">
              <wp:posOffset>133350</wp:posOffset>
            </wp:positionV>
            <wp:extent cx="5424805" cy="4344670"/>
            <wp:effectExtent l="0" t="0" r="4445" b="0"/>
            <wp:wrapTight wrapText="bothSides">
              <wp:wrapPolygon edited="0">
                <wp:start x="0" y="0"/>
                <wp:lineTo x="0" y="21499"/>
                <wp:lineTo x="21542" y="21499"/>
                <wp:lineTo x="21542" y="0"/>
                <wp:lineTo x="0" y="0"/>
              </wp:wrapPolygon>
            </wp:wrapTight>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31710" t="5966" r="31386" b="41491"/>
                    <a:stretch/>
                  </pic:blipFill>
                  <pic:spPr bwMode="auto">
                    <a:xfrm>
                      <a:off x="0" y="0"/>
                      <a:ext cx="5424805" cy="4344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760CD9" w14:textId="77777777" w:rsidR="00605BEB" w:rsidRPr="00FE7BE7" w:rsidRDefault="00605BEB" w:rsidP="00710EDE">
      <w:pPr>
        <w:spacing w:line="480" w:lineRule="auto"/>
        <w:jc w:val="both"/>
        <w:rPr>
          <w:rFonts w:ascii="Times New Roman" w:hAnsi="Times New Roman" w:cs="Times New Roman"/>
          <w:sz w:val="24"/>
          <w:szCs w:val="24"/>
        </w:rPr>
      </w:pPr>
    </w:p>
    <w:p w14:paraId="33B9381E" w14:textId="77777777" w:rsidR="00B85F72" w:rsidRPr="00FE7BE7" w:rsidRDefault="00B85F72" w:rsidP="00710EDE">
      <w:pPr>
        <w:spacing w:line="480" w:lineRule="auto"/>
        <w:jc w:val="both"/>
        <w:rPr>
          <w:rFonts w:ascii="Times New Roman" w:hAnsi="Times New Roman" w:cs="Times New Roman"/>
          <w:sz w:val="24"/>
          <w:szCs w:val="24"/>
        </w:rPr>
      </w:pPr>
    </w:p>
    <w:p w14:paraId="6734D890" w14:textId="13008857"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To examine whether the corresponding </w:t>
      </w:r>
      <w:r w:rsidRPr="00FE7BE7">
        <w:rPr>
          <w:rFonts w:ascii="Times New Roman" w:hAnsi="Times New Roman" w:cs="Times New Roman"/>
          <w:i/>
          <w:sz w:val="24"/>
          <w:szCs w:val="24"/>
        </w:rPr>
        <w:t xml:space="preserve">IRI </w:t>
      </w:r>
      <w:r w:rsidRPr="00FE7BE7">
        <w:rPr>
          <w:rFonts w:ascii="Times New Roman" w:hAnsi="Times New Roman" w:cs="Times New Roman"/>
          <w:sz w:val="24"/>
          <w:szCs w:val="24"/>
        </w:rPr>
        <w:t>genes are enriched for specific biological functions, locus and gene annotation of the T-DNA insertion site were retrieved from TAIR and subjected to Gene Ontology (GO) term enrichment analysis. No statistically significant enrichment was found for the 1</w:t>
      </w:r>
      <w:r w:rsidR="000D4404" w:rsidRPr="00FE7BE7">
        <w:rPr>
          <w:rFonts w:ascii="Times New Roman" w:hAnsi="Times New Roman" w:cs="Times New Roman"/>
          <w:sz w:val="24"/>
          <w:szCs w:val="24"/>
        </w:rPr>
        <w:t>09</w:t>
      </w:r>
      <w:r w:rsidRPr="00FE7BE7">
        <w:rPr>
          <w:rFonts w:ascii="Times New Roman" w:hAnsi="Times New Roman" w:cs="Times New Roman"/>
          <w:sz w:val="24"/>
          <w:szCs w:val="24"/>
        </w:rPr>
        <w:t xml:space="preserve"> genes in which the lines contained T-DNA insertion. Next, the </w:t>
      </w:r>
      <w:r w:rsidRPr="00FE7BE7">
        <w:rPr>
          <w:rFonts w:ascii="Times New Roman" w:hAnsi="Times New Roman" w:cs="Times New Roman"/>
          <w:i/>
          <w:sz w:val="24"/>
          <w:szCs w:val="24"/>
        </w:rPr>
        <w:t xml:space="preserve">IRI </w:t>
      </w:r>
      <w:r w:rsidRPr="00FE7BE7">
        <w:rPr>
          <w:rFonts w:ascii="Times New Roman" w:hAnsi="Times New Roman" w:cs="Times New Roman"/>
          <w:sz w:val="24"/>
          <w:szCs w:val="24"/>
        </w:rPr>
        <w:t xml:space="preserve">genes were subjected to promoter region motif enrichment analysis (1,000 bp upstream regions), using PScan </w:t>
      </w:r>
      <w:r w:rsidRPr="00FE7BE7">
        <w:rPr>
          <w:rFonts w:ascii="Times New Roman" w:hAnsi="Times New Roman" w:cs="Times New Roman"/>
          <w:sz w:val="24"/>
          <w:szCs w:val="24"/>
        </w:rPr>
        <w:fldChar w:fldCharType="begin" w:fldLock="1"/>
      </w:r>
      <w:r w:rsidR="002A6566" w:rsidRPr="00FE7BE7">
        <w:rPr>
          <w:rFonts w:ascii="Times New Roman" w:hAnsi="Times New Roman" w:cs="Times New Roman"/>
          <w:sz w:val="24"/>
          <w:szCs w:val="24"/>
        </w:rPr>
        <w:instrText>ADDIN CSL_CITATION {"citationItems":[{"id":"ITEM-1","itemData":{"DOI":"10.1093/nar/gkp464","ISSN":"1362-4962","abstract":"The first step in gene expression, transcription, is modulated by the interaction of transcription factors with their corresponding binding sites on the DNA sequence. Pscan is a software tool that scans a set of sequences (e.g. promoters) from co-regulated or co-expressed genes with motifs describing the binding specificity of known transcription factors and assesses which motifs are significantly over- or under-represented, providing thus hints on which transcription factors could be common regulators of the genes studied, together with the location of their candidate binding sites in the sequences. Pscan does not resort to comparisons with orthologous sequences and experimental results show that it compares favorably to other tools for the same task in terms of false positive predictions and computation time. The website is free and open to all users and there is no login requirement. Address: http://www.beaconlab.it/pscan.","author":[{"dropping-particle":"","family":"Zambelli","given":"Federico","non-dropping-particle":"","parse-names":false,"suffix":""},{"dropping-particle":"","family":"Pesole","given":"Graziano","non-dropping-particle":"","parse-names":false,"suffix":""},{"dropping-particle":"","family":"Pavesi","given":"Giulio","non-dropping-particle":"","parse-names":false,"suffix":""}],"container-title":"Nucleic Acids Research","edition":"2009/05/31","id":"ITEM-1","issue":"Web Server issue","issued":{"date-parts":[["2009","7","1"]]},"page":"W247-W252","publisher":"Oxford University Press","title":"Pscan: finding over-represented transcription factor binding site motifs in sequences from co-regulated or co-expressed genes","type":"article-journal","volume":"37"},"uris":["http://www.mendeley.com/documents/?uuid=16460322-beda-4589-acf2-1f0cb0705225"]}],"mendeley":{"formattedCitation":"(Zambelli &lt;i&gt;et al.&lt;/i&gt;, 2009)","plainTextFormattedCitation":"(Zambelli et al., 2009)","previouslyFormattedCitation":"(Zambelli &lt;i&gt;et al.&lt;/i&gt;, 2009)"},"properties":{"noteIndex":0},"schema":"https://github.com/citation-style-language/schema/raw/master/csl-citation.json"}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(Zambelli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2009)</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which revealed statistically significant enrichment (Bonferroni </w:t>
      </w:r>
      <w:r w:rsidRPr="00FE7BE7">
        <w:rPr>
          <w:rFonts w:ascii="Times New Roman" w:hAnsi="Times New Roman" w:cs="Times New Roman"/>
          <w:i/>
          <w:sz w:val="24"/>
          <w:szCs w:val="24"/>
        </w:rPr>
        <w:t>p</w:t>
      </w:r>
      <w:r w:rsidRPr="00FE7BE7">
        <w:rPr>
          <w:rFonts w:ascii="Times New Roman" w:hAnsi="Times New Roman" w:cs="Times New Roman"/>
          <w:sz w:val="24"/>
          <w:szCs w:val="24"/>
        </w:rPr>
        <w:t xml:space="preserve"> &lt; 0.05) of two plant </w:t>
      </w:r>
      <w:r w:rsidRPr="00FE7BE7">
        <w:rPr>
          <w:rFonts w:ascii="Times New Roman" w:hAnsi="Times New Roman" w:cs="Times New Roman"/>
          <w:i/>
          <w:sz w:val="24"/>
          <w:szCs w:val="24"/>
        </w:rPr>
        <w:t>cis-</w:t>
      </w:r>
      <w:r w:rsidRPr="00FE7BE7">
        <w:rPr>
          <w:rFonts w:ascii="Times New Roman" w:hAnsi="Times New Roman" w:cs="Times New Roman"/>
          <w:sz w:val="24"/>
          <w:szCs w:val="24"/>
        </w:rPr>
        <w:t>regulatory elements: a</w:t>
      </w:r>
      <w:r w:rsidRPr="00FE7BE7">
        <w:rPr>
          <w:rFonts w:ascii="Times New Roman" w:hAnsi="Times New Roman" w:cs="Times New Roman"/>
          <w:bCs/>
          <w:sz w:val="24"/>
          <w:szCs w:val="24"/>
        </w:rPr>
        <w:t>AAAAAG</w:t>
      </w:r>
      <w:r w:rsidRPr="00FE7BE7">
        <w:rPr>
          <w:rFonts w:ascii="Times New Roman" w:hAnsi="Times New Roman" w:cs="Times New Roman"/>
          <w:sz w:val="24"/>
          <w:szCs w:val="24"/>
        </w:rPr>
        <w:t>wa</w:t>
      </w:r>
      <w:r w:rsidRPr="00FE7BE7">
        <w:rPr>
          <w:rFonts w:ascii="Times New Roman" w:hAnsi="Times New Roman" w:cs="Times New Roman"/>
          <w:bCs/>
          <w:sz w:val="24"/>
          <w:szCs w:val="24"/>
        </w:rPr>
        <w:t>AA</w:t>
      </w:r>
      <w:r w:rsidRPr="00FE7BE7">
        <w:rPr>
          <w:rFonts w:ascii="Times New Roman" w:hAnsi="Times New Roman" w:cs="Times New Roman"/>
          <w:sz w:val="24"/>
          <w:szCs w:val="24"/>
        </w:rPr>
        <w:t>aaraaaaara (MA1281.1; binding to the Dof-type zinc-finger factor At5G02460) and my</w:t>
      </w:r>
      <w:r w:rsidRPr="00FE7BE7">
        <w:rPr>
          <w:rFonts w:ascii="Times New Roman" w:hAnsi="Times New Roman" w:cs="Times New Roman"/>
          <w:bCs/>
          <w:sz w:val="24"/>
          <w:szCs w:val="24"/>
        </w:rPr>
        <w:t>AAAAA</w:t>
      </w:r>
      <w:r w:rsidRPr="00FE7BE7">
        <w:rPr>
          <w:rFonts w:ascii="Times New Roman" w:hAnsi="Times New Roman" w:cs="Times New Roman"/>
          <w:sz w:val="24"/>
          <w:szCs w:val="24"/>
        </w:rPr>
        <w:t>wr</w:t>
      </w:r>
      <w:r w:rsidRPr="00FE7BE7">
        <w:rPr>
          <w:rFonts w:ascii="Times New Roman" w:hAnsi="Times New Roman" w:cs="Times New Roman"/>
          <w:bCs/>
          <w:sz w:val="24"/>
          <w:szCs w:val="24"/>
        </w:rPr>
        <w:t>GAAA</w:t>
      </w:r>
      <w:r w:rsidRPr="00FE7BE7">
        <w:rPr>
          <w:rFonts w:ascii="Times New Roman" w:hAnsi="Times New Roman" w:cs="Times New Roman"/>
          <w:sz w:val="24"/>
          <w:szCs w:val="24"/>
        </w:rPr>
        <w:t xml:space="preserve"> (AP1/MA0940.1; binding to MADS box factors)</w:t>
      </w:r>
      <w:r w:rsidR="00AD4948">
        <w:rPr>
          <w:rFonts w:ascii="Times New Roman" w:hAnsi="Times New Roman" w:cs="Times New Roman"/>
          <w:sz w:val="24"/>
          <w:szCs w:val="24"/>
        </w:rPr>
        <w:t xml:space="preserve"> (Fig. 5.3a)</w:t>
      </w:r>
      <w:r w:rsidRPr="00FE7BE7">
        <w:rPr>
          <w:rFonts w:ascii="Times New Roman" w:hAnsi="Times New Roman" w:cs="Times New Roman"/>
          <w:sz w:val="24"/>
          <w:szCs w:val="24"/>
        </w:rPr>
        <w:t>. Using the eF</w:t>
      </w:r>
      <w:r w:rsidR="00F92065">
        <w:rPr>
          <w:rFonts w:ascii="Times New Roman" w:hAnsi="Times New Roman" w:cs="Times New Roman"/>
          <w:sz w:val="24"/>
          <w:szCs w:val="24"/>
        </w:rPr>
        <w:t>P</w:t>
      </w:r>
      <w:r w:rsidRPr="00FE7BE7">
        <w:rPr>
          <w:rFonts w:ascii="Times New Roman" w:hAnsi="Times New Roman" w:cs="Times New Roman"/>
          <w:sz w:val="24"/>
          <w:szCs w:val="24"/>
        </w:rPr>
        <w:t xml:space="preserve"> browser to mine publicly available Arabidopsis transcriptomes (</w:t>
      </w:r>
      <w:r w:rsidRPr="00FE7BE7">
        <w:rPr>
          <w:rFonts w:ascii="Times New Roman" w:hAnsi="Times New Roman" w:cs="Times New Roman"/>
          <w:noProof/>
          <w:sz w:val="24"/>
          <w:szCs w:val="24"/>
        </w:rPr>
        <w:t xml:space="preserve">Winter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2007)</w:t>
      </w:r>
      <w:r w:rsidRPr="00FE7BE7">
        <w:rPr>
          <w:rFonts w:ascii="Times New Roman" w:hAnsi="Times New Roman" w:cs="Times New Roman"/>
          <w:sz w:val="24"/>
          <w:szCs w:val="24"/>
        </w:rPr>
        <w:t xml:space="preserve">, the majority of </w:t>
      </w:r>
      <w:r w:rsidRPr="00FE7BE7">
        <w:rPr>
          <w:rFonts w:ascii="Times New Roman" w:hAnsi="Times New Roman" w:cs="Times New Roman"/>
          <w:i/>
          <w:sz w:val="24"/>
          <w:szCs w:val="24"/>
        </w:rPr>
        <w:t>IRI</w:t>
      </w:r>
      <w:r w:rsidRPr="00FE7BE7">
        <w:rPr>
          <w:rFonts w:ascii="Times New Roman" w:hAnsi="Times New Roman" w:cs="Times New Roman"/>
          <w:sz w:val="24"/>
          <w:szCs w:val="24"/>
        </w:rPr>
        <w:t xml:space="preserve"> genes (</w:t>
      </w:r>
      <w:r w:rsidR="00F60454" w:rsidRPr="00FE7BE7">
        <w:rPr>
          <w:rFonts w:ascii="Times New Roman" w:hAnsi="Times New Roman" w:cs="Times New Roman"/>
          <w:sz w:val="24"/>
          <w:szCs w:val="24"/>
        </w:rPr>
        <w:t>90.1</w:t>
      </w:r>
      <w:r w:rsidRPr="00FE7BE7">
        <w:rPr>
          <w:rFonts w:ascii="Times New Roman" w:hAnsi="Times New Roman" w:cs="Times New Roman"/>
          <w:sz w:val="24"/>
          <w:szCs w:val="24"/>
        </w:rPr>
        <w:t>%) were found to be expressed in leaves (Fig. 5.3b</w:t>
      </w:r>
      <w:r w:rsidRPr="00FE7BE7">
        <w:rPr>
          <w:rFonts w:ascii="Times New Roman" w:hAnsi="Times New Roman" w:cs="Times New Roman"/>
          <w:noProof/>
          <w:sz w:val="24"/>
          <w:szCs w:val="24"/>
        </w:rPr>
        <w:t xml:space="preserve">, </w:t>
      </w:r>
      <w:r w:rsidRPr="00FE7BE7">
        <w:rPr>
          <w:rFonts w:ascii="Times New Roman" w:hAnsi="Times New Roman" w:cs="Times New Roman"/>
          <w:noProof/>
          <w:sz w:val="24"/>
          <w:szCs w:val="24"/>
        </w:rPr>
        <w:fldChar w:fldCharType="begin" w:fldLock="1"/>
      </w:r>
      <w:r w:rsidR="007C3545" w:rsidRPr="00FE7BE7">
        <w:rPr>
          <w:rFonts w:ascii="Times New Roman" w:hAnsi="Times New Roman" w:cs="Times New Roman"/>
          <w:noProof/>
          <w:sz w:val="24"/>
          <w:szCs w:val="24"/>
        </w:rPr>
        <w:instrText>ADDIN CSL_CITATION {"citationItems":[{"id":"ITEM-1","itemData":{"DOI":"10.1111/tpj.13312","ISSN":"1365-313X (Electronic)","PMID":"27549386","abstract":"Arabidopsis thaliana is a long established model species for plant molecular biology, genetics and genomics, and studies of A. thaliana gene function provide the basis for formulating hypotheses and designing experiments involving other plants, including economically important species. A comprehensive understanding of the A. thaliana genome and a detailed and accurate understanding of the expression of its associated genes is therefore of great importance for both fundamental research and practical applications. Such goal is reliant on the development of new genetic and genomic resources, involving new methods of data acquisition and analysis. We present here the genome-wide analysis of A. thaliana gene expression profiles across different organs and developmental stages using high-throughput transcriptome sequencing. The expression of 25 706 protein-coding genes, as well as their stability and their spatiotemporal specificity, was assessed in 79 organs and developmental stages. A search for alternative splicing events identified 37 873 previously unreported splice junctions, approximately 30% of them occurred in intergenic regions. These potentially represent novel spliced genes that are not included in the TAIR10 database. These data are housed in an open-access web-based database, TraVA (Transcriptome Variation Analysis, http://travadb.org/), which allows visualization and analysis of gene expression profiles and differential gene expression between organs and developmental stages.","author":[{"dropping-particle":"V","family":"Klepikova","given":"Anna","non-dropping-particle":"","parse-names":false,"suffix":""},{"dropping-particle":"","family":"Kasianov","given":"Artem S","non-dropping-particle":"","parse-names":false,"suffix":""},{"dropping-particle":"","family":"Gerasimov","given":"Evgeny S","non-dropping-particle":"","parse-names":false,"suffix":""},{"dropping-particle":"","family":"Logacheva","given":"Maria D","non-dropping-particle":"","parse-names":false,"suffix":""},{"dropping-particle":"","family":"Penin","given":"Aleksey A","non-dropping-particle":"","parse-names":false,"suffix":""}],"container-title":"The Plant Journal","id":"ITEM-1","issue":"6","issued":{"date-parts":[["2016","12"]]},"language":"eng","page":"1058-1070","publisher-place":"England","title":"A high resolution map of the Arabidopsis thaliana developmental transcriptome based on RNA-seq profiling.","type":"article-journal","volume":"88"},"uris":["http://www.mendeley.com/documents/?uuid=27bf9630-a5ff-4665-a768-3f2e517252b5"]}],"mendeley":{"formattedCitation":"(Klepikova &lt;i&gt;et al.&lt;/i&gt;, 2016)","manualFormatting":"Klepikova et al., (2016)","plainTextFormattedCitation":"(Klepikova et al., 2016)","previouslyFormattedCitation":"(Klepikova &lt;i&gt;et al.&lt;/i&gt;, 2016)"},"properties":{"noteIndex":0},"schema":"https://github.com/citation-style-language/schema/raw/master/csl-citation.json"}</w:instrText>
      </w:r>
      <w:r w:rsidRPr="00FE7BE7">
        <w:rPr>
          <w:rFonts w:ascii="Times New Roman" w:hAnsi="Times New Roman" w:cs="Times New Roman"/>
          <w:noProof/>
          <w:sz w:val="24"/>
          <w:szCs w:val="24"/>
        </w:rPr>
        <w:fldChar w:fldCharType="separate"/>
      </w:r>
      <w:r w:rsidRPr="00FE7BE7">
        <w:rPr>
          <w:rFonts w:ascii="Times New Roman" w:hAnsi="Times New Roman" w:cs="Times New Roman"/>
          <w:noProof/>
          <w:sz w:val="24"/>
          <w:szCs w:val="24"/>
        </w:rPr>
        <w:t xml:space="preserve">Klepikova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(2016)</w:t>
      </w:r>
      <w:r w:rsidRPr="00FE7BE7">
        <w:rPr>
          <w:rFonts w:ascii="Times New Roman" w:hAnsi="Times New Roman" w:cs="Times New Roman"/>
          <w:noProof/>
          <w:sz w:val="24"/>
          <w:szCs w:val="24"/>
        </w:rPr>
        <w:fldChar w:fldCharType="end"/>
      </w:r>
      <w:r w:rsidRPr="00FE7BE7">
        <w:rPr>
          <w:rFonts w:ascii="Times New Roman" w:hAnsi="Times New Roman" w:cs="Times New Roman"/>
          <w:noProof/>
          <w:sz w:val="24"/>
          <w:szCs w:val="24"/>
        </w:rPr>
        <w:t>)</w:t>
      </w:r>
      <w:r w:rsidRPr="00FE7BE7">
        <w:rPr>
          <w:rFonts w:ascii="Times New Roman" w:hAnsi="Times New Roman" w:cs="Times New Roman"/>
          <w:sz w:val="24"/>
          <w:szCs w:val="24"/>
        </w:rPr>
        <w:t xml:space="preserve">. Furthermore, based on ATH1 micro-array data from Wang et al.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{"citationItems":[{"id":"ITEM-1","itemData":{"DOI":"10.1371/journal.pone.0000718","abstract":"BackgroundThe exploration of microarray data and data from other high-throughput projects for hypothesis generation has become a vital aspect of post-genomic research. For the non-bioinformatics specialist, however, many of the currently available tools provide overwhelming amounts of data that are presented in a non-intuitive way.Methodology/Principal FindingsIn order to facilitate the interpretation and analysis of microarray data and data from other large-scale data sets, we have developed a tool, which we have dubbed the electronic Fluorescent Pictograph – or eFP – Browser, available at http://www.bar.utoronto.ca/, for exploring microarray and other data for hypothesis generation. This eFP Browser engine paints data from large-scale data sets onto pictographic representations of the experimental samples used to generate the data sets. We give examples of using the tool to present Arabidopsis gene expression data from the AtGenExpress Consortium (Arabidopsis eFP Browser), data for subcellular localization of Arabidopsis proteins (Cell eFP Browser), and mouse tissue atlas microarray data (Mouse eFP Browser).Conclusions/SignificanceThe eFP Browser software is easily adaptable to microarray or other large-scale data sets from any organism and thus should prove useful to a wide community for visualizing and interpreting these data sets for hypothesis generation.","author":[{"dropping-particle":"","family":"Winter","given":"Debbie","non-dropping-particle":"","parse-names":false,"suffix":""},{"dropping-particle":"","family":"Vinegar","given":"Ben","non-dropping-particle":"","parse-names":false,"suffix":""},{"dropping-particle":"","family":"Nahal","given":"Hardeep","non-dropping-particle":"","parse-names":false,"suffix":""},{"dropping-particle":"","family":"Ammar","given":"Ron","non-dropping-particle":"","parse-names":false,"suffix":""},{"dropping-particle":"V","family":"Wilson","given":"Greg","non-dropping-particle":"","parse-names":false,"suffix":""},{"dropping-particle":"","family":"Provart","given":"Nicholas J","non-dropping-particle":"","parse-names":false,"suffix":""}],"container-title":"PLOS ONE","id":"ITEM-1","issue":"8","issued":{"date-parts":[["2007"]]},"page":"1-12","publisher":"Public Library of Science","title":"An “Electronic Fluorescent Pictograph” Browser for Exploring and Analyzing Large-Scale Biological Data Sets","type":"article-journal","volume":"2"},"uris":["http://www.mendeley.com/documents/?uuid=c9917a9a-c087-4171-b4cd-d789c2f732a3"]},{"id":"ITEM-2","itemData":{"author":[{"dropping-particle":"","family":"Wang","given":"Wei","non-dropping-particle":"","parse-names":false,"suffix":""},{"dropping-particle":"","family":"Barnaby","given":"Jinyoung Yang","non-dropping-particle":"","parse-names":false,"suffix":""},{"dropping-particle":"","family":"Tada","given":"Yasuomi","non-dropping-particle":"","parse-names":false,"suffix":""},{"dropping-particle":"","family":"Li","given":"Hairi","non-dropping-particle":"","parse-names":false,"suffix":""},{"dropping-particle":"","family":"Tör","given":"Mahmut","non-dropping-particle":"","parse-names":false,"suffix":""},{"dropping-particle":"","family":"Caldelari","given":"Daniela","non-dropping-particle":"","parse-names":false,"suffix":""},{"dropping-particle":"","family":"Lee","given":"Dae-un","non-dropping-particle":"","parse-names":false,"suffix":""},{"dropping-particle":"","family":"Fu","given":"Xiang-Dong","non-dropping-particle":"","parse-names":false,"suffix":""},{"dropping-particle":"","family":"Dong","given":"Xinnian","non-dropping-particle":"","parse-names":false,"suffix":""}],"container-title":"Nature","id":"ITEM-2","issued":{"date-parts":[["2011","2","2"]]},"page":"110","publisher":"Nature Publishing Group, a division of Macmillan Publishers Limited. All Rights Reserved.","title":"Timing of plant immune responses by a central circadian regulator","type":"article-journal","volume":"470"},"uris":["http://www.mendeley.com/documents/?uuid=f62d61c2-eabc-4643-88d2-39f03705003e"]}],"mendeley":{"formattedCitation":"(Winter &lt;i&gt;et al.&lt;/i&gt;, 2007; Wang &lt;i&gt;et al.&lt;/i&gt;, 2011)","manualFormatting":"(2011)","plainTextFormattedCitation":"(Winter et al., 2007; Wang et al., 2011)","previouslyFormattedCitation":"(Winter &lt;i&gt;et al.&lt;/i&gt;, 2007; Wang &lt;i&gt;et al.&lt;/i&gt;, 2011)"},"properties":{"noteIndex":0},"schema":"https://github.com/citation-style-language/schema/raw/master/csl-citation.json"}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(2011)</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t>
      </w:r>
      <w:r w:rsidR="00F60454" w:rsidRPr="00FE7BE7">
        <w:rPr>
          <w:rFonts w:ascii="Times New Roman" w:hAnsi="Times New Roman" w:cs="Times New Roman"/>
          <w:sz w:val="24"/>
          <w:szCs w:val="24"/>
        </w:rPr>
        <w:t>20</w:t>
      </w:r>
      <w:r w:rsidRPr="00FE7BE7">
        <w:rPr>
          <w:rFonts w:ascii="Times New Roman" w:hAnsi="Times New Roman" w:cs="Times New Roman"/>
          <w:sz w:val="24"/>
          <w:szCs w:val="24"/>
        </w:rPr>
        <w:t xml:space="preserve"> of the 8</w:t>
      </w:r>
      <w:r w:rsidR="00F60454" w:rsidRPr="00FE7BE7">
        <w:rPr>
          <w:rFonts w:ascii="Times New Roman" w:hAnsi="Times New Roman" w:cs="Times New Roman"/>
          <w:sz w:val="24"/>
          <w:szCs w:val="24"/>
        </w:rPr>
        <w:t>3</w:t>
      </w:r>
      <w:r w:rsidRPr="00FE7BE7">
        <w:rPr>
          <w:rFonts w:ascii="Times New Roman" w:hAnsi="Times New Roman" w:cs="Times New Roman"/>
          <w:sz w:val="24"/>
          <w:szCs w:val="24"/>
        </w:rPr>
        <w:t xml:space="preserve"> genes (2</w:t>
      </w:r>
      <w:r w:rsidR="00F60454" w:rsidRPr="00FE7BE7">
        <w:rPr>
          <w:rFonts w:ascii="Times New Roman" w:hAnsi="Times New Roman" w:cs="Times New Roman"/>
          <w:sz w:val="24"/>
          <w:szCs w:val="24"/>
        </w:rPr>
        <w:t>4</w:t>
      </w:r>
      <w:r w:rsidRPr="00FE7BE7">
        <w:rPr>
          <w:rFonts w:ascii="Times New Roman" w:hAnsi="Times New Roman" w:cs="Times New Roman"/>
          <w:sz w:val="24"/>
          <w:szCs w:val="24"/>
        </w:rPr>
        <w:t>.</w:t>
      </w:r>
      <w:r w:rsidR="00F60454" w:rsidRPr="00FE7BE7">
        <w:rPr>
          <w:rFonts w:ascii="Times New Roman" w:hAnsi="Times New Roman" w:cs="Times New Roman"/>
          <w:sz w:val="24"/>
          <w:szCs w:val="24"/>
        </w:rPr>
        <w:t>1</w:t>
      </w:r>
      <w:r w:rsidRPr="00FE7BE7">
        <w:rPr>
          <w:rFonts w:ascii="Times New Roman" w:hAnsi="Times New Roman" w:cs="Times New Roman"/>
          <w:sz w:val="24"/>
          <w:szCs w:val="24"/>
        </w:rPr>
        <w:t>%) for which data were available showed</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 xml:space="preserve">&gt;2-fold induction by </w:t>
      </w:r>
      <w:r w:rsidRPr="00FE7BE7">
        <w:rPr>
          <w:rFonts w:ascii="Times New Roman" w:hAnsi="Times New Roman" w:cs="Times New Roman"/>
          <w:i/>
          <w:sz w:val="24"/>
          <w:szCs w:val="24"/>
        </w:rPr>
        <w:t xml:space="preserve">Hpa </w:t>
      </w:r>
      <w:r w:rsidRPr="00FE7BE7">
        <w:rPr>
          <w:rFonts w:ascii="Times New Roman" w:hAnsi="Times New Roman" w:cs="Times New Roman"/>
          <w:sz w:val="24"/>
          <w:szCs w:val="24"/>
        </w:rPr>
        <w:t xml:space="preserve">(Emwa1) in susceptible </w:t>
      </w:r>
      <w:r w:rsidRPr="00FE7BE7">
        <w:rPr>
          <w:rFonts w:ascii="Times New Roman" w:hAnsi="Times New Roman" w:cs="Times New Roman"/>
          <w:i/>
          <w:sz w:val="24"/>
          <w:szCs w:val="24"/>
        </w:rPr>
        <w:t>rpp4</w:t>
      </w:r>
      <w:r w:rsidRPr="00FE7BE7">
        <w:rPr>
          <w:rFonts w:ascii="Times New Roman" w:hAnsi="Times New Roman" w:cs="Times New Roman"/>
          <w:sz w:val="24"/>
          <w:szCs w:val="24"/>
        </w:rPr>
        <w:t xml:space="preserve"> seedlings, whereas only </w:t>
      </w:r>
      <w:r w:rsidR="00F60454" w:rsidRPr="00FE7BE7">
        <w:rPr>
          <w:rFonts w:ascii="Times New Roman" w:hAnsi="Times New Roman" w:cs="Times New Roman"/>
          <w:sz w:val="24"/>
          <w:szCs w:val="24"/>
        </w:rPr>
        <w:t>10</w:t>
      </w:r>
      <w:r w:rsidRPr="00FE7BE7">
        <w:rPr>
          <w:rFonts w:ascii="Times New Roman" w:hAnsi="Times New Roman" w:cs="Times New Roman"/>
          <w:sz w:val="24"/>
          <w:szCs w:val="24"/>
        </w:rPr>
        <w:t xml:space="preserve"> of the 8</w:t>
      </w:r>
      <w:r w:rsidR="000D4404" w:rsidRPr="00FE7BE7">
        <w:rPr>
          <w:rFonts w:ascii="Times New Roman" w:hAnsi="Times New Roman" w:cs="Times New Roman"/>
          <w:sz w:val="24"/>
          <w:szCs w:val="24"/>
        </w:rPr>
        <w:t>3</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IRI</w:t>
      </w:r>
      <w:r w:rsidRPr="00FE7BE7">
        <w:rPr>
          <w:rFonts w:ascii="Times New Roman" w:hAnsi="Times New Roman" w:cs="Times New Roman"/>
          <w:sz w:val="24"/>
          <w:szCs w:val="24"/>
        </w:rPr>
        <w:t xml:space="preserve"> genes (</w:t>
      </w:r>
      <w:r w:rsidR="00F60454" w:rsidRPr="00FE7BE7">
        <w:rPr>
          <w:rFonts w:ascii="Times New Roman" w:hAnsi="Times New Roman" w:cs="Times New Roman"/>
          <w:sz w:val="24"/>
          <w:szCs w:val="24"/>
        </w:rPr>
        <w:t>12.0</w:t>
      </w:r>
      <w:r w:rsidRPr="00FE7BE7">
        <w:rPr>
          <w:rFonts w:ascii="Times New Roman" w:hAnsi="Times New Roman" w:cs="Times New Roman"/>
          <w:sz w:val="24"/>
          <w:szCs w:val="24"/>
        </w:rPr>
        <w:t>%) showed &gt;2-fold repression during this interaction (Fig. 5.3c; Supp</w:t>
      </w:r>
      <w:r w:rsidR="000B38AF">
        <w:rPr>
          <w:rFonts w:ascii="Times New Roman" w:hAnsi="Times New Roman" w:cs="Times New Roman"/>
          <w:sz w:val="24"/>
          <w:szCs w:val="24"/>
        </w:rPr>
        <w:t>orting</w:t>
      </w:r>
      <w:r w:rsidRPr="00FE7BE7">
        <w:rPr>
          <w:rFonts w:ascii="Times New Roman" w:hAnsi="Times New Roman" w:cs="Times New Roman"/>
          <w:sz w:val="24"/>
          <w:szCs w:val="24"/>
        </w:rPr>
        <w:t xml:space="preserve"> Table 5.</w:t>
      </w:r>
      <w:r w:rsidR="000B38AF">
        <w:rPr>
          <w:rFonts w:ascii="Times New Roman" w:hAnsi="Times New Roman" w:cs="Times New Roman"/>
          <w:sz w:val="24"/>
          <w:szCs w:val="24"/>
        </w:rPr>
        <w:t>2</w:t>
      </w:r>
      <w:r w:rsidRPr="00FE7BE7">
        <w:rPr>
          <w:rFonts w:ascii="Times New Roman" w:hAnsi="Times New Roman" w:cs="Times New Roman"/>
          <w:sz w:val="24"/>
          <w:szCs w:val="24"/>
        </w:rPr>
        <w:t xml:space="preserve">). </w:t>
      </w:r>
    </w:p>
    <w:p w14:paraId="7164F968" w14:textId="48A03D1D"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The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upregulated genes </w:t>
      </w:r>
      <w:r w:rsidR="008452B0" w:rsidRPr="00FE7BE7">
        <w:rPr>
          <w:rFonts w:ascii="Times New Roman" w:hAnsi="Times New Roman" w:cs="Times New Roman"/>
          <w:sz w:val="24"/>
          <w:szCs w:val="24"/>
        </w:rPr>
        <w:t xml:space="preserve">included </w:t>
      </w:r>
      <w:r w:rsidRPr="00FE7BE7">
        <w:rPr>
          <w:rFonts w:ascii="Times New Roman" w:hAnsi="Times New Roman" w:cs="Times New Roman"/>
          <w:sz w:val="24"/>
          <w:szCs w:val="24"/>
        </w:rPr>
        <w:t>the Pathogenesis-Related (PR)-family gene</w:t>
      </w:r>
      <w:r w:rsidRPr="00FE7BE7">
        <w:rPr>
          <w:rFonts w:ascii="Times New Roman" w:hAnsi="Times New Roman" w:cs="Times New Roman"/>
          <w:i/>
          <w:sz w:val="24"/>
          <w:szCs w:val="24"/>
        </w:rPr>
        <w:t xml:space="preserve"> UPI</w:t>
      </w:r>
      <w:r w:rsidRPr="00FE7BE7">
        <w:rPr>
          <w:rFonts w:ascii="Times New Roman" w:hAnsi="Times New Roman" w:cs="Times New Roman"/>
          <w:sz w:val="24"/>
          <w:szCs w:val="24"/>
        </w:rPr>
        <w:t>, which ha</w:t>
      </w:r>
      <w:r w:rsidR="008452B0" w:rsidRPr="00FE7BE7">
        <w:rPr>
          <w:rFonts w:ascii="Times New Roman" w:hAnsi="Times New Roman" w:cs="Times New Roman"/>
          <w:sz w:val="24"/>
          <w:szCs w:val="24"/>
        </w:rPr>
        <w:t xml:space="preserve">s </w:t>
      </w:r>
      <w:r w:rsidRPr="00FE7BE7">
        <w:rPr>
          <w:rFonts w:ascii="Times New Roman" w:hAnsi="Times New Roman" w:cs="Times New Roman"/>
          <w:sz w:val="24"/>
          <w:szCs w:val="24"/>
        </w:rPr>
        <w:t xml:space="preserve">previously been linked to basal defence against pathogens </w:t>
      </w:r>
      <w:r w:rsidRPr="00FE7BE7">
        <w:rPr>
          <w:rFonts w:ascii="Times New Roman" w:hAnsi="Times New Roman" w:cs="Times New Roman"/>
          <w:sz w:val="24"/>
          <w:szCs w:val="24"/>
        </w:rPr>
        <w:fldChar w:fldCharType="begin" w:fldLock="1"/>
      </w:r>
      <w:r w:rsidR="008452B0" w:rsidRPr="00FE7BE7">
        <w:rPr>
          <w:rFonts w:ascii="Times New Roman" w:hAnsi="Times New Roman" w:cs="Times New Roman"/>
          <w:sz w:val="24"/>
          <w:szCs w:val="24"/>
        </w:rPr>
        <w:instrText>ADDIN CSL_CITATION {"citationItems":[{"id":"ITEM-1","itemData":{"DOI":"10.1111/j.1365-313X.2011.04702.x","abstract":"Summary Protease inhibitors (PIs) function in the precise regulation of proteases, and are thus involved in diverse biological processes in many organisms. Here, we studied the functions of the Arabidopsis UNUSUAL SERINE PROTEASE INHIBITOR (UPI) gene, which encodes an 8.8 kDa protein of atypical sequence relative to other PIs. Plants harboring a loss-of-function UPI allele displayed enhanced susceptibility to the necrotrophic fungi Botrytis cinerea and Alternaria brassicicola as well as the generalist herbivore Trichoplusia ni. Further, ectopic expression conferred increased resistance to B. cinerea and T. ni. In contrast, the mutant has wild-type responses to virulent, avirulent and non-pathogenic strains of Pseudomonas syringae, thus limiting the defense function of UPI to necrotrophic fungal infection and insect herbivory. Expression of UPI is significantly induced by jasmonate, salicylic acid and abscisic acid, but is repressed by ethylene, indicating complex phytohormone regulation of UPI expression. The upi mutant also shows significantly delayed flowering, associated with decreased SOC1 expression and elevated levels of MAF1, two regulators of floral transition. Recombinant UPI strongly inhibits the serine protease chymotrypsin but also weakly blocks the cysteine protease papain. Interestingly, jasmonate induces intra- and extracellular UPI accumulation, suggesting a possible role in intercellular or extracellular functions. Overall, our results show that UPI is a dual-specificity PI that functions in plant growth and defense, probably through the regulation of endogenous proteases and/or those of biotic invaders.","author":[{"dropping-particle":"","family":"Laluk","given":"Kristin","non-dropping-particle":"","parse-names":false,"suffix":""},{"dropping-particle":"","family":"Mengiste","given":"Tesfaye","non-dropping-particle":"","parse-names":false,"suffix":""}],"container-title":"The Plant Journal","id":"ITEM-1","issue":"3","issued":{"date-parts":[["2011"]]},"page":"480-494","title":"The Arabidopsis extracellular UNUSUAL SERINE PROTEASE INHIBITOR functions in resistance to necrotrophic fungi and insect herbivory","type":"article-journal","volume":"68"},"uris":["http://www.mendeley.com/documents/?uuid=77148839-5bb1-4954-84a8-3a5dec5c69e4"]}],"mendeley":{"formattedCitation":"(Laluk &amp; Mengiste, 2011)","plainTextFormattedCitation":"(Laluk &amp; Mengiste, 2011)","previouslyFormattedCitation":"(Laluk &amp; Mengiste, 2011)"},"properties":{"noteIndex":0},"schema":"https://github.com/citation-style-language/schema/raw/master/csl-citation.json"}</w:instrText>
      </w:r>
      <w:r w:rsidRPr="00FE7BE7">
        <w:rPr>
          <w:rFonts w:ascii="Times New Roman" w:hAnsi="Times New Roman" w:cs="Times New Roman"/>
          <w:sz w:val="24"/>
          <w:szCs w:val="24"/>
        </w:rPr>
        <w:fldChar w:fldCharType="separate"/>
      </w:r>
      <w:r w:rsidR="008452B0" w:rsidRPr="00FE7BE7">
        <w:rPr>
          <w:rFonts w:ascii="Times New Roman" w:hAnsi="Times New Roman" w:cs="Times New Roman"/>
          <w:noProof/>
          <w:sz w:val="24"/>
          <w:szCs w:val="24"/>
        </w:rPr>
        <w:t>(Laluk &amp; Mengiste, 2011)</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Accordingly, water-treated </w:t>
      </w:r>
      <w:r w:rsidRPr="00FE7BE7">
        <w:rPr>
          <w:rFonts w:ascii="Times New Roman" w:hAnsi="Times New Roman" w:cs="Times New Roman"/>
          <w:i/>
          <w:sz w:val="24"/>
          <w:szCs w:val="24"/>
        </w:rPr>
        <w:t xml:space="preserve">upi </w:t>
      </w:r>
      <w:r w:rsidRPr="00FE7BE7">
        <w:rPr>
          <w:rFonts w:ascii="Times New Roman" w:hAnsi="Times New Roman" w:cs="Times New Roman"/>
          <w:sz w:val="24"/>
          <w:szCs w:val="24"/>
        </w:rPr>
        <w:t xml:space="preserve">(line 124) plants were also more susceptible to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than the wild-type, although with borderline statistical significance (p=0.065; Figure 5.2, Supp</w:t>
      </w:r>
      <w:r w:rsidR="000B38AF">
        <w:rPr>
          <w:rFonts w:ascii="Times New Roman" w:hAnsi="Times New Roman" w:cs="Times New Roman"/>
          <w:sz w:val="24"/>
          <w:szCs w:val="24"/>
        </w:rPr>
        <w:t>orting</w:t>
      </w:r>
      <w:r w:rsidRPr="00FE7BE7">
        <w:rPr>
          <w:rFonts w:ascii="Times New Roman" w:hAnsi="Times New Roman" w:cs="Times New Roman"/>
          <w:sz w:val="24"/>
          <w:szCs w:val="24"/>
        </w:rPr>
        <w:t xml:space="preserve"> Table 5.2). By contrast, mutants in t</w:t>
      </w:r>
      <w:r w:rsidR="008452B0" w:rsidRPr="00FE7BE7">
        <w:rPr>
          <w:rFonts w:ascii="Times New Roman" w:hAnsi="Times New Roman" w:cs="Times New Roman"/>
          <w:sz w:val="24"/>
          <w:szCs w:val="24"/>
        </w:rPr>
        <w:t>hree</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repressed </w:t>
      </w:r>
      <w:r w:rsidRPr="00FE7BE7">
        <w:rPr>
          <w:rFonts w:ascii="Times New Roman" w:hAnsi="Times New Roman" w:cs="Times New Roman"/>
          <w:i/>
          <w:sz w:val="24"/>
          <w:szCs w:val="24"/>
        </w:rPr>
        <w:t>IRI</w:t>
      </w:r>
      <w:r w:rsidRPr="00FE7BE7">
        <w:rPr>
          <w:rFonts w:ascii="Times New Roman" w:hAnsi="Times New Roman" w:cs="Times New Roman"/>
          <w:sz w:val="24"/>
          <w:szCs w:val="24"/>
        </w:rPr>
        <w:t xml:space="preserve"> genes, encoding a GDSL-motif protein (line 12)</w:t>
      </w:r>
      <w:r w:rsidR="008452B0" w:rsidRPr="00FE7BE7">
        <w:rPr>
          <w:rFonts w:ascii="Times New Roman" w:hAnsi="Times New Roman" w:cs="Times New Roman"/>
          <w:sz w:val="24"/>
          <w:szCs w:val="24"/>
        </w:rPr>
        <w:t xml:space="preserve">, </w:t>
      </w:r>
      <w:r w:rsidRPr="00FE7BE7">
        <w:rPr>
          <w:rFonts w:ascii="Times New Roman" w:hAnsi="Times New Roman" w:cs="Times New Roman"/>
          <w:sz w:val="24"/>
          <w:szCs w:val="24"/>
        </w:rPr>
        <w:t>an HTH-type transcriptional regulator (line 300)</w:t>
      </w:r>
      <w:r w:rsidR="008452B0" w:rsidRPr="00FE7BE7">
        <w:rPr>
          <w:rFonts w:ascii="Times New Roman" w:hAnsi="Times New Roman" w:cs="Times New Roman"/>
          <w:sz w:val="24"/>
          <w:szCs w:val="24"/>
        </w:rPr>
        <w:t xml:space="preserve"> and a putative sodium-hydrogen exchanger (line 18)</w:t>
      </w:r>
      <w:r w:rsidRPr="00FE7BE7">
        <w:rPr>
          <w:rFonts w:ascii="Times New Roman" w:hAnsi="Times New Roman" w:cs="Times New Roman"/>
          <w:sz w:val="24"/>
          <w:szCs w:val="24"/>
        </w:rPr>
        <w:t xml:space="preserve">, were more resistant to </w:t>
      </w:r>
      <w:r w:rsidRPr="00FE7BE7">
        <w:rPr>
          <w:rFonts w:ascii="Times New Roman" w:hAnsi="Times New Roman" w:cs="Times New Roman"/>
          <w:i/>
          <w:sz w:val="24"/>
          <w:szCs w:val="24"/>
        </w:rPr>
        <w:t xml:space="preserve">Hpa </w:t>
      </w:r>
      <w:r w:rsidRPr="00FE7BE7">
        <w:rPr>
          <w:rFonts w:ascii="Times New Roman" w:hAnsi="Times New Roman" w:cs="Times New Roman"/>
          <w:sz w:val="24"/>
          <w:szCs w:val="24"/>
        </w:rPr>
        <w:t>than wild-type Col-0 plants (Fig. 5.2, Supp</w:t>
      </w:r>
      <w:r w:rsidR="004E7ADC">
        <w:rPr>
          <w:rFonts w:ascii="Times New Roman" w:hAnsi="Times New Roman" w:cs="Times New Roman"/>
          <w:sz w:val="24"/>
          <w:szCs w:val="24"/>
        </w:rPr>
        <w:t>orting</w:t>
      </w:r>
      <w:r w:rsidRPr="00FE7BE7">
        <w:rPr>
          <w:rFonts w:ascii="Times New Roman" w:hAnsi="Times New Roman" w:cs="Times New Roman"/>
          <w:sz w:val="24"/>
          <w:szCs w:val="24"/>
        </w:rPr>
        <w:t xml:space="preserve"> Table 5.2). This</w:t>
      </w:r>
      <w:r w:rsidR="00AD4948">
        <w:rPr>
          <w:rFonts w:ascii="Times New Roman" w:hAnsi="Times New Roman" w:cs="Times New Roman"/>
          <w:sz w:val="24"/>
          <w:szCs w:val="24"/>
        </w:rPr>
        <w:t xml:space="preserve"> </w:t>
      </w:r>
      <w:r w:rsidRPr="00FE7BE7">
        <w:rPr>
          <w:rFonts w:ascii="Times New Roman" w:hAnsi="Times New Roman" w:cs="Times New Roman"/>
          <w:sz w:val="24"/>
          <w:szCs w:val="24"/>
        </w:rPr>
        <w:t xml:space="preserve">indicates that these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-repressed </w:t>
      </w:r>
      <w:r w:rsidRPr="00FE7BE7">
        <w:rPr>
          <w:rFonts w:ascii="Times New Roman" w:hAnsi="Times New Roman" w:cs="Times New Roman"/>
          <w:i/>
          <w:sz w:val="24"/>
          <w:szCs w:val="24"/>
        </w:rPr>
        <w:t>IRI</w:t>
      </w:r>
      <w:r w:rsidRPr="00FE7BE7">
        <w:rPr>
          <w:rFonts w:ascii="Times New Roman" w:hAnsi="Times New Roman" w:cs="Times New Roman"/>
          <w:sz w:val="24"/>
          <w:szCs w:val="24"/>
        </w:rPr>
        <w:t xml:space="preserve"> genes suppress basal defence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despite the fact that they act as positive regulators of RBH-IR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w:t>
      </w:r>
    </w:p>
    <w:p w14:paraId="49C0F69A" w14:textId="31A13BD7" w:rsidR="00F411D9" w:rsidRPr="00FE7BE7" w:rsidRDefault="00F411D9" w:rsidP="00710EDE">
      <w:pPr>
        <w:spacing w:line="480" w:lineRule="auto"/>
        <w:jc w:val="both"/>
        <w:rPr>
          <w:rFonts w:ascii="Times New Roman" w:hAnsi="Times New Roman" w:cs="Times New Roman"/>
          <w:sz w:val="24"/>
          <w:szCs w:val="24"/>
        </w:rPr>
      </w:pPr>
    </w:p>
    <w:p w14:paraId="0AC15A79" w14:textId="7E28C19F" w:rsidR="00F411D9" w:rsidRPr="00FE7BE7" w:rsidRDefault="00F411D9" w:rsidP="00710EDE">
      <w:pPr>
        <w:spacing w:line="480" w:lineRule="auto"/>
        <w:jc w:val="both"/>
        <w:rPr>
          <w:rFonts w:ascii="Times New Roman" w:hAnsi="Times New Roman" w:cs="Times New Roman"/>
          <w:sz w:val="24"/>
          <w:szCs w:val="24"/>
        </w:rPr>
      </w:pPr>
    </w:p>
    <w:p w14:paraId="36B89658" w14:textId="67041101" w:rsidR="00F411D9" w:rsidRPr="00FE7BE7" w:rsidRDefault="00F411D9" w:rsidP="00710EDE">
      <w:pPr>
        <w:spacing w:line="480" w:lineRule="auto"/>
        <w:jc w:val="both"/>
        <w:rPr>
          <w:rFonts w:ascii="Times New Roman" w:hAnsi="Times New Roman" w:cs="Times New Roman"/>
          <w:sz w:val="24"/>
          <w:szCs w:val="24"/>
        </w:rPr>
      </w:pPr>
    </w:p>
    <w:p w14:paraId="626C8542" w14:textId="208DFF9B" w:rsidR="00F411D9" w:rsidRPr="00FE7BE7" w:rsidRDefault="00F411D9" w:rsidP="00710EDE">
      <w:pPr>
        <w:spacing w:line="480" w:lineRule="auto"/>
        <w:jc w:val="both"/>
        <w:rPr>
          <w:rFonts w:ascii="Times New Roman" w:hAnsi="Times New Roman" w:cs="Times New Roman"/>
          <w:sz w:val="24"/>
          <w:szCs w:val="24"/>
        </w:rPr>
      </w:pPr>
    </w:p>
    <w:p w14:paraId="62489629" w14:textId="7C3F596E" w:rsidR="00B067A5" w:rsidRPr="00FE7BE7" w:rsidRDefault="00950B0C" w:rsidP="00710EDE">
      <w:pPr>
        <w:spacing w:line="480" w:lineRule="auto"/>
        <w:jc w:val="both"/>
        <w:rPr>
          <w:rFonts w:ascii="Times New Roman" w:hAnsi="Times New Roman" w:cs="Times New Roman"/>
          <w:noProof/>
          <w:sz w:val="24"/>
          <w:szCs w:val="24"/>
        </w:rPr>
      </w:pPr>
      <w:r>
        <w:rPr>
          <w:rFonts w:ascii="Times New Roman" w:hAnsi="Times New Roman" w:cs="Times New Roman"/>
          <w:noProof/>
          <w:sz w:val="24"/>
          <w:szCs w:val="24"/>
        </w:rPr>
        <mc:AlternateContent>
          <mc:Choice Requires="wpg">
            <w:drawing>
              <wp:anchor distT="0" distB="0" distL="114300" distR="114300" simplePos="0" relativeHeight="251835392" behindDoc="0" locked="0" layoutInCell="1" allowOverlap="1" wp14:anchorId="2556C8C6" wp14:editId="68F71180">
                <wp:simplePos x="0" y="0"/>
                <wp:positionH relativeFrom="column">
                  <wp:posOffset>457200</wp:posOffset>
                </wp:positionH>
                <wp:positionV relativeFrom="paragraph">
                  <wp:posOffset>0</wp:posOffset>
                </wp:positionV>
                <wp:extent cx="4240530" cy="2710815"/>
                <wp:effectExtent l="0" t="0" r="7620" b="0"/>
                <wp:wrapTight wrapText="bothSides">
                  <wp:wrapPolygon edited="0">
                    <wp:start x="0" y="0"/>
                    <wp:lineTo x="0" y="11688"/>
                    <wp:lineTo x="10771" y="12143"/>
                    <wp:lineTo x="0" y="12902"/>
                    <wp:lineTo x="0" y="21403"/>
                    <wp:lineTo x="21542" y="21403"/>
                    <wp:lineTo x="21542" y="12902"/>
                    <wp:lineTo x="10771" y="12143"/>
                    <wp:lineTo x="21542" y="11688"/>
                    <wp:lineTo x="21542" y="0"/>
                    <wp:lineTo x="0" y="0"/>
                  </wp:wrapPolygon>
                </wp:wrapTight>
                <wp:docPr id="47" name="Group 47"/>
                <wp:cNvGraphicFramePr/>
                <a:graphic xmlns:a="http://schemas.openxmlformats.org/drawingml/2006/main">
                  <a:graphicData uri="http://schemas.microsoft.com/office/word/2010/wordprocessingGroup">
                    <wpg:wgp>
                      <wpg:cNvGrpSpPr/>
                      <wpg:grpSpPr>
                        <a:xfrm>
                          <a:off x="0" y="0"/>
                          <a:ext cx="4240530" cy="2710815"/>
                          <a:chOff x="0" y="0"/>
                          <a:chExt cx="4240530" cy="2710815"/>
                        </a:xfrm>
                      </wpg:grpSpPr>
                      <pic:pic xmlns:pic="http://schemas.openxmlformats.org/drawingml/2006/picture">
                        <pic:nvPicPr>
                          <pic:cNvPr id="137" name="Picture 137"/>
                          <pic:cNvPicPr>
                            <a:picLocks noChangeAspect="1"/>
                          </pic:cNvPicPr>
                        </pic:nvPicPr>
                        <pic:blipFill rotWithShape="1">
                          <a:blip r:embed="rId82" cstate="print">
                            <a:extLst>
                              <a:ext uri="{28A0092B-C50C-407E-A947-70E740481C1C}">
                                <a14:useLocalDpi xmlns:a14="http://schemas.microsoft.com/office/drawing/2010/main" val="0"/>
                              </a:ext>
                            </a:extLst>
                          </a:blip>
                          <a:srcRect l="18680" t="33645" r="9732" b="33349"/>
                          <a:stretch/>
                        </pic:blipFill>
                        <pic:spPr bwMode="auto">
                          <a:xfrm>
                            <a:off x="0" y="1645920"/>
                            <a:ext cx="4240530" cy="10648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6" name="Picture 136"/>
                          <pic:cNvPicPr>
                            <a:picLocks noChangeAspect="1"/>
                          </pic:cNvPicPr>
                        </pic:nvPicPr>
                        <pic:blipFill rotWithShape="1">
                          <a:blip r:embed="rId83" cstate="print">
                            <a:extLst>
                              <a:ext uri="{28A0092B-C50C-407E-A947-70E740481C1C}">
                                <a14:useLocalDpi xmlns:a14="http://schemas.microsoft.com/office/drawing/2010/main" val="0"/>
                              </a:ext>
                            </a:extLst>
                          </a:blip>
                          <a:srcRect l="17806" t="35247" r="3802" b="15082"/>
                          <a:stretch/>
                        </pic:blipFill>
                        <pic:spPr bwMode="auto">
                          <a:xfrm>
                            <a:off x="0" y="0"/>
                            <a:ext cx="4232275" cy="146113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CD2A2F2" id="Group 47" o:spid="_x0000_s1026" style="position:absolute;margin-left:36pt;margin-top:0;width:333.9pt;height:213.45pt;z-index:251835392" coordsize="42405,27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">
                <v:shape id="Picture 137" o:spid="_x0000_s1027" type="#_x0000_t75" style="position:absolute;top:16459;width:42405;height:10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">
                  <v:imagedata r:id="rId84" o:title="" croptop="22050f" cropbottom="21856f" cropleft="12242f" cropright="6378f"/>
                </v:shape>
                <v:shape id="Picture 136" o:spid="_x0000_s1028" type="#_x0000_t75" style="position:absolute;width:42322;height:14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">
                  <v:imagedata r:id="rId85" o:title="" croptop="23099f" cropbottom="9884f" cropleft="11669f" cropright="2492f"/>
                </v:shape>
                <w10:wrap type="tight"/>
              </v:group>
            </w:pict>
          </mc:Fallback>
        </mc:AlternateContent>
      </w:r>
    </w:p>
    <w:p w14:paraId="6EAD1EE6" w14:textId="3A9AB5D8" w:rsidR="00B067A5" w:rsidRPr="00FE7BE7" w:rsidRDefault="00B067A5" w:rsidP="00710EDE">
      <w:pPr>
        <w:spacing w:line="480" w:lineRule="auto"/>
        <w:jc w:val="both"/>
        <w:rPr>
          <w:rFonts w:ascii="Times New Roman" w:hAnsi="Times New Roman" w:cs="Times New Roman"/>
          <w:b/>
          <w:sz w:val="16"/>
          <w:szCs w:val="16"/>
        </w:rPr>
      </w:pPr>
    </w:p>
    <w:p w14:paraId="1E558AF4" w14:textId="7468D676" w:rsidR="00B067A5" w:rsidRPr="00FE7BE7" w:rsidRDefault="00B067A5" w:rsidP="00710EDE">
      <w:pPr>
        <w:spacing w:line="480" w:lineRule="auto"/>
        <w:jc w:val="both"/>
        <w:rPr>
          <w:rFonts w:ascii="Times New Roman" w:hAnsi="Times New Roman" w:cs="Times New Roman"/>
          <w:b/>
          <w:sz w:val="16"/>
          <w:szCs w:val="16"/>
        </w:rPr>
      </w:pPr>
    </w:p>
    <w:p w14:paraId="3B090AD7" w14:textId="384BC8A5" w:rsidR="00B067A5" w:rsidRPr="00FE7BE7" w:rsidRDefault="00B067A5" w:rsidP="00710EDE">
      <w:pPr>
        <w:spacing w:line="480" w:lineRule="auto"/>
        <w:jc w:val="both"/>
        <w:rPr>
          <w:rFonts w:ascii="Times New Roman" w:hAnsi="Times New Roman" w:cs="Times New Roman"/>
          <w:b/>
          <w:sz w:val="16"/>
          <w:szCs w:val="16"/>
        </w:rPr>
      </w:pPr>
    </w:p>
    <w:p w14:paraId="7665F11E" w14:textId="1EE3A4B2" w:rsidR="00F411D9" w:rsidRPr="00FE7BE7" w:rsidRDefault="00F411D9" w:rsidP="00710EDE">
      <w:pPr>
        <w:spacing w:line="480" w:lineRule="auto"/>
        <w:jc w:val="both"/>
        <w:rPr>
          <w:rFonts w:ascii="Times New Roman" w:hAnsi="Times New Roman" w:cs="Times New Roman"/>
          <w:sz w:val="24"/>
          <w:szCs w:val="24"/>
        </w:rPr>
      </w:pPr>
    </w:p>
    <w:p w14:paraId="661D5D0E" w14:textId="0BE3FE54" w:rsidR="007C1FA4" w:rsidRPr="00FE7BE7" w:rsidRDefault="007C1FA4" w:rsidP="0042005F"/>
    <w:p w14:paraId="6AA506B1" w14:textId="17931C89" w:rsidR="007C1FA4" w:rsidRPr="00FE7BE7" w:rsidRDefault="007C1FA4" w:rsidP="0042005F"/>
    <w:p w14:paraId="5E12708E" w14:textId="66D8DF71" w:rsidR="007C1FA4" w:rsidRPr="00FE7BE7" w:rsidRDefault="007C1FA4" w:rsidP="0042005F"/>
    <w:p w14:paraId="13DA6E82" w14:textId="2900E4FF" w:rsidR="007C1FA4" w:rsidRPr="00FE7BE7" w:rsidRDefault="0042005F" w:rsidP="0042005F">
      <w:r w:rsidRPr="00FE7BE7">
        <w:rPr>
          <w:rFonts w:ascii="Times New Roman" w:hAnsi="Times New Roman" w:cs="Times New Roman"/>
          <w:b/>
          <w:noProof/>
          <w:sz w:val="16"/>
          <w:szCs w:val="16"/>
        </w:rPr>
        <mc:AlternateContent>
          <mc:Choice Requires="wps">
            <w:drawing>
              <wp:anchor distT="0" distB="0" distL="114300" distR="114300" simplePos="0" relativeHeight="251830272" behindDoc="0" locked="0" layoutInCell="1" allowOverlap="1" wp14:anchorId="69B6257C" wp14:editId="69675C60">
                <wp:simplePos x="0" y="0"/>
                <wp:positionH relativeFrom="column">
                  <wp:posOffset>457200</wp:posOffset>
                </wp:positionH>
                <wp:positionV relativeFrom="paragraph">
                  <wp:posOffset>182245</wp:posOffset>
                </wp:positionV>
                <wp:extent cx="4389120" cy="738505"/>
                <wp:effectExtent l="0" t="0" r="0" b="0"/>
                <wp:wrapNone/>
                <wp:docPr id="138" name="TextBox 1">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4389120" cy="738505"/>
                        </a:xfrm>
                        <a:prstGeom prst="rect">
                          <a:avLst/>
                        </a:prstGeom>
                        <a:noFill/>
                      </wps:spPr>
                      <wps:txbx>
                        <w:txbxContent>
                          <w:p w14:paraId="5205F57F" w14:textId="36D81E25" w:rsidR="009A2C73" w:rsidRPr="00950B0C" w:rsidRDefault="009A2C73" w:rsidP="009A2C73">
                            <w:pPr>
                              <w:pStyle w:val="NormalWeb"/>
                              <w:spacing w:before="0" w:beforeAutospacing="0" w:after="0" w:afterAutospacing="0" w:line="360" w:lineRule="auto"/>
                              <w:jc w:val="both"/>
                              <w:rPr>
                                <w:sz w:val="20"/>
                              </w:rPr>
                            </w:pPr>
                            <w:r w:rsidRPr="00950B0C">
                              <w:rPr>
                                <w:b/>
                                <w:bCs/>
                                <w:color w:val="000000" w:themeColor="text1"/>
                                <w:kern w:val="24"/>
                                <w:sz w:val="16"/>
                                <w:szCs w:val="20"/>
                              </w:rPr>
                              <w:t>Fig</w:t>
                            </w:r>
                            <w:r>
                              <w:rPr>
                                <w:b/>
                                <w:bCs/>
                                <w:color w:val="000000" w:themeColor="text1"/>
                                <w:kern w:val="24"/>
                                <w:sz w:val="16"/>
                                <w:szCs w:val="20"/>
                              </w:rPr>
                              <w:t>ure</w:t>
                            </w:r>
                            <w:r w:rsidRPr="00950B0C">
                              <w:rPr>
                                <w:b/>
                                <w:bCs/>
                                <w:color w:val="000000" w:themeColor="text1"/>
                                <w:kern w:val="24"/>
                                <w:sz w:val="16"/>
                                <w:szCs w:val="20"/>
                              </w:rPr>
                              <w:t xml:space="preserve"> 5.3</w:t>
                            </w:r>
                            <w:r>
                              <w:rPr>
                                <w:b/>
                                <w:bCs/>
                                <w:color w:val="000000" w:themeColor="text1"/>
                                <w:kern w:val="24"/>
                                <w:sz w:val="16"/>
                                <w:szCs w:val="20"/>
                              </w:rPr>
                              <w:t>.</w:t>
                            </w:r>
                            <w:r w:rsidRPr="00950B0C">
                              <w:rPr>
                                <w:b/>
                                <w:bCs/>
                                <w:color w:val="000000" w:themeColor="text1"/>
                                <w:kern w:val="24"/>
                                <w:sz w:val="16"/>
                                <w:szCs w:val="20"/>
                              </w:rPr>
                              <w:t xml:space="preserve"> </w:t>
                            </w:r>
                            <w:r w:rsidRPr="009A2C73">
                              <w:rPr>
                                <w:b/>
                                <w:color w:val="000000" w:themeColor="text1"/>
                                <w:kern w:val="24"/>
                                <w:sz w:val="16"/>
                                <w:szCs w:val="20"/>
                              </w:rPr>
                              <w:t>Promoter motif analysis (</w:t>
                            </w:r>
                            <w:r w:rsidRPr="00605BEB">
                              <w:rPr>
                                <w:b/>
                                <w:bCs/>
                                <w:color w:val="000000" w:themeColor="text1"/>
                                <w:kern w:val="24"/>
                                <w:sz w:val="16"/>
                                <w:szCs w:val="20"/>
                              </w:rPr>
                              <w:t>a</w:t>
                            </w:r>
                            <w:r w:rsidRPr="009A2C73">
                              <w:rPr>
                                <w:b/>
                                <w:color w:val="000000" w:themeColor="text1"/>
                                <w:kern w:val="24"/>
                                <w:sz w:val="16"/>
                                <w:szCs w:val="20"/>
                              </w:rPr>
                              <w:t>) and transcriptional profiles (</w:t>
                            </w:r>
                            <w:r w:rsidRPr="00605BEB">
                              <w:rPr>
                                <w:b/>
                                <w:bCs/>
                                <w:color w:val="000000" w:themeColor="text1"/>
                                <w:kern w:val="24"/>
                                <w:sz w:val="16"/>
                                <w:szCs w:val="20"/>
                              </w:rPr>
                              <w:t>b</w:t>
                            </w:r>
                            <w:r w:rsidRPr="009A2C73">
                              <w:rPr>
                                <w:b/>
                                <w:color w:val="000000" w:themeColor="text1"/>
                                <w:kern w:val="24"/>
                                <w:sz w:val="16"/>
                                <w:szCs w:val="20"/>
                              </w:rPr>
                              <w:t xml:space="preserve"> and </w:t>
                            </w:r>
                            <w:r w:rsidRPr="00605BEB">
                              <w:rPr>
                                <w:b/>
                                <w:bCs/>
                                <w:color w:val="000000" w:themeColor="text1"/>
                                <w:kern w:val="24"/>
                                <w:sz w:val="16"/>
                                <w:szCs w:val="20"/>
                              </w:rPr>
                              <w:t>c</w:t>
                            </w:r>
                            <w:r w:rsidRPr="009A2C73">
                              <w:rPr>
                                <w:b/>
                                <w:color w:val="000000" w:themeColor="text1"/>
                                <w:kern w:val="24"/>
                                <w:sz w:val="16"/>
                                <w:szCs w:val="20"/>
                              </w:rPr>
                              <w:t xml:space="preserve">) of the 109 </w:t>
                            </w:r>
                            <w:r w:rsidRPr="009A2C73">
                              <w:rPr>
                                <w:b/>
                                <w:i/>
                                <w:iCs/>
                                <w:color w:val="000000" w:themeColor="text1"/>
                                <w:kern w:val="24"/>
                                <w:sz w:val="16"/>
                                <w:szCs w:val="20"/>
                              </w:rPr>
                              <w:t>IRI</w:t>
                            </w:r>
                            <w:r w:rsidRPr="009A2C73">
                              <w:rPr>
                                <w:b/>
                                <w:color w:val="000000" w:themeColor="text1"/>
                                <w:kern w:val="24"/>
                                <w:sz w:val="16"/>
                                <w:szCs w:val="20"/>
                              </w:rPr>
                              <w:t xml:space="preserve"> genes.</w:t>
                            </w:r>
                            <w:r w:rsidRPr="00950B0C">
                              <w:rPr>
                                <w:color w:val="000000" w:themeColor="text1"/>
                                <w:kern w:val="24"/>
                                <w:sz w:val="16"/>
                                <w:szCs w:val="20"/>
                              </w:rPr>
                              <w:t xml:space="preserve"> Promoter analysis was performed using </w:t>
                            </w:r>
                            <w:r w:rsidRPr="00950B0C">
                              <w:rPr>
                                <w:i/>
                                <w:iCs/>
                                <w:color w:val="000000" w:themeColor="text1"/>
                                <w:kern w:val="24"/>
                                <w:sz w:val="16"/>
                                <w:szCs w:val="20"/>
                              </w:rPr>
                              <w:t xml:space="preserve">Pscan </w:t>
                            </w:r>
                            <w:r w:rsidRPr="00950B0C">
                              <w:rPr>
                                <w:color w:val="000000" w:themeColor="text1"/>
                                <w:kern w:val="24"/>
                                <w:sz w:val="16"/>
                                <w:szCs w:val="20"/>
                              </w:rPr>
                              <w:t xml:space="preserve">(Zambelli et al. 2009). Basal expression in leaves and </w:t>
                            </w:r>
                            <w:r w:rsidRPr="00950B0C">
                              <w:rPr>
                                <w:i/>
                                <w:iCs/>
                                <w:color w:val="000000" w:themeColor="text1"/>
                                <w:kern w:val="24"/>
                                <w:sz w:val="16"/>
                                <w:szCs w:val="20"/>
                              </w:rPr>
                              <w:t>Hpa</w:t>
                            </w:r>
                            <w:r w:rsidRPr="00950B0C">
                              <w:rPr>
                                <w:color w:val="000000" w:themeColor="text1"/>
                                <w:kern w:val="24"/>
                                <w:sz w:val="16"/>
                                <w:szCs w:val="20"/>
                              </w:rPr>
                              <w:t xml:space="preserve">-inducible expression in seedlings were analysed by eFB, using transcriptome data by Klepikova et al. (2016) and Wang et al. (2011), respectively. </w:t>
                            </w:r>
                          </w:p>
                        </w:txbxContent>
                      </wps:txbx>
                      <wps:bodyPr wrap="square" rtlCol="0">
                        <a:spAutoFit/>
                      </wps:bodyPr>
                    </wps:wsp>
                  </a:graphicData>
                </a:graphic>
                <wp14:sizeRelH relativeFrom="margin">
                  <wp14:pctWidth>0</wp14:pctWidth>
                </wp14:sizeRelH>
              </wp:anchor>
            </w:drawing>
          </mc:Choice>
          <mc:Fallback>
            <w:pict>
              <v:shape w14:anchorId="69B6257C" id="_x0000_s1074" type="#_x0000_t202" style="position:absolute;margin-left:36pt;margin-top:14.35pt;width:345.6pt;height:58.15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" filled="f" stroked="f">
                <v:textbox style="mso-fit-shape-to-text:t">
                  <w:txbxContent>
                    <w:p w14:paraId="5205F57F" w14:textId="36D81E25" w:rsidR="009A2C73" w:rsidRPr="00950B0C" w:rsidRDefault="009A2C73" w:rsidP="009A2C73">
                      <w:pPr>
                        <w:pStyle w:val="NormalWeb"/>
                        <w:spacing w:before="0" w:beforeAutospacing="0" w:after="0" w:afterAutospacing="0" w:line="360" w:lineRule="auto"/>
                        <w:jc w:val="both"/>
                        <w:rPr>
                          <w:sz w:val="20"/>
                        </w:rPr>
                      </w:pPr>
                      <w:r w:rsidRPr="00950B0C">
                        <w:rPr>
                          <w:b/>
                          <w:bCs/>
                          <w:color w:val="000000" w:themeColor="text1"/>
                          <w:kern w:val="24"/>
                          <w:sz w:val="16"/>
                          <w:szCs w:val="20"/>
                        </w:rPr>
                        <w:t>Fig</w:t>
                      </w:r>
                      <w:r>
                        <w:rPr>
                          <w:b/>
                          <w:bCs/>
                          <w:color w:val="000000" w:themeColor="text1"/>
                          <w:kern w:val="24"/>
                          <w:sz w:val="16"/>
                          <w:szCs w:val="20"/>
                        </w:rPr>
                        <w:t>ure</w:t>
                      </w:r>
                      <w:r w:rsidRPr="00950B0C">
                        <w:rPr>
                          <w:b/>
                          <w:bCs/>
                          <w:color w:val="000000" w:themeColor="text1"/>
                          <w:kern w:val="24"/>
                          <w:sz w:val="16"/>
                          <w:szCs w:val="20"/>
                        </w:rPr>
                        <w:t xml:space="preserve"> 5.3</w:t>
                      </w:r>
                      <w:r>
                        <w:rPr>
                          <w:b/>
                          <w:bCs/>
                          <w:color w:val="000000" w:themeColor="text1"/>
                          <w:kern w:val="24"/>
                          <w:sz w:val="16"/>
                          <w:szCs w:val="20"/>
                        </w:rPr>
                        <w:t>.</w:t>
                      </w:r>
                      <w:r w:rsidRPr="00950B0C">
                        <w:rPr>
                          <w:b/>
                          <w:bCs/>
                          <w:color w:val="000000" w:themeColor="text1"/>
                          <w:kern w:val="24"/>
                          <w:sz w:val="16"/>
                          <w:szCs w:val="20"/>
                        </w:rPr>
                        <w:t xml:space="preserve"> </w:t>
                      </w:r>
                      <w:r w:rsidRPr="009A2C73">
                        <w:rPr>
                          <w:b/>
                          <w:color w:val="000000" w:themeColor="text1"/>
                          <w:kern w:val="24"/>
                          <w:sz w:val="16"/>
                          <w:szCs w:val="20"/>
                        </w:rPr>
                        <w:t>Promoter motif analysis (</w:t>
                      </w:r>
                      <w:r w:rsidRPr="00605BEB">
                        <w:rPr>
                          <w:b/>
                          <w:bCs/>
                          <w:color w:val="000000" w:themeColor="text1"/>
                          <w:kern w:val="24"/>
                          <w:sz w:val="16"/>
                          <w:szCs w:val="20"/>
                        </w:rPr>
                        <w:t>a</w:t>
                      </w:r>
                      <w:r w:rsidRPr="009A2C73">
                        <w:rPr>
                          <w:b/>
                          <w:color w:val="000000" w:themeColor="text1"/>
                          <w:kern w:val="24"/>
                          <w:sz w:val="16"/>
                          <w:szCs w:val="20"/>
                        </w:rPr>
                        <w:t>) and transcriptional profiles (</w:t>
                      </w:r>
                      <w:r w:rsidRPr="00605BEB">
                        <w:rPr>
                          <w:b/>
                          <w:bCs/>
                          <w:color w:val="000000" w:themeColor="text1"/>
                          <w:kern w:val="24"/>
                          <w:sz w:val="16"/>
                          <w:szCs w:val="20"/>
                        </w:rPr>
                        <w:t>b</w:t>
                      </w:r>
                      <w:r w:rsidRPr="009A2C73">
                        <w:rPr>
                          <w:b/>
                          <w:color w:val="000000" w:themeColor="text1"/>
                          <w:kern w:val="24"/>
                          <w:sz w:val="16"/>
                          <w:szCs w:val="20"/>
                        </w:rPr>
                        <w:t xml:space="preserve"> and </w:t>
                      </w:r>
                      <w:r w:rsidRPr="00605BEB">
                        <w:rPr>
                          <w:b/>
                          <w:bCs/>
                          <w:color w:val="000000" w:themeColor="text1"/>
                          <w:kern w:val="24"/>
                          <w:sz w:val="16"/>
                          <w:szCs w:val="20"/>
                        </w:rPr>
                        <w:t>c</w:t>
                      </w:r>
                      <w:r w:rsidRPr="009A2C73">
                        <w:rPr>
                          <w:b/>
                          <w:color w:val="000000" w:themeColor="text1"/>
                          <w:kern w:val="24"/>
                          <w:sz w:val="16"/>
                          <w:szCs w:val="20"/>
                        </w:rPr>
                        <w:t xml:space="preserve">) of the 109 </w:t>
                      </w:r>
                      <w:r w:rsidRPr="009A2C73">
                        <w:rPr>
                          <w:b/>
                          <w:i/>
                          <w:iCs/>
                          <w:color w:val="000000" w:themeColor="text1"/>
                          <w:kern w:val="24"/>
                          <w:sz w:val="16"/>
                          <w:szCs w:val="20"/>
                        </w:rPr>
                        <w:t>IRI</w:t>
                      </w:r>
                      <w:r w:rsidRPr="009A2C73">
                        <w:rPr>
                          <w:b/>
                          <w:color w:val="000000" w:themeColor="text1"/>
                          <w:kern w:val="24"/>
                          <w:sz w:val="16"/>
                          <w:szCs w:val="20"/>
                        </w:rPr>
                        <w:t xml:space="preserve"> genes.</w:t>
                      </w:r>
                      <w:r w:rsidRPr="00950B0C">
                        <w:rPr>
                          <w:color w:val="000000" w:themeColor="text1"/>
                          <w:kern w:val="24"/>
                          <w:sz w:val="16"/>
                          <w:szCs w:val="20"/>
                        </w:rPr>
                        <w:t xml:space="preserve"> Promoter analysis was performed using </w:t>
                      </w:r>
                      <w:proofErr w:type="spellStart"/>
                      <w:r w:rsidRPr="00950B0C">
                        <w:rPr>
                          <w:i/>
                          <w:iCs/>
                          <w:color w:val="000000" w:themeColor="text1"/>
                          <w:kern w:val="24"/>
                          <w:sz w:val="16"/>
                          <w:szCs w:val="20"/>
                        </w:rPr>
                        <w:t>Pscan</w:t>
                      </w:r>
                      <w:proofErr w:type="spellEnd"/>
                      <w:r w:rsidRPr="00950B0C">
                        <w:rPr>
                          <w:i/>
                          <w:iCs/>
                          <w:color w:val="000000" w:themeColor="text1"/>
                          <w:kern w:val="24"/>
                          <w:sz w:val="16"/>
                          <w:szCs w:val="20"/>
                        </w:rPr>
                        <w:t xml:space="preserve"> </w:t>
                      </w:r>
                      <w:r w:rsidRPr="00950B0C">
                        <w:rPr>
                          <w:color w:val="000000" w:themeColor="text1"/>
                          <w:kern w:val="24"/>
                          <w:sz w:val="16"/>
                          <w:szCs w:val="20"/>
                        </w:rPr>
                        <w:t>(</w:t>
                      </w:r>
                      <w:proofErr w:type="spellStart"/>
                      <w:r w:rsidRPr="00950B0C">
                        <w:rPr>
                          <w:color w:val="000000" w:themeColor="text1"/>
                          <w:kern w:val="24"/>
                          <w:sz w:val="16"/>
                          <w:szCs w:val="20"/>
                        </w:rPr>
                        <w:t>Zambelli</w:t>
                      </w:r>
                      <w:proofErr w:type="spellEnd"/>
                      <w:r w:rsidRPr="00950B0C">
                        <w:rPr>
                          <w:color w:val="000000" w:themeColor="text1"/>
                          <w:kern w:val="24"/>
                          <w:sz w:val="16"/>
                          <w:szCs w:val="20"/>
                        </w:rPr>
                        <w:t xml:space="preserve"> et al. 2009). Basal expression in leaves and </w:t>
                      </w:r>
                      <w:proofErr w:type="spellStart"/>
                      <w:r w:rsidRPr="00950B0C">
                        <w:rPr>
                          <w:i/>
                          <w:iCs/>
                          <w:color w:val="000000" w:themeColor="text1"/>
                          <w:kern w:val="24"/>
                          <w:sz w:val="16"/>
                          <w:szCs w:val="20"/>
                        </w:rPr>
                        <w:t>Hpa</w:t>
                      </w:r>
                      <w:proofErr w:type="spellEnd"/>
                      <w:r w:rsidRPr="00950B0C">
                        <w:rPr>
                          <w:color w:val="000000" w:themeColor="text1"/>
                          <w:kern w:val="24"/>
                          <w:sz w:val="16"/>
                          <w:szCs w:val="20"/>
                        </w:rPr>
                        <w:t xml:space="preserve">-inducible expression in seedlings were analysed by </w:t>
                      </w:r>
                      <w:proofErr w:type="spellStart"/>
                      <w:r w:rsidRPr="00950B0C">
                        <w:rPr>
                          <w:color w:val="000000" w:themeColor="text1"/>
                          <w:kern w:val="24"/>
                          <w:sz w:val="16"/>
                          <w:szCs w:val="20"/>
                        </w:rPr>
                        <w:t>eFB</w:t>
                      </w:r>
                      <w:proofErr w:type="spellEnd"/>
                      <w:r w:rsidRPr="00950B0C">
                        <w:rPr>
                          <w:color w:val="000000" w:themeColor="text1"/>
                          <w:kern w:val="24"/>
                          <w:sz w:val="16"/>
                          <w:szCs w:val="20"/>
                        </w:rPr>
                        <w:t xml:space="preserve">, using transcriptome data by </w:t>
                      </w:r>
                      <w:proofErr w:type="spellStart"/>
                      <w:r w:rsidRPr="00950B0C">
                        <w:rPr>
                          <w:color w:val="000000" w:themeColor="text1"/>
                          <w:kern w:val="24"/>
                          <w:sz w:val="16"/>
                          <w:szCs w:val="20"/>
                        </w:rPr>
                        <w:t>Klepikova</w:t>
                      </w:r>
                      <w:proofErr w:type="spellEnd"/>
                      <w:r w:rsidRPr="00950B0C">
                        <w:rPr>
                          <w:color w:val="000000" w:themeColor="text1"/>
                          <w:kern w:val="24"/>
                          <w:sz w:val="16"/>
                          <w:szCs w:val="20"/>
                        </w:rPr>
                        <w:t xml:space="preserve"> et al. (2016) and Wang et al. (2011), respectively. </w:t>
                      </w:r>
                    </w:p>
                  </w:txbxContent>
                </v:textbox>
              </v:shape>
            </w:pict>
          </mc:Fallback>
        </mc:AlternateContent>
      </w:r>
    </w:p>
    <w:p w14:paraId="2BF4F5F0" w14:textId="2460382F" w:rsidR="007C1FA4" w:rsidRPr="00FE7BE7" w:rsidRDefault="007C1FA4" w:rsidP="007C1FA4"/>
    <w:p w14:paraId="1A58387F" w14:textId="457C164F" w:rsidR="0042005F" w:rsidRPr="00FE7BE7" w:rsidRDefault="0042005F" w:rsidP="007C1FA4"/>
    <w:p w14:paraId="4470BB0D" w14:textId="33C4C035" w:rsidR="0042005F" w:rsidRPr="00FE7BE7" w:rsidRDefault="0042005F" w:rsidP="007C1FA4"/>
    <w:p w14:paraId="1E0E8CF8" w14:textId="77777777" w:rsidR="0042005F" w:rsidRPr="00FE7BE7" w:rsidRDefault="0042005F" w:rsidP="007C1FA4"/>
    <w:p w14:paraId="0EA457C7" w14:textId="3DCE3C88" w:rsidR="00F411D9" w:rsidRPr="00FE7BE7" w:rsidRDefault="00F411D9" w:rsidP="00710EDE">
      <w:pPr>
        <w:pStyle w:val="Heading3"/>
        <w:spacing w:line="480" w:lineRule="auto"/>
      </w:pPr>
      <w:bookmarkStart w:id="73" w:name="_Toc534272153"/>
      <w:r w:rsidRPr="00FE7BE7">
        <w:t>5.3.3 Characterization of five iri mutant lines that are fully impaired in RBH-IR.</w:t>
      </w:r>
      <w:bookmarkEnd w:id="73"/>
      <w:r w:rsidRPr="00FE7BE7">
        <w:t xml:space="preserve"> </w:t>
      </w:r>
    </w:p>
    <w:p w14:paraId="3FDFF3D3" w14:textId="61665F93"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Five </w:t>
      </w:r>
      <w:r w:rsidRPr="00FE7BE7">
        <w:rPr>
          <w:rFonts w:ascii="Times New Roman" w:hAnsi="Times New Roman" w:cs="Times New Roman"/>
          <w:i/>
          <w:sz w:val="24"/>
          <w:szCs w:val="24"/>
        </w:rPr>
        <w:t>iri</w:t>
      </w:r>
      <w:r w:rsidRPr="00FE7BE7">
        <w:rPr>
          <w:rFonts w:ascii="Times New Roman" w:hAnsi="Times New Roman" w:cs="Times New Roman"/>
          <w:sz w:val="24"/>
          <w:szCs w:val="24"/>
        </w:rPr>
        <w:t xml:space="preserve"> lines showed no significant difference in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colonisation between RBH-treated and mock-treated seedlings (Fig. 5.</w:t>
      </w:r>
      <w:r w:rsidR="0039538F">
        <w:rPr>
          <w:rFonts w:ascii="Times New Roman" w:hAnsi="Times New Roman" w:cs="Times New Roman"/>
          <w:sz w:val="24"/>
          <w:szCs w:val="24"/>
        </w:rPr>
        <w:t>2</w:t>
      </w:r>
      <w:r w:rsidRPr="00FE7BE7">
        <w:rPr>
          <w:rFonts w:ascii="Times New Roman" w:hAnsi="Times New Roman" w:cs="Times New Roman"/>
          <w:sz w:val="24"/>
          <w:szCs w:val="24"/>
        </w:rPr>
        <w:t xml:space="preserve">), indicating that they are fully impaired in RBH-IR. Gene models of the five </w:t>
      </w:r>
      <w:r w:rsidRPr="00FE7BE7">
        <w:rPr>
          <w:rFonts w:ascii="Times New Roman" w:hAnsi="Times New Roman" w:cs="Times New Roman"/>
          <w:i/>
          <w:sz w:val="24"/>
          <w:szCs w:val="24"/>
        </w:rPr>
        <w:t>IRI</w:t>
      </w:r>
      <w:r w:rsidRPr="00FE7BE7">
        <w:rPr>
          <w:rFonts w:ascii="Times New Roman" w:hAnsi="Times New Roman" w:cs="Times New Roman"/>
          <w:sz w:val="24"/>
          <w:szCs w:val="24"/>
        </w:rPr>
        <w:t xml:space="preserve"> genes and the locations of the corresponding T-DNA insertions were retrieved from G-Browse (Fig. 5.4). Interestingly, none of these five </w:t>
      </w:r>
      <w:r w:rsidRPr="00FE7BE7">
        <w:rPr>
          <w:rFonts w:ascii="Times New Roman" w:hAnsi="Times New Roman" w:cs="Times New Roman"/>
          <w:i/>
          <w:sz w:val="24"/>
          <w:szCs w:val="24"/>
        </w:rPr>
        <w:t>iri</w:t>
      </w:r>
      <w:r w:rsidRPr="00FE7BE7">
        <w:rPr>
          <w:rFonts w:ascii="Times New Roman" w:hAnsi="Times New Roman" w:cs="Times New Roman"/>
          <w:sz w:val="24"/>
          <w:szCs w:val="24"/>
        </w:rPr>
        <w:t xml:space="preserve"> lines were compromised in basal resistance to </w:t>
      </w:r>
      <w:r w:rsidRPr="00FE7BE7">
        <w:rPr>
          <w:rFonts w:ascii="Times New Roman" w:hAnsi="Times New Roman" w:cs="Times New Roman"/>
          <w:i/>
          <w:sz w:val="24"/>
          <w:szCs w:val="24"/>
        </w:rPr>
        <w:t xml:space="preserve">Hpa, </w:t>
      </w:r>
      <w:r w:rsidRPr="00FE7BE7">
        <w:rPr>
          <w:rFonts w:ascii="Times New Roman" w:hAnsi="Times New Roman" w:cs="Times New Roman"/>
          <w:sz w:val="24"/>
          <w:szCs w:val="24"/>
        </w:rPr>
        <w:t xml:space="preserve">suggesting that the corresponding </w:t>
      </w:r>
      <w:r w:rsidRPr="00FE7BE7">
        <w:rPr>
          <w:rFonts w:ascii="Times New Roman" w:hAnsi="Times New Roman" w:cs="Times New Roman"/>
          <w:i/>
          <w:sz w:val="24"/>
          <w:szCs w:val="24"/>
        </w:rPr>
        <w:t>IRI</w:t>
      </w:r>
      <w:r w:rsidRPr="00FE7BE7">
        <w:rPr>
          <w:rFonts w:ascii="Times New Roman" w:hAnsi="Times New Roman" w:cs="Times New Roman"/>
          <w:sz w:val="24"/>
          <w:szCs w:val="24"/>
        </w:rPr>
        <w:t xml:space="preserve"> genes have functions that are specific for RBH-IR and unrelated to basal resistance (Fig 5.</w:t>
      </w:r>
      <w:r w:rsidR="00950B0C">
        <w:rPr>
          <w:rFonts w:ascii="Times New Roman" w:hAnsi="Times New Roman" w:cs="Times New Roman"/>
          <w:sz w:val="24"/>
          <w:szCs w:val="24"/>
        </w:rPr>
        <w:t>4</w:t>
      </w:r>
      <w:r w:rsidRPr="00FE7BE7">
        <w:rPr>
          <w:rFonts w:ascii="Times New Roman" w:hAnsi="Times New Roman" w:cs="Times New Roman"/>
          <w:sz w:val="24"/>
          <w:szCs w:val="24"/>
        </w:rPr>
        <w:t xml:space="preserve">a-e). The genes in which the five </w:t>
      </w:r>
      <w:r w:rsidRPr="00FE7BE7">
        <w:rPr>
          <w:rFonts w:ascii="Times New Roman" w:hAnsi="Times New Roman" w:cs="Times New Roman"/>
          <w:i/>
          <w:sz w:val="24"/>
          <w:szCs w:val="24"/>
        </w:rPr>
        <w:t xml:space="preserve">iri </w:t>
      </w:r>
      <w:r w:rsidRPr="00FE7BE7">
        <w:rPr>
          <w:rFonts w:ascii="Times New Roman" w:hAnsi="Times New Roman" w:cs="Times New Roman"/>
          <w:sz w:val="24"/>
          <w:szCs w:val="24"/>
        </w:rPr>
        <w:t xml:space="preserve">lines have T-DNA insertions were named </w:t>
      </w:r>
      <w:r w:rsidRPr="00FE7BE7">
        <w:rPr>
          <w:rFonts w:ascii="Times New Roman" w:hAnsi="Times New Roman" w:cs="Times New Roman"/>
          <w:i/>
          <w:sz w:val="24"/>
          <w:szCs w:val="24"/>
        </w:rPr>
        <w:t xml:space="preserve">IRI1 </w:t>
      </w:r>
      <w:r w:rsidRPr="00FE7BE7">
        <w:rPr>
          <w:rFonts w:ascii="Times New Roman" w:hAnsi="Times New Roman" w:cs="Times New Roman"/>
          <w:sz w:val="24"/>
          <w:szCs w:val="24"/>
        </w:rPr>
        <w:t>(</w:t>
      </w:r>
      <w:r w:rsidRPr="00FE7BE7">
        <w:rPr>
          <w:rFonts w:ascii="Times New Roman" w:hAnsi="Times New Roman" w:cs="Times New Roman"/>
          <w:i/>
          <w:sz w:val="24"/>
          <w:szCs w:val="24"/>
        </w:rPr>
        <w:t>LHT1</w:t>
      </w:r>
      <w:r w:rsidRPr="00FE7BE7">
        <w:rPr>
          <w:rFonts w:ascii="Times New Roman" w:hAnsi="Times New Roman" w:cs="Times New Roman"/>
          <w:sz w:val="24"/>
          <w:szCs w:val="24"/>
        </w:rPr>
        <w:t xml:space="preserve">/AT5G40780), </w:t>
      </w:r>
      <w:r w:rsidRPr="00FE7BE7">
        <w:rPr>
          <w:rFonts w:ascii="Times New Roman" w:hAnsi="Times New Roman" w:cs="Times New Roman"/>
          <w:i/>
          <w:sz w:val="24"/>
          <w:szCs w:val="24"/>
        </w:rPr>
        <w:t xml:space="preserve">IRI2 </w:t>
      </w:r>
      <w:r w:rsidRPr="00FE7BE7">
        <w:rPr>
          <w:rFonts w:ascii="Times New Roman" w:hAnsi="Times New Roman" w:cs="Times New Roman"/>
          <w:sz w:val="24"/>
          <w:szCs w:val="24"/>
        </w:rPr>
        <w:t xml:space="preserve">(AT3G46080; </w:t>
      </w:r>
      <w:bookmarkStart w:id="74" w:name="_Hlk532288034"/>
      <w:r w:rsidRPr="00FE7BE7">
        <w:rPr>
          <w:rFonts w:ascii="Times New Roman" w:hAnsi="Times New Roman" w:cs="Times New Roman"/>
          <w:sz w:val="24"/>
          <w:szCs w:val="24"/>
        </w:rPr>
        <w:t>C2H2-type zinc-finger family protein</w:t>
      </w:r>
      <w:bookmarkEnd w:id="74"/>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IRI3</w:t>
      </w:r>
      <w:r w:rsidRPr="00FE7BE7">
        <w:rPr>
          <w:rFonts w:ascii="Times New Roman" w:hAnsi="Times New Roman" w:cs="Times New Roman"/>
          <w:sz w:val="24"/>
          <w:szCs w:val="24"/>
        </w:rPr>
        <w:t xml:space="preserve"> (AT5G28150; hypothetical protein)</w:t>
      </w:r>
      <w:r w:rsidRPr="00FE7BE7">
        <w:rPr>
          <w:rFonts w:ascii="Times New Roman" w:hAnsi="Times New Roman" w:cs="Times New Roman"/>
          <w:i/>
          <w:sz w:val="24"/>
          <w:szCs w:val="24"/>
        </w:rPr>
        <w:t xml:space="preserve">, IRI4 </w:t>
      </w:r>
      <w:r w:rsidRPr="00FE7BE7">
        <w:rPr>
          <w:rFonts w:ascii="Times New Roman" w:hAnsi="Times New Roman" w:cs="Times New Roman"/>
          <w:sz w:val="24"/>
          <w:szCs w:val="24"/>
        </w:rPr>
        <w:t>(</w:t>
      </w:r>
      <w:r w:rsidRPr="00FE7BE7">
        <w:rPr>
          <w:rFonts w:ascii="Times New Roman" w:hAnsi="Times New Roman" w:cs="Times New Roman"/>
          <w:i/>
          <w:sz w:val="24"/>
          <w:szCs w:val="24"/>
        </w:rPr>
        <w:t>GPT2/</w:t>
      </w:r>
      <w:r w:rsidRPr="00FE7BE7">
        <w:rPr>
          <w:rFonts w:ascii="Times New Roman" w:hAnsi="Times New Roman" w:cs="Times New Roman"/>
          <w:sz w:val="24"/>
          <w:szCs w:val="24"/>
        </w:rPr>
        <w:t xml:space="preserve">AT3G53320; microtubule-associated plus-end tracking protein) and </w:t>
      </w:r>
      <w:r w:rsidRPr="00FE7BE7">
        <w:rPr>
          <w:rFonts w:ascii="Times New Roman" w:hAnsi="Times New Roman" w:cs="Times New Roman"/>
          <w:i/>
          <w:sz w:val="24"/>
          <w:szCs w:val="24"/>
        </w:rPr>
        <w:t xml:space="preserve">IRI5 </w:t>
      </w:r>
      <w:r w:rsidRPr="00FE7BE7">
        <w:rPr>
          <w:rFonts w:ascii="Times New Roman" w:hAnsi="Times New Roman" w:cs="Times New Roman"/>
          <w:sz w:val="24"/>
          <w:szCs w:val="24"/>
        </w:rPr>
        <w:t xml:space="preserve">(AT2g30680; callose synthase-like protein). </w:t>
      </w:r>
    </w:p>
    <w:p w14:paraId="0D99BD19" w14:textId="77777777" w:rsidR="00F411D9" w:rsidRPr="00FE7BE7" w:rsidRDefault="00F411D9" w:rsidP="00710EDE">
      <w:pPr>
        <w:spacing w:line="480" w:lineRule="auto"/>
        <w:jc w:val="both"/>
        <w:rPr>
          <w:rFonts w:ascii="Times New Roman" w:hAnsi="Times New Roman" w:cs="Times New Roman"/>
          <w:b/>
          <w:sz w:val="24"/>
          <w:szCs w:val="24"/>
        </w:rPr>
      </w:pPr>
    </w:p>
    <w:p w14:paraId="5DF81A95" w14:textId="77777777" w:rsidR="00F411D9" w:rsidRPr="00FE7BE7" w:rsidRDefault="00F411D9" w:rsidP="00710EDE">
      <w:pPr>
        <w:spacing w:line="480" w:lineRule="auto"/>
        <w:jc w:val="both"/>
        <w:rPr>
          <w:rFonts w:ascii="Times New Roman" w:hAnsi="Times New Roman" w:cs="Times New Roman"/>
          <w:sz w:val="24"/>
          <w:szCs w:val="24"/>
        </w:rPr>
      </w:pPr>
      <w:r w:rsidRPr="00FE7BE7">
        <w:rPr>
          <w:noProof/>
          <w:lang w:eastAsia="en-GB"/>
        </w:rPr>
        <w:drawing>
          <wp:anchor distT="0" distB="0" distL="114300" distR="114300" simplePos="0" relativeHeight="251739136" behindDoc="1" locked="0" layoutInCell="1" allowOverlap="1" wp14:anchorId="1B341105" wp14:editId="3D4FCFE7">
            <wp:simplePos x="0" y="0"/>
            <wp:positionH relativeFrom="column">
              <wp:posOffset>736156</wp:posOffset>
            </wp:positionH>
            <wp:positionV relativeFrom="paragraph">
              <wp:posOffset>371</wp:posOffset>
            </wp:positionV>
            <wp:extent cx="4138864" cy="6047144"/>
            <wp:effectExtent l="0" t="0" r="0" b="0"/>
            <wp:wrapTight wrapText="bothSides">
              <wp:wrapPolygon edited="0">
                <wp:start x="0" y="0"/>
                <wp:lineTo x="0" y="21502"/>
                <wp:lineTo x="21477" y="21502"/>
                <wp:lineTo x="21477"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l="34727" t="5018" r="37692" b="23350"/>
                    <a:stretch/>
                  </pic:blipFill>
                  <pic:spPr bwMode="auto">
                    <a:xfrm>
                      <a:off x="0" y="0"/>
                      <a:ext cx="4138864" cy="60471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7BE7">
        <w:rPr>
          <w:rFonts w:ascii="Times New Roman" w:hAnsi="Times New Roman" w:cs="Times New Roman"/>
          <w:i/>
          <w:sz w:val="24"/>
          <w:szCs w:val="24"/>
        </w:rPr>
        <w:t xml:space="preserve"> </w:t>
      </w:r>
    </w:p>
    <w:p w14:paraId="1220B04E" w14:textId="77777777" w:rsidR="00F411D9" w:rsidRPr="00FE7BE7" w:rsidRDefault="00F411D9" w:rsidP="00710EDE">
      <w:pPr>
        <w:spacing w:line="480" w:lineRule="auto"/>
        <w:jc w:val="both"/>
        <w:rPr>
          <w:rFonts w:ascii="Times New Roman" w:hAnsi="Times New Roman" w:cs="Times New Roman"/>
          <w:sz w:val="24"/>
          <w:szCs w:val="24"/>
        </w:rPr>
      </w:pPr>
    </w:p>
    <w:p w14:paraId="0B186293" w14:textId="77777777" w:rsidR="00F411D9" w:rsidRPr="00FE7BE7" w:rsidRDefault="00F411D9" w:rsidP="00710EDE">
      <w:pPr>
        <w:spacing w:line="480" w:lineRule="auto"/>
        <w:jc w:val="both"/>
        <w:rPr>
          <w:rFonts w:ascii="Times New Roman" w:hAnsi="Times New Roman" w:cs="Times New Roman"/>
          <w:sz w:val="24"/>
          <w:szCs w:val="24"/>
        </w:rPr>
      </w:pPr>
    </w:p>
    <w:p w14:paraId="418A6AC2" w14:textId="77777777" w:rsidR="00F411D9" w:rsidRPr="00FE7BE7" w:rsidRDefault="00F411D9" w:rsidP="00710EDE">
      <w:pPr>
        <w:spacing w:line="480" w:lineRule="auto"/>
        <w:jc w:val="both"/>
        <w:rPr>
          <w:rFonts w:ascii="Times New Roman" w:hAnsi="Times New Roman" w:cs="Times New Roman"/>
          <w:sz w:val="24"/>
          <w:szCs w:val="24"/>
        </w:rPr>
      </w:pPr>
    </w:p>
    <w:p w14:paraId="762E67A5" w14:textId="77777777" w:rsidR="00F411D9" w:rsidRPr="00FE7BE7" w:rsidRDefault="00F411D9" w:rsidP="00710EDE">
      <w:pPr>
        <w:spacing w:line="480" w:lineRule="auto"/>
        <w:jc w:val="both"/>
        <w:rPr>
          <w:rFonts w:ascii="Times New Roman" w:hAnsi="Times New Roman" w:cs="Times New Roman"/>
          <w:sz w:val="24"/>
          <w:szCs w:val="24"/>
        </w:rPr>
      </w:pPr>
    </w:p>
    <w:p w14:paraId="6D4B169B" w14:textId="77777777" w:rsidR="00F411D9" w:rsidRPr="00FE7BE7" w:rsidRDefault="00F411D9" w:rsidP="00710EDE">
      <w:pPr>
        <w:spacing w:line="480" w:lineRule="auto"/>
        <w:jc w:val="both"/>
        <w:rPr>
          <w:rFonts w:ascii="Times New Roman" w:hAnsi="Times New Roman" w:cs="Times New Roman"/>
          <w:sz w:val="24"/>
          <w:szCs w:val="24"/>
        </w:rPr>
      </w:pPr>
    </w:p>
    <w:p w14:paraId="74AF2746" w14:textId="77777777" w:rsidR="00F411D9" w:rsidRPr="00FE7BE7" w:rsidRDefault="00F411D9" w:rsidP="00710EDE">
      <w:pPr>
        <w:spacing w:line="480" w:lineRule="auto"/>
        <w:jc w:val="both"/>
        <w:rPr>
          <w:rFonts w:ascii="Times New Roman" w:hAnsi="Times New Roman" w:cs="Times New Roman"/>
          <w:sz w:val="24"/>
          <w:szCs w:val="24"/>
        </w:rPr>
      </w:pPr>
    </w:p>
    <w:p w14:paraId="7E82A914" w14:textId="77777777" w:rsidR="00F411D9" w:rsidRPr="00FE7BE7" w:rsidRDefault="00F411D9" w:rsidP="00710EDE">
      <w:pPr>
        <w:spacing w:line="480" w:lineRule="auto"/>
        <w:jc w:val="both"/>
        <w:rPr>
          <w:rFonts w:ascii="Times New Roman" w:hAnsi="Times New Roman" w:cs="Times New Roman"/>
          <w:sz w:val="24"/>
          <w:szCs w:val="24"/>
        </w:rPr>
      </w:pPr>
    </w:p>
    <w:p w14:paraId="759D5FD2" w14:textId="77777777" w:rsidR="00F411D9" w:rsidRPr="00FE7BE7" w:rsidRDefault="00F411D9" w:rsidP="00710EDE">
      <w:pPr>
        <w:spacing w:line="480" w:lineRule="auto"/>
        <w:jc w:val="both"/>
        <w:rPr>
          <w:rFonts w:ascii="Times New Roman" w:hAnsi="Times New Roman" w:cs="Times New Roman"/>
          <w:sz w:val="24"/>
          <w:szCs w:val="24"/>
        </w:rPr>
      </w:pPr>
    </w:p>
    <w:p w14:paraId="3171E95C" w14:textId="77777777" w:rsidR="00F411D9" w:rsidRPr="00FE7BE7" w:rsidRDefault="00F411D9" w:rsidP="00710EDE">
      <w:pPr>
        <w:spacing w:line="480" w:lineRule="auto"/>
        <w:jc w:val="both"/>
        <w:rPr>
          <w:rFonts w:ascii="Times New Roman" w:hAnsi="Times New Roman" w:cs="Times New Roman"/>
          <w:sz w:val="24"/>
          <w:szCs w:val="24"/>
        </w:rPr>
      </w:pPr>
    </w:p>
    <w:p w14:paraId="7A1241D0" w14:textId="77777777" w:rsidR="00F411D9" w:rsidRPr="00FE7BE7" w:rsidRDefault="00F411D9" w:rsidP="00710EDE">
      <w:pPr>
        <w:spacing w:line="480" w:lineRule="auto"/>
        <w:jc w:val="both"/>
        <w:rPr>
          <w:rFonts w:ascii="Times New Roman" w:hAnsi="Times New Roman" w:cs="Times New Roman"/>
          <w:sz w:val="24"/>
          <w:szCs w:val="24"/>
        </w:rPr>
      </w:pPr>
    </w:p>
    <w:p w14:paraId="2973CF23" w14:textId="77777777" w:rsidR="00F411D9" w:rsidRPr="00FE7BE7" w:rsidRDefault="00F411D9" w:rsidP="00710EDE">
      <w:pPr>
        <w:spacing w:line="480" w:lineRule="auto"/>
        <w:jc w:val="both"/>
        <w:rPr>
          <w:rFonts w:ascii="Times New Roman" w:hAnsi="Times New Roman" w:cs="Times New Roman"/>
          <w:sz w:val="24"/>
          <w:szCs w:val="24"/>
        </w:rPr>
      </w:pPr>
    </w:p>
    <w:p w14:paraId="5ADE2DE2" w14:textId="393FECAB" w:rsidR="00F411D9" w:rsidRPr="00FE7BE7" w:rsidRDefault="00F411D9" w:rsidP="00710EDE">
      <w:pPr>
        <w:spacing w:line="480" w:lineRule="auto"/>
        <w:jc w:val="both"/>
        <w:rPr>
          <w:rFonts w:ascii="Times New Roman" w:hAnsi="Times New Roman" w:cs="Times New Roman"/>
          <w:sz w:val="24"/>
          <w:szCs w:val="24"/>
        </w:rPr>
      </w:pPr>
    </w:p>
    <w:p w14:paraId="18930B79" w14:textId="69C52FA4" w:rsidR="00F411D9" w:rsidRPr="00FE7BE7" w:rsidRDefault="00E53F08"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sz w:val="24"/>
          <w:szCs w:val="24"/>
        </w:rPr>
        <mc:AlternateContent>
          <mc:Choice Requires="wps">
            <w:drawing>
              <wp:anchor distT="0" distB="0" distL="114300" distR="114300" simplePos="0" relativeHeight="251832320" behindDoc="0" locked="0" layoutInCell="1" allowOverlap="1" wp14:anchorId="5EE94969" wp14:editId="39E7A284">
                <wp:simplePos x="0" y="0"/>
                <wp:positionH relativeFrom="column">
                  <wp:posOffset>342900</wp:posOffset>
                </wp:positionH>
                <wp:positionV relativeFrom="paragraph">
                  <wp:posOffset>249555</wp:posOffset>
                </wp:positionV>
                <wp:extent cx="4823460" cy="1785104"/>
                <wp:effectExtent l="0" t="0" r="0" b="0"/>
                <wp:wrapNone/>
                <wp:docPr id="182" name="TextBox 181">
                  <a:extLst xmlns:a="http://schemas.openxmlformats.org/drawingml/2006/main">
                    <a:ext uri="{FF2B5EF4-FFF2-40B4-BE49-F238E27FC236}">
                      <a16:creationId xmlns:a16="http://schemas.microsoft.com/office/drawing/2014/main" id="{FF54FDAE-A517-4B52-9C6E-75E2A216926F}"/>
                    </a:ext>
                  </a:extLst>
                </wp:docPr>
                <wp:cNvGraphicFramePr/>
                <a:graphic xmlns:a="http://schemas.openxmlformats.org/drawingml/2006/main">
                  <a:graphicData uri="http://schemas.microsoft.com/office/word/2010/wordprocessingShape">
                    <wps:wsp>
                      <wps:cNvSpPr txBox="1"/>
                      <wps:spPr>
                        <a:xfrm>
                          <a:off x="0" y="0"/>
                          <a:ext cx="4823460" cy="1785104"/>
                        </a:xfrm>
                        <a:prstGeom prst="rect">
                          <a:avLst/>
                        </a:prstGeom>
                        <a:noFill/>
                      </wps:spPr>
                      <wps:txbx>
                        <w:txbxContent>
                          <w:p w14:paraId="0FD9DE8B" w14:textId="166A55DE" w:rsidR="009A2C73" w:rsidRPr="0039538F" w:rsidRDefault="009A2C73" w:rsidP="009A2C73">
                            <w:pPr>
                              <w:pStyle w:val="NormalWeb"/>
                              <w:spacing w:before="0" w:beforeAutospacing="0" w:after="0" w:afterAutospacing="0" w:line="360" w:lineRule="auto"/>
                              <w:jc w:val="both"/>
                              <w:rPr>
                                <w:sz w:val="20"/>
                              </w:rPr>
                            </w:pPr>
                            <w:r w:rsidRPr="0039538F">
                              <w:rPr>
                                <w:b/>
                                <w:bCs/>
                                <w:color w:val="000000" w:themeColor="text1"/>
                                <w:kern w:val="24"/>
                                <w:sz w:val="16"/>
                                <w:szCs w:val="20"/>
                              </w:rPr>
                              <w:t>Fig</w:t>
                            </w:r>
                            <w:r>
                              <w:rPr>
                                <w:b/>
                                <w:bCs/>
                                <w:color w:val="000000" w:themeColor="text1"/>
                                <w:kern w:val="24"/>
                                <w:sz w:val="16"/>
                                <w:szCs w:val="20"/>
                              </w:rPr>
                              <w:t>ure</w:t>
                            </w:r>
                            <w:r w:rsidRPr="0039538F">
                              <w:rPr>
                                <w:b/>
                                <w:bCs/>
                                <w:color w:val="000000" w:themeColor="text1"/>
                                <w:kern w:val="24"/>
                                <w:sz w:val="16"/>
                                <w:szCs w:val="20"/>
                              </w:rPr>
                              <w:t xml:space="preserve"> 5.4</w:t>
                            </w:r>
                            <w:r>
                              <w:rPr>
                                <w:b/>
                                <w:bCs/>
                                <w:color w:val="000000" w:themeColor="text1"/>
                                <w:kern w:val="24"/>
                                <w:sz w:val="16"/>
                                <w:szCs w:val="20"/>
                              </w:rPr>
                              <w:t>.</w:t>
                            </w:r>
                            <w:r w:rsidRPr="0039538F">
                              <w:rPr>
                                <w:b/>
                                <w:bCs/>
                                <w:color w:val="000000" w:themeColor="text1"/>
                                <w:kern w:val="24"/>
                                <w:sz w:val="16"/>
                                <w:szCs w:val="20"/>
                              </w:rPr>
                              <w:t xml:space="preserve"> Characterisation of five </w:t>
                            </w:r>
                            <w:r w:rsidRPr="0039538F">
                              <w:rPr>
                                <w:b/>
                                <w:bCs/>
                                <w:i/>
                                <w:iCs/>
                                <w:color w:val="000000" w:themeColor="text1"/>
                                <w:kern w:val="24"/>
                                <w:sz w:val="16"/>
                                <w:szCs w:val="20"/>
                              </w:rPr>
                              <w:t xml:space="preserve">iri </w:t>
                            </w:r>
                            <w:r w:rsidRPr="0039538F">
                              <w:rPr>
                                <w:b/>
                                <w:bCs/>
                                <w:color w:val="000000" w:themeColor="text1"/>
                                <w:kern w:val="24"/>
                                <w:sz w:val="16"/>
                                <w:szCs w:val="20"/>
                              </w:rPr>
                              <w:t xml:space="preserve">mutant lines that are fully impapired in RBH-IR against </w:t>
                            </w:r>
                            <w:r w:rsidRPr="0039538F">
                              <w:rPr>
                                <w:b/>
                                <w:bCs/>
                                <w:i/>
                                <w:iCs/>
                                <w:color w:val="000000" w:themeColor="text1"/>
                                <w:kern w:val="24"/>
                                <w:sz w:val="16"/>
                                <w:szCs w:val="20"/>
                              </w:rPr>
                              <w:t>Hpa</w:t>
                            </w:r>
                            <w:r w:rsidRPr="0039538F">
                              <w:rPr>
                                <w:b/>
                                <w:bCs/>
                                <w:color w:val="000000" w:themeColor="text1"/>
                                <w:kern w:val="24"/>
                                <w:sz w:val="16"/>
                                <w:szCs w:val="20"/>
                              </w:rPr>
                              <w:t xml:space="preserve">. </w:t>
                            </w:r>
                            <w:r w:rsidRPr="0039538F">
                              <w:rPr>
                                <w:color w:val="000000" w:themeColor="text1"/>
                                <w:kern w:val="24"/>
                                <w:sz w:val="16"/>
                                <w:szCs w:val="20"/>
                              </w:rPr>
                              <w:t>Shown on top of the graphs are</w:t>
                            </w:r>
                            <w:r w:rsidRPr="0039538F">
                              <w:rPr>
                                <w:b/>
                                <w:bCs/>
                                <w:color w:val="000000" w:themeColor="text1"/>
                                <w:kern w:val="24"/>
                                <w:sz w:val="16"/>
                                <w:szCs w:val="20"/>
                              </w:rPr>
                              <w:t xml:space="preserve"> </w:t>
                            </w:r>
                            <w:r w:rsidRPr="0039538F">
                              <w:rPr>
                                <w:color w:val="000000" w:themeColor="text1"/>
                                <w:kern w:val="24"/>
                                <w:sz w:val="16"/>
                                <w:szCs w:val="20"/>
                              </w:rPr>
                              <w:t xml:space="preserve">gene models and predicted T-DNA insertion sites. Graphs quantify levels of RBH-IR. Two-week-old plants were soil-drenched with water or 0.5mM RBH and challenge inoculated with </w:t>
                            </w:r>
                            <w:r w:rsidRPr="0039538F">
                              <w:rPr>
                                <w:i/>
                                <w:iCs/>
                                <w:color w:val="000000" w:themeColor="text1"/>
                                <w:kern w:val="24"/>
                                <w:sz w:val="16"/>
                                <w:szCs w:val="20"/>
                              </w:rPr>
                              <w:t xml:space="preserve">Hpa </w:t>
                            </w:r>
                            <w:r>
                              <w:rPr>
                                <w:color w:val="000000" w:themeColor="text1"/>
                                <w:kern w:val="24"/>
                                <w:sz w:val="16"/>
                                <w:szCs w:val="20"/>
                              </w:rPr>
                              <w:t>2</w:t>
                            </w:r>
                            <w:r w:rsidRPr="0039538F">
                              <w:rPr>
                                <w:color w:val="000000" w:themeColor="text1"/>
                                <w:kern w:val="24"/>
                                <w:sz w:val="16"/>
                                <w:szCs w:val="20"/>
                              </w:rPr>
                              <w:t xml:space="preserve"> days later. </w:t>
                            </w:r>
                            <w:r w:rsidRPr="0039538F">
                              <w:rPr>
                                <w:color w:val="000000" w:themeColor="text1"/>
                                <w:kern w:val="24"/>
                                <w:sz w:val="16"/>
                                <w:szCs w:val="20"/>
                                <w:lang w:val="en-US"/>
                              </w:rPr>
                              <w:t xml:space="preserve">Shown are percentages of leaves (n = 70-80) in different </w:t>
                            </w:r>
                            <w:r w:rsidRPr="0039538F">
                              <w:rPr>
                                <w:i/>
                                <w:iCs/>
                                <w:color w:val="000000" w:themeColor="text1"/>
                                <w:kern w:val="24"/>
                                <w:sz w:val="16"/>
                                <w:szCs w:val="20"/>
                                <w:lang w:val="en-US"/>
                              </w:rPr>
                              <w:t>Hpa</w:t>
                            </w:r>
                            <w:r w:rsidRPr="0039538F">
                              <w:rPr>
                                <w:color w:val="000000" w:themeColor="text1"/>
                                <w:kern w:val="24"/>
                                <w:sz w:val="16"/>
                                <w:szCs w:val="20"/>
                                <w:lang w:val="en-US"/>
                              </w:rPr>
                              <w:t xml:space="preserve"> colonization classes at 6 dpi. For details, see legend to Figure 5.1. (</w:t>
                            </w:r>
                            <w:r w:rsidRPr="0039538F">
                              <w:rPr>
                                <w:b/>
                                <w:bCs/>
                                <w:color w:val="000000" w:themeColor="text1"/>
                                <w:kern w:val="24"/>
                                <w:sz w:val="16"/>
                                <w:szCs w:val="20"/>
                                <w:lang w:val="en-US"/>
                              </w:rPr>
                              <w:t>a</w:t>
                            </w:r>
                            <w:r w:rsidRPr="0039538F">
                              <w:rPr>
                                <w:color w:val="000000" w:themeColor="text1"/>
                                <w:kern w:val="24"/>
                                <w:sz w:val="16"/>
                                <w:szCs w:val="20"/>
                                <w:lang w:val="en-US"/>
                              </w:rPr>
                              <w:t>) The</w:t>
                            </w:r>
                            <w:r w:rsidRPr="0039538F">
                              <w:rPr>
                                <w:i/>
                                <w:iCs/>
                                <w:color w:val="000000" w:themeColor="text1"/>
                                <w:kern w:val="24"/>
                                <w:sz w:val="16"/>
                                <w:szCs w:val="20"/>
                                <w:lang w:val="en-US"/>
                              </w:rPr>
                              <w:t xml:space="preserve"> iri1/lht1 </w:t>
                            </w:r>
                            <w:r w:rsidRPr="0039538F">
                              <w:rPr>
                                <w:color w:val="000000" w:themeColor="text1"/>
                                <w:kern w:val="24"/>
                                <w:sz w:val="16"/>
                                <w:szCs w:val="20"/>
                                <w:lang w:val="en-US"/>
                              </w:rPr>
                              <w:t>mutant (</w:t>
                            </w:r>
                            <w:r w:rsidRPr="0039538F">
                              <w:rPr>
                                <w:color w:val="000000" w:themeColor="text1"/>
                                <w:kern w:val="24"/>
                                <w:sz w:val="16"/>
                                <w:szCs w:val="20"/>
                              </w:rPr>
                              <w:t xml:space="preserve">SALK_115555; At5G40780, </w:t>
                            </w:r>
                            <w:r w:rsidRPr="0039538F">
                              <w:rPr>
                                <w:i/>
                                <w:iCs/>
                                <w:color w:val="000000" w:themeColor="text1"/>
                                <w:kern w:val="24"/>
                                <w:sz w:val="16"/>
                                <w:szCs w:val="20"/>
                              </w:rPr>
                              <w:t>LHT1</w:t>
                            </w:r>
                            <w:r w:rsidRPr="0039538F">
                              <w:rPr>
                                <w:color w:val="000000" w:themeColor="text1"/>
                                <w:kern w:val="24"/>
                                <w:sz w:val="16"/>
                                <w:szCs w:val="20"/>
                                <w:lang w:val="en-US"/>
                              </w:rPr>
                              <w:t>).</w:t>
                            </w:r>
                            <w:r w:rsidRPr="0039538F">
                              <w:rPr>
                                <w:color w:val="000000" w:themeColor="text1"/>
                                <w:kern w:val="24"/>
                                <w:sz w:val="16"/>
                                <w:szCs w:val="20"/>
                              </w:rPr>
                              <w:t xml:space="preserve"> (</w:t>
                            </w:r>
                            <w:r w:rsidRPr="0039538F">
                              <w:rPr>
                                <w:b/>
                                <w:bCs/>
                                <w:color w:val="000000" w:themeColor="text1"/>
                                <w:kern w:val="24"/>
                                <w:sz w:val="16"/>
                                <w:szCs w:val="20"/>
                              </w:rPr>
                              <w:t>b</w:t>
                            </w:r>
                            <w:r w:rsidRPr="0039538F">
                              <w:rPr>
                                <w:color w:val="000000" w:themeColor="text1"/>
                                <w:kern w:val="24"/>
                                <w:sz w:val="16"/>
                                <w:szCs w:val="20"/>
                              </w:rPr>
                              <w:t xml:space="preserve">) The </w:t>
                            </w:r>
                            <w:r w:rsidRPr="0039538F">
                              <w:rPr>
                                <w:i/>
                                <w:iCs/>
                                <w:color w:val="000000" w:themeColor="text1"/>
                                <w:kern w:val="24"/>
                                <w:sz w:val="16"/>
                                <w:szCs w:val="20"/>
                                <w:lang w:val="en-US"/>
                              </w:rPr>
                              <w:t xml:space="preserve">iri2 </w:t>
                            </w:r>
                            <w:r w:rsidRPr="0039538F">
                              <w:rPr>
                                <w:color w:val="000000" w:themeColor="text1"/>
                                <w:kern w:val="24"/>
                                <w:sz w:val="16"/>
                                <w:szCs w:val="20"/>
                                <w:lang w:val="en-US"/>
                              </w:rPr>
                              <w:t>mutant</w:t>
                            </w:r>
                            <w:r w:rsidRPr="0039538F">
                              <w:rPr>
                                <w:i/>
                                <w:iCs/>
                                <w:color w:val="000000" w:themeColor="text1"/>
                                <w:kern w:val="24"/>
                                <w:sz w:val="16"/>
                                <w:szCs w:val="20"/>
                                <w:lang w:val="en-US"/>
                              </w:rPr>
                              <w:t xml:space="preserve"> </w:t>
                            </w:r>
                            <w:r w:rsidRPr="0039538F">
                              <w:rPr>
                                <w:color w:val="000000" w:themeColor="text1"/>
                                <w:kern w:val="24"/>
                                <w:sz w:val="16"/>
                                <w:szCs w:val="20"/>
                                <w:lang w:val="en-US"/>
                              </w:rPr>
                              <w:t>(</w:t>
                            </w:r>
                            <w:r w:rsidRPr="0039538F">
                              <w:rPr>
                                <w:color w:val="000000" w:themeColor="text1"/>
                                <w:kern w:val="24"/>
                                <w:sz w:val="16"/>
                                <w:szCs w:val="20"/>
                              </w:rPr>
                              <w:t>SALK_119663; AT3G46080, C2H2-type zinc-finger family protein). (</w:t>
                            </w:r>
                            <w:r w:rsidRPr="0039538F">
                              <w:rPr>
                                <w:b/>
                                <w:bCs/>
                                <w:color w:val="000000" w:themeColor="text1"/>
                                <w:kern w:val="24"/>
                                <w:sz w:val="16"/>
                                <w:szCs w:val="20"/>
                              </w:rPr>
                              <w:t>c</w:t>
                            </w:r>
                            <w:r w:rsidRPr="0039538F">
                              <w:rPr>
                                <w:color w:val="000000" w:themeColor="text1"/>
                                <w:kern w:val="24"/>
                                <w:sz w:val="16"/>
                                <w:szCs w:val="20"/>
                              </w:rPr>
                              <w:t xml:space="preserve">) The </w:t>
                            </w:r>
                            <w:r w:rsidRPr="0039538F">
                              <w:rPr>
                                <w:i/>
                                <w:iCs/>
                                <w:color w:val="000000" w:themeColor="text1"/>
                                <w:kern w:val="24"/>
                                <w:sz w:val="16"/>
                                <w:szCs w:val="20"/>
                              </w:rPr>
                              <w:t>iri3</w:t>
                            </w:r>
                            <w:r w:rsidRPr="0039538F">
                              <w:rPr>
                                <w:color w:val="000000" w:themeColor="text1"/>
                                <w:kern w:val="24"/>
                                <w:sz w:val="16"/>
                                <w:szCs w:val="20"/>
                              </w:rPr>
                              <w:t xml:space="preserve"> mutant (SALK_204380; AT5G28150, hypothetical protein) for </w:t>
                            </w:r>
                            <w:r w:rsidRPr="0039538F">
                              <w:rPr>
                                <w:i/>
                                <w:iCs/>
                                <w:color w:val="000000" w:themeColor="text1"/>
                                <w:kern w:val="24"/>
                                <w:sz w:val="16"/>
                                <w:szCs w:val="20"/>
                              </w:rPr>
                              <w:t xml:space="preserve">IRI3 </w:t>
                            </w:r>
                            <w:r w:rsidRPr="0039538F">
                              <w:rPr>
                                <w:color w:val="000000" w:themeColor="text1"/>
                                <w:kern w:val="24"/>
                                <w:sz w:val="16"/>
                                <w:szCs w:val="20"/>
                              </w:rPr>
                              <w:t>(). (</w:t>
                            </w:r>
                            <w:r w:rsidRPr="0039538F">
                              <w:rPr>
                                <w:b/>
                                <w:bCs/>
                                <w:color w:val="000000" w:themeColor="text1"/>
                                <w:kern w:val="24"/>
                                <w:sz w:val="16"/>
                                <w:szCs w:val="20"/>
                              </w:rPr>
                              <w:t>d</w:t>
                            </w:r>
                            <w:r w:rsidRPr="0039538F">
                              <w:rPr>
                                <w:color w:val="000000" w:themeColor="text1"/>
                                <w:kern w:val="24"/>
                                <w:sz w:val="16"/>
                                <w:szCs w:val="20"/>
                              </w:rPr>
                              <w:t xml:space="preserve">) The </w:t>
                            </w:r>
                            <w:r w:rsidRPr="0039538F">
                              <w:rPr>
                                <w:i/>
                                <w:iCs/>
                                <w:color w:val="000000" w:themeColor="text1"/>
                                <w:kern w:val="24"/>
                                <w:sz w:val="16"/>
                                <w:szCs w:val="20"/>
                              </w:rPr>
                              <w:t>iri4</w:t>
                            </w:r>
                            <w:r w:rsidRPr="0039538F">
                              <w:rPr>
                                <w:color w:val="000000" w:themeColor="text1"/>
                                <w:kern w:val="24"/>
                                <w:sz w:val="16"/>
                                <w:szCs w:val="20"/>
                              </w:rPr>
                              <w:t xml:space="preserve"> mutant (SALK_118654;  AT3G53320, microtubule-associated plus-end tracking protein). (</w:t>
                            </w:r>
                            <w:r w:rsidRPr="0039538F">
                              <w:rPr>
                                <w:b/>
                                <w:bCs/>
                                <w:color w:val="000000" w:themeColor="text1"/>
                                <w:kern w:val="24"/>
                                <w:sz w:val="16"/>
                                <w:szCs w:val="20"/>
                              </w:rPr>
                              <w:t>e</w:t>
                            </w:r>
                            <w:r w:rsidRPr="0039538F">
                              <w:rPr>
                                <w:color w:val="000000" w:themeColor="text1"/>
                                <w:kern w:val="24"/>
                                <w:sz w:val="16"/>
                                <w:szCs w:val="20"/>
                              </w:rPr>
                              <w:t xml:space="preserve">) The </w:t>
                            </w:r>
                            <w:r w:rsidRPr="0039538F">
                              <w:rPr>
                                <w:i/>
                                <w:iCs/>
                                <w:color w:val="000000" w:themeColor="text1"/>
                                <w:kern w:val="24"/>
                                <w:sz w:val="16"/>
                                <w:szCs w:val="20"/>
                              </w:rPr>
                              <w:t>iri5</w:t>
                            </w:r>
                            <w:r w:rsidRPr="0039538F">
                              <w:rPr>
                                <w:color w:val="000000" w:themeColor="text1"/>
                                <w:kern w:val="24"/>
                                <w:sz w:val="16"/>
                                <w:szCs w:val="20"/>
                              </w:rPr>
                              <w:t xml:space="preserve"> mutant (SALK_118654; AT2G30680, callose synthase-like protein). </w:t>
                            </w:r>
                          </w:p>
                        </w:txbxContent>
                      </wps:txbx>
                      <wps:bodyPr wrap="square" rtlCol="0">
                        <a:spAutoFit/>
                      </wps:bodyPr>
                    </wps:wsp>
                  </a:graphicData>
                </a:graphic>
                <wp14:sizeRelH relativeFrom="margin">
                  <wp14:pctWidth>0</wp14:pctWidth>
                </wp14:sizeRelH>
              </wp:anchor>
            </w:drawing>
          </mc:Choice>
          <mc:Fallback>
            <w:pict>
              <v:shape w14:anchorId="5EE94969" id="TextBox 181" o:spid="_x0000_s1075" type="#_x0000_t202" style="position:absolute;left:0;text-align:left;margin-left:27pt;margin-top:19.65pt;width:379.8pt;height:140.55pt;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" filled="f" stroked="f">
                <v:textbox style="mso-fit-shape-to-text:t">
                  <w:txbxContent>
                    <w:p w14:paraId="0FD9DE8B" w14:textId="166A55DE" w:rsidR="009A2C73" w:rsidRPr="0039538F" w:rsidRDefault="009A2C73" w:rsidP="009A2C73">
                      <w:pPr>
                        <w:pStyle w:val="NormalWeb"/>
                        <w:spacing w:before="0" w:beforeAutospacing="0" w:after="0" w:afterAutospacing="0" w:line="360" w:lineRule="auto"/>
                        <w:jc w:val="both"/>
                        <w:rPr>
                          <w:sz w:val="20"/>
                        </w:rPr>
                      </w:pPr>
                      <w:r w:rsidRPr="0039538F">
                        <w:rPr>
                          <w:b/>
                          <w:bCs/>
                          <w:color w:val="000000" w:themeColor="text1"/>
                          <w:kern w:val="24"/>
                          <w:sz w:val="16"/>
                          <w:szCs w:val="20"/>
                        </w:rPr>
                        <w:t>Fig</w:t>
                      </w:r>
                      <w:r>
                        <w:rPr>
                          <w:b/>
                          <w:bCs/>
                          <w:color w:val="000000" w:themeColor="text1"/>
                          <w:kern w:val="24"/>
                          <w:sz w:val="16"/>
                          <w:szCs w:val="20"/>
                        </w:rPr>
                        <w:t>ure</w:t>
                      </w:r>
                      <w:r w:rsidRPr="0039538F">
                        <w:rPr>
                          <w:b/>
                          <w:bCs/>
                          <w:color w:val="000000" w:themeColor="text1"/>
                          <w:kern w:val="24"/>
                          <w:sz w:val="16"/>
                          <w:szCs w:val="20"/>
                        </w:rPr>
                        <w:t xml:space="preserve"> 5.4</w:t>
                      </w:r>
                      <w:r>
                        <w:rPr>
                          <w:b/>
                          <w:bCs/>
                          <w:color w:val="000000" w:themeColor="text1"/>
                          <w:kern w:val="24"/>
                          <w:sz w:val="16"/>
                          <w:szCs w:val="20"/>
                        </w:rPr>
                        <w:t>.</w:t>
                      </w:r>
                      <w:r w:rsidRPr="0039538F">
                        <w:rPr>
                          <w:b/>
                          <w:bCs/>
                          <w:color w:val="000000" w:themeColor="text1"/>
                          <w:kern w:val="24"/>
                          <w:sz w:val="16"/>
                          <w:szCs w:val="20"/>
                        </w:rPr>
                        <w:t xml:space="preserve"> Characterisation of five </w:t>
                      </w:r>
                      <w:proofErr w:type="spellStart"/>
                      <w:r w:rsidRPr="0039538F">
                        <w:rPr>
                          <w:b/>
                          <w:bCs/>
                          <w:i/>
                          <w:iCs/>
                          <w:color w:val="000000" w:themeColor="text1"/>
                          <w:kern w:val="24"/>
                          <w:sz w:val="16"/>
                          <w:szCs w:val="20"/>
                        </w:rPr>
                        <w:t>iri</w:t>
                      </w:r>
                      <w:proofErr w:type="spellEnd"/>
                      <w:r w:rsidRPr="0039538F">
                        <w:rPr>
                          <w:b/>
                          <w:bCs/>
                          <w:i/>
                          <w:iCs/>
                          <w:color w:val="000000" w:themeColor="text1"/>
                          <w:kern w:val="24"/>
                          <w:sz w:val="16"/>
                          <w:szCs w:val="20"/>
                        </w:rPr>
                        <w:t xml:space="preserve"> </w:t>
                      </w:r>
                      <w:r w:rsidRPr="0039538F">
                        <w:rPr>
                          <w:b/>
                          <w:bCs/>
                          <w:color w:val="000000" w:themeColor="text1"/>
                          <w:kern w:val="24"/>
                          <w:sz w:val="16"/>
                          <w:szCs w:val="20"/>
                        </w:rPr>
                        <w:t xml:space="preserve">mutant lines that are fully </w:t>
                      </w:r>
                      <w:proofErr w:type="spellStart"/>
                      <w:r w:rsidRPr="0039538F">
                        <w:rPr>
                          <w:b/>
                          <w:bCs/>
                          <w:color w:val="000000" w:themeColor="text1"/>
                          <w:kern w:val="24"/>
                          <w:sz w:val="16"/>
                          <w:szCs w:val="20"/>
                        </w:rPr>
                        <w:t>impapired</w:t>
                      </w:r>
                      <w:proofErr w:type="spellEnd"/>
                      <w:r w:rsidRPr="0039538F">
                        <w:rPr>
                          <w:b/>
                          <w:bCs/>
                          <w:color w:val="000000" w:themeColor="text1"/>
                          <w:kern w:val="24"/>
                          <w:sz w:val="16"/>
                          <w:szCs w:val="20"/>
                        </w:rPr>
                        <w:t xml:space="preserve"> in RBH-IR against </w:t>
                      </w:r>
                      <w:proofErr w:type="spellStart"/>
                      <w:r w:rsidRPr="0039538F">
                        <w:rPr>
                          <w:b/>
                          <w:bCs/>
                          <w:i/>
                          <w:iCs/>
                          <w:color w:val="000000" w:themeColor="text1"/>
                          <w:kern w:val="24"/>
                          <w:sz w:val="16"/>
                          <w:szCs w:val="20"/>
                        </w:rPr>
                        <w:t>Hpa</w:t>
                      </w:r>
                      <w:proofErr w:type="spellEnd"/>
                      <w:r w:rsidRPr="0039538F">
                        <w:rPr>
                          <w:b/>
                          <w:bCs/>
                          <w:color w:val="000000" w:themeColor="text1"/>
                          <w:kern w:val="24"/>
                          <w:sz w:val="16"/>
                          <w:szCs w:val="20"/>
                        </w:rPr>
                        <w:t xml:space="preserve">. </w:t>
                      </w:r>
                      <w:r w:rsidRPr="0039538F">
                        <w:rPr>
                          <w:color w:val="000000" w:themeColor="text1"/>
                          <w:kern w:val="24"/>
                          <w:sz w:val="16"/>
                          <w:szCs w:val="20"/>
                        </w:rPr>
                        <w:t>Shown on top of the graphs are</w:t>
                      </w:r>
                      <w:r w:rsidRPr="0039538F">
                        <w:rPr>
                          <w:b/>
                          <w:bCs/>
                          <w:color w:val="000000" w:themeColor="text1"/>
                          <w:kern w:val="24"/>
                          <w:sz w:val="16"/>
                          <w:szCs w:val="20"/>
                        </w:rPr>
                        <w:t xml:space="preserve"> </w:t>
                      </w:r>
                      <w:r w:rsidRPr="0039538F">
                        <w:rPr>
                          <w:color w:val="000000" w:themeColor="text1"/>
                          <w:kern w:val="24"/>
                          <w:sz w:val="16"/>
                          <w:szCs w:val="20"/>
                        </w:rPr>
                        <w:t xml:space="preserve">gene models and predicted T-DNA insertion sites. Graphs quantify levels of RBH-IR. Two-week-old plants were soil-drenched with water or 0.5mM RBH and challenge inoculated with </w:t>
                      </w:r>
                      <w:proofErr w:type="spellStart"/>
                      <w:r w:rsidRPr="0039538F">
                        <w:rPr>
                          <w:i/>
                          <w:iCs/>
                          <w:color w:val="000000" w:themeColor="text1"/>
                          <w:kern w:val="24"/>
                          <w:sz w:val="16"/>
                          <w:szCs w:val="20"/>
                        </w:rPr>
                        <w:t>Hpa</w:t>
                      </w:r>
                      <w:proofErr w:type="spellEnd"/>
                      <w:r w:rsidRPr="0039538F">
                        <w:rPr>
                          <w:i/>
                          <w:iCs/>
                          <w:color w:val="000000" w:themeColor="text1"/>
                          <w:kern w:val="24"/>
                          <w:sz w:val="16"/>
                          <w:szCs w:val="20"/>
                        </w:rPr>
                        <w:t xml:space="preserve"> </w:t>
                      </w:r>
                      <w:r>
                        <w:rPr>
                          <w:color w:val="000000" w:themeColor="text1"/>
                          <w:kern w:val="24"/>
                          <w:sz w:val="16"/>
                          <w:szCs w:val="20"/>
                        </w:rPr>
                        <w:t>2</w:t>
                      </w:r>
                      <w:r w:rsidRPr="0039538F">
                        <w:rPr>
                          <w:color w:val="000000" w:themeColor="text1"/>
                          <w:kern w:val="24"/>
                          <w:sz w:val="16"/>
                          <w:szCs w:val="20"/>
                        </w:rPr>
                        <w:t xml:space="preserve"> days later. </w:t>
                      </w:r>
                      <w:r w:rsidRPr="0039538F">
                        <w:rPr>
                          <w:color w:val="000000" w:themeColor="text1"/>
                          <w:kern w:val="24"/>
                          <w:sz w:val="16"/>
                          <w:szCs w:val="20"/>
                          <w:lang w:val="en-US"/>
                        </w:rPr>
                        <w:t xml:space="preserve">Shown are percentages of leaves (n = 70-80) in different </w:t>
                      </w:r>
                      <w:proofErr w:type="spellStart"/>
                      <w:r w:rsidRPr="0039538F">
                        <w:rPr>
                          <w:i/>
                          <w:iCs/>
                          <w:color w:val="000000" w:themeColor="text1"/>
                          <w:kern w:val="24"/>
                          <w:sz w:val="16"/>
                          <w:szCs w:val="20"/>
                          <w:lang w:val="en-US"/>
                        </w:rPr>
                        <w:t>Hpa</w:t>
                      </w:r>
                      <w:proofErr w:type="spellEnd"/>
                      <w:r w:rsidRPr="0039538F">
                        <w:rPr>
                          <w:color w:val="000000" w:themeColor="text1"/>
                          <w:kern w:val="24"/>
                          <w:sz w:val="16"/>
                          <w:szCs w:val="20"/>
                          <w:lang w:val="en-US"/>
                        </w:rPr>
                        <w:t xml:space="preserve"> colonization classes at 6 dpi. For details, see legend to Figure 5.1. (</w:t>
                      </w:r>
                      <w:r w:rsidRPr="0039538F">
                        <w:rPr>
                          <w:b/>
                          <w:bCs/>
                          <w:color w:val="000000" w:themeColor="text1"/>
                          <w:kern w:val="24"/>
                          <w:sz w:val="16"/>
                          <w:szCs w:val="20"/>
                          <w:lang w:val="en-US"/>
                        </w:rPr>
                        <w:t>a</w:t>
                      </w:r>
                      <w:r w:rsidRPr="0039538F">
                        <w:rPr>
                          <w:color w:val="000000" w:themeColor="text1"/>
                          <w:kern w:val="24"/>
                          <w:sz w:val="16"/>
                          <w:szCs w:val="20"/>
                          <w:lang w:val="en-US"/>
                        </w:rPr>
                        <w:t>) The</w:t>
                      </w:r>
                      <w:r w:rsidRPr="0039538F">
                        <w:rPr>
                          <w:i/>
                          <w:iCs/>
                          <w:color w:val="000000" w:themeColor="text1"/>
                          <w:kern w:val="24"/>
                          <w:sz w:val="16"/>
                          <w:szCs w:val="20"/>
                          <w:lang w:val="en-US"/>
                        </w:rPr>
                        <w:t xml:space="preserve"> iri1/lht1 </w:t>
                      </w:r>
                      <w:r w:rsidRPr="0039538F">
                        <w:rPr>
                          <w:color w:val="000000" w:themeColor="text1"/>
                          <w:kern w:val="24"/>
                          <w:sz w:val="16"/>
                          <w:szCs w:val="20"/>
                          <w:lang w:val="en-US"/>
                        </w:rPr>
                        <w:t>mutant (</w:t>
                      </w:r>
                      <w:r w:rsidRPr="0039538F">
                        <w:rPr>
                          <w:color w:val="000000" w:themeColor="text1"/>
                          <w:kern w:val="24"/>
                          <w:sz w:val="16"/>
                          <w:szCs w:val="20"/>
                        </w:rPr>
                        <w:t xml:space="preserve">SALK_115555; At5G40780, </w:t>
                      </w:r>
                      <w:r w:rsidRPr="0039538F">
                        <w:rPr>
                          <w:i/>
                          <w:iCs/>
                          <w:color w:val="000000" w:themeColor="text1"/>
                          <w:kern w:val="24"/>
                          <w:sz w:val="16"/>
                          <w:szCs w:val="20"/>
                        </w:rPr>
                        <w:t>LHT1</w:t>
                      </w:r>
                      <w:r w:rsidRPr="0039538F">
                        <w:rPr>
                          <w:color w:val="000000" w:themeColor="text1"/>
                          <w:kern w:val="24"/>
                          <w:sz w:val="16"/>
                          <w:szCs w:val="20"/>
                          <w:lang w:val="en-US"/>
                        </w:rPr>
                        <w:t>).</w:t>
                      </w:r>
                      <w:r w:rsidRPr="0039538F">
                        <w:rPr>
                          <w:color w:val="000000" w:themeColor="text1"/>
                          <w:kern w:val="24"/>
                          <w:sz w:val="16"/>
                          <w:szCs w:val="20"/>
                        </w:rPr>
                        <w:t xml:space="preserve"> (</w:t>
                      </w:r>
                      <w:r w:rsidRPr="0039538F">
                        <w:rPr>
                          <w:b/>
                          <w:bCs/>
                          <w:color w:val="000000" w:themeColor="text1"/>
                          <w:kern w:val="24"/>
                          <w:sz w:val="16"/>
                          <w:szCs w:val="20"/>
                        </w:rPr>
                        <w:t>b</w:t>
                      </w:r>
                      <w:r w:rsidRPr="0039538F">
                        <w:rPr>
                          <w:color w:val="000000" w:themeColor="text1"/>
                          <w:kern w:val="24"/>
                          <w:sz w:val="16"/>
                          <w:szCs w:val="20"/>
                        </w:rPr>
                        <w:t xml:space="preserve">) The </w:t>
                      </w:r>
                      <w:r w:rsidRPr="0039538F">
                        <w:rPr>
                          <w:i/>
                          <w:iCs/>
                          <w:color w:val="000000" w:themeColor="text1"/>
                          <w:kern w:val="24"/>
                          <w:sz w:val="16"/>
                          <w:szCs w:val="20"/>
                          <w:lang w:val="en-US"/>
                        </w:rPr>
                        <w:t xml:space="preserve">iri2 </w:t>
                      </w:r>
                      <w:r w:rsidRPr="0039538F">
                        <w:rPr>
                          <w:color w:val="000000" w:themeColor="text1"/>
                          <w:kern w:val="24"/>
                          <w:sz w:val="16"/>
                          <w:szCs w:val="20"/>
                          <w:lang w:val="en-US"/>
                        </w:rPr>
                        <w:t>mutant</w:t>
                      </w:r>
                      <w:r w:rsidRPr="0039538F">
                        <w:rPr>
                          <w:i/>
                          <w:iCs/>
                          <w:color w:val="000000" w:themeColor="text1"/>
                          <w:kern w:val="24"/>
                          <w:sz w:val="16"/>
                          <w:szCs w:val="20"/>
                          <w:lang w:val="en-US"/>
                        </w:rPr>
                        <w:t xml:space="preserve"> </w:t>
                      </w:r>
                      <w:r w:rsidRPr="0039538F">
                        <w:rPr>
                          <w:color w:val="000000" w:themeColor="text1"/>
                          <w:kern w:val="24"/>
                          <w:sz w:val="16"/>
                          <w:szCs w:val="20"/>
                          <w:lang w:val="en-US"/>
                        </w:rPr>
                        <w:t>(</w:t>
                      </w:r>
                      <w:r w:rsidRPr="0039538F">
                        <w:rPr>
                          <w:color w:val="000000" w:themeColor="text1"/>
                          <w:kern w:val="24"/>
                          <w:sz w:val="16"/>
                          <w:szCs w:val="20"/>
                        </w:rPr>
                        <w:t>SALK_119663; AT3G46080, C2H2-type zinc-finger family protein). (</w:t>
                      </w:r>
                      <w:r w:rsidRPr="0039538F">
                        <w:rPr>
                          <w:b/>
                          <w:bCs/>
                          <w:color w:val="000000" w:themeColor="text1"/>
                          <w:kern w:val="24"/>
                          <w:sz w:val="16"/>
                          <w:szCs w:val="20"/>
                        </w:rPr>
                        <w:t>c</w:t>
                      </w:r>
                      <w:r w:rsidRPr="0039538F">
                        <w:rPr>
                          <w:color w:val="000000" w:themeColor="text1"/>
                          <w:kern w:val="24"/>
                          <w:sz w:val="16"/>
                          <w:szCs w:val="20"/>
                        </w:rPr>
                        <w:t xml:space="preserve">) The </w:t>
                      </w:r>
                      <w:r w:rsidRPr="0039538F">
                        <w:rPr>
                          <w:i/>
                          <w:iCs/>
                          <w:color w:val="000000" w:themeColor="text1"/>
                          <w:kern w:val="24"/>
                          <w:sz w:val="16"/>
                          <w:szCs w:val="20"/>
                        </w:rPr>
                        <w:t>iri3</w:t>
                      </w:r>
                      <w:r w:rsidRPr="0039538F">
                        <w:rPr>
                          <w:color w:val="000000" w:themeColor="text1"/>
                          <w:kern w:val="24"/>
                          <w:sz w:val="16"/>
                          <w:szCs w:val="20"/>
                        </w:rPr>
                        <w:t xml:space="preserve"> mutant (SALK_204380; AT5G28150, hypothetical protein) for </w:t>
                      </w:r>
                      <w:r w:rsidRPr="0039538F">
                        <w:rPr>
                          <w:i/>
                          <w:iCs/>
                          <w:color w:val="000000" w:themeColor="text1"/>
                          <w:kern w:val="24"/>
                          <w:sz w:val="16"/>
                          <w:szCs w:val="20"/>
                        </w:rPr>
                        <w:t xml:space="preserve">IRI3 </w:t>
                      </w:r>
                      <w:r w:rsidRPr="0039538F">
                        <w:rPr>
                          <w:color w:val="000000" w:themeColor="text1"/>
                          <w:kern w:val="24"/>
                          <w:sz w:val="16"/>
                          <w:szCs w:val="20"/>
                        </w:rPr>
                        <w:t>(). (</w:t>
                      </w:r>
                      <w:r w:rsidRPr="0039538F">
                        <w:rPr>
                          <w:b/>
                          <w:bCs/>
                          <w:color w:val="000000" w:themeColor="text1"/>
                          <w:kern w:val="24"/>
                          <w:sz w:val="16"/>
                          <w:szCs w:val="20"/>
                        </w:rPr>
                        <w:t>d</w:t>
                      </w:r>
                      <w:r w:rsidRPr="0039538F">
                        <w:rPr>
                          <w:color w:val="000000" w:themeColor="text1"/>
                          <w:kern w:val="24"/>
                          <w:sz w:val="16"/>
                          <w:szCs w:val="20"/>
                        </w:rPr>
                        <w:t xml:space="preserve">) The </w:t>
                      </w:r>
                      <w:r w:rsidRPr="0039538F">
                        <w:rPr>
                          <w:i/>
                          <w:iCs/>
                          <w:color w:val="000000" w:themeColor="text1"/>
                          <w:kern w:val="24"/>
                          <w:sz w:val="16"/>
                          <w:szCs w:val="20"/>
                        </w:rPr>
                        <w:t>iri4</w:t>
                      </w:r>
                      <w:r w:rsidRPr="0039538F">
                        <w:rPr>
                          <w:color w:val="000000" w:themeColor="text1"/>
                          <w:kern w:val="24"/>
                          <w:sz w:val="16"/>
                          <w:szCs w:val="20"/>
                        </w:rPr>
                        <w:t xml:space="preserve"> mutant (SALK_118654;  AT3G53320, microtubule-associated plus-end tracking protein). (</w:t>
                      </w:r>
                      <w:r w:rsidRPr="0039538F">
                        <w:rPr>
                          <w:b/>
                          <w:bCs/>
                          <w:color w:val="000000" w:themeColor="text1"/>
                          <w:kern w:val="24"/>
                          <w:sz w:val="16"/>
                          <w:szCs w:val="20"/>
                        </w:rPr>
                        <w:t>e</w:t>
                      </w:r>
                      <w:r w:rsidRPr="0039538F">
                        <w:rPr>
                          <w:color w:val="000000" w:themeColor="text1"/>
                          <w:kern w:val="24"/>
                          <w:sz w:val="16"/>
                          <w:szCs w:val="20"/>
                        </w:rPr>
                        <w:t xml:space="preserve">) The </w:t>
                      </w:r>
                      <w:r w:rsidRPr="0039538F">
                        <w:rPr>
                          <w:i/>
                          <w:iCs/>
                          <w:color w:val="000000" w:themeColor="text1"/>
                          <w:kern w:val="24"/>
                          <w:sz w:val="16"/>
                          <w:szCs w:val="20"/>
                        </w:rPr>
                        <w:t>iri5</w:t>
                      </w:r>
                      <w:r w:rsidRPr="0039538F">
                        <w:rPr>
                          <w:color w:val="000000" w:themeColor="text1"/>
                          <w:kern w:val="24"/>
                          <w:sz w:val="16"/>
                          <w:szCs w:val="20"/>
                        </w:rPr>
                        <w:t xml:space="preserve"> mutant (SALK_118654; AT2G30680, </w:t>
                      </w:r>
                      <w:proofErr w:type="spellStart"/>
                      <w:r w:rsidRPr="0039538F">
                        <w:rPr>
                          <w:color w:val="000000" w:themeColor="text1"/>
                          <w:kern w:val="24"/>
                          <w:sz w:val="16"/>
                          <w:szCs w:val="20"/>
                        </w:rPr>
                        <w:t>callose</w:t>
                      </w:r>
                      <w:proofErr w:type="spellEnd"/>
                      <w:r w:rsidRPr="0039538F">
                        <w:rPr>
                          <w:color w:val="000000" w:themeColor="text1"/>
                          <w:kern w:val="24"/>
                          <w:sz w:val="16"/>
                          <w:szCs w:val="20"/>
                        </w:rPr>
                        <w:t xml:space="preserve"> synthase-like protein). </w:t>
                      </w:r>
                    </w:p>
                  </w:txbxContent>
                </v:textbox>
              </v:shape>
            </w:pict>
          </mc:Fallback>
        </mc:AlternateContent>
      </w:r>
    </w:p>
    <w:p w14:paraId="5C2BE8A9" w14:textId="6BBA6BC4" w:rsidR="00F411D9" w:rsidRPr="00FE7BE7" w:rsidRDefault="00F411D9" w:rsidP="00710EDE">
      <w:pPr>
        <w:spacing w:line="480" w:lineRule="auto"/>
        <w:jc w:val="both"/>
        <w:rPr>
          <w:rFonts w:ascii="Times New Roman" w:hAnsi="Times New Roman" w:cs="Times New Roman"/>
          <w:sz w:val="24"/>
          <w:szCs w:val="24"/>
        </w:rPr>
      </w:pPr>
    </w:p>
    <w:p w14:paraId="1B899515" w14:textId="18680019" w:rsidR="00F411D9" w:rsidRPr="00FE7BE7" w:rsidRDefault="00F411D9" w:rsidP="00710EDE">
      <w:pPr>
        <w:spacing w:line="480" w:lineRule="auto"/>
        <w:jc w:val="both"/>
        <w:rPr>
          <w:rFonts w:ascii="Times New Roman" w:hAnsi="Times New Roman" w:cs="Times New Roman"/>
          <w:sz w:val="24"/>
          <w:szCs w:val="24"/>
        </w:rPr>
      </w:pPr>
    </w:p>
    <w:p w14:paraId="0828F982" w14:textId="73F46B5E" w:rsidR="00F411D9" w:rsidRPr="00FE7BE7" w:rsidRDefault="00F411D9" w:rsidP="00710EDE">
      <w:pPr>
        <w:spacing w:line="480" w:lineRule="auto"/>
        <w:jc w:val="both"/>
        <w:rPr>
          <w:rFonts w:ascii="Times New Roman" w:hAnsi="Times New Roman" w:cs="Times New Roman"/>
          <w:sz w:val="24"/>
          <w:szCs w:val="24"/>
        </w:rPr>
      </w:pPr>
    </w:p>
    <w:p w14:paraId="26F8B084" w14:textId="77777777" w:rsidR="00F411D9" w:rsidRPr="00FE7BE7" w:rsidRDefault="00F411D9" w:rsidP="00710EDE">
      <w:pPr>
        <w:spacing w:line="480" w:lineRule="auto"/>
        <w:jc w:val="both"/>
        <w:rPr>
          <w:rFonts w:ascii="Times New Roman" w:hAnsi="Times New Roman" w:cs="Times New Roman"/>
          <w:b/>
          <w:sz w:val="24"/>
          <w:szCs w:val="24"/>
        </w:rPr>
      </w:pPr>
    </w:p>
    <w:p w14:paraId="2D988BF3" w14:textId="77777777" w:rsidR="00F411D9" w:rsidRPr="00FE7BE7" w:rsidRDefault="00F411D9" w:rsidP="00710EDE">
      <w:pPr>
        <w:spacing w:line="480" w:lineRule="auto"/>
        <w:jc w:val="both"/>
        <w:rPr>
          <w:rFonts w:ascii="Times New Roman" w:hAnsi="Times New Roman" w:cs="Times New Roman"/>
          <w:b/>
          <w:sz w:val="24"/>
          <w:szCs w:val="24"/>
        </w:rPr>
      </w:pPr>
    </w:p>
    <w:p w14:paraId="503DB481" w14:textId="77777777" w:rsidR="00F411D9" w:rsidRPr="00FE7BE7" w:rsidRDefault="00F411D9" w:rsidP="00710EDE">
      <w:pPr>
        <w:spacing w:line="480" w:lineRule="auto"/>
        <w:jc w:val="both"/>
        <w:rPr>
          <w:rFonts w:ascii="Times New Roman" w:hAnsi="Times New Roman" w:cs="Times New Roman"/>
          <w:b/>
          <w:sz w:val="24"/>
          <w:szCs w:val="24"/>
        </w:rPr>
      </w:pPr>
    </w:p>
    <w:p w14:paraId="3A84C310" w14:textId="77777777" w:rsidR="00F411D9" w:rsidRPr="00FE7BE7" w:rsidRDefault="00F411D9" w:rsidP="00710EDE">
      <w:pPr>
        <w:spacing w:line="480" w:lineRule="auto"/>
        <w:jc w:val="both"/>
        <w:rPr>
          <w:rFonts w:ascii="Times New Roman" w:hAnsi="Times New Roman" w:cs="Times New Roman"/>
          <w:sz w:val="24"/>
          <w:szCs w:val="24"/>
        </w:rPr>
      </w:pPr>
      <w:bookmarkStart w:id="75" w:name="_Toc534272154"/>
      <w:r w:rsidRPr="00FE7BE7">
        <w:rPr>
          <w:rStyle w:val="Heading3Char"/>
        </w:rPr>
        <w:t>5.3.4 Role of the amino acid transporter IRI1/LHT1 in RBH-IR and RBH-uptake.</w:t>
      </w:r>
      <w:bookmarkEnd w:id="75"/>
      <w:r w:rsidRPr="00FE7BE7">
        <w:rPr>
          <w:rFonts w:ascii="Times New Roman" w:hAnsi="Times New Roman" w:cs="Times New Roman"/>
          <w:sz w:val="24"/>
          <w:szCs w:val="24"/>
        </w:rPr>
        <w:t xml:space="preserve"> </w:t>
      </w:r>
    </w:p>
    <w:p w14:paraId="1852A906" w14:textId="5BFDE689"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Of the five </w:t>
      </w:r>
      <w:r w:rsidRPr="00FE7BE7">
        <w:rPr>
          <w:rFonts w:ascii="Times New Roman" w:hAnsi="Times New Roman" w:cs="Times New Roman"/>
          <w:i/>
          <w:sz w:val="24"/>
          <w:szCs w:val="24"/>
        </w:rPr>
        <w:t xml:space="preserve">IRI </w:t>
      </w:r>
      <w:r w:rsidRPr="00FE7BE7">
        <w:rPr>
          <w:rFonts w:ascii="Times New Roman" w:hAnsi="Times New Roman" w:cs="Times New Roman"/>
          <w:sz w:val="24"/>
          <w:szCs w:val="24"/>
        </w:rPr>
        <w:t xml:space="preserve">genes, </w:t>
      </w:r>
      <w:r w:rsidRPr="00FE7BE7">
        <w:rPr>
          <w:rFonts w:ascii="Times New Roman" w:hAnsi="Times New Roman" w:cs="Times New Roman"/>
          <w:i/>
          <w:sz w:val="24"/>
          <w:szCs w:val="24"/>
        </w:rPr>
        <w:t xml:space="preserve">IRI1 </w:t>
      </w:r>
      <w:r w:rsidRPr="00FE7BE7">
        <w:rPr>
          <w:rFonts w:ascii="Times New Roman" w:hAnsi="Times New Roman" w:cs="Times New Roman"/>
          <w:sz w:val="24"/>
          <w:szCs w:val="24"/>
        </w:rPr>
        <w:t xml:space="preserve">has most extensively been studied. Therefore, subsequent analysis focused on characterising the role(s) of this gene in RBH-IR. The </w:t>
      </w:r>
      <w:r w:rsidRPr="00FE7BE7">
        <w:rPr>
          <w:rFonts w:ascii="Times New Roman" w:hAnsi="Times New Roman" w:cs="Times New Roman"/>
          <w:i/>
          <w:sz w:val="24"/>
          <w:szCs w:val="24"/>
        </w:rPr>
        <w:t xml:space="preserve">IRI1 </w:t>
      </w:r>
      <w:r w:rsidRPr="00FE7BE7">
        <w:rPr>
          <w:rFonts w:ascii="Times New Roman" w:hAnsi="Times New Roman" w:cs="Times New Roman"/>
          <w:sz w:val="24"/>
          <w:szCs w:val="24"/>
        </w:rPr>
        <w:t xml:space="preserve">gene encodes Lysine Histidine Transporter 1, a high-affinity amino acid transporter that transports a wide range of acidic and neutral amino acids in root and mesophyll tissue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{"citationItems":[{"id":"ITEM-1","itemData":{"ISSN":"0032-0889 (Print)","PMID":"9390441","abstract":"We have identified a new amino acid transporter from the Arabidopsis thaliana expressed sequence tag cDNA collection by functional complementation of a yeast amino acid transport mutant. Transport analysis of the expressed protein in yeast shows that it is a high-affinity transporter for both lysine (Lys) and histidine with Michaelis constant values of 175 and 400 microM, respectively. This transporter (LHT1, lysine histidine transporter) has little affinity for arginine when measured directly in uptake experiments or indirectly with substrate competition. The cDNA is 1.7 kb with an open reading frame that codes for a protein with 446 amino acids and a calculated molecular mass of 50.5 kD. Hydropathy analysis shows that LHT1 is an integral membrane protein with 9 to 10 putative membrane-spanning domains. Southern-blot analysis suggests that LHT1 is a single-copy gene in the Arabidopsis genome. RNA gel-blot analysis shows that this transporter is present in all tissues, with the strongest expression in young leaves, flowers, and siliques. Wholemount, in situ hybridization revealed that expression is further localized on the surface of roots in young seedlings and in pollen. Overall, LHT1 belongs to a new class of amino acid transporter that is specific for Lys and histidine, and, given its substrate specificity, it has significant promise as a tool for improving the Lys content of Lys-deficient grains.","author":[{"dropping-particle":"","family":"Chen","given":"L","non-dropping-particle":"","parse-names":false,"suffix":""},{"dropping-particle":"","family":"Bush","given":"D R","non-dropping-particle":"","parse-names":false,"suffix":""}],"container-title":"Plant Physiology","id":"ITEM-1","issue":"3","issued":{"date-parts":[["1997","11"]]},"language":"eng","page":"1127-1134","publisher-place":"United States","title":"LHT1, a lysine- and histidine-specific amino acid transporter in arabidopsis.","type":"article-journal","volume":"115"},"uris":["http://www.mendeley.com/documents/?uuid=1a4f4312-e74f-449e-a2f4-cb9e82fab396"]},{"id":"ITEM-2","itemData":{"DOI":"10.1105/tpc.106.041012","ISSN":"1040-4651 (Print)","PMID":"16816136","abstract":"Amino acid transport in plants is mediated by at least two large families of plasma membrane transporters. Arabidopsis thaliana, a nonmycorrhizal species, is able to grow on media containing amino acids as the sole nitrogen source. Arabidopsis amino acid permease (AAP) subfamily genes are preferentially expressed in the vascular tissue, suggesting roles in long-distance transport between organs. We show that the broad-specificity, high-affinity amino acid transporter LYSINE HISTIDINE TRANSPORTER1 (LHT1), an AAP homolog, is expressed in both the rhizodermis and mesophyll of Arabidopsis. Seedlings deficient in LHT1 cannot use Glu or Asp as sole nitrogen sources because of the severe inhibition of amino acid uptake from the medium, and uptake of amino acids into mesophyll protoplasts is inhibited. Interestingly, lht1 mutants, which show growth defects on fertilized soil, can be rescued when LHT1 is reexpressed in green tissue. These findings are consistent with two major LHT1 functions: uptake in roots and supply of leaf mesophyll with xylem-derived amino acids. The capacity for amino acid uptake, and thus nitrogen use efficiency under limited inorganic N supply, is increased severalfold by LHT1 overexpression. These results suggest that LHT1 overexpression may improve the N efficiency of plant growth under limiting nitrogen, and the mutant analyses may enhance our understanding of N cycling in plants.","author":[{"dropping-particle":"","family":"Hirner","given":"Axel","non-dropping-particle":"","parse-names":false,"suffix":""},{"dropping-particle":"","family":"Ladwig","given":"Friederike","non-dropping-particle":"","parse-names":false,"suffix":""},{"dropping-particle":"","family":"Stransky","given":"Harald","non-dropping-particle":"","parse-names":false,"suffix":""},{"dropping-particle":"","family":"Okumoto","given":"Sakiko","non-dropping-particle":"","parse-names":false,"suffix":""},{"dropping-particle":"","family":"Keinath","given":"Melanie","non-dropping-particle":"","parse-names":false,"suffix":""},{"dropping-particle":"","family":"Harms","given":"Agnes","non-dropping-particle":"","parse-names":false,"suffix":""},{"dropping-particle":"","family":"Frommer","given":"Wolf B","non-dropping-particle":"","parse-names":false,"suffix":""},{"dropping-particle":"","family":"Koch","given":"Wolfgang","non-dropping-particle":"","parse-names":false,"suffix":""}],"container-title":"The Plant Cell","id":"ITEM-2","issue":"8","issued":{"date-parts":[["2006","8"]]},"language":"eng","page":"1931-1946","title":"Arabidopsis LHT1 is a high-affinity transporter for cellular amino acid uptake in both root epidermis and leaf mesophyll.","type":"article-journal","volume":"18"},"uris":["http://www.mendeley.com/documents/?uuid=ddf4c67c-2284-4cdb-9dc7-9a0ae1baf3f2"]}],"mendeley":{"formattedCitation":"(Chen &amp; Bush, 1997; Hirner &lt;i&gt;et al.&lt;/i&gt;, 2006)","plainTextFormattedCitation":"(Chen &amp; Bush, 1997; Hirner et al., 2006)","previouslyFormattedCitation":"(Chen &amp; Bush, 1997; Hirner &lt;i&gt;et al.&lt;/i&gt;, 2006)"},"properties":{"noteIndex":0},"schema":"https://github.com/citation-style-language/schema/raw/master/csl-citation.json"}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(Chen &amp; Bush, 1997; Hirner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To characterise the causal link between </w:t>
      </w:r>
      <w:r w:rsidRPr="00FE7BE7">
        <w:rPr>
          <w:rFonts w:ascii="Times New Roman" w:hAnsi="Times New Roman" w:cs="Times New Roman"/>
          <w:i/>
          <w:sz w:val="24"/>
          <w:szCs w:val="24"/>
        </w:rPr>
        <w:t xml:space="preserve">LHT1 </w:t>
      </w:r>
      <w:r w:rsidRPr="00FE7BE7">
        <w:rPr>
          <w:rFonts w:ascii="Times New Roman" w:hAnsi="Times New Roman" w:cs="Times New Roman"/>
          <w:sz w:val="24"/>
          <w:szCs w:val="24"/>
        </w:rPr>
        <w:t xml:space="preserve">expression and RBH-IR, the </w:t>
      </w:r>
      <w:r w:rsidRPr="00FE7BE7">
        <w:rPr>
          <w:rFonts w:ascii="Times New Roman" w:hAnsi="Times New Roman" w:cs="Times New Roman"/>
          <w:i/>
          <w:sz w:val="24"/>
          <w:szCs w:val="24"/>
        </w:rPr>
        <w:t xml:space="preserve">iri1/lht1 </w:t>
      </w:r>
      <w:r w:rsidRPr="00FE7BE7">
        <w:rPr>
          <w:rFonts w:ascii="Times New Roman" w:hAnsi="Times New Roman" w:cs="Times New Roman"/>
          <w:sz w:val="24"/>
          <w:szCs w:val="24"/>
        </w:rPr>
        <w:t xml:space="preserve">mutant and a </w:t>
      </w:r>
      <w:r w:rsidRPr="00FE7BE7">
        <w:rPr>
          <w:rFonts w:ascii="Times New Roman" w:hAnsi="Times New Roman" w:cs="Times New Roman"/>
          <w:i/>
          <w:sz w:val="24"/>
          <w:szCs w:val="24"/>
        </w:rPr>
        <w:t>LHT1</w:t>
      </w:r>
      <w:r w:rsidRPr="00FE7BE7">
        <w:rPr>
          <w:rFonts w:ascii="Times New Roman" w:hAnsi="Times New Roman" w:cs="Times New Roman"/>
          <w:sz w:val="24"/>
          <w:szCs w:val="24"/>
        </w:rPr>
        <w:t xml:space="preserve">-overexpressing </w:t>
      </w:r>
      <w:r w:rsidRPr="00FE7BE7">
        <w:rPr>
          <w:rFonts w:ascii="Times New Roman" w:hAnsi="Times New Roman" w:cs="Times New Roman"/>
          <w:i/>
          <w:sz w:val="24"/>
          <w:szCs w:val="24"/>
        </w:rPr>
        <w:t>35S:LHT1</w:t>
      </w:r>
      <w:r w:rsidRPr="00FE7BE7">
        <w:rPr>
          <w:rFonts w:ascii="Times New Roman" w:hAnsi="Times New Roman" w:cs="Times New Roman"/>
          <w:sz w:val="24"/>
          <w:szCs w:val="24"/>
        </w:rPr>
        <w:t xml:space="preserve"> line were tested for RBH-IR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after treatment with increasing soil concentrations of RBH.</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 xml:space="preserve">As is shown in Fig. 5.5a. the </w:t>
      </w:r>
      <w:r w:rsidRPr="00FE7BE7">
        <w:rPr>
          <w:rFonts w:ascii="Times New Roman" w:hAnsi="Times New Roman" w:cs="Times New Roman"/>
          <w:i/>
          <w:sz w:val="24"/>
          <w:szCs w:val="24"/>
        </w:rPr>
        <w:t xml:space="preserve">iri1/lht1 </w:t>
      </w:r>
      <w:r w:rsidRPr="00FE7BE7">
        <w:rPr>
          <w:rFonts w:ascii="Times New Roman" w:hAnsi="Times New Roman" w:cs="Times New Roman"/>
          <w:sz w:val="24"/>
          <w:szCs w:val="24"/>
        </w:rPr>
        <w:t xml:space="preserve">mutant displayed a complete lack of RBH-IR at all RBH concentration, whereas the </w:t>
      </w:r>
      <w:r w:rsidRPr="00FE7BE7">
        <w:rPr>
          <w:rFonts w:ascii="Times New Roman" w:hAnsi="Times New Roman" w:cs="Times New Roman"/>
          <w:i/>
          <w:sz w:val="24"/>
          <w:szCs w:val="24"/>
        </w:rPr>
        <w:t xml:space="preserve">35S:LHT1 </w:t>
      </w:r>
      <w:r w:rsidRPr="00FE7BE7">
        <w:rPr>
          <w:rFonts w:ascii="Times New Roman" w:hAnsi="Times New Roman" w:cs="Times New Roman"/>
          <w:sz w:val="24"/>
          <w:szCs w:val="24"/>
        </w:rPr>
        <w:t xml:space="preserve">line showed augmented levels of RBH-IR, which was statistically significant in comparison to the wild-type (Col-0) at all RBH concentrations tested. Most notably, whilst 0.15 mM RBH failed to induce statistically significant levels of resistance in wild-type plants, it was effective in eliciting RBH-IR in </w:t>
      </w:r>
      <w:r w:rsidRPr="00FE7BE7">
        <w:rPr>
          <w:rFonts w:ascii="Times New Roman" w:hAnsi="Times New Roman" w:cs="Times New Roman"/>
          <w:i/>
          <w:sz w:val="24"/>
          <w:szCs w:val="24"/>
        </w:rPr>
        <w:t xml:space="preserve">35S:LHT1 </w:t>
      </w:r>
      <w:r w:rsidRPr="00FE7BE7">
        <w:rPr>
          <w:rFonts w:ascii="Times New Roman" w:hAnsi="Times New Roman" w:cs="Times New Roman"/>
          <w:sz w:val="24"/>
          <w:szCs w:val="24"/>
        </w:rPr>
        <w:t xml:space="preserve">plants (Fig. 5.5a), indicating that </w:t>
      </w:r>
      <w:r w:rsidRPr="00FE7BE7">
        <w:rPr>
          <w:rFonts w:ascii="Times New Roman" w:hAnsi="Times New Roman" w:cs="Times New Roman"/>
          <w:i/>
          <w:sz w:val="24"/>
          <w:szCs w:val="24"/>
        </w:rPr>
        <w:t>LHT1</w:t>
      </w:r>
      <w:r w:rsidRPr="00FE7BE7">
        <w:rPr>
          <w:rFonts w:ascii="Times New Roman" w:hAnsi="Times New Roman" w:cs="Times New Roman"/>
          <w:sz w:val="24"/>
          <w:szCs w:val="24"/>
        </w:rPr>
        <w:t xml:space="preserve"> expression enhances the effectiveness of RBH-IR.</w:t>
      </w:r>
    </w:p>
    <w:p w14:paraId="362B180F" w14:textId="77777777"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As LHT1</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 xml:space="preserve">transports a range of neutral and acidic L-α-amino acids, the lack of RBH-IR in the </w:t>
      </w:r>
      <w:r w:rsidRPr="00FE7BE7">
        <w:rPr>
          <w:rFonts w:ascii="Times New Roman" w:hAnsi="Times New Roman" w:cs="Times New Roman"/>
          <w:i/>
          <w:sz w:val="24"/>
          <w:szCs w:val="24"/>
        </w:rPr>
        <w:t>iri1/lht1</w:t>
      </w:r>
      <w:r w:rsidRPr="00FE7BE7">
        <w:rPr>
          <w:rFonts w:ascii="Times New Roman" w:hAnsi="Times New Roman" w:cs="Times New Roman"/>
          <w:sz w:val="24"/>
          <w:szCs w:val="24"/>
        </w:rPr>
        <w:t xml:space="preserve"> line and the augmentation of RBH-IR in the </w:t>
      </w:r>
      <w:r w:rsidRPr="00FE7BE7">
        <w:rPr>
          <w:rFonts w:ascii="Times New Roman" w:hAnsi="Times New Roman" w:cs="Times New Roman"/>
          <w:i/>
          <w:sz w:val="24"/>
          <w:szCs w:val="24"/>
        </w:rPr>
        <w:t xml:space="preserve">35S:LHT1 </w:t>
      </w:r>
      <w:r w:rsidRPr="00FE7BE7">
        <w:rPr>
          <w:rFonts w:ascii="Times New Roman" w:hAnsi="Times New Roman" w:cs="Times New Roman"/>
          <w:sz w:val="24"/>
          <w:szCs w:val="24"/>
        </w:rPr>
        <w:t>line could be due to differences in uptake of RBH from soil. In order to examine a role for LHT1</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 xml:space="preserve">in RBH-uptake from the soil, RBH concentrations in shoot tissues of Col-0, </w:t>
      </w:r>
      <w:r w:rsidRPr="00FE7BE7">
        <w:rPr>
          <w:rFonts w:ascii="Times New Roman" w:hAnsi="Times New Roman" w:cs="Times New Roman"/>
          <w:i/>
          <w:sz w:val="24"/>
          <w:szCs w:val="24"/>
        </w:rPr>
        <w:t>iri1/lht1</w:t>
      </w:r>
      <w:r w:rsidRPr="00FE7BE7">
        <w:rPr>
          <w:rFonts w:ascii="Times New Roman" w:hAnsi="Times New Roman" w:cs="Times New Roman"/>
          <w:sz w:val="24"/>
          <w:szCs w:val="24"/>
        </w:rPr>
        <w:t xml:space="preserve"> and </w:t>
      </w:r>
      <w:r w:rsidRPr="00FE7BE7">
        <w:rPr>
          <w:rFonts w:ascii="Times New Roman" w:hAnsi="Times New Roman" w:cs="Times New Roman"/>
          <w:i/>
          <w:sz w:val="24"/>
          <w:szCs w:val="24"/>
        </w:rPr>
        <w:t xml:space="preserve">35S:LHT1 </w:t>
      </w:r>
      <w:r w:rsidRPr="00FE7BE7">
        <w:rPr>
          <w:rFonts w:ascii="Times New Roman" w:hAnsi="Times New Roman" w:cs="Times New Roman"/>
          <w:sz w:val="24"/>
          <w:szCs w:val="24"/>
        </w:rPr>
        <w:t xml:space="preserve">plants were quantified by HILIC-Q-TOF at 2 days after soil-drench treatment with increasing RBH concentrations. While the Col-0 wild-type accumulated RBH in a concentration-dependent manner, RBH concentrations in shoot tissues of the </w:t>
      </w:r>
      <w:r w:rsidRPr="00FE7BE7">
        <w:rPr>
          <w:rFonts w:ascii="Times New Roman" w:hAnsi="Times New Roman" w:cs="Times New Roman"/>
          <w:i/>
          <w:sz w:val="24"/>
          <w:szCs w:val="24"/>
        </w:rPr>
        <w:t xml:space="preserve">iri1/lht1 </w:t>
      </w:r>
      <w:r w:rsidRPr="00FE7BE7">
        <w:rPr>
          <w:rFonts w:ascii="Times New Roman" w:hAnsi="Times New Roman" w:cs="Times New Roman"/>
          <w:sz w:val="24"/>
          <w:szCs w:val="24"/>
        </w:rPr>
        <w:t xml:space="preserve">mutant were dramatically attenuated (Fig. 5.5b). Conversely, RBH concentrations in shoots of </w:t>
      </w:r>
      <w:r w:rsidRPr="00FE7BE7">
        <w:rPr>
          <w:rFonts w:ascii="Times New Roman" w:hAnsi="Times New Roman" w:cs="Times New Roman"/>
          <w:i/>
          <w:sz w:val="24"/>
          <w:szCs w:val="24"/>
        </w:rPr>
        <w:t>35S:LHT1</w:t>
      </w:r>
      <w:r w:rsidRPr="00FE7BE7">
        <w:rPr>
          <w:rFonts w:ascii="Times New Roman" w:hAnsi="Times New Roman" w:cs="Times New Roman"/>
          <w:sz w:val="24"/>
          <w:szCs w:val="24"/>
        </w:rPr>
        <w:t xml:space="preserve"> seedlings were statistically higher than those in wild-type shoots after soil-drench treatment with 0.15 and 0.5 mM (Fig. 5.5b). These results demonstrate that IRI1/LHT controls RBH-uptake from the soil. Together with the outcome of the RBH-IR assay (Fig. 5.5a), these results furthermore suggest that the contribution of IRI1/LHT1</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 xml:space="preserve">to RBH-IR is determined by its activity as a transporter of RBH. It should be noted, however, that the </w:t>
      </w:r>
      <w:r w:rsidRPr="00FE7BE7">
        <w:rPr>
          <w:rFonts w:ascii="Times New Roman" w:hAnsi="Times New Roman" w:cs="Times New Roman"/>
          <w:i/>
          <w:sz w:val="24"/>
          <w:szCs w:val="24"/>
        </w:rPr>
        <w:t>35S:LHT1</w:t>
      </w:r>
      <w:r w:rsidRPr="00FE7BE7">
        <w:rPr>
          <w:rFonts w:ascii="Times New Roman" w:hAnsi="Times New Roman" w:cs="Times New Roman"/>
          <w:sz w:val="24"/>
          <w:szCs w:val="24"/>
        </w:rPr>
        <w:t xml:space="preserve"> line displayed statistically significant levels of RBH-IR at the lowest concentration of RBH (0.05 mM), whereas the wild-type failed to show RBH-IR at this RBH concentration. At the same time, </w:t>
      </w:r>
      <w:r w:rsidRPr="00FE7BE7">
        <w:rPr>
          <w:rFonts w:ascii="Times New Roman" w:hAnsi="Times New Roman" w:cs="Times New Roman"/>
          <w:i/>
          <w:sz w:val="24"/>
          <w:szCs w:val="24"/>
        </w:rPr>
        <w:t>35S:LHT1</w:t>
      </w:r>
      <w:r w:rsidRPr="00FE7BE7">
        <w:rPr>
          <w:rFonts w:ascii="Times New Roman" w:hAnsi="Times New Roman" w:cs="Times New Roman"/>
          <w:sz w:val="24"/>
          <w:szCs w:val="24"/>
        </w:rPr>
        <w:t xml:space="preserve"> plants did not show increased RBH-uptake after soil treatment with 0.05 mM RBH compared to wild-type plants. Considering that the tissues for the RBH-IR and RBH-uptake assays were collected from the same experiment, this discrepancy between RBH-IR and RBH-uptake at 0.05m mM RBH points to an additional defence signalling role of IRI1/LHT1 in RBH-IR. </w:t>
      </w:r>
    </w:p>
    <w:p w14:paraId="2E46B8DD" w14:textId="77777777" w:rsidR="00F411D9" w:rsidRPr="00FE7BE7" w:rsidRDefault="00F411D9" w:rsidP="00710EDE">
      <w:pPr>
        <w:spacing w:line="480" w:lineRule="auto"/>
        <w:jc w:val="both"/>
        <w:rPr>
          <w:rFonts w:ascii="Times New Roman" w:hAnsi="Times New Roman" w:cs="Times New Roman"/>
          <w:sz w:val="24"/>
          <w:szCs w:val="24"/>
        </w:rPr>
      </w:pPr>
    </w:p>
    <w:p w14:paraId="6A2EBFB6" w14:textId="77777777" w:rsidR="00F411D9" w:rsidRPr="00FE7BE7" w:rsidRDefault="00F411D9" w:rsidP="00710EDE">
      <w:pPr>
        <w:spacing w:line="480" w:lineRule="auto"/>
        <w:jc w:val="both"/>
        <w:rPr>
          <w:rFonts w:ascii="Times New Roman" w:hAnsi="Times New Roman" w:cs="Times New Roman"/>
          <w:sz w:val="24"/>
          <w:szCs w:val="24"/>
        </w:rPr>
      </w:pPr>
    </w:p>
    <w:p w14:paraId="1E7DA99F" w14:textId="65E89656" w:rsidR="00F411D9" w:rsidRPr="00FE7BE7" w:rsidRDefault="00F411D9" w:rsidP="00710EDE">
      <w:pPr>
        <w:spacing w:line="480" w:lineRule="auto"/>
        <w:jc w:val="both"/>
        <w:rPr>
          <w:noProof/>
          <w:lang w:eastAsia="en-GB"/>
        </w:rPr>
      </w:pPr>
    </w:p>
    <w:p w14:paraId="0F3EB970" w14:textId="2E1DE33A" w:rsidR="007C1FA4" w:rsidRPr="00FE7BE7" w:rsidRDefault="007C1FA4" w:rsidP="00710EDE">
      <w:pPr>
        <w:spacing w:line="480" w:lineRule="auto"/>
        <w:jc w:val="both"/>
        <w:rPr>
          <w:rFonts w:ascii="Times New Roman" w:hAnsi="Times New Roman" w:cs="Times New Roman"/>
          <w:b/>
          <w:sz w:val="24"/>
          <w:szCs w:val="24"/>
        </w:rPr>
      </w:pPr>
    </w:p>
    <w:p w14:paraId="4BA301E9" w14:textId="28E54D27" w:rsidR="007C1FA4" w:rsidRPr="00FE7BE7" w:rsidRDefault="007C1FA4" w:rsidP="00710EDE">
      <w:pPr>
        <w:spacing w:line="480" w:lineRule="auto"/>
        <w:jc w:val="both"/>
        <w:rPr>
          <w:rFonts w:ascii="Times New Roman" w:hAnsi="Times New Roman" w:cs="Times New Roman"/>
          <w:b/>
          <w:sz w:val="24"/>
          <w:szCs w:val="24"/>
        </w:rPr>
      </w:pPr>
    </w:p>
    <w:p w14:paraId="7FCD9CEB" w14:textId="216BFC43" w:rsidR="007C1FA4" w:rsidRPr="00FE7BE7" w:rsidRDefault="007C1FA4" w:rsidP="00710EDE">
      <w:pPr>
        <w:spacing w:line="480" w:lineRule="auto"/>
        <w:jc w:val="both"/>
        <w:rPr>
          <w:rFonts w:ascii="Times New Roman" w:hAnsi="Times New Roman" w:cs="Times New Roman"/>
          <w:b/>
          <w:sz w:val="24"/>
          <w:szCs w:val="24"/>
        </w:rPr>
      </w:pPr>
    </w:p>
    <w:p w14:paraId="46B963BE" w14:textId="11DE5AD8" w:rsidR="007C1FA4" w:rsidRPr="00FE7BE7" w:rsidRDefault="007C1FA4" w:rsidP="00710EDE">
      <w:pPr>
        <w:spacing w:line="480" w:lineRule="auto"/>
        <w:jc w:val="both"/>
        <w:rPr>
          <w:rFonts w:ascii="Times New Roman" w:hAnsi="Times New Roman" w:cs="Times New Roman"/>
          <w:b/>
          <w:sz w:val="24"/>
          <w:szCs w:val="24"/>
        </w:rPr>
      </w:pPr>
    </w:p>
    <w:p w14:paraId="1A4FBF00" w14:textId="299A71F3" w:rsidR="007C1FA4" w:rsidRPr="00FE7BE7" w:rsidRDefault="007C1FA4" w:rsidP="00710EDE">
      <w:pPr>
        <w:spacing w:line="480" w:lineRule="auto"/>
        <w:jc w:val="both"/>
        <w:rPr>
          <w:rFonts w:ascii="Times New Roman" w:hAnsi="Times New Roman" w:cs="Times New Roman"/>
          <w:b/>
          <w:sz w:val="24"/>
          <w:szCs w:val="24"/>
        </w:rPr>
      </w:pPr>
    </w:p>
    <w:p w14:paraId="25122D4D" w14:textId="156F7002" w:rsidR="007C1FA4" w:rsidRPr="00FE7BE7" w:rsidRDefault="007C1FA4" w:rsidP="00710EDE">
      <w:pPr>
        <w:spacing w:line="480" w:lineRule="auto"/>
        <w:jc w:val="both"/>
        <w:rPr>
          <w:rFonts w:ascii="Times New Roman" w:hAnsi="Times New Roman" w:cs="Times New Roman"/>
          <w:b/>
          <w:sz w:val="24"/>
          <w:szCs w:val="24"/>
        </w:rPr>
      </w:pPr>
    </w:p>
    <w:p w14:paraId="655977CF" w14:textId="2F7A9F84" w:rsidR="007C1FA4" w:rsidRPr="00FE7BE7" w:rsidRDefault="007C1FA4" w:rsidP="00710EDE">
      <w:pPr>
        <w:spacing w:line="480" w:lineRule="auto"/>
        <w:jc w:val="both"/>
        <w:rPr>
          <w:rFonts w:ascii="Times New Roman" w:hAnsi="Times New Roman" w:cs="Times New Roman"/>
          <w:b/>
          <w:sz w:val="24"/>
          <w:szCs w:val="24"/>
        </w:rPr>
      </w:pPr>
    </w:p>
    <w:p w14:paraId="0E465523" w14:textId="024F5131" w:rsidR="007C1FA4" w:rsidRPr="00FE7BE7" w:rsidRDefault="007C1FA4" w:rsidP="00710EDE">
      <w:pPr>
        <w:spacing w:line="480" w:lineRule="auto"/>
        <w:jc w:val="both"/>
        <w:rPr>
          <w:rFonts w:ascii="Times New Roman" w:hAnsi="Times New Roman" w:cs="Times New Roman"/>
          <w:b/>
          <w:sz w:val="24"/>
          <w:szCs w:val="24"/>
        </w:rPr>
      </w:pPr>
    </w:p>
    <w:p w14:paraId="37EA714F" w14:textId="75DFCA7D" w:rsidR="007C1FA4" w:rsidRPr="00FE7BE7" w:rsidRDefault="007C1FA4" w:rsidP="00710EDE">
      <w:pPr>
        <w:spacing w:line="480" w:lineRule="auto"/>
        <w:jc w:val="both"/>
        <w:rPr>
          <w:rFonts w:ascii="Times New Roman" w:hAnsi="Times New Roman" w:cs="Times New Roman"/>
          <w:b/>
          <w:sz w:val="24"/>
          <w:szCs w:val="24"/>
        </w:rPr>
      </w:pPr>
    </w:p>
    <w:p w14:paraId="4787D0C8" w14:textId="2C42A540" w:rsidR="007C1FA4" w:rsidRPr="00FE7BE7" w:rsidRDefault="007C1FA4" w:rsidP="00710EDE">
      <w:pPr>
        <w:spacing w:line="480" w:lineRule="auto"/>
        <w:jc w:val="both"/>
        <w:rPr>
          <w:rFonts w:ascii="Times New Roman" w:hAnsi="Times New Roman" w:cs="Times New Roman"/>
          <w:b/>
          <w:sz w:val="24"/>
          <w:szCs w:val="24"/>
        </w:rPr>
      </w:pPr>
      <w:r w:rsidRPr="00FE7BE7">
        <w:rPr>
          <w:noProof/>
        </w:rPr>
        <w:drawing>
          <wp:anchor distT="0" distB="0" distL="114300" distR="114300" simplePos="0" relativeHeight="251836416" behindDoc="1" locked="0" layoutInCell="1" allowOverlap="1" wp14:anchorId="59B69BD4" wp14:editId="06527461">
            <wp:simplePos x="0" y="0"/>
            <wp:positionH relativeFrom="column">
              <wp:posOffset>399415</wp:posOffset>
            </wp:positionH>
            <wp:positionV relativeFrom="paragraph">
              <wp:posOffset>0</wp:posOffset>
            </wp:positionV>
            <wp:extent cx="4526280" cy="2770505"/>
            <wp:effectExtent l="0" t="0" r="7620" b="0"/>
            <wp:wrapTight wrapText="bothSides">
              <wp:wrapPolygon edited="0">
                <wp:start x="0" y="0"/>
                <wp:lineTo x="0" y="21387"/>
                <wp:lineTo x="21545" y="21387"/>
                <wp:lineTo x="21545" y="0"/>
                <wp:lineTo x="0" y="0"/>
              </wp:wrapPolygon>
            </wp:wrapTight>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val="0"/>
                        </a:ext>
                      </a:extLst>
                    </a:blip>
                    <a:srcRect l="16724" t="16499" r="14909" b="6669"/>
                    <a:stretch/>
                  </pic:blipFill>
                  <pic:spPr bwMode="auto">
                    <a:xfrm>
                      <a:off x="0" y="0"/>
                      <a:ext cx="4526280" cy="2770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CE4573" w14:textId="62C7F659" w:rsidR="007C1FA4" w:rsidRPr="00FE7BE7" w:rsidRDefault="007C1FA4" w:rsidP="00710EDE">
      <w:pPr>
        <w:spacing w:line="480" w:lineRule="auto"/>
        <w:jc w:val="both"/>
        <w:rPr>
          <w:rFonts w:ascii="Times New Roman" w:hAnsi="Times New Roman" w:cs="Times New Roman"/>
          <w:b/>
          <w:sz w:val="24"/>
          <w:szCs w:val="24"/>
        </w:rPr>
      </w:pPr>
    </w:p>
    <w:p w14:paraId="75289AC9" w14:textId="069E1B38" w:rsidR="007C1FA4" w:rsidRPr="00FE7BE7" w:rsidRDefault="007C1FA4" w:rsidP="00710EDE">
      <w:pPr>
        <w:spacing w:line="480" w:lineRule="auto"/>
        <w:jc w:val="both"/>
        <w:rPr>
          <w:rFonts w:ascii="Times New Roman" w:hAnsi="Times New Roman" w:cs="Times New Roman"/>
          <w:b/>
          <w:sz w:val="24"/>
          <w:szCs w:val="24"/>
        </w:rPr>
      </w:pPr>
    </w:p>
    <w:p w14:paraId="0AAB6625" w14:textId="7DDF8BCA" w:rsidR="007C1FA4" w:rsidRPr="00FE7BE7" w:rsidRDefault="007C1FA4" w:rsidP="00710EDE">
      <w:pPr>
        <w:spacing w:line="480" w:lineRule="auto"/>
        <w:jc w:val="both"/>
        <w:rPr>
          <w:rFonts w:ascii="Times New Roman" w:hAnsi="Times New Roman" w:cs="Times New Roman"/>
          <w:b/>
          <w:sz w:val="24"/>
          <w:szCs w:val="24"/>
        </w:rPr>
      </w:pPr>
    </w:p>
    <w:p w14:paraId="058A2642" w14:textId="04731252" w:rsidR="007C1FA4" w:rsidRPr="00FE7BE7" w:rsidRDefault="007C1FA4" w:rsidP="00710EDE">
      <w:pPr>
        <w:spacing w:line="480" w:lineRule="auto"/>
        <w:jc w:val="both"/>
        <w:rPr>
          <w:rFonts w:ascii="Times New Roman" w:hAnsi="Times New Roman" w:cs="Times New Roman"/>
          <w:b/>
          <w:sz w:val="24"/>
          <w:szCs w:val="24"/>
        </w:rPr>
      </w:pPr>
    </w:p>
    <w:p w14:paraId="4B339960" w14:textId="08993723" w:rsidR="007C1FA4" w:rsidRPr="00FE7BE7" w:rsidRDefault="007C1FA4" w:rsidP="00710EDE">
      <w:pPr>
        <w:spacing w:line="480" w:lineRule="auto"/>
        <w:jc w:val="both"/>
        <w:rPr>
          <w:rFonts w:ascii="Times New Roman" w:hAnsi="Times New Roman" w:cs="Times New Roman"/>
          <w:b/>
          <w:sz w:val="24"/>
          <w:szCs w:val="24"/>
        </w:rPr>
      </w:pPr>
    </w:p>
    <w:p w14:paraId="173049C6" w14:textId="4341FF8D" w:rsidR="007C1FA4" w:rsidRPr="00FE7BE7" w:rsidRDefault="000A2E8F" w:rsidP="00710EDE">
      <w:pPr>
        <w:spacing w:line="480" w:lineRule="auto"/>
        <w:jc w:val="both"/>
        <w:rPr>
          <w:rFonts w:ascii="Times New Roman" w:hAnsi="Times New Roman" w:cs="Times New Roman"/>
          <w:b/>
          <w:sz w:val="24"/>
          <w:szCs w:val="24"/>
        </w:rPr>
      </w:pPr>
      <w:r>
        <w:rPr>
          <w:noProof/>
        </w:rPr>
        <w:drawing>
          <wp:anchor distT="0" distB="0" distL="114300" distR="114300" simplePos="0" relativeHeight="251900928" behindDoc="1" locked="0" layoutInCell="1" allowOverlap="1" wp14:anchorId="69AB033E" wp14:editId="24475939">
            <wp:simplePos x="0" y="0"/>
            <wp:positionH relativeFrom="column">
              <wp:posOffset>454025</wp:posOffset>
            </wp:positionH>
            <wp:positionV relativeFrom="paragraph">
              <wp:posOffset>247650</wp:posOffset>
            </wp:positionV>
            <wp:extent cx="4137660" cy="2165985"/>
            <wp:effectExtent l="0" t="0" r="0" b="5715"/>
            <wp:wrapTight wrapText="bothSides">
              <wp:wrapPolygon edited="0">
                <wp:start x="0" y="0"/>
                <wp:lineTo x="0" y="21467"/>
                <wp:lineTo x="21481" y="21467"/>
                <wp:lineTo x="21481"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l="9253" t="15060" r="9043" b="6430"/>
                    <a:stretch/>
                  </pic:blipFill>
                  <pic:spPr bwMode="auto">
                    <a:xfrm>
                      <a:off x="0" y="0"/>
                      <a:ext cx="4137660" cy="2165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4328" w:rsidRPr="00FE7BE7">
        <w:rPr>
          <w:noProof/>
        </w:rPr>
        <w:drawing>
          <wp:anchor distT="0" distB="0" distL="114300" distR="114300" simplePos="0" relativeHeight="251839488" behindDoc="1" locked="0" layoutInCell="1" allowOverlap="1" wp14:anchorId="6685FE01" wp14:editId="6036AB15">
            <wp:simplePos x="0" y="0"/>
            <wp:positionH relativeFrom="column">
              <wp:posOffset>498030</wp:posOffset>
            </wp:positionH>
            <wp:positionV relativeFrom="paragraph">
              <wp:posOffset>57873</wp:posOffset>
            </wp:positionV>
            <wp:extent cx="4198620" cy="153035"/>
            <wp:effectExtent l="0" t="0" r="0" b="0"/>
            <wp:wrapTight wrapText="bothSides">
              <wp:wrapPolygon edited="0">
                <wp:start x="0" y="0"/>
                <wp:lineTo x="0" y="18822"/>
                <wp:lineTo x="21463" y="18822"/>
                <wp:lineTo x="21463" y="0"/>
                <wp:lineTo x="0" y="0"/>
              </wp:wrapPolygon>
            </wp:wrapTight>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l="17776" t="80532" r="19479" b="15253"/>
                    <a:stretch/>
                  </pic:blipFill>
                  <pic:spPr bwMode="auto">
                    <a:xfrm>
                      <a:off x="0" y="0"/>
                      <a:ext cx="4198620" cy="153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A20AD4" w14:textId="00399294" w:rsidR="007C1FA4" w:rsidRPr="00FE7BE7" w:rsidRDefault="007C1FA4" w:rsidP="00710EDE">
      <w:pPr>
        <w:spacing w:line="480" w:lineRule="auto"/>
        <w:jc w:val="both"/>
        <w:rPr>
          <w:rFonts w:ascii="Times New Roman" w:hAnsi="Times New Roman" w:cs="Times New Roman"/>
          <w:b/>
          <w:sz w:val="24"/>
          <w:szCs w:val="24"/>
        </w:rPr>
      </w:pPr>
    </w:p>
    <w:p w14:paraId="457A107B" w14:textId="5D90CF38" w:rsidR="007C1FA4" w:rsidRPr="00FE7BE7" w:rsidRDefault="007C1FA4" w:rsidP="00710EDE">
      <w:pPr>
        <w:spacing w:line="480" w:lineRule="auto"/>
        <w:jc w:val="both"/>
        <w:rPr>
          <w:rFonts w:ascii="Times New Roman" w:hAnsi="Times New Roman" w:cs="Times New Roman"/>
          <w:b/>
          <w:sz w:val="24"/>
          <w:szCs w:val="24"/>
        </w:rPr>
      </w:pPr>
    </w:p>
    <w:p w14:paraId="3212E0D7" w14:textId="1B5854E9" w:rsidR="007C1FA4" w:rsidRPr="00FE7BE7" w:rsidRDefault="007C1FA4" w:rsidP="00710EDE">
      <w:pPr>
        <w:spacing w:line="480" w:lineRule="auto"/>
        <w:jc w:val="both"/>
        <w:rPr>
          <w:rFonts w:ascii="Times New Roman" w:hAnsi="Times New Roman" w:cs="Times New Roman"/>
          <w:b/>
          <w:sz w:val="24"/>
          <w:szCs w:val="24"/>
        </w:rPr>
      </w:pPr>
    </w:p>
    <w:p w14:paraId="77B786E4" w14:textId="506E055E" w:rsidR="007C1FA4" w:rsidRPr="00FE7BE7" w:rsidRDefault="007C1FA4" w:rsidP="00710EDE">
      <w:pPr>
        <w:spacing w:line="480" w:lineRule="auto"/>
        <w:jc w:val="both"/>
        <w:rPr>
          <w:rFonts w:ascii="Times New Roman" w:hAnsi="Times New Roman" w:cs="Times New Roman"/>
          <w:b/>
          <w:sz w:val="24"/>
          <w:szCs w:val="24"/>
        </w:rPr>
      </w:pPr>
    </w:p>
    <w:p w14:paraId="344588BB" w14:textId="31137592" w:rsidR="007C1FA4" w:rsidRPr="00FE7BE7" w:rsidRDefault="001E4328" w:rsidP="00710EDE">
      <w:pPr>
        <w:spacing w:line="480" w:lineRule="auto"/>
        <w:jc w:val="both"/>
        <w:rPr>
          <w:rFonts w:ascii="Times New Roman" w:hAnsi="Times New Roman" w:cs="Times New Roman"/>
          <w:b/>
          <w:sz w:val="24"/>
          <w:szCs w:val="24"/>
        </w:rPr>
      </w:pPr>
      <w:r w:rsidRPr="00FE7BE7">
        <w:rPr>
          <w:rFonts w:ascii="Times New Roman" w:hAnsi="Times New Roman" w:cs="Times New Roman"/>
          <w:b/>
          <w:noProof/>
          <w:sz w:val="24"/>
          <w:szCs w:val="24"/>
          <w:lang w:eastAsia="en-GB"/>
        </w:rPr>
        <mc:AlternateContent>
          <mc:Choice Requires="wps">
            <w:drawing>
              <wp:anchor distT="0" distB="0" distL="114300" distR="114300" simplePos="0" relativeHeight="251741184" behindDoc="1" locked="0" layoutInCell="1" allowOverlap="1" wp14:anchorId="07CCE26F" wp14:editId="0E68485C">
                <wp:simplePos x="0" y="0"/>
                <wp:positionH relativeFrom="margin">
                  <wp:posOffset>404495</wp:posOffset>
                </wp:positionH>
                <wp:positionV relativeFrom="paragraph">
                  <wp:posOffset>288925</wp:posOffset>
                </wp:positionV>
                <wp:extent cx="4526280" cy="2123440"/>
                <wp:effectExtent l="0" t="0" r="0" b="0"/>
                <wp:wrapTight wrapText="bothSides">
                  <wp:wrapPolygon edited="0">
                    <wp:start x="0" y="0"/>
                    <wp:lineTo x="0" y="21600"/>
                    <wp:lineTo x="21600" y="21600"/>
                    <wp:lineTo x="21600" y="0"/>
                  </wp:wrapPolygon>
                </wp:wrapTight>
                <wp:docPr id="52" name="TextBox 30">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4526280" cy="2123440"/>
                        </a:xfrm>
                        <a:prstGeom prst="rect">
                          <a:avLst/>
                        </a:prstGeom>
                        <a:noFill/>
                      </wps:spPr>
                      <wps:txbx>
                        <w:txbxContent>
                          <w:p w14:paraId="2B70DBBF" w14:textId="29FBED74" w:rsidR="009A2C73" w:rsidRPr="00DF2D21" w:rsidRDefault="009A2C73" w:rsidP="009A2C73">
                            <w:pPr>
                              <w:pStyle w:val="NormalWeb"/>
                              <w:spacing w:before="0" w:beforeAutospacing="0" w:after="0" w:afterAutospacing="0" w:line="360" w:lineRule="auto"/>
                              <w:jc w:val="both"/>
                              <w:rPr>
                                <w:sz w:val="16"/>
                                <w:szCs w:val="18"/>
                              </w:rPr>
                            </w:pPr>
                            <w:r w:rsidRPr="00DF2D21">
                              <w:rPr>
                                <w:b/>
                                <w:bCs/>
                                <w:color w:val="000000" w:themeColor="text1"/>
                                <w:kern w:val="24"/>
                                <w:sz w:val="16"/>
                                <w:szCs w:val="18"/>
                              </w:rPr>
                              <w:t>Fig</w:t>
                            </w:r>
                            <w:r>
                              <w:rPr>
                                <w:b/>
                                <w:bCs/>
                                <w:color w:val="000000" w:themeColor="text1"/>
                                <w:kern w:val="24"/>
                                <w:sz w:val="16"/>
                                <w:szCs w:val="18"/>
                              </w:rPr>
                              <w:t>ure</w:t>
                            </w:r>
                            <w:r w:rsidRPr="00DF2D21">
                              <w:rPr>
                                <w:b/>
                                <w:bCs/>
                                <w:color w:val="000000" w:themeColor="text1"/>
                                <w:kern w:val="24"/>
                                <w:sz w:val="16"/>
                                <w:szCs w:val="18"/>
                              </w:rPr>
                              <w:t xml:space="preserve"> 5.5</w:t>
                            </w:r>
                            <w:r>
                              <w:rPr>
                                <w:b/>
                                <w:bCs/>
                                <w:color w:val="000000" w:themeColor="text1"/>
                                <w:kern w:val="24"/>
                                <w:sz w:val="16"/>
                                <w:szCs w:val="18"/>
                              </w:rPr>
                              <w:t>.</w:t>
                            </w:r>
                            <w:r w:rsidRPr="00DF2D21">
                              <w:rPr>
                                <w:b/>
                                <w:bCs/>
                                <w:color w:val="000000" w:themeColor="text1"/>
                                <w:kern w:val="24"/>
                                <w:sz w:val="16"/>
                                <w:szCs w:val="18"/>
                              </w:rPr>
                              <w:t xml:space="preserve"> </w:t>
                            </w:r>
                            <w:r w:rsidRPr="00DF2D21">
                              <w:rPr>
                                <w:b/>
                                <w:bCs/>
                                <w:i/>
                                <w:color w:val="000000" w:themeColor="text1"/>
                                <w:kern w:val="24"/>
                                <w:sz w:val="16"/>
                                <w:szCs w:val="18"/>
                              </w:rPr>
                              <w:t>IRI1/</w:t>
                            </w:r>
                            <w:r w:rsidRPr="00DF2D21">
                              <w:rPr>
                                <w:b/>
                                <w:bCs/>
                                <w:i/>
                                <w:iCs/>
                                <w:color w:val="000000" w:themeColor="text1"/>
                                <w:kern w:val="24"/>
                                <w:sz w:val="16"/>
                                <w:szCs w:val="18"/>
                              </w:rPr>
                              <w:t>LHT1</w:t>
                            </w:r>
                            <w:r w:rsidRPr="00DF2D21">
                              <w:rPr>
                                <w:b/>
                                <w:bCs/>
                                <w:color w:val="000000" w:themeColor="text1"/>
                                <w:kern w:val="24"/>
                                <w:sz w:val="16"/>
                                <w:szCs w:val="18"/>
                              </w:rPr>
                              <w:t xml:space="preserve"> controls RBH-uptake and RBH-induced resistance against </w:t>
                            </w:r>
                            <w:r w:rsidRPr="00DF2D21">
                              <w:rPr>
                                <w:b/>
                                <w:bCs/>
                                <w:i/>
                                <w:color w:val="000000" w:themeColor="text1"/>
                                <w:kern w:val="24"/>
                                <w:sz w:val="16"/>
                                <w:szCs w:val="18"/>
                              </w:rPr>
                              <w:t>Hpa</w:t>
                            </w:r>
                            <w:r w:rsidRPr="00DF2D21">
                              <w:rPr>
                                <w:b/>
                                <w:bCs/>
                                <w:color w:val="000000" w:themeColor="text1"/>
                                <w:kern w:val="24"/>
                                <w:sz w:val="16"/>
                                <w:szCs w:val="18"/>
                              </w:rPr>
                              <w:t>. (</w:t>
                            </w:r>
                            <w:r w:rsidRPr="00DF2D21">
                              <w:rPr>
                                <w:b/>
                                <w:color w:val="000000" w:themeColor="text1"/>
                                <w:kern w:val="24"/>
                                <w:sz w:val="16"/>
                                <w:szCs w:val="18"/>
                              </w:rPr>
                              <w:t>a</w:t>
                            </w:r>
                            <w:r w:rsidRPr="00DF2D21">
                              <w:rPr>
                                <w:b/>
                                <w:bCs/>
                                <w:color w:val="000000" w:themeColor="text1"/>
                                <w:kern w:val="24"/>
                                <w:sz w:val="16"/>
                                <w:szCs w:val="18"/>
                              </w:rPr>
                              <w:t xml:space="preserve">) </w:t>
                            </w:r>
                            <w:r w:rsidRPr="00DF2D21">
                              <w:rPr>
                                <w:bCs/>
                                <w:color w:val="000000" w:themeColor="text1"/>
                                <w:kern w:val="24"/>
                                <w:sz w:val="16"/>
                                <w:szCs w:val="18"/>
                              </w:rPr>
                              <w:t>Quantification of</w:t>
                            </w:r>
                            <w:r w:rsidRPr="00DF2D21">
                              <w:rPr>
                                <w:b/>
                                <w:bCs/>
                                <w:color w:val="000000" w:themeColor="text1"/>
                                <w:kern w:val="24"/>
                                <w:sz w:val="16"/>
                                <w:szCs w:val="18"/>
                              </w:rPr>
                              <w:t xml:space="preserve"> </w:t>
                            </w:r>
                            <w:r w:rsidRPr="00DF2D21">
                              <w:rPr>
                                <w:color w:val="000000" w:themeColor="text1"/>
                                <w:kern w:val="24"/>
                                <w:sz w:val="16"/>
                                <w:szCs w:val="18"/>
                              </w:rPr>
                              <w:t xml:space="preserve">RBH-induced resistance against </w:t>
                            </w:r>
                            <w:r w:rsidRPr="00DF2D21">
                              <w:rPr>
                                <w:i/>
                                <w:iCs/>
                                <w:color w:val="000000" w:themeColor="text1"/>
                                <w:kern w:val="24"/>
                                <w:sz w:val="16"/>
                                <w:szCs w:val="18"/>
                              </w:rPr>
                              <w:t xml:space="preserve">Hpa </w:t>
                            </w:r>
                            <w:r w:rsidRPr="00DF2D21">
                              <w:rPr>
                                <w:color w:val="000000" w:themeColor="text1"/>
                                <w:kern w:val="24"/>
                                <w:sz w:val="16"/>
                                <w:szCs w:val="18"/>
                              </w:rPr>
                              <w:t xml:space="preserve">in wild-type (Col-0), </w:t>
                            </w:r>
                            <w:r w:rsidRPr="00DF2D21">
                              <w:rPr>
                                <w:i/>
                                <w:color w:val="000000" w:themeColor="text1"/>
                                <w:kern w:val="24"/>
                                <w:sz w:val="16"/>
                                <w:szCs w:val="18"/>
                              </w:rPr>
                              <w:t>iri1</w:t>
                            </w:r>
                            <w:r w:rsidRPr="00DF2D21">
                              <w:rPr>
                                <w:color w:val="000000" w:themeColor="text1"/>
                                <w:kern w:val="24"/>
                                <w:sz w:val="16"/>
                                <w:szCs w:val="18"/>
                              </w:rPr>
                              <w:t>/</w:t>
                            </w:r>
                            <w:r w:rsidRPr="00DF2D21">
                              <w:rPr>
                                <w:i/>
                                <w:iCs/>
                                <w:color w:val="000000" w:themeColor="text1"/>
                                <w:kern w:val="24"/>
                                <w:sz w:val="16"/>
                                <w:szCs w:val="18"/>
                              </w:rPr>
                              <w:t>lht1</w:t>
                            </w:r>
                            <w:r w:rsidRPr="00DF2D21">
                              <w:rPr>
                                <w:color w:val="000000" w:themeColor="text1"/>
                                <w:kern w:val="24"/>
                                <w:sz w:val="16"/>
                                <w:szCs w:val="18"/>
                              </w:rPr>
                              <w:t xml:space="preserve"> and </w:t>
                            </w:r>
                            <w:r w:rsidRPr="00DF2D21">
                              <w:rPr>
                                <w:i/>
                                <w:iCs/>
                                <w:color w:val="000000" w:themeColor="text1"/>
                                <w:kern w:val="24"/>
                                <w:sz w:val="16"/>
                                <w:szCs w:val="18"/>
                              </w:rPr>
                              <w:t xml:space="preserve">35S:LHT1 </w:t>
                            </w:r>
                            <w:r w:rsidRPr="00DF2D21">
                              <w:rPr>
                                <w:iCs/>
                                <w:color w:val="000000" w:themeColor="text1"/>
                                <w:kern w:val="24"/>
                                <w:sz w:val="16"/>
                                <w:szCs w:val="18"/>
                              </w:rPr>
                              <w:t>lines</w:t>
                            </w:r>
                            <w:r w:rsidRPr="00DF2D21">
                              <w:rPr>
                                <w:i/>
                                <w:iCs/>
                                <w:color w:val="000000" w:themeColor="text1"/>
                                <w:kern w:val="24"/>
                                <w:sz w:val="16"/>
                                <w:szCs w:val="18"/>
                              </w:rPr>
                              <w:t xml:space="preserve"> </w:t>
                            </w:r>
                            <w:r>
                              <w:rPr>
                                <w:color w:val="000000" w:themeColor="text1"/>
                                <w:kern w:val="24"/>
                                <w:sz w:val="16"/>
                                <w:szCs w:val="18"/>
                              </w:rPr>
                              <w:t>2</w:t>
                            </w:r>
                            <w:r w:rsidRPr="00DF2D21">
                              <w:rPr>
                                <w:color w:val="000000" w:themeColor="text1"/>
                                <w:kern w:val="24"/>
                                <w:sz w:val="16"/>
                                <w:szCs w:val="18"/>
                              </w:rPr>
                              <w:t xml:space="preserve">-week-old seedlings were soil-drenched with water, 0.05, 0.15 or 0.5mM RBH and challenge-inoculated with </w:t>
                            </w:r>
                            <w:r w:rsidRPr="00DF2D21">
                              <w:rPr>
                                <w:i/>
                                <w:iCs/>
                                <w:color w:val="000000" w:themeColor="text1"/>
                                <w:kern w:val="24"/>
                                <w:sz w:val="16"/>
                                <w:szCs w:val="18"/>
                              </w:rPr>
                              <w:t xml:space="preserve">Hpa </w:t>
                            </w:r>
                            <w:r>
                              <w:rPr>
                                <w:color w:val="000000" w:themeColor="text1"/>
                                <w:kern w:val="24"/>
                                <w:sz w:val="16"/>
                                <w:szCs w:val="18"/>
                              </w:rPr>
                              <w:t>2</w:t>
                            </w:r>
                            <w:r w:rsidRPr="00DF2D21">
                              <w:rPr>
                                <w:color w:val="000000" w:themeColor="text1"/>
                                <w:kern w:val="24"/>
                                <w:sz w:val="16"/>
                                <w:szCs w:val="18"/>
                              </w:rPr>
                              <w:t xml:space="preserve"> days later. </w:t>
                            </w:r>
                            <w:r w:rsidRPr="00DF2D21">
                              <w:rPr>
                                <w:rFonts w:eastAsia="Calibri"/>
                                <w:color w:val="000000"/>
                                <w:kern w:val="24"/>
                                <w:sz w:val="16"/>
                                <w:szCs w:val="18"/>
                                <w:lang w:val="en-US"/>
                              </w:rPr>
                              <w:t xml:space="preserve">Shown are percentages of leaves (n = 70-80) in different </w:t>
                            </w:r>
                            <w:r w:rsidRPr="00DF2D21">
                              <w:rPr>
                                <w:rFonts w:eastAsia="Calibri"/>
                                <w:i/>
                                <w:iCs/>
                                <w:color w:val="000000"/>
                                <w:kern w:val="24"/>
                                <w:sz w:val="16"/>
                                <w:szCs w:val="18"/>
                                <w:lang w:val="en-US"/>
                              </w:rPr>
                              <w:t>Hpa</w:t>
                            </w:r>
                            <w:r w:rsidRPr="00DF2D21">
                              <w:rPr>
                                <w:rFonts w:eastAsia="Calibri"/>
                                <w:color w:val="000000"/>
                                <w:kern w:val="24"/>
                                <w:sz w:val="16"/>
                                <w:szCs w:val="18"/>
                                <w:lang w:val="en-US"/>
                              </w:rPr>
                              <w:t xml:space="preserve"> colonization classes at 6 dpi. For details, see legend to Fig. 5.1. Asterisks indicate statistically significant differences in class distribution compared to water-treated controls or to the same RBH concentration in wild-type Col-0 (Fisher’s exact test; </w:t>
                            </w:r>
                            <w:r w:rsidRPr="00DF2D21">
                              <w:rPr>
                                <w:rFonts w:eastAsia="Calibri"/>
                                <w:i/>
                                <w:iCs/>
                                <w:color w:val="000000"/>
                                <w:kern w:val="24"/>
                                <w:sz w:val="16"/>
                                <w:szCs w:val="18"/>
                                <w:lang w:val="en-US"/>
                              </w:rPr>
                              <w:t xml:space="preserve">p </w:t>
                            </w:r>
                            <w:r w:rsidRPr="00DF2D21">
                              <w:rPr>
                                <w:rFonts w:eastAsia="Calibri"/>
                                <w:color w:val="000000"/>
                                <w:kern w:val="24"/>
                                <w:sz w:val="16"/>
                                <w:szCs w:val="18"/>
                                <w:lang w:val="en-US"/>
                              </w:rPr>
                              <w:t>&lt; 0.05; ns: not statistically significant). (</w:t>
                            </w:r>
                            <w:r w:rsidRPr="00DF2D21">
                              <w:rPr>
                                <w:rFonts w:eastAsia="Calibri"/>
                                <w:b/>
                                <w:color w:val="000000"/>
                                <w:kern w:val="24"/>
                                <w:sz w:val="16"/>
                                <w:szCs w:val="18"/>
                                <w:lang w:val="en-US"/>
                              </w:rPr>
                              <w:t>b</w:t>
                            </w:r>
                            <w:r w:rsidRPr="00DF2D21">
                              <w:rPr>
                                <w:rFonts w:eastAsia="Calibri"/>
                                <w:color w:val="000000"/>
                                <w:kern w:val="24"/>
                                <w:sz w:val="16"/>
                                <w:szCs w:val="18"/>
                                <w:lang w:val="en-US"/>
                              </w:rPr>
                              <w:t xml:space="preserve">) Quantification of RBH in shoot tissues of Col-0, </w:t>
                            </w:r>
                            <w:r w:rsidRPr="00DF2D21">
                              <w:rPr>
                                <w:rFonts w:eastAsia="Calibri"/>
                                <w:i/>
                                <w:iCs/>
                                <w:color w:val="000000"/>
                                <w:kern w:val="24"/>
                                <w:sz w:val="16"/>
                                <w:szCs w:val="18"/>
                                <w:lang w:val="en-US"/>
                              </w:rPr>
                              <w:t xml:space="preserve">lht1 </w:t>
                            </w:r>
                            <w:r w:rsidRPr="00DF2D21">
                              <w:rPr>
                                <w:rFonts w:eastAsia="Calibri"/>
                                <w:color w:val="000000"/>
                                <w:kern w:val="24"/>
                                <w:sz w:val="16"/>
                                <w:szCs w:val="18"/>
                                <w:lang w:val="en-US"/>
                              </w:rPr>
                              <w:t xml:space="preserve">and </w:t>
                            </w:r>
                            <w:r w:rsidRPr="00DF2D21">
                              <w:rPr>
                                <w:rFonts w:eastAsia="Calibri"/>
                                <w:i/>
                                <w:iCs/>
                                <w:color w:val="000000"/>
                                <w:kern w:val="24"/>
                                <w:sz w:val="16"/>
                                <w:szCs w:val="18"/>
                                <w:lang w:val="en-US"/>
                              </w:rPr>
                              <w:t xml:space="preserve">35S:LHT1 </w:t>
                            </w:r>
                            <w:r w:rsidRPr="00DF2D21">
                              <w:rPr>
                                <w:rFonts w:eastAsia="Calibri"/>
                                <w:color w:val="000000"/>
                                <w:kern w:val="24"/>
                                <w:sz w:val="16"/>
                                <w:szCs w:val="18"/>
                                <w:lang w:val="en-US"/>
                              </w:rPr>
                              <w:t>after to soil drench treatment with increasing RBH concent</w:t>
                            </w:r>
                            <w:r>
                              <w:rPr>
                                <w:rFonts w:eastAsia="Calibri"/>
                                <w:color w:val="000000"/>
                                <w:kern w:val="24"/>
                                <w:sz w:val="16"/>
                                <w:szCs w:val="18"/>
                                <w:lang w:val="en-US"/>
                              </w:rPr>
                              <w:t>r</w:t>
                            </w:r>
                            <w:r w:rsidRPr="00DF2D21">
                              <w:rPr>
                                <w:rFonts w:eastAsia="Calibri"/>
                                <w:color w:val="000000"/>
                                <w:kern w:val="24"/>
                                <w:sz w:val="16"/>
                                <w:szCs w:val="18"/>
                                <w:lang w:val="en-US"/>
                              </w:rPr>
                              <w:t xml:space="preserve">ations. </w:t>
                            </w:r>
                            <w:r>
                              <w:rPr>
                                <w:rFonts w:eastAsia="Calibri"/>
                                <w:color w:val="000000"/>
                                <w:kern w:val="24"/>
                                <w:sz w:val="16"/>
                                <w:szCs w:val="18"/>
                                <w:lang w:val="en-US"/>
                              </w:rPr>
                              <w:t>Shoot t</w:t>
                            </w:r>
                            <w:r w:rsidRPr="00DF2D21">
                              <w:rPr>
                                <w:rFonts w:eastAsia="Calibri"/>
                                <w:color w:val="000000"/>
                                <w:kern w:val="24"/>
                                <w:sz w:val="16"/>
                                <w:szCs w:val="18"/>
                                <w:lang w:val="en-US"/>
                              </w:rPr>
                              <w:t xml:space="preserve">issues were collected from the same experiments at 2 days after soil-drench treatment and analyzed by </w:t>
                            </w:r>
                            <w:r w:rsidRPr="00DF2D21">
                              <w:rPr>
                                <w:color w:val="000000" w:themeColor="text1"/>
                                <w:kern w:val="24"/>
                                <w:sz w:val="16"/>
                                <w:szCs w:val="18"/>
                              </w:rPr>
                              <w:t xml:space="preserve">HILIC-Q-TOF. Shown are means of relative RBH concentrations </w:t>
                            </w:r>
                            <w:r w:rsidRPr="00DF2D21">
                              <w:rPr>
                                <w:rFonts w:eastAsia="Calibri"/>
                                <w:color w:val="000000"/>
                                <w:kern w:val="24"/>
                                <w:sz w:val="16"/>
                                <w:szCs w:val="18"/>
                                <w:lang w:val="en-US"/>
                              </w:rPr>
                              <w:t>(± SEM)</w:t>
                            </w:r>
                            <w:r w:rsidRPr="00DF2D21">
                              <w:rPr>
                                <w:color w:val="000000" w:themeColor="text1"/>
                                <w:kern w:val="24"/>
                                <w:sz w:val="16"/>
                                <w:szCs w:val="18"/>
                              </w:rPr>
                              <w:t>, normalized to 0.05mM RBH-treated Col-0 seedlings. nd: not detected,</w:t>
                            </w:r>
                            <w:r w:rsidRPr="00DF2D21">
                              <w:rPr>
                                <w:b/>
                                <w:color w:val="FF0000"/>
                                <w:kern w:val="24"/>
                                <w:sz w:val="16"/>
                                <w:szCs w:val="18"/>
                              </w:rPr>
                              <w:t xml:space="preserve"> </w:t>
                            </w:r>
                            <w:r w:rsidRPr="00DF2D21">
                              <w:rPr>
                                <w:color w:val="000000" w:themeColor="text1"/>
                                <w:kern w:val="24"/>
                                <w:sz w:val="16"/>
                                <w:szCs w:val="18"/>
                              </w:rPr>
                              <w:t xml:space="preserve">ns: no statistically significant differences between RBH-treated Col-0 plants (Student’s t-test, </w:t>
                            </w:r>
                            <w:r w:rsidRPr="00DF2D21">
                              <w:rPr>
                                <w:i/>
                                <w:iCs/>
                                <w:color w:val="000000" w:themeColor="text1"/>
                                <w:kern w:val="24"/>
                                <w:sz w:val="16"/>
                                <w:szCs w:val="18"/>
                              </w:rPr>
                              <w:t xml:space="preserve">p </w:t>
                            </w:r>
                            <w:r w:rsidRPr="00DF2D21">
                              <w:rPr>
                                <w:color w:val="000000" w:themeColor="text1"/>
                                <w:kern w:val="24"/>
                                <w:sz w:val="16"/>
                                <w:szCs w:val="18"/>
                              </w:rPr>
                              <w:t>&lt; 0.05, n = 4).</w:t>
                            </w:r>
                          </w:p>
                        </w:txbxContent>
                      </wps:txbx>
                      <wps:bodyPr wrap="square" rtlCol="0">
                        <a:spAutoFit/>
                      </wps:bodyPr>
                    </wps:wsp>
                  </a:graphicData>
                </a:graphic>
                <wp14:sizeRelH relativeFrom="margin">
                  <wp14:pctWidth>0</wp14:pctWidth>
                </wp14:sizeRelH>
              </wp:anchor>
            </w:drawing>
          </mc:Choice>
          <mc:Fallback>
            <w:pict>
              <v:shape w14:anchorId="07CCE26F" id="TextBox 30" o:spid="_x0000_s1076" type="#_x0000_t202" style="position:absolute;left:0;text-align:left;margin-left:31.85pt;margin-top:22.75pt;width:356.4pt;height:167.2pt;z-index:-2515752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" filled="f" stroked="f">
                <v:textbox style="mso-fit-shape-to-text:t">
                  <w:txbxContent>
                    <w:p w14:paraId="2B70DBBF" w14:textId="29FBED74" w:rsidR="009A2C73" w:rsidRPr="00DF2D21" w:rsidRDefault="009A2C73" w:rsidP="009A2C73">
                      <w:pPr>
                        <w:pStyle w:val="NormalWeb"/>
                        <w:spacing w:before="0" w:beforeAutospacing="0" w:after="0" w:afterAutospacing="0" w:line="360" w:lineRule="auto"/>
                        <w:jc w:val="both"/>
                        <w:rPr>
                          <w:sz w:val="16"/>
                          <w:szCs w:val="18"/>
                        </w:rPr>
                      </w:pPr>
                      <w:r w:rsidRPr="00DF2D21">
                        <w:rPr>
                          <w:b/>
                          <w:bCs/>
                          <w:color w:val="000000" w:themeColor="text1"/>
                          <w:kern w:val="24"/>
                          <w:sz w:val="16"/>
                          <w:szCs w:val="18"/>
                        </w:rPr>
                        <w:t>Fig</w:t>
                      </w:r>
                      <w:r>
                        <w:rPr>
                          <w:b/>
                          <w:bCs/>
                          <w:color w:val="000000" w:themeColor="text1"/>
                          <w:kern w:val="24"/>
                          <w:sz w:val="16"/>
                          <w:szCs w:val="18"/>
                        </w:rPr>
                        <w:t>ure</w:t>
                      </w:r>
                      <w:r w:rsidRPr="00DF2D21">
                        <w:rPr>
                          <w:b/>
                          <w:bCs/>
                          <w:color w:val="000000" w:themeColor="text1"/>
                          <w:kern w:val="24"/>
                          <w:sz w:val="16"/>
                          <w:szCs w:val="18"/>
                        </w:rPr>
                        <w:t xml:space="preserve"> 5.5</w:t>
                      </w:r>
                      <w:r>
                        <w:rPr>
                          <w:b/>
                          <w:bCs/>
                          <w:color w:val="000000" w:themeColor="text1"/>
                          <w:kern w:val="24"/>
                          <w:sz w:val="16"/>
                          <w:szCs w:val="18"/>
                        </w:rPr>
                        <w:t>.</w:t>
                      </w:r>
                      <w:r w:rsidRPr="00DF2D21">
                        <w:rPr>
                          <w:b/>
                          <w:bCs/>
                          <w:color w:val="000000" w:themeColor="text1"/>
                          <w:kern w:val="24"/>
                          <w:sz w:val="16"/>
                          <w:szCs w:val="18"/>
                        </w:rPr>
                        <w:t xml:space="preserve"> </w:t>
                      </w:r>
                      <w:r w:rsidRPr="00DF2D21">
                        <w:rPr>
                          <w:b/>
                          <w:bCs/>
                          <w:i/>
                          <w:color w:val="000000" w:themeColor="text1"/>
                          <w:kern w:val="24"/>
                          <w:sz w:val="16"/>
                          <w:szCs w:val="18"/>
                        </w:rPr>
                        <w:t>IRI1/</w:t>
                      </w:r>
                      <w:r w:rsidRPr="00DF2D21">
                        <w:rPr>
                          <w:b/>
                          <w:bCs/>
                          <w:i/>
                          <w:iCs/>
                          <w:color w:val="000000" w:themeColor="text1"/>
                          <w:kern w:val="24"/>
                          <w:sz w:val="16"/>
                          <w:szCs w:val="18"/>
                        </w:rPr>
                        <w:t>LHT1</w:t>
                      </w:r>
                      <w:r w:rsidRPr="00DF2D21">
                        <w:rPr>
                          <w:b/>
                          <w:bCs/>
                          <w:color w:val="000000" w:themeColor="text1"/>
                          <w:kern w:val="24"/>
                          <w:sz w:val="16"/>
                          <w:szCs w:val="18"/>
                        </w:rPr>
                        <w:t xml:space="preserve"> controls RBH-uptake and RBH-induced resistance against </w:t>
                      </w:r>
                      <w:proofErr w:type="spellStart"/>
                      <w:r w:rsidRPr="00DF2D21">
                        <w:rPr>
                          <w:b/>
                          <w:bCs/>
                          <w:i/>
                          <w:color w:val="000000" w:themeColor="text1"/>
                          <w:kern w:val="24"/>
                          <w:sz w:val="16"/>
                          <w:szCs w:val="18"/>
                        </w:rPr>
                        <w:t>Hpa</w:t>
                      </w:r>
                      <w:proofErr w:type="spellEnd"/>
                      <w:r w:rsidRPr="00DF2D21">
                        <w:rPr>
                          <w:b/>
                          <w:bCs/>
                          <w:color w:val="000000" w:themeColor="text1"/>
                          <w:kern w:val="24"/>
                          <w:sz w:val="16"/>
                          <w:szCs w:val="18"/>
                        </w:rPr>
                        <w:t>. (</w:t>
                      </w:r>
                      <w:r w:rsidRPr="00DF2D21">
                        <w:rPr>
                          <w:b/>
                          <w:color w:val="000000" w:themeColor="text1"/>
                          <w:kern w:val="24"/>
                          <w:sz w:val="16"/>
                          <w:szCs w:val="18"/>
                        </w:rPr>
                        <w:t>a</w:t>
                      </w:r>
                      <w:r w:rsidRPr="00DF2D21">
                        <w:rPr>
                          <w:b/>
                          <w:bCs/>
                          <w:color w:val="000000" w:themeColor="text1"/>
                          <w:kern w:val="24"/>
                          <w:sz w:val="16"/>
                          <w:szCs w:val="18"/>
                        </w:rPr>
                        <w:t xml:space="preserve">) </w:t>
                      </w:r>
                      <w:r w:rsidRPr="00DF2D21">
                        <w:rPr>
                          <w:bCs/>
                          <w:color w:val="000000" w:themeColor="text1"/>
                          <w:kern w:val="24"/>
                          <w:sz w:val="16"/>
                          <w:szCs w:val="18"/>
                        </w:rPr>
                        <w:t>Quantification of</w:t>
                      </w:r>
                      <w:r w:rsidRPr="00DF2D21">
                        <w:rPr>
                          <w:b/>
                          <w:bCs/>
                          <w:color w:val="000000" w:themeColor="text1"/>
                          <w:kern w:val="24"/>
                          <w:sz w:val="16"/>
                          <w:szCs w:val="18"/>
                        </w:rPr>
                        <w:t xml:space="preserve"> </w:t>
                      </w:r>
                      <w:r w:rsidRPr="00DF2D21">
                        <w:rPr>
                          <w:color w:val="000000" w:themeColor="text1"/>
                          <w:kern w:val="24"/>
                          <w:sz w:val="16"/>
                          <w:szCs w:val="18"/>
                        </w:rPr>
                        <w:t xml:space="preserve">RBH-induced resistance against </w:t>
                      </w:r>
                      <w:proofErr w:type="spellStart"/>
                      <w:r w:rsidRPr="00DF2D21">
                        <w:rPr>
                          <w:i/>
                          <w:iCs/>
                          <w:color w:val="000000" w:themeColor="text1"/>
                          <w:kern w:val="24"/>
                          <w:sz w:val="16"/>
                          <w:szCs w:val="18"/>
                        </w:rPr>
                        <w:t>Hpa</w:t>
                      </w:r>
                      <w:proofErr w:type="spellEnd"/>
                      <w:r w:rsidRPr="00DF2D21">
                        <w:rPr>
                          <w:i/>
                          <w:iCs/>
                          <w:color w:val="000000" w:themeColor="text1"/>
                          <w:kern w:val="24"/>
                          <w:sz w:val="16"/>
                          <w:szCs w:val="18"/>
                        </w:rPr>
                        <w:t xml:space="preserve"> </w:t>
                      </w:r>
                      <w:r w:rsidRPr="00DF2D21">
                        <w:rPr>
                          <w:color w:val="000000" w:themeColor="text1"/>
                          <w:kern w:val="24"/>
                          <w:sz w:val="16"/>
                          <w:szCs w:val="18"/>
                        </w:rPr>
                        <w:t xml:space="preserve">in wild-type (Col-0), </w:t>
                      </w:r>
                      <w:r w:rsidRPr="00DF2D21">
                        <w:rPr>
                          <w:i/>
                          <w:color w:val="000000" w:themeColor="text1"/>
                          <w:kern w:val="24"/>
                          <w:sz w:val="16"/>
                          <w:szCs w:val="18"/>
                        </w:rPr>
                        <w:t>iri1</w:t>
                      </w:r>
                      <w:r w:rsidRPr="00DF2D21">
                        <w:rPr>
                          <w:color w:val="000000" w:themeColor="text1"/>
                          <w:kern w:val="24"/>
                          <w:sz w:val="16"/>
                          <w:szCs w:val="18"/>
                        </w:rPr>
                        <w:t>/</w:t>
                      </w:r>
                      <w:r w:rsidRPr="00DF2D21">
                        <w:rPr>
                          <w:i/>
                          <w:iCs/>
                          <w:color w:val="000000" w:themeColor="text1"/>
                          <w:kern w:val="24"/>
                          <w:sz w:val="16"/>
                          <w:szCs w:val="18"/>
                        </w:rPr>
                        <w:t>lht1</w:t>
                      </w:r>
                      <w:r w:rsidRPr="00DF2D21">
                        <w:rPr>
                          <w:color w:val="000000" w:themeColor="text1"/>
                          <w:kern w:val="24"/>
                          <w:sz w:val="16"/>
                          <w:szCs w:val="18"/>
                        </w:rPr>
                        <w:t xml:space="preserve"> and </w:t>
                      </w:r>
                      <w:r w:rsidRPr="00DF2D21">
                        <w:rPr>
                          <w:i/>
                          <w:iCs/>
                          <w:color w:val="000000" w:themeColor="text1"/>
                          <w:kern w:val="24"/>
                          <w:sz w:val="16"/>
                          <w:szCs w:val="18"/>
                        </w:rPr>
                        <w:t xml:space="preserve">35S:LHT1 </w:t>
                      </w:r>
                      <w:r w:rsidRPr="00DF2D21">
                        <w:rPr>
                          <w:iCs/>
                          <w:color w:val="000000" w:themeColor="text1"/>
                          <w:kern w:val="24"/>
                          <w:sz w:val="16"/>
                          <w:szCs w:val="18"/>
                        </w:rPr>
                        <w:t>lines</w:t>
                      </w:r>
                      <w:r w:rsidRPr="00DF2D21">
                        <w:rPr>
                          <w:i/>
                          <w:iCs/>
                          <w:color w:val="000000" w:themeColor="text1"/>
                          <w:kern w:val="24"/>
                          <w:sz w:val="16"/>
                          <w:szCs w:val="18"/>
                        </w:rPr>
                        <w:t xml:space="preserve"> </w:t>
                      </w:r>
                      <w:r>
                        <w:rPr>
                          <w:color w:val="000000" w:themeColor="text1"/>
                          <w:kern w:val="24"/>
                          <w:sz w:val="16"/>
                          <w:szCs w:val="18"/>
                        </w:rPr>
                        <w:t>2</w:t>
                      </w:r>
                      <w:r w:rsidRPr="00DF2D21">
                        <w:rPr>
                          <w:color w:val="000000" w:themeColor="text1"/>
                          <w:kern w:val="24"/>
                          <w:sz w:val="16"/>
                          <w:szCs w:val="18"/>
                        </w:rPr>
                        <w:t xml:space="preserve">-week-old seedlings were soil-drenched with water, 0.05, 0.15 or 0.5mM RBH and challenge-inoculated with </w:t>
                      </w:r>
                      <w:proofErr w:type="spellStart"/>
                      <w:r w:rsidRPr="00DF2D21">
                        <w:rPr>
                          <w:i/>
                          <w:iCs/>
                          <w:color w:val="000000" w:themeColor="text1"/>
                          <w:kern w:val="24"/>
                          <w:sz w:val="16"/>
                          <w:szCs w:val="18"/>
                        </w:rPr>
                        <w:t>Hpa</w:t>
                      </w:r>
                      <w:proofErr w:type="spellEnd"/>
                      <w:r w:rsidRPr="00DF2D21">
                        <w:rPr>
                          <w:i/>
                          <w:iCs/>
                          <w:color w:val="000000" w:themeColor="text1"/>
                          <w:kern w:val="24"/>
                          <w:sz w:val="16"/>
                          <w:szCs w:val="18"/>
                        </w:rPr>
                        <w:t xml:space="preserve"> </w:t>
                      </w:r>
                      <w:r>
                        <w:rPr>
                          <w:color w:val="000000" w:themeColor="text1"/>
                          <w:kern w:val="24"/>
                          <w:sz w:val="16"/>
                          <w:szCs w:val="18"/>
                        </w:rPr>
                        <w:t>2</w:t>
                      </w:r>
                      <w:r w:rsidRPr="00DF2D21">
                        <w:rPr>
                          <w:color w:val="000000" w:themeColor="text1"/>
                          <w:kern w:val="24"/>
                          <w:sz w:val="16"/>
                          <w:szCs w:val="18"/>
                        </w:rPr>
                        <w:t xml:space="preserve"> days later. </w:t>
                      </w:r>
                      <w:r w:rsidRPr="00DF2D21">
                        <w:rPr>
                          <w:rFonts w:eastAsia="Calibri"/>
                          <w:color w:val="000000"/>
                          <w:kern w:val="24"/>
                          <w:sz w:val="16"/>
                          <w:szCs w:val="18"/>
                          <w:lang w:val="en-US"/>
                        </w:rPr>
                        <w:t xml:space="preserve">Shown are percentages of leaves (n = 70-80) in different </w:t>
                      </w:r>
                      <w:proofErr w:type="spellStart"/>
                      <w:r w:rsidRPr="00DF2D21">
                        <w:rPr>
                          <w:rFonts w:eastAsia="Calibri"/>
                          <w:i/>
                          <w:iCs/>
                          <w:color w:val="000000"/>
                          <w:kern w:val="24"/>
                          <w:sz w:val="16"/>
                          <w:szCs w:val="18"/>
                          <w:lang w:val="en-US"/>
                        </w:rPr>
                        <w:t>Hpa</w:t>
                      </w:r>
                      <w:proofErr w:type="spellEnd"/>
                      <w:r w:rsidRPr="00DF2D21">
                        <w:rPr>
                          <w:rFonts w:eastAsia="Calibri"/>
                          <w:color w:val="000000"/>
                          <w:kern w:val="24"/>
                          <w:sz w:val="16"/>
                          <w:szCs w:val="18"/>
                          <w:lang w:val="en-US"/>
                        </w:rPr>
                        <w:t xml:space="preserve"> colonization classes at 6 dpi. For details, see legend to Fig. 5.1. Asterisks indicate statistically significant differences in class distribution compared to water-treated controls or to the same RBH concentration in wild-type Col-0 (Fisher’s exact test; </w:t>
                      </w:r>
                      <w:r w:rsidRPr="00DF2D21">
                        <w:rPr>
                          <w:rFonts w:eastAsia="Calibri"/>
                          <w:i/>
                          <w:iCs/>
                          <w:color w:val="000000"/>
                          <w:kern w:val="24"/>
                          <w:sz w:val="16"/>
                          <w:szCs w:val="18"/>
                          <w:lang w:val="en-US"/>
                        </w:rPr>
                        <w:t xml:space="preserve">p </w:t>
                      </w:r>
                      <w:r w:rsidRPr="00DF2D21">
                        <w:rPr>
                          <w:rFonts w:eastAsia="Calibri"/>
                          <w:color w:val="000000"/>
                          <w:kern w:val="24"/>
                          <w:sz w:val="16"/>
                          <w:szCs w:val="18"/>
                          <w:lang w:val="en-US"/>
                        </w:rPr>
                        <w:t>&lt; 0.05; ns: not statistically significant). (</w:t>
                      </w:r>
                      <w:r w:rsidRPr="00DF2D21">
                        <w:rPr>
                          <w:rFonts w:eastAsia="Calibri"/>
                          <w:b/>
                          <w:color w:val="000000"/>
                          <w:kern w:val="24"/>
                          <w:sz w:val="16"/>
                          <w:szCs w:val="18"/>
                          <w:lang w:val="en-US"/>
                        </w:rPr>
                        <w:t>b</w:t>
                      </w:r>
                      <w:r w:rsidRPr="00DF2D21">
                        <w:rPr>
                          <w:rFonts w:eastAsia="Calibri"/>
                          <w:color w:val="000000"/>
                          <w:kern w:val="24"/>
                          <w:sz w:val="16"/>
                          <w:szCs w:val="18"/>
                          <w:lang w:val="en-US"/>
                        </w:rPr>
                        <w:t xml:space="preserve">) Quantification of RBH in shoot tissues of Col-0, </w:t>
                      </w:r>
                      <w:r w:rsidRPr="00DF2D21">
                        <w:rPr>
                          <w:rFonts w:eastAsia="Calibri"/>
                          <w:i/>
                          <w:iCs/>
                          <w:color w:val="000000"/>
                          <w:kern w:val="24"/>
                          <w:sz w:val="16"/>
                          <w:szCs w:val="18"/>
                          <w:lang w:val="en-US"/>
                        </w:rPr>
                        <w:t xml:space="preserve">lht1 </w:t>
                      </w:r>
                      <w:r w:rsidRPr="00DF2D21">
                        <w:rPr>
                          <w:rFonts w:eastAsia="Calibri"/>
                          <w:color w:val="000000"/>
                          <w:kern w:val="24"/>
                          <w:sz w:val="16"/>
                          <w:szCs w:val="18"/>
                          <w:lang w:val="en-US"/>
                        </w:rPr>
                        <w:t xml:space="preserve">and </w:t>
                      </w:r>
                      <w:r w:rsidRPr="00DF2D21">
                        <w:rPr>
                          <w:rFonts w:eastAsia="Calibri"/>
                          <w:i/>
                          <w:iCs/>
                          <w:color w:val="000000"/>
                          <w:kern w:val="24"/>
                          <w:sz w:val="16"/>
                          <w:szCs w:val="18"/>
                          <w:lang w:val="en-US"/>
                        </w:rPr>
                        <w:t xml:space="preserve">35S:LHT1 </w:t>
                      </w:r>
                      <w:r w:rsidRPr="00DF2D21">
                        <w:rPr>
                          <w:rFonts w:eastAsia="Calibri"/>
                          <w:color w:val="000000"/>
                          <w:kern w:val="24"/>
                          <w:sz w:val="16"/>
                          <w:szCs w:val="18"/>
                          <w:lang w:val="en-US"/>
                        </w:rPr>
                        <w:t>after to soil drench treatment with increasing RBH concent</w:t>
                      </w:r>
                      <w:r>
                        <w:rPr>
                          <w:rFonts w:eastAsia="Calibri"/>
                          <w:color w:val="000000"/>
                          <w:kern w:val="24"/>
                          <w:sz w:val="16"/>
                          <w:szCs w:val="18"/>
                          <w:lang w:val="en-US"/>
                        </w:rPr>
                        <w:t>r</w:t>
                      </w:r>
                      <w:r w:rsidRPr="00DF2D21">
                        <w:rPr>
                          <w:rFonts w:eastAsia="Calibri"/>
                          <w:color w:val="000000"/>
                          <w:kern w:val="24"/>
                          <w:sz w:val="16"/>
                          <w:szCs w:val="18"/>
                          <w:lang w:val="en-US"/>
                        </w:rPr>
                        <w:t xml:space="preserve">ations. </w:t>
                      </w:r>
                      <w:r>
                        <w:rPr>
                          <w:rFonts w:eastAsia="Calibri"/>
                          <w:color w:val="000000"/>
                          <w:kern w:val="24"/>
                          <w:sz w:val="16"/>
                          <w:szCs w:val="18"/>
                          <w:lang w:val="en-US"/>
                        </w:rPr>
                        <w:t>Shoot t</w:t>
                      </w:r>
                      <w:r w:rsidRPr="00DF2D21">
                        <w:rPr>
                          <w:rFonts w:eastAsia="Calibri"/>
                          <w:color w:val="000000"/>
                          <w:kern w:val="24"/>
                          <w:sz w:val="16"/>
                          <w:szCs w:val="18"/>
                          <w:lang w:val="en-US"/>
                        </w:rPr>
                        <w:t xml:space="preserve">issues were collected from the same experiments at 2 days after soil-drench treatment and analyzed by </w:t>
                      </w:r>
                      <w:r w:rsidRPr="00DF2D21">
                        <w:rPr>
                          <w:color w:val="000000" w:themeColor="text1"/>
                          <w:kern w:val="24"/>
                          <w:sz w:val="16"/>
                          <w:szCs w:val="18"/>
                        </w:rPr>
                        <w:t xml:space="preserve">HILIC-Q-TOF. Shown are means of relative RBH concentrations </w:t>
                      </w:r>
                      <w:r w:rsidRPr="00DF2D21">
                        <w:rPr>
                          <w:rFonts w:eastAsia="Calibri"/>
                          <w:color w:val="000000"/>
                          <w:kern w:val="24"/>
                          <w:sz w:val="16"/>
                          <w:szCs w:val="18"/>
                          <w:lang w:val="en-US"/>
                        </w:rPr>
                        <w:t>(± SEM)</w:t>
                      </w:r>
                      <w:r w:rsidRPr="00DF2D21">
                        <w:rPr>
                          <w:color w:val="000000" w:themeColor="text1"/>
                          <w:kern w:val="24"/>
                          <w:sz w:val="16"/>
                          <w:szCs w:val="18"/>
                        </w:rPr>
                        <w:t xml:space="preserve">, normalized to 0.05mM RBH-treated Col-0 seedlings. </w:t>
                      </w:r>
                      <w:proofErr w:type="spellStart"/>
                      <w:r w:rsidRPr="00DF2D21">
                        <w:rPr>
                          <w:color w:val="000000" w:themeColor="text1"/>
                          <w:kern w:val="24"/>
                          <w:sz w:val="16"/>
                          <w:szCs w:val="18"/>
                        </w:rPr>
                        <w:t>nd</w:t>
                      </w:r>
                      <w:proofErr w:type="spellEnd"/>
                      <w:r w:rsidRPr="00DF2D21">
                        <w:rPr>
                          <w:color w:val="000000" w:themeColor="text1"/>
                          <w:kern w:val="24"/>
                          <w:sz w:val="16"/>
                          <w:szCs w:val="18"/>
                        </w:rPr>
                        <w:t>: not detected,</w:t>
                      </w:r>
                      <w:r w:rsidRPr="00DF2D21">
                        <w:rPr>
                          <w:b/>
                          <w:color w:val="FF0000"/>
                          <w:kern w:val="24"/>
                          <w:sz w:val="16"/>
                          <w:szCs w:val="18"/>
                        </w:rPr>
                        <w:t xml:space="preserve"> </w:t>
                      </w:r>
                      <w:r w:rsidRPr="00DF2D21">
                        <w:rPr>
                          <w:color w:val="000000" w:themeColor="text1"/>
                          <w:kern w:val="24"/>
                          <w:sz w:val="16"/>
                          <w:szCs w:val="18"/>
                        </w:rPr>
                        <w:t xml:space="preserve">ns: no statistically significant differences between RBH-treated Col-0 plants (Student’s t-test, </w:t>
                      </w:r>
                      <w:r w:rsidRPr="00DF2D21">
                        <w:rPr>
                          <w:i/>
                          <w:iCs/>
                          <w:color w:val="000000" w:themeColor="text1"/>
                          <w:kern w:val="24"/>
                          <w:sz w:val="16"/>
                          <w:szCs w:val="18"/>
                        </w:rPr>
                        <w:t xml:space="preserve">p </w:t>
                      </w:r>
                      <w:r w:rsidRPr="00DF2D21">
                        <w:rPr>
                          <w:color w:val="000000" w:themeColor="text1"/>
                          <w:kern w:val="24"/>
                          <w:sz w:val="16"/>
                          <w:szCs w:val="18"/>
                        </w:rPr>
                        <w:t>&lt; 0.05, n = 4).</w:t>
                      </w:r>
                    </w:p>
                  </w:txbxContent>
                </v:textbox>
                <w10:wrap type="tight" anchorx="margin"/>
              </v:shape>
            </w:pict>
          </mc:Fallback>
        </mc:AlternateContent>
      </w:r>
    </w:p>
    <w:p w14:paraId="6726C6C0" w14:textId="33EDF936" w:rsidR="001E4328" w:rsidRPr="00FE7BE7" w:rsidRDefault="001E4328" w:rsidP="00710EDE">
      <w:pPr>
        <w:spacing w:line="480" w:lineRule="auto"/>
        <w:jc w:val="both"/>
        <w:rPr>
          <w:rFonts w:ascii="Times New Roman" w:hAnsi="Times New Roman" w:cs="Times New Roman"/>
          <w:b/>
          <w:sz w:val="24"/>
          <w:szCs w:val="24"/>
        </w:rPr>
      </w:pPr>
    </w:p>
    <w:p w14:paraId="4B7E5D9D" w14:textId="78F2ABF5" w:rsidR="001E4328" w:rsidRPr="00FE7BE7" w:rsidRDefault="001E4328" w:rsidP="00710EDE">
      <w:pPr>
        <w:spacing w:line="480" w:lineRule="auto"/>
        <w:jc w:val="both"/>
        <w:rPr>
          <w:rFonts w:ascii="Times New Roman" w:hAnsi="Times New Roman" w:cs="Times New Roman"/>
          <w:b/>
          <w:sz w:val="24"/>
          <w:szCs w:val="24"/>
        </w:rPr>
      </w:pPr>
    </w:p>
    <w:p w14:paraId="10BBC1AE" w14:textId="3F929E0A" w:rsidR="001E4328" w:rsidRDefault="001E4328" w:rsidP="00710EDE">
      <w:pPr>
        <w:spacing w:line="480" w:lineRule="auto"/>
        <w:jc w:val="both"/>
        <w:rPr>
          <w:rFonts w:ascii="Times New Roman" w:hAnsi="Times New Roman" w:cs="Times New Roman"/>
          <w:b/>
          <w:sz w:val="24"/>
          <w:szCs w:val="24"/>
        </w:rPr>
      </w:pPr>
    </w:p>
    <w:p w14:paraId="76C5C4DD" w14:textId="1C1E4D52" w:rsidR="00DF2D21" w:rsidRDefault="00DF2D21" w:rsidP="00710EDE">
      <w:pPr>
        <w:spacing w:line="480" w:lineRule="auto"/>
        <w:jc w:val="both"/>
        <w:rPr>
          <w:rFonts w:ascii="Times New Roman" w:hAnsi="Times New Roman" w:cs="Times New Roman"/>
          <w:b/>
          <w:sz w:val="24"/>
          <w:szCs w:val="24"/>
        </w:rPr>
      </w:pPr>
    </w:p>
    <w:p w14:paraId="51890028" w14:textId="4BA485B1" w:rsidR="00DF2D21" w:rsidRDefault="00DF2D21" w:rsidP="00710EDE">
      <w:pPr>
        <w:spacing w:line="480" w:lineRule="auto"/>
        <w:jc w:val="both"/>
        <w:rPr>
          <w:rFonts w:ascii="Times New Roman" w:hAnsi="Times New Roman" w:cs="Times New Roman"/>
          <w:b/>
          <w:sz w:val="24"/>
          <w:szCs w:val="24"/>
        </w:rPr>
      </w:pPr>
    </w:p>
    <w:p w14:paraId="01A9C4ED" w14:textId="0840924D" w:rsidR="00DF2D21" w:rsidRDefault="00DF2D21" w:rsidP="00710EDE">
      <w:pPr>
        <w:spacing w:line="480" w:lineRule="auto"/>
        <w:jc w:val="both"/>
        <w:rPr>
          <w:rFonts w:ascii="Times New Roman" w:hAnsi="Times New Roman" w:cs="Times New Roman"/>
          <w:b/>
          <w:sz w:val="24"/>
          <w:szCs w:val="24"/>
        </w:rPr>
      </w:pPr>
    </w:p>
    <w:p w14:paraId="30394EB8" w14:textId="77777777" w:rsidR="00DF2D21" w:rsidRPr="00FE7BE7" w:rsidRDefault="00DF2D21" w:rsidP="00710EDE">
      <w:pPr>
        <w:spacing w:line="480" w:lineRule="auto"/>
        <w:jc w:val="both"/>
        <w:rPr>
          <w:rFonts w:ascii="Times New Roman" w:hAnsi="Times New Roman" w:cs="Times New Roman"/>
          <w:b/>
          <w:sz w:val="24"/>
          <w:szCs w:val="24"/>
        </w:rPr>
      </w:pPr>
    </w:p>
    <w:p w14:paraId="27F5A28E" w14:textId="77777777" w:rsidR="00F411D9" w:rsidRPr="00FE7BE7" w:rsidRDefault="00F411D9" w:rsidP="00710EDE">
      <w:pPr>
        <w:pStyle w:val="Heading3"/>
        <w:spacing w:line="480" w:lineRule="auto"/>
      </w:pPr>
      <w:bookmarkStart w:id="76" w:name="_Toc534272155"/>
      <w:r w:rsidRPr="00FE7BE7">
        <w:t>5.3.5 IRI1/LHT1 expression regulates growth tolerance of Arabidopsis to RBH.</w:t>
      </w:r>
      <w:bookmarkEnd w:id="76"/>
      <w:r w:rsidRPr="00FE7BE7">
        <w:t xml:space="preserve"> </w:t>
      </w:r>
    </w:p>
    <w:p w14:paraId="55E0FFF1" w14:textId="1FE85A79"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RBH has been characterised as a broad-spectrum defence priming agent with no detectable negative effects on plant growth (Chapter 3; Buswell et al. 2018). Since IRI1/LHT1</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 xml:space="preserve">not only regulates uptake of RBH (Fig. 5.5b), but also uptake of other amino acids from the soil </w:t>
      </w:r>
      <w:r w:rsidRPr="00FE7BE7">
        <w:rPr>
          <w:rFonts w:ascii="Times New Roman" w:hAnsi="Times New Roman" w:cs="Times New Roman"/>
          <w:sz w:val="24"/>
          <w:szCs w:val="24"/>
        </w:rPr>
        <w:fldChar w:fldCharType="begin" w:fldLock="1"/>
      </w:r>
      <w:r w:rsidR="003C6991" w:rsidRPr="00FE7BE7">
        <w:rPr>
          <w:rFonts w:ascii="Times New Roman" w:hAnsi="Times New Roman" w:cs="Times New Roman"/>
          <w:sz w:val="24"/>
          <w:szCs w:val="24"/>
        </w:rPr>
        <w:instrText>ADDIN CSL_CITATION {"citationItems":[{"id":"ITEM-1","itemData":{"DOI":"10.1111/j.1469-8137.2011.03699.x","ISSN":"1469-8137 (Electronic)","PMID":"21453345","abstract":"Recent studies of Arabidopsis have identified several transporters as being important for amino acid uptake. We used Arabidopsis plants with altered expression of lysine histidine transporter 1 (LHT1), amino acid permease 1 (AAP1) and amino acid permease 5 (AAP5) with the aim of disentangling the roles of each transporter in the uptake of different amino acids at naturally occurring concentrations (2-50 muM). LHT1 mutants displayed reduced uptake rates of L-Gln, L-Ala, L-Glu and L-Asp but not of L-Arg or L-Lys, while AAP5 mutants were affected in the uptake of L-Arg and L-Lys only. Double mutants (lht1aap5) exhibited reduced uptake of all tested amino acids. In the concentration range tested, AAP1 mutants did not display altered uptake rates for any of the studied amino acids. Expression analysis of amino acid transporter genes with important root functions revealed no major differences in the individual mutants other than for genes targeted for mutation. We conclude that LHT1 and AAP5, but not AAP1, are crucial for amino acid uptake at concentrations typically found in soils. LHT1 and AAP5 displayed complementary affinity spectra, and no redundancy with respect to gene expression was found between the two transporters, suggesting these two transporters have separate roles in amino acid uptake.","author":[{"dropping-particle":"","family":"Svennerstam","given":"Henrik","non-dropping-particle":"","parse-names":false,"suffix":""},{"dropping-particle":"","family":"Jamtgard","given":"Sandra","non-dropping-particle":"","parse-names":false,"suffix":""},{"dropping-particle":"","family":"Ahmad","given":"Iftikhar","non-dropping-particle":"","parse-names":false,"suffix":""},{"dropping-particle":"","family":"Huss-Danell","given":"Kerstin","non-dropping-particle":"","parse-names":false,"suffix":""},{"dropping-particle":"","family":"Nasholm","given":"Torgny","non-dropping-particle":"","parse-names":false,"suffix":""},{"dropping-particle":"","family":"Ganeteg","given":"Ulrika","non-dropping-particle":"","parse-names":false,"suffix":""}],"container-title":"The New Phytologist","id":"ITEM-1","issue":"2","issued":{"date-parts":[["2011","7"]]},"language":"eng","page":"459-467","publisher-place":"England","title":"Transporters in Arabidopsis roots mediating uptake of amino acids at naturally occurring concentrations.","type":"article-journal","volume":"191"},"uris":["http://www.mendeley.com/documents/?uuid=9ebe3ede-99bb-4ea7-a325-fca996b3c6d5"]}],"mendeley":{"formattedCitation":"(Svennerstam &lt;i&gt;et al.&lt;/i&gt;, 2011)","plainTextFormattedCitation":"(Svennerstam et al., 2011)","previouslyFormattedCitation":"(Svennerstam &lt;i&gt;et al.&lt;/i&gt;, 2011)"},"properties":{"noteIndex":0},"schema":"https://github.com/citation-style-language/schema/raw/master/csl-citation.json"}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(Svennerstam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2011)</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 xml:space="preserve">LHT1 </w:t>
      </w:r>
      <w:r w:rsidRPr="00FE7BE7">
        <w:rPr>
          <w:rFonts w:ascii="Times New Roman" w:hAnsi="Times New Roman" w:cs="Times New Roman"/>
          <w:sz w:val="24"/>
          <w:szCs w:val="24"/>
        </w:rPr>
        <w:t xml:space="preserve">gene expression may play an important role in growth-related responses to RBH and/or other sources of organic nitrogen (N). To determine this role, germination and growth of Col-0, </w:t>
      </w:r>
      <w:r w:rsidRPr="00FE7BE7">
        <w:rPr>
          <w:rFonts w:ascii="Times New Roman" w:hAnsi="Times New Roman" w:cs="Times New Roman"/>
          <w:i/>
          <w:sz w:val="24"/>
          <w:szCs w:val="24"/>
        </w:rPr>
        <w:t>iri1/lht1</w:t>
      </w:r>
      <w:r w:rsidRPr="00FE7BE7">
        <w:rPr>
          <w:rFonts w:ascii="Times New Roman" w:hAnsi="Times New Roman" w:cs="Times New Roman"/>
          <w:sz w:val="24"/>
          <w:szCs w:val="24"/>
        </w:rPr>
        <w:t xml:space="preserve"> and </w:t>
      </w:r>
      <w:r w:rsidRPr="00FE7BE7">
        <w:rPr>
          <w:rFonts w:ascii="Times New Roman" w:hAnsi="Times New Roman" w:cs="Times New Roman"/>
          <w:i/>
          <w:sz w:val="24"/>
          <w:szCs w:val="24"/>
        </w:rPr>
        <w:t xml:space="preserve">35S:LHT1 </w:t>
      </w:r>
      <w:r w:rsidRPr="00FE7BE7">
        <w:rPr>
          <w:rFonts w:ascii="Times New Roman" w:hAnsi="Times New Roman" w:cs="Times New Roman"/>
          <w:sz w:val="24"/>
          <w:szCs w:val="24"/>
        </w:rPr>
        <w:t>seedlings was recorded on MS agar media with and without inorganic N, supplemented with increasing concentrations of RBH and/or the canonical LHT1</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 xml:space="preserve">substrate, L-Alanine (L-Ala). </w:t>
      </w:r>
    </w:p>
    <w:p w14:paraId="33C7AFD2" w14:textId="1C9C430C"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Supplementation of N-free agar with L-Ala allowed for germination and growth of Arabidopsis seedlings on N-deficient media in a concentration-dependent manner (Fig. 5.6a). By contrast, supplementation of RBH was not sufficient to support growth of Col-0, </w:t>
      </w:r>
      <w:r w:rsidRPr="00FE7BE7">
        <w:rPr>
          <w:rFonts w:ascii="Times New Roman" w:hAnsi="Times New Roman" w:cs="Times New Roman"/>
          <w:i/>
          <w:sz w:val="24"/>
          <w:szCs w:val="24"/>
        </w:rPr>
        <w:t>iri1/lht1</w:t>
      </w:r>
      <w:r w:rsidRPr="00FE7BE7">
        <w:rPr>
          <w:rFonts w:ascii="Times New Roman" w:hAnsi="Times New Roman" w:cs="Times New Roman"/>
          <w:sz w:val="24"/>
          <w:szCs w:val="24"/>
        </w:rPr>
        <w:t xml:space="preserve"> or </w:t>
      </w:r>
      <w:r w:rsidRPr="00FE7BE7">
        <w:rPr>
          <w:rFonts w:ascii="Times New Roman" w:hAnsi="Times New Roman" w:cs="Times New Roman"/>
          <w:i/>
          <w:sz w:val="24"/>
          <w:szCs w:val="24"/>
        </w:rPr>
        <w:t xml:space="preserve">35S:LHT1 </w:t>
      </w:r>
      <w:r w:rsidRPr="00FE7BE7">
        <w:rPr>
          <w:rFonts w:ascii="Times New Roman" w:hAnsi="Times New Roman" w:cs="Times New Roman"/>
          <w:sz w:val="24"/>
          <w:szCs w:val="24"/>
        </w:rPr>
        <w:t xml:space="preserve">seedlings (Fig. 5.6a). These results indicate that Arabidopsis can use L-Ala as an organic N source for growth, but not RBH. Furthermore, growth of </w:t>
      </w:r>
      <w:r w:rsidRPr="00FE7BE7">
        <w:rPr>
          <w:rFonts w:ascii="Times New Roman" w:hAnsi="Times New Roman" w:cs="Times New Roman"/>
          <w:i/>
          <w:sz w:val="24"/>
          <w:szCs w:val="24"/>
        </w:rPr>
        <w:t>35S:LHT1</w:t>
      </w:r>
      <w:r w:rsidRPr="00FE7BE7">
        <w:rPr>
          <w:rFonts w:ascii="Times New Roman" w:hAnsi="Times New Roman" w:cs="Times New Roman"/>
          <w:sz w:val="24"/>
          <w:szCs w:val="24"/>
        </w:rPr>
        <w:t xml:space="preserve"> seedlings was more pronounced than Col-0 seedlings on N-free medium supplemented with low and intermediate concentrations of L-Ala (0.5 mM and 1.5 mM, respectively), whereas </w:t>
      </w:r>
      <w:r w:rsidRPr="00FE7BE7">
        <w:rPr>
          <w:rFonts w:ascii="Times New Roman" w:hAnsi="Times New Roman" w:cs="Times New Roman"/>
          <w:i/>
          <w:sz w:val="24"/>
          <w:szCs w:val="24"/>
        </w:rPr>
        <w:t>iri1/lht1</w:t>
      </w:r>
      <w:r w:rsidRPr="00FE7BE7">
        <w:rPr>
          <w:rFonts w:ascii="Times New Roman" w:hAnsi="Times New Roman" w:cs="Times New Roman"/>
          <w:sz w:val="24"/>
          <w:szCs w:val="24"/>
        </w:rPr>
        <w:t xml:space="preserve"> mutant showed no or less growth than Col-0, which</w:t>
      </w:r>
      <w:r w:rsidR="00CD47C2">
        <w:rPr>
          <w:rFonts w:ascii="Times New Roman" w:hAnsi="Times New Roman" w:cs="Times New Roman"/>
          <w:sz w:val="24"/>
          <w:szCs w:val="24"/>
        </w:rPr>
        <w:t xml:space="preserve"> genetically</w:t>
      </w:r>
      <w:r w:rsidRPr="00FE7BE7">
        <w:rPr>
          <w:rFonts w:ascii="Times New Roman" w:hAnsi="Times New Roman" w:cs="Times New Roman"/>
          <w:sz w:val="24"/>
          <w:szCs w:val="24"/>
        </w:rPr>
        <w:t xml:space="preserve"> confirms the activity of IRI1/LHT1 as a transporter of L-Ala </w:t>
      </w:r>
      <w:r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{"citationItems":[{"id":"ITEM-1","itemData":{"DOI":"10.1104/pp.106.092205","abstract":"Plant nitrogen (N) uptake is a key process in the global N cycle and is usually considered a “bottleneck” for biomass production in land ecosystems. Earlier, mineral N was considered the only form available to plants. Recent studies have questioned this dogma and shown that plants may access organic N sources such as amino acids. The actual mechanism enabling plants to access amino acid N is still unknown. However, a recent study suggested the Lysine Histidine Transporter 1 (LHT1) to be involved in root amino acid uptake. In this study, we isolated mutants defective in root amino acid uptake by screening Arabidopsis (Arabidopsis thaliana) seeds from ethyl methanesulfonate-treated plants and seeds from amino acid transporter T-DNA knockout mutants for resistance against the toxic d-enantiomer of alanine (Ala). Both ethyl methanesulfonate and T-DNA knockout plants identified as d-Ala resistant were found to be mutated in the LHT1 gene. LHT1 mutants displayed impaired capacity for uptake of a range of amino acids from solutions, displayed impaired growth when N was supplied in organic forms, and acquired substantially lower amounts of amino acids than wild-type plants from solid growth media. LHT1 mutants grown on mineral N did not display a phenotype until at the stage of flowering, when premature senescence of old leaf pairs occurred, suggesting that LHT1 may fulfill an important function at this developmental stage. Based on the broad and unbiased screening of mutants resistant to d-Ala, we suggest that LHT1 is an important mediator of root uptake of amino acids. This provides a molecular background for plant acquisition of organic N from the soil.","author":[{"dropping-particle":"","family":"Svennerstam","given":"Henrik","non-dropping-particle":"","parse-names":false,"suffix":""},{"dropping-particle":"","family":"Ganeteg","given":"Ulrika","non-dropping-particle":"","parse-names":false,"suffix":""},{"dropping-particle":"","family":"Bellini","given":"Catherine","non-dropping-particle":"","parse-names":false,"suffix":""},{"dropping-particle":"","family":"Näsholm","given":"Torgny","non-dropping-particle":"","parse-names":false,"suffix":""}],"container-title":"Plant Physiology","id":"ITEM-1","issue":"4","issued":{"date-parts":[["2007","4","1"]]},"page":"1853-1860","title":"Comprehensive screening of Arabidopsis mutants suggests the Lysine Histidine Transporter 1 to be involved in plant uptake of amino acids","type":"article-journal","volume":"143"},"uris":["http://www.mendeley.com/documents/?uuid=c222a575-1eda-44e7-8c96-e869c5ed91cb"]},{"id":"ITEM-2","itemData":{"DOI":"10.1105/tpc.106.041012","ISSN":"1040-4651 (Print)","PMID":"16816136","abstract":"Amino acid transport in plants is mediated by at least two large families of plasma membrane transporters. Arabidopsis thaliana, a nonmycorrhizal species, is able to grow on media containing amino acids as the sole nitrogen source. Arabidopsis amino acid permease (AAP) subfamily genes are preferentially expressed in the vascular tissue, suggesting roles in long-distance transport between organs. We show that the broad-specificity, high-affinity amino acid transporter LYSINE HISTIDINE TRANSPORTER1 (LHT1), an AAP homolog, is expressed in both the rhizodermis and mesophyll of Arabidopsis. Seedlings deficient in LHT1 cannot use Glu or Asp as sole nitrogen sources because of the severe inhibition of amino acid uptake from the medium, and uptake of amino acids into mesophyll protoplasts is inhibited. Interestingly, lht1 mutants, which show growth defects on fertilized soil, can be rescued when LHT1 is reexpressed in green tissue. These findings are consistent with two major LHT1 functions: uptake in roots and supply of leaf mesophyll with xylem-derived amino acids. The capacity for amino acid uptake, and thus nitrogen use efficiency under limited inorganic N supply, is increased severalfold by LHT1 overexpression. These results suggest that LHT1 overexpression may improve the N efficiency of plant growth under limiting nitrogen, and the mutant analyses may enhance our understanding of N cycling in plants.","author":[{"dropping-particle":"","family":"Hirner","given":"Axel","non-dropping-particle":"","parse-names":false,"suffix":""},{"dropping-particle":"","family":"Ladwig","given":"Friederike","non-dropping-particle":"","parse-names":false,"suffix":""},{"dropping-particle":"","family":"Stransky","given":"Harald","non-dropping-particle":"","parse-names":false,"suffix":""},{"dropping-particle":"","family":"Okumoto","given":"Sakiko","non-dropping-particle":"","parse-names":false,"suffix":""},{"dropping-particle":"","family":"Keinath","given":"Melanie","non-dropping-particle":"","parse-names":false,"suffix":""},{"dropping-particle":"","family":"Harms","given":"Agnes","non-dropping-particle":"","parse-names":false,"suffix":""},{"dropping-particle":"","family":"Frommer","given":"Wolf B","non-dropping-particle":"","parse-names":false,"suffix":""},{"dropping-particle":"","family":"Koch","given":"Wolfgang","non-dropping-particle":"","parse-names":false,"suffix":""}],"container-title":"The Plant Cell","id":"ITEM-2","issue":"8","issued":{"date-parts":[["2006","8"]]},"language":"eng","page":"1931-1946","title":"Arabidopsis LHT1 is a high-affinity transporter for cellular amino acid uptake in both root epidermis and leaf mesophyll.","type":"article-journal","volume":"18"},"uris":["http://www.mendeley.com/documents/?uuid=ddf4c67c-2284-4cdb-9dc7-9a0ae1baf3f2"]}],"mendeley":{"formattedCitation":"(Hirner &lt;i&gt;et al.&lt;/i&gt;, 2006; Svennerstam &lt;i&gt;et al.&lt;/i&gt;, 2007)","plainTextFormattedCitation":"(Hirner et al., 2006; Svennerstam et al., 2007)","previouslyFormattedCitation":"(Hirner &lt;i&gt;et al.&lt;/i&gt;, 2006; Svennerstam &lt;i&gt;et al.&lt;/i&gt;, 2007)"},"properties":{"noteIndex":0},"schema":"https://github.com/citation-style-language/schema/raw/master/csl-citation.json"}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(Hirner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2006; Svennerstam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2007)</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However, </w:t>
      </w:r>
      <w:r w:rsidRPr="00FE7BE7">
        <w:rPr>
          <w:rFonts w:ascii="Times New Roman" w:hAnsi="Times New Roman" w:cs="Times New Roman"/>
          <w:i/>
          <w:sz w:val="24"/>
          <w:szCs w:val="24"/>
        </w:rPr>
        <w:t>iri1/lht1</w:t>
      </w:r>
      <w:r w:rsidRPr="00FE7BE7">
        <w:rPr>
          <w:rFonts w:ascii="Times New Roman" w:hAnsi="Times New Roman" w:cs="Times New Roman"/>
          <w:sz w:val="24"/>
          <w:szCs w:val="24"/>
        </w:rPr>
        <w:t xml:space="preserve"> were still able to grow on N-free agar, supplemented with a relatively high concentration of L-Ala (5 mM), which indicates that IRI1/LHT1 is not the only transporter of L-Ala. Notably, the enhanced growth of </w:t>
      </w:r>
      <w:r w:rsidRPr="00FE7BE7">
        <w:rPr>
          <w:rFonts w:ascii="Times New Roman" w:hAnsi="Times New Roman" w:cs="Times New Roman"/>
          <w:i/>
          <w:sz w:val="24"/>
          <w:szCs w:val="24"/>
        </w:rPr>
        <w:t>35S:LHT1</w:t>
      </w:r>
      <w:r w:rsidRPr="00FE7BE7">
        <w:rPr>
          <w:rFonts w:ascii="Times New Roman" w:hAnsi="Times New Roman" w:cs="Times New Roman"/>
          <w:sz w:val="24"/>
          <w:szCs w:val="24"/>
        </w:rPr>
        <w:t xml:space="preserve"> seedlings on N-free agar supplemented with 0.5 and 1.5 mM L-Ala was reduced by co-application with RBH, suggesting that RBH and L-Ala compete for uptake by IRI1/LHT1 (Fig. 5.6a).</w:t>
      </w:r>
    </w:p>
    <w:p w14:paraId="0EB0DB04" w14:textId="77777777" w:rsidR="00F411D9" w:rsidRPr="00FE7BE7" w:rsidRDefault="00F411D9" w:rsidP="00710EDE">
      <w:pPr>
        <w:spacing w:line="480" w:lineRule="auto"/>
        <w:jc w:val="both"/>
        <w:rPr>
          <w:rFonts w:ascii="Times New Roman" w:hAnsi="Times New Roman" w:cs="Times New Roman"/>
          <w:b/>
          <w:sz w:val="24"/>
          <w:szCs w:val="24"/>
        </w:rPr>
      </w:pPr>
      <w:r w:rsidRPr="00FE7BE7">
        <w:rPr>
          <w:rFonts w:ascii="Times New Roman" w:hAnsi="Times New Roman" w:cs="Times New Roman"/>
          <w:sz w:val="24"/>
          <w:szCs w:val="24"/>
        </w:rPr>
        <w:t xml:space="preserve">Compared to N-free agar, all genotypes performed better on MS agar medium containing inorganic N, irrespective of amino acid supplement. However, growth of </w:t>
      </w:r>
      <w:r w:rsidRPr="00FE7BE7">
        <w:rPr>
          <w:rFonts w:ascii="Times New Roman" w:hAnsi="Times New Roman" w:cs="Times New Roman"/>
          <w:i/>
          <w:sz w:val="24"/>
          <w:szCs w:val="24"/>
        </w:rPr>
        <w:t xml:space="preserve">35S:LHT1 </w:t>
      </w:r>
      <w:r w:rsidRPr="00FE7BE7">
        <w:rPr>
          <w:rFonts w:ascii="Times New Roman" w:hAnsi="Times New Roman" w:cs="Times New Roman"/>
          <w:sz w:val="24"/>
          <w:szCs w:val="24"/>
        </w:rPr>
        <w:t xml:space="preserve">seedlings was stunted in a concentration-dependent manner by RBH (Fig. 5.6b). By contrast, this growth-repressing repressive effect was not evident in wild-type and </w:t>
      </w:r>
      <w:r w:rsidRPr="00FE7BE7">
        <w:rPr>
          <w:rFonts w:ascii="Times New Roman" w:hAnsi="Times New Roman" w:cs="Times New Roman"/>
          <w:i/>
          <w:sz w:val="24"/>
          <w:szCs w:val="24"/>
        </w:rPr>
        <w:t>iri1/lht1</w:t>
      </w:r>
      <w:r w:rsidRPr="00FE7BE7">
        <w:rPr>
          <w:rFonts w:ascii="Times New Roman" w:hAnsi="Times New Roman" w:cs="Times New Roman"/>
          <w:sz w:val="24"/>
          <w:szCs w:val="24"/>
        </w:rPr>
        <w:t xml:space="preserve"> plants, indicating that the tolerance of Arabidopsis to high concentrations of RBH is determined by the level of </w:t>
      </w:r>
      <w:r w:rsidRPr="00FE7BE7">
        <w:rPr>
          <w:rFonts w:ascii="Times New Roman" w:hAnsi="Times New Roman" w:cs="Times New Roman"/>
          <w:i/>
          <w:sz w:val="24"/>
          <w:szCs w:val="24"/>
        </w:rPr>
        <w:t>IRI1/LHT1</w:t>
      </w:r>
      <w:r w:rsidRPr="00FE7BE7">
        <w:rPr>
          <w:rFonts w:ascii="Times New Roman" w:hAnsi="Times New Roman" w:cs="Times New Roman"/>
          <w:sz w:val="24"/>
          <w:szCs w:val="24"/>
        </w:rPr>
        <w:t xml:space="preserve"> gene expression. Interestingly, co-application of 5mM RBH with increasing concentrations of L-Ala relieved the phyto-toxic effect of RBH on </w:t>
      </w:r>
      <w:r w:rsidRPr="00FE7BE7">
        <w:rPr>
          <w:rFonts w:ascii="Times New Roman" w:hAnsi="Times New Roman" w:cs="Times New Roman"/>
          <w:i/>
          <w:sz w:val="24"/>
          <w:szCs w:val="24"/>
        </w:rPr>
        <w:t>35S:LHT1</w:t>
      </w:r>
      <w:r w:rsidRPr="00FE7BE7">
        <w:rPr>
          <w:rFonts w:ascii="Times New Roman" w:hAnsi="Times New Roman" w:cs="Times New Roman"/>
          <w:sz w:val="24"/>
          <w:szCs w:val="24"/>
        </w:rPr>
        <w:t xml:space="preserve"> plants in a dose-dependent manner (Fig. 5.6b). This suggests that L-Ala competitively inhibits RBH-uptake, reinforcing our notion that the both amino acids compete for uptake by IRI1/LHT1.</w:t>
      </w:r>
    </w:p>
    <w:p w14:paraId="31CEE61F" w14:textId="77777777" w:rsidR="00F411D9" w:rsidRPr="00FE7BE7" w:rsidRDefault="00F411D9" w:rsidP="00710EDE">
      <w:pPr>
        <w:spacing w:line="480" w:lineRule="auto"/>
        <w:jc w:val="both"/>
        <w:rPr>
          <w:rFonts w:ascii="Times New Roman" w:hAnsi="Times New Roman" w:cs="Times New Roman"/>
          <w:b/>
          <w:sz w:val="24"/>
          <w:szCs w:val="24"/>
        </w:rPr>
      </w:pPr>
      <w:r w:rsidRPr="00FE7BE7">
        <w:rPr>
          <w:noProof/>
          <w:lang w:eastAsia="en-GB"/>
        </w:rPr>
        <w:drawing>
          <wp:anchor distT="0" distB="0" distL="114300" distR="114300" simplePos="0" relativeHeight="251744256" behindDoc="1" locked="0" layoutInCell="1" allowOverlap="1" wp14:anchorId="0469B090" wp14:editId="5026C2E6">
            <wp:simplePos x="0" y="0"/>
            <wp:positionH relativeFrom="column">
              <wp:posOffset>1161</wp:posOffset>
            </wp:positionH>
            <wp:positionV relativeFrom="paragraph">
              <wp:posOffset>-319</wp:posOffset>
            </wp:positionV>
            <wp:extent cx="4888524" cy="7855759"/>
            <wp:effectExtent l="0" t="0" r="7620" b="0"/>
            <wp:wrapTight wrapText="bothSides">
              <wp:wrapPolygon edited="0">
                <wp:start x="0" y="0"/>
                <wp:lineTo x="0" y="21528"/>
                <wp:lineTo x="21549" y="21528"/>
                <wp:lineTo x="21549"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l="33130" t="2950" r="37662" b="13616"/>
                    <a:stretch/>
                  </pic:blipFill>
                  <pic:spPr bwMode="auto">
                    <a:xfrm>
                      <a:off x="0" y="0"/>
                      <a:ext cx="4888524" cy="78557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5EF98B" w14:textId="77777777" w:rsidR="00F411D9" w:rsidRPr="00FE7BE7" w:rsidRDefault="00F411D9" w:rsidP="00710EDE">
      <w:pPr>
        <w:spacing w:line="480" w:lineRule="auto"/>
        <w:jc w:val="both"/>
        <w:rPr>
          <w:rFonts w:ascii="Times New Roman" w:hAnsi="Times New Roman" w:cs="Times New Roman"/>
          <w:b/>
          <w:sz w:val="24"/>
          <w:szCs w:val="24"/>
        </w:rPr>
      </w:pPr>
    </w:p>
    <w:p w14:paraId="4EE5082F" w14:textId="44A38937" w:rsidR="00F411D9" w:rsidRPr="00FE7BE7" w:rsidRDefault="00F411D9" w:rsidP="00710EDE">
      <w:pPr>
        <w:spacing w:line="480" w:lineRule="auto"/>
        <w:jc w:val="both"/>
        <w:rPr>
          <w:rFonts w:ascii="Times New Roman" w:hAnsi="Times New Roman" w:cs="Times New Roman"/>
          <w:b/>
          <w:sz w:val="24"/>
          <w:szCs w:val="24"/>
        </w:rPr>
      </w:pPr>
    </w:p>
    <w:p w14:paraId="30C41628" w14:textId="4CE38854" w:rsidR="00833B8B" w:rsidRPr="00FE7BE7" w:rsidRDefault="00833B8B" w:rsidP="00833B8B"/>
    <w:p w14:paraId="4FF1CF70" w14:textId="0AAFDC20" w:rsidR="00833B8B" w:rsidRPr="00FE7BE7" w:rsidRDefault="00833B8B" w:rsidP="00833B8B"/>
    <w:p w14:paraId="179C6256" w14:textId="6575453F" w:rsidR="00833B8B" w:rsidRPr="00FE7BE7" w:rsidRDefault="00833B8B" w:rsidP="00833B8B"/>
    <w:p w14:paraId="5EEE7114" w14:textId="7C74FB62" w:rsidR="00833B8B" w:rsidRPr="00FE7BE7" w:rsidRDefault="00833B8B" w:rsidP="00833B8B"/>
    <w:p w14:paraId="2EDCC6C1" w14:textId="66C1A02B" w:rsidR="00833B8B" w:rsidRPr="00FE7BE7" w:rsidRDefault="00833B8B" w:rsidP="00833B8B"/>
    <w:p w14:paraId="2D2A8B75" w14:textId="5434C851" w:rsidR="00833B8B" w:rsidRPr="00FE7BE7" w:rsidRDefault="00833B8B" w:rsidP="00833B8B"/>
    <w:p w14:paraId="07F5A9D7" w14:textId="76814B7C" w:rsidR="00833B8B" w:rsidRPr="00FE7BE7" w:rsidRDefault="00833B8B" w:rsidP="00833B8B"/>
    <w:p w14:paraId="5939BE98" w14:textId="1751B273" w:rsidR="00833B8B" w:rsidRPr="00FE7BE7" w:rsidRDefault="00833B8B" w:rsidP="00833B8B"/>
    <w:p w14:paraId="3437A877" w14:textId="5646AA08" w:rsidR="00833B8B" w:rsidRPr="00FE7BE7" w:rsidRDefault="00833B8B" w:rsidP="00833B8B"/>
    <w:p w14:paraId="6FF5D5B6" w14:textId="45149B08" w:rsidR="00833B8B" w:rsidRPr="00FE7BE7" w:rsidRDefault="00833B8B" w:rsidP="00833B8B"/>
    <w:p w14:paraId="428C5BBF" w14:textId="1DA88010" w:rsidR="00833B8B" w:rsidRPr="00FE7BE7" w:rsidRDefault="00833B8B" w:rsidP="00833B8B"/>
    <w:p w14:paraId="644598D6" w14:textId="5D053E54" w:rsidR="00833B8B" w:rsidRPr="00FE7BE7" w:rsidRDefault="00833B8B" w:rsidP="00833B8B"/>
    <w:p w14:paraId="2D350EA2" w14:textId="677F28D4" w:rsidR="00833B8B" w:rsidRPr="00FE7BE7" w:rsidRDefault="00833B8B" w:rsidP="00833B8B"/>
    <w:p w14:paraId="144E2DE7" w14:textId="1643A514" w:rsidR="00833B8B" w:rsidRPr="00FE7BE7" w:rsidRDefault="00833B8B" w:rsidP="00833B8B"/>
    <w:p w14:paraId="3C209F8C" w14:textId="4A9588F0" w:rsidR="00833B8B" w:rsidRPr="00FE7BE7" w:rsidRDefault="00833B8B" w:rsidP="00833B8B"/>
    <w:p w14:paraId="65B3392D" w14:textId="27A552F5" w:rsidR="00833B8B" w:rsidRPr="00FE7BE7" w:rsidRDefault="00833B8B" w:rsidP="00833B8B"/>
    <w:p w14:paraId="0C6C5228" w14:textId="32987125" w:rsidR="00833B8B" w:rsidRPr="00FE7BE7" w:rsidRDefault="00833B8B" w:rsidP="00833B8B"/>
    <w:p w14:paraId="1D395D27" w14:textId="3CB76A4C" w:rsidR="00833B8B" w:rsidRPr="00FE7BE7" w:rsidRDefault="00833B8B" w:rsidP="00833B8B"/>
    <w:p w14:paraId="6375CA3C" w14:textId="38DC5DD4" w:rsidR="00833B8B" w:rsidRPr="00FE7BE7" w:rsidRDefault="00833B8B" w:rsidP="00833B8B"/>
    <w:p w14:paraId="7908556B" w14:textId="4FC1EE0B" w:rsidR="00833B8B" w:rsidRPr="00FE7BE7" w:rsidRDefault="00833B8B" w:rsidP="00833B8B"/>
    <w:p w14:paraId="5DD605B8" w14:textId="76A648FE" w:rsidR="00833B8B" w:rsidRPr="00FE7BE7" w:rsidRDefault="00833B8B" w:rsidP="00833B8B"/>
    <w:p w14:paraId="644B40B7" w14:textId="35FEA3D8" w:rsidR="00833B8B" w:rsidRPr="00FE7BE7" w:rsidRDefault="00833B8B" w:rsidP="00833B8B"/>
    <w:p w14:paraId="04E05683" w14:textId="50D3DB9F" w:rsidR="00833B8B" w:rsidRPr="00FE7BE7" w:rsidRDefault="00DF2D21" w:rsidP="00833B8B">
      <w:r w:rsidRPr="00FE7BE7">
        <w:rPr>
          <w:b/>
          <w:bCs/>
          <w:noProof/>
          <w:color w:val="000000" w:themeColor="text1"/>
          <w:kern w:val="24"/>
          <w:sz w:val="16"/>
          <w:szCs w:val="21"/>
        </w:rPr>
        <mc:AlternateContent>
          <mc:Choice Requires="wps">
            <w:drawing>
              <wp:anchor distT="0" distB="0" distL="114300" distR="114300" simplePos="0" relativeHeight="251841536" behindDoc="0" locked="0" layoutInCell="1" allowOverlap="1" wp14:anchorId="1A1A732B" wp14:editId="16121476">
                <wp:simplePos x="0" y="0"/>
                <wp:positionH relativeFrom="column">
                  <wp:posOffset>948289</wp:posOffset>
                </wp:positionH>
                <wp:positionV relativeFrom="paragraph">
                  <wp:posOffset>140101</wp:posOffset>
                </wp:positionV>
                <wp:extent cx="3941746" cy="1015365"/>
                <wp:effectExtent l="0" t="0" r="0" b="0"/>
                <wp:wrapNone/>
                <wp:docPr id="195" name="TextBox 194">
                  <a:extLst xmlns:a="http://schemas.openxmlformats.org/drawingml/2006/main">
                    <a:ext uri="{FF2B5EF4-FFF2-40B4-BE49-F238E27FC236}">
                      <a16:creationId xmlns:a16="http://schemas.microsoft.com/office/drawing/2014/main" id="{2B6CEEC4-595A-440F-913F-200571805BFE}"/>
                    </a:ext>
                  </a:extLst>
                </wp:docPr>
                <wp:cNvGraphicFramePr/>
                <a:graphic xmlns:a="http://schemas.openxmlformats.org/drawingml/2006/main">
                  <a:graphicData uri="http://schemas.microsoft.com/office/word/2010/wordprocessingShape">
                    <wps:wsp>
                      <wps:cNvSpPr txBox="1"/>
                      <wps:spPr>
                        <a:xfrm>
                          <a:off x="0" y="0"/>
                          <a:ext cx="3941746" cy="1015365"/>
                        </a:xfrm>
                        <a:prstGeom prst="rect">
                          <a:avLst/>
                        </a:prstGeom>
                        <a:noFill/>
                      </wps:spPr>
                      <wps:txbx>
                        <w:txbxContent>
                          <w:p w14:paraId="49F9FBC3" w14:textId="5A053C31" w:rsidR="009A2C73" w:rsidRPr="00DF2D21" w:rsidRDefault="009A2C73" w:rsidP="009A2C73">
                            <w:pPr>
                              <w:pStyle w:val="NormalWeb"/>
                              <w:spacing w:before="0" w:beforeAutospacing="0" w:after="0" w:afterAutospacing="0" w:line="360" w:lineRule="auto"/>
                              <w:jc w:val="both"/>
                              <w:rPr>
                                <w:sz w:val="16"/>
                              </w:rPr>
                            </w:pPr>
                            <w:r w:rsidRPr="00DF2D21">
                              <w:rPr>
                                <w:b/>
                                <w:bCs/>
                                <w:color w:val="000000" w:themeColor="text1"/>
                                <w:kern w:val="24"/>
                                <w:sz w:val="16"/>
                              </w:rPr>
                              <w:t>Fig</w:t>
                            </w:r>
                            <w:r>
                              <w:rPr>
                                <w:b/>
                                <w:bCs/>
                                <w:color w:val="000000" w:themeColor="text1"/>
                                <w:kern w:val="24"/>
                                <w:sz w:val="16"/>
                              </w:rPr>
                              <w:t>ure</w:t>
                            </w:r>
                            <w:r w:rsidRPr="00DF2D21">
                              <w:rPr>
                                <w:b/>
                                <w:bCs/>
                                <w:color w:val="000000" w:themeColor="text1"/>
                                <w:kern w:val="24"/>
                                <w:sz w:val="16"/>
                              </w:rPr>
                              <w:t xml:space="preserve"> 5.6</w:t>
                            </w:r>
                            <w:r>
                              <w:rPr>
                                <w:b/>
                                <w:bCs/>
                                <w:color w:val="000000" w:themeColor="text1"/>
                                <w:kern w:val="24"/>
                                <w:sz w:val="16"/>
                              </w:rPr>
                              <w:t>.</w:t>
                            </w:r>
                            <w:r w:rsidRPr="00DF2D21">
                              <w:rPr>
                                <w:b/>
                                <w:bCs/>
                                <w:color w:val="000000" w:themeColor="text1"/>
                                <w:kern w:val="24"/>
                                <w:sz w:val="16"/>
                              </w:rPr>
                              <w:t xml:space="preserve"> Role of </w:t>
                            </w:r>
                            <w:r w:rsidRPr="00DF2D21">
                              <w:rPr>
                                <w:b/>
                                <w:bCs/>
                                <w:i/>
                                <w:iCs/>
                                <w:color w:val="000000" w:themeColor="text1"/>
                                <w:kern w:val="24"/>
                                <w:sz w:val="16"/>
                              </w:rPr>
                              <w:t xml:space="preserve">IRI1/LHT1 </w:t>
                            </w:r>
                            <w:r w:rsidRPr="00DF2D21">
                              <w:rPr>
                                <w:b/>
                                <w:bCs/>
                                <w:color w:val="000000" w:themeColor="text1"/>
                                <w:kern w:val="24"/>
                                <w:sz w:val="16"/>
                              </w:rPr>
                              <w:t xml:space="preserve">in Arabidopsis growth responses to RBH and L-Alanine. </w:t>
                            </w:r>
                            <w:r w:rsidRPr="00DF2D21">
                              <w:rPr>
                                <w:color w:val="000000" w:themeColor="text1"/>
                                <w:kern w:val="24"/>
                                <w:sz w:val="16"/>
                              </w:rPr>
                              <w:t xml:space="preserve">Shown are 3-week old seedlings of the wild-type (Col-0), </w:t>
                            </w:r>
                            <w:r w:rsidRPr="00DF2D21">
                              <w:rPr>
                                <w:i/>
                                <w:iCs/>
                                <w:color w:val="000000" w:themeColor="text1"/>
                                <w:kern w:val="24"/>
                                <w:sz w:val="16"/>
                              </w:rPr>
                              <w:t xml:space="preserve">iri1/lht1 </w:t>
                            </w:r>
                            <w:r w:rsidRPr="00DF2D21">
                              <w:rPr>
                                <w:color w:val="000000" w:themeColor="text1"/>
                                <w:kern w:val="24"/>
                                <w:sz w:val="16"/>
                              </w:rPr>
                              <w:t xml:space="preserve">and </w:t>
                            </w:r>
                            <w:r w:rsidRPr="00DF2D21">
                              <w:rPr>
                                <w:i/>
                                <w:iCs/>
                                <w:color w:val="000000" w:themeColor="text1"/>
                                <w:kern w:val="24"/>
                                <w:sz w:val="16"/>
                              </w:rPr>
                              <w:t xml:space="preserve">35S:LHT1 </w:t>
                            </w:r>
                            <w:r w:rsidRPr="00DF2D21">
                              <w:rPr>
                                <w:color w:val="000000" w:themeColor="text1"/>
                                <w:kern w:val="24"/>
                                <w:sz w:val="16"/>
                              </w:rPr>
                              <w:t>grown on (</w:t>
                            </w:r>
                            <w:r w:rsidRPr="00DF2D21">
                              <w:rPr>
                                <w:b/>
                                <w:bCs/>
                                <w:color w:val="000000" w:themeColor="text1"/>
                                <w:kern w:val="24"/>
                                <w:sz w:val="16"/>
                              </w:rPr>
                              <w:t>a</w:t>
                            </w:r>
                            <w:r w:rsidRPr="00DF2D21">
                              <w:rPr>
                                <w:color w:val="000000" w:themeColor="text1"/>
                                <w:kern w:val="24"/>
                                <w:sz w:val="16"/>
                              </w:rPr>
                              <w:t>) N-deficient MS agar or (</w:t>
                            </w:r>
                            <w:r w:rsidRPr="00DF2D21">
                              <w:rPr>
                                <w:b/>
                                <w:bCs/>
                                <w:color w:val="000000" w:themeColor="text1"/>
                                <w:kern w:val="24"/>
                                <w:sz w:val="16"/>
                              </w:rPr>
                              <w:t>b</w:t>
                            </w:r>
                            <w:r w:rsidRPr="00DF2D21">
                              <w:rPr>
                                <w:color w:val="000000" w:themeColor="text1"/>
                                <w:kern w:val="24"/>
                                <w:sz w:val="16"/>
                              </w:rPr>
                              <w:t xml:space="preserve">) regular MS agar media, supplemented with increasing concentrations of RBH and/or L-Alanine (L-Ala). </w:t>
                            </w:r>
                          </w:p>
                        </w:txbxContent>
                      </wps:txbx>
                      <wps:bodyPr wrap="square" rtlCol="0">
                        <a:spAutoFit/>
                      </wps:bodyPr>
                    </wps:wsp>
                  </a:graphicData>
                </a:graphic>
                <wp14:sizeRelH relativeFrom="margin">
                  <wp14:pctWidth>0</wp14:pctWidth>
                </wp14:sizeRelH>
              </wp:anchor>
            </w:drawing>
          </mc:Choice>
          <mc:Fallback>
            <w:pict>
              <v:shape w14:anchorId="1A1A732B" id="TextBox 194" o:spid="_x0000_s1077" type="#_x0000_t202" style="position:absolute;margin-left:74.65pt;margin-top:11.05pt;width:310.35pt;height:79.95pt;z-index:25184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" filled="f" stroked="f">
                <v:textbox style="mso-fit-shape-to-text:t">
                  <w:txbxContent>
                    <w:p w14:paraId="49F9FBC3" w14:textId="5A053C31" w:rsidR="009A2C73" w:rsidRPr="00DF2D21" w:rsidRDefault="009A2C73" w:rsidP="009A2C73">
                      <w:pPr>
                        <w:pStyle w:val="NormalWeb"/>
                        <w:spacing w:before="0" w:beforeAutospacing="0" w:after="0" w:afterAutospacing="0" w:line="360" w:lineRule="auto"/>
                        <w:jc w:val="both"/>
                        <w:rPr>
                          <w:sz w:val="16"/>
                        </w:rPr>
                      </w:pPr>
                      <w:r w:rsidRPr="00DF2D21">
                        <w:rPr>
                          <w:b/>
                          <w:bCs/>
                          <w:color w:val="000000" w:themeColor="text1"/>
                          <w:kern w:val="24"/>
                          <w:sz w:val="16"/>
                        </w:rPr>
                        <w:t>Fig</w:t>
                      </w:r>
                      <w:r>
                        <w:rPr>
                          <w:b/>
                          <w:bCs/>
                          <w:color w:val="000000" w:themeColor="text1"/>
                          <w:kern w:val="24"/>
                          <w:sz w:val="16"/>
                        </w:rPr>
                        <w:t>ure</w:t>
                      </w:r>
                      <w:r w:rsidRPr="00DF2D21">
                        <w:rPr>
                          <w:b/>
                          <w:bCs/>
                          <w:color w:val="000000" w:themeColor="text1"/>
                          <w:kern w:val="24"/>
                          <w:sz w:val="16"/>
                        </w:rPr>
                        <w:t xml:space="preserve"> 5.6</w:t>
                      </w:r>
                      <w:r>
                        <w:rPr>
                          <w:b/>
                          <w:bCs/>
                          <w:color w:val="000000" w:themeColor="text1"/>
                          <w:kern w:val="24"/>
                          <w:sz w:val="16"/>
                        </w:rPr>
                        <w:t>.</w:t>
                      </w:r>
                      <w:r w:rsidRPr="00DF2D21">
                        <w:rPr>
                          <w:b/>
                          <w:bCs/>
                          <w:color w:val="000000" w:themeColor="text1"/>
                          <w:kern w:val="24"/>
                          <w:sz w:val="16"/>
                        </w:rPr>
                        <w:t xml:space="preserve"> Role of </w:t>
                      </w:r>
                      <w:r w:rsidRPr="00DF2D21">
                        <w:rPr>
                          <w:b/>
                          <w:bCs/>
                          <w:i/>
                          <w:iCs/>
                          <w:color w:val="000000" w:themeColor="text1"/>
                          <w:kern w:val="24"/>
                          <w:sz w:val="16"/>
                        </w:rPr>
                        <w:t xml:space="preserve">IRI1/LHT1 </w:t>
                      </w:r>
                      <w:r w:rsidRPr="00DF2D21">
                        <w:rPr>
                          <w:b/>
                          <w:bCs/>
                          <w:color w:val="000000" w:themeColor="text1"/>
                          <w:kern w:val="24"/>
                          <w:sz w:val="16"/>
                        </w:rPr>
                        <w:t xml:space="preserve">in Arabidopsis growth responses to RBH and L-Alanine. </w:t>
                      </w:r>
                      <w:r w:rsidRPr="00DF2D21">
                        <w:rPr>
                          <w:color w:val="000000" w:themeColor="text1"/>
                          <w:kern w:val="24"/>
                          <w:sz w:val="16"/>
                        </w:rPr>
                        <w:t xml:space="preserve">Shown are 3-week old seedlings of the wild-type (Col-0), </w:t>
                      </w:r>
                      <w:r w:rsidRPr="00DF2D21">
                        <w:rPr>
                          <w:i/>
                          <w:iCs/>
                          <w:color w:val="000000" w:themeColor="text1"/>
                          <w:kern w:val="24"/>
                          <w:sz w:val="16"/>
                        </w:rPr>
                        <w:t xml:space="preserve">iri1/lht1 </w:t>
                      </w:r>
                      <w:r w:rsidRPr="00DF2D21">
                        <w:rPr>
                          <w:color w:val="000000" w:themeColor="text1"/>
                          <w:kern w:val="24"/>
                          <w:sz w:val="16"/>
                        </w:rPr>
                        <w:t xml:space="preserve">and </w:t>
                      </w:r>
                      <w:r w:rsidRPr="00DF2D21">
                        <w:rPr>
                          <w:i/>
                          <w:iCs/>
                          <w:color w:val="000000" w:themeColor="text1"/>
                          <w:kern w:val="24"/>
                          <w:sz w:val="16"/>
                        </w:rPr>
                        <w:t xml:space="preserve">35S:LHT1 </w:t>
                      </w:r>
                      <w:r w:rsidRPr="00DF2D21">
                        <w:rPr>
                          <w:color w:val="000000" w:themeColor="text1"/>
                          <w:kern w:val="24"/>
                          <w:sz w:val="16"/>
                        </w:rPr>
                        <w:t>grown on (</w:t>
                      </w:r>
                      <w:r w:rsidRPr="00DF2D21">
                        <w:rPr>
                          <w:b/>
                          <w:bCs/>
                          <w:color w:val="000000" w:themeColor="text1"/>
                          <w:kern w:val="24"/>
                          <w:sz w:val="16"/>
                        </w:rPr>
                        <w:t>a</w:t>
                      </w:r>
                      <w:r w:rsidRPr="00DF2D21">
                        <w:rPr>
                          <w:color w:val="000000" w:themeColor="text1"/>
                          <w:kern w:val="24"/>
                          <w:sz w:val="16"/>
                        </w:rPr>
                        <w:t>) N-deficient MS agar or (</w:t>
                      </w:r>
                      <w:r w:rsidRPr="00DF2D21">
                        <w:rPr>
                          <w:b/>
                          <w:bCs/>
                          <w:color w:val="000000" w:themeColor="text1"/>
                          <w:kern w:val="24"/>
                          <w:sz w:val="16"/>
                        </w:rPr>
                        <w:t>b</w:t>
                      </w:r>
                      <w:r w:rsidRPr="00DF2D21">
                        <w:rPr>
                          <w:color w:val="000000" w:themeColor="text1"/>
                          <w:kern w:val="24"/>
                          <w:sz w:val="16"/>
                        </w:rPr>
                        <w:t xml:space="preserve">) regular MS agar media, supplemented with increasing concentrations of RBH and/or L-Alanine (L-Ala). </w:t>
                      </w:r>
                    </w:p>
                  </w:txbxContent>
                </v:textbox>
              </v:shape>
            </w:pict>
          </mc:Fallback>
        </mc:AlternateContent>
      </w:r>
    </w:p>
    <w:p w14:paraId="5E1F5B17" w14:textId="73F66D06" w:rsidR="00833B8B" w:rsidRPr="00FE7BE7" w:rsidRDefault="00833B8B" w:rsidP="00833B8B"/>
    <w:p w14:paraId="4FC1800E" w14:textId="4D5A831C" w:rsidR="00833B8B" w:rsidRPr="00FE7BE7" w:rsidRDefault="00833B8B" w:rsidP="00833B8B"/>
    <w:p w14:paraId="6FDC4349" w14:textId="2B01B1DB" w:rsidR="0057031E" w:rsidRPr="00FE7BE7" w:rsidRDefault="0057031E" w:rsidP="00833B8B"/>
    <w:p w14:paraId="6963F77E" w14:textId="15211234" w:rsidR="00F411D9" w:rsidRPr="00FE7BE7" w:rsidRDefault="00F411D9" w:rsidP="00710EDE">
      <w:pPr>
        <w:pStyle w:val="Heading2"/>
        <w:spacing w:line="480" w:lineRule="auto"/>
      </w:pPr>
      <w:bookmarkStart w:id="77" w:name="_Toc534272156"/>
      <w:r w:rsidRPr="00FE7BE7">
        <w:t>5.4 Discussion</w:t>
      </w:r>
      <w:bookmarkEnd w:id="77"/>
    </w:p>
    <w:p w14:paraId="3B1A8779" w14:textId="51A9B8A5"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Dissecting the genetic basis of quantitative resistance traits, such as acquired resistance, is an important goal to understand and exploit plant immunity. However, the genetic basis of immune priming by the RBH priming agent remains largely unknown. This chapter has presented the results of a multi-stage screen of Arabidopsis T-DNA lines for mutants that are </w:t>
      </w:r>
      <w:r w:rsidRPr="00FE7BE7">
        <w:rPr>
          <w:rFonts w:ascii="Times New Roman" w:hAnsi="Times New Roman" w:cs="Times New Roman"/>
          <w:i/>
          <w:sz w:val="24"/>
          <w:szCs w:val="24"/>
          <w:u w:val="single"/>
        </w:rPr>
        <w:t>i</w:t>
      </w:r>
      <w:r w:rsidRPr="00FE7BE7">
        <w:rPr>
          <w:rFonts w:ascii="Times New Roman" w:hAnsi="Times New Roman" w:cs="Times New Roman"/>
          <w:i/>
          <w:sz w:val="24"/>
          <w:szCs w:val="24"/>
        </w:rPr>
        <w:t xml:space="preserve">mpaired in </w:t>
      </w:r>
      <w:r w:rsidRPr="00FE7BE7">
        <w:rPr>
          <w:rFonts w:ascii="Times New Roman" w:hAnsi="Times New Roman" w:cs="Times New Roman"/>
          <w:i/>
          <w:sz w:val="24"/>
          <w:szCs w:val="24"/>
          <w:u w:val="single"/>
        </w:rPr>
        <w:t>R</w:t>
      </w:r>
      <w:r w:rsidRPr="00FE7BE7">
        <w:rPr>
          <w:rFonts w:ascii="Times New Roman" w:hAnsi="Times New Roman" w:cs="Times New Roman"/>
          <w:i/>
          <w:sz w:val="24"/>
          <w:szCs w:val="24"/>
        </w:rPr>
        <w:t xml:space="preserve">BH-induced </w:t>
      </w:r>
      <w:r w:rsidRPr="00FE7BE7">
        <w:rPr>
          <w:rFonts w:ascii="Times New Roman" w:hAnsi="Times New Roman" w:cs="Times New Roman"/>
          <w:i/>
          <w:sz w:val="24"/>
          <w:szCs w:val="24"/>
          <w:u w:val="single"/>
        </w:rPr>
        <w:t>i</w:t>
      </w:r>
      <w:r w:rsidRPr="00FE7BE7">
        <w:rPr>
          <w:rFonts w:ascii="Times New Roman" w:hAnsi="Times New Roman" w:cs="Times New Roman"/>
          <w:i/>
          <w:sz w:val="24"/>
          <w:szCs w:val="24"/>
        </w:rPr>
        <w:t xml:space="preserve">mmunity </w:t>
      </w:r>
      <w:r w:rsidRPr="00FE7BE7">
        <w:rPr>
          <w:rFonts w:ascii="Times New Roman" w:hAnsi="Times New Roman" w:cs="Times New Roman"/>
          <w:sz w:val="24"/>
          <w:szCs w:val="24"/>
        </w:rPr>
        <w:t>(</w:t>
      </w:r>
      <w:r w:rsidRPr="00FE7BE7">
        <w:rPr>
          <w:rFonts w:ascii="Times New Roman" w:hAnsi="Times New Roman" w:cs="Times New Roman"/>
          <w:i/>
          <w:sz w:val="24"/>
          <w:szCs w:val="24"/>
        </w:rPr>
        <w:t>iri</w:t>
      </w:r>
      <w:r w:rsidRPr="00FE7BE7">
        <w:rPr>
          <w:rFonts w:ascii="Times New Roman" w:hAnsi="Times New Roman" w:cs="Times New Roman"/>
          <w:sz w:val="24"/>
          <w:szCs w:val="24"/>
        </w:rPr>
        <w:t xml:space="preserve">) against the downy mildew pathogen </w:t>
      </w:r>
      <w:r w:rsidRPr="00FE7BE7">
        <w:rPr>
          <w:rFonts w:ascii="Times New Roman" w:hAnsi="Times New Roman" w:cs="Times New Roman"/>
          <w:i/>
          <w:sz w:val="24"/>
          <w:szCs w:val="24"/>
        </w:rPr>
        <w:t xml:space="preserve">Hpa </w:t>
      </w:r>
      <w:r w:rsidRPr="00FE7BE7">
        <w:rPr>
          <w:rFonts w:ascii="Times New Roman" w:hAnsi="Times New Roman" w:cs="Times New Roman"/>
          <w:sz w:val="24"/>
          <w:szCs w:val="24"/>
        </w:rPr>
        <w:t>(Fig. 5.1). The screen identified a large number (1</w:t>
      </w:r>
      <w:r w:rsidR="000D4404" w:rsidRPr="00FE7BE7">
        <w:rPr>
          <w:rFonts w:ascii="Times New Roman" w:hAnsi="Times New Roman" w:cs="Times New Roman"/>
          <w:sz w:val="24"/>
          <w:szCs w:val="24"/>
        </w:rPr>
        <w:t>09</w:t>
      </w:r>
      <w:r w:rsidRPr="00FE7BE7">
        <w:rPr>
          <w:rFonts w:ascii="Times New Roman" w:hAnsi="Times New Roman" w:cs="Times New Roman"/>
          <w:sz w:val="24"/>
          <w:szCs w:val="24"/>
        </w:rPr>
        <w:t xml:space="preserve">) of </w:t>
      </w:r>
      <w:r w:rsidRPr="00FE7BE7">
        <w:rPr>
          <w:rFonts w:ascii="Times New Roman" w:hAnsi="Times New Roman" w:cs="Times New Roman"/>
          <w:i/>
          <w:sz w:val="24"/>
          <w:szCs w:val="24"/>
        </w:rPr>
        <w:t>iri</w:t>
      </w:r>
      <w:r w:rsidRPr="00FE7BE7">
        <w:rPr>
          <w:rFonts w:ascii="Times New Roman" w:hAnsi="Times New Roman" w:cs="Times New Roman"/>
          <w:sz w:val="24"/>
          <w:szCs w:val="24"/>
        </w:rPr>
        <w:t xml:space="preserve"> lines, of which the majority (9</w:t>
      </w:r>
      <w:r w:rsidR="008452B0" w:rsidRPr="00FE7BE7">
        <w:rPr>
          <w:rFonts w:ascii="Times New Roman" w:hAnsi="Times New Roman" w:cs="Times New Roman"/>
          <w:sz w:val="24"/>
          <w:szCs w:val="24"/>
        </w:rPr>
        <w:t>6</w:t>
      </w:r>
      <w:r w:rsidRPr="00FE7BE7">
        <w:rPr>
          <w:rFonts w:ascii="Times New Roman" w:hAnsi="Times New Roman" w:cs="Times New Roman"/>
          <w:sz w:val="24"/>
          <w:szCs w:val="24"/>
        </w:rPr>
        <w:t>%) were partially compromised in RBH-IR efficiency (Fig. 5.2). This indicates that at least 1</w:t>
      </w:r>
      <w:r w:rsidR="000D4404" w:rsidRPr="00FE7BE7">
        <w:rPr>
          <w:rFonts w:ascii="Times New Roman" w:hAnsi="Times New Roman" w:cs="Times New Roman"/>
          <w:sz w:val="24"/>
          <w:szCs w:val="24"/>
        </w:rPr>
        <w:t>09</w:t>
      </w:r>
      <w:r w:rsidRPr="00FE7BE7">
        <w:rPr>
          <w:rFonts w:ascii="Times New Roman" w:hAnsi="Times New Roman" w:cs="Times New Roman"/>
          <w:sz w:val="24"/>
          <w:szCs w:val="24"/>
        </w:rPr>
        <w:t xml:space="preserve"> genes are required for full expression of RBH-IR, which is consistent with the notion that quantitative resistance via priming of basal defence is a multi-genic trait.</w:t>
      </w:r>
    </w:p>
    <w:p w14:paraId="03CBF99D" w14:textId="568EAA95"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The involvement of specific signalling modules in biological processes can be evaluated by Gene Ontology (GO) term-enrichment analysis. However, no statistically significant enrichment was found amongst the 1</w:t>
      </w:r>
      <w:r w:rsidR="000D4404" w:rsidRPr="00FE7BE7">
        <w:rPr>
          <w:rFonts w:ascii="Times New Roman" w:hAnsi="Times New Roman" w:cs="Times New Roman"/>
          <w:sz w:val="24"/>
          <w:szCs w:val="24"/>
        </w:rPr>
        <w:t>09</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 xml:space="preserve">IRI </w:t>
      </w:r>
      <w:r w:rsidRPr="00FE7BE7">
        <w:rPr>
          <w:rFonts w:ascii="Times New Roman" w:hAnsi="Times New Roman" w:cs="Times New Roman"/>
          <w:sz w:val="24"/>
          <w:szCs w:val="24"/>
        </w:rPr>
        <w:t xml:space="preserve">genes. Analysis of the 1,000bp promoter regions of the </w:t>
      </w:r>
      <w:r w:rsidRPr="00FE7BE7">
        <w:rPr>
          <w:rFonts w:ascii="Times New Roman" w:hAnsi="Times New Roman" w:cs="Times New Roman"/>
          <w:i/>
          <w:sz w:val="24"/>
          <w:szCs w:val="24"/>
        </w:rPr>
        <w:t xml:space="preserve">IRI </w:t>
      </w:r>
      <w:r w:rsidRPr="00FE7BE7">
        <w:rPr>
          <w:rFonts w:ascii="Times New Roman" w:hAnsi="Times New Roman" w:cs="Times New Roman"/>
          <w:sz w:val="24"/>
          <w:szCs w:val="24"/>
        </w:rPr>
        <w:t>genes revealed borderline significant enrichment of two common promoter motifs. The first motif, a</w:t>
      </w:r>
      <w:r w:rsidRPr="00FE7BE7">
        <w:rPr>
          <w:rFonts w:ascii="Times New Roman" w:hAnsi="Times New Roman" w:cs="Times New Roman"/>
          <w:bCs/>
          <w:sz w:val="24"/>
          <w:szCs w:val="24"/>
        </w:rPr>
        <w:t>AAAAAG</w:t>
      </w:r>
      <w:r w:rsidRPr="00FE7BE7">
        <w:rPr>
          <w:rFonts w:ascii="Times New Roman" w:hAnsi="Times New Roman" w:cs="Times New Roman"/>
          <w:sz w:val="24"/>
          <w:szCs w:val="24"/>
        </w:rPr>
        <w:t>wa</w:t>
      </w:r>
      <w:r w:rsidRPr="00FE7BE7">
        <w:rPr>
          <w:rFonts w:ascii="Times New Roman" w:hAnsi="Times New Roman" w:cs="Times New Roman"/>
          <w:bCs/>
          <w:sz w:val="24"/>
          <w:szCs w:val="24"/>
        </w:rPr>
        <w:t>AA</w:t>
      </w:r>
      <w:r w:rsidRPr="00FE7BE7">
        <w:rPr>
          <w:rFonts w:ascii="Times New Roman" w:hAnsi="Times New Roman" w:cs="Times New Roman"/>
          <w:sz w:val="24"/>
          <w:szCs w:val="24"/>
        </w:rPr>
        <w:t>aaraaaaara (MA1281.1), binds to the Dof-type zinc-finger transcription factor AT</w:t>
      </w:r>
      <w:r w:rsidR="000A2111">
        <w:rPr>
          <w:rFonts w:ascii="Times New Roman" w:hAnsi="Times New Roman" w:cs="Times New Roman"/>
          <w:sz w:val="24"/>
          <w:szCs w:val="24"/>
        </w:rPr>
        <w:t>5</w:t>
      </w:r>
      <w:r w:rsidRPr="00FE7BE7">
        <w:rPr>
          <w:rFonts w:ascii="Times New Roman" w:hAnsi="Times New Roman" w:cs="Times New Roman"/>
          <w:sz w:val="24"/>
          <w:szCs w:val="24"/>
        </w:rPr>
        <w:t>G042460, whereas the second motif, my</w:t>
      </w:r>
      <w:r w:rsidRPr="00FE7BE7">
        <w:rPr>
          <w:rFonts w:ascii="Times New Roman" w:hAnsi="Times New Roman" w:cs="Times New Roman"/>
          <w:bCs/>
          <w:sz w:val="24"/>
          <w:szCs w:val="24"/>
        </w:rPr>
        <w:t>AAAAA</w:t>
      </w:r>
      <w:r w:rsidRPr="00FE7BE7">
        <w:rPr>
          <w:rFonts w:ascii="Times New Roman" w:hAnsi="Times New Roman" w:cs="Times New Roman"/>
          <w:sz w:val="24"/>
          <w:szCs w:val="24"/>
        </w:rPr>
        <w:t>wr</w:t>
      </w:r>
      <w:r w:rsidRPr="00FE7BE7">
        <w:rPr>
          <w:rFonts w:ascii="Times New Roman" w:hAnsi="Times New Roman" w:cs="Times New Roman"/>
          <w:bCs/>
          <w:sz w:val="24"/>
          <w:szCs w:val="24"/>
        </w:rPr>
        <w:t>GAAA (</w:t>
      </w:r>
      <w:r w:rsidRPr="00FE7BE7">
        <w:rPr>
          <w:rFonts w:ascii="Times New Roman" w:hAnsi="Times New Roman" w:cs="Times New Roman"/>
          <w:sz w:val="24"/>
          <w:szCs w:val="24"/>
        </w:rPr>
        <w:t>AP1/MA0940.1), binds to MADS box transcription factors</w:t>
      </w:r>
      <w:r w:rsidR="00DF2D21">
        <w:rPr>
          <w:rFonts w:ascii="Times New Roman" w:hAnsi="Times New Roman" w:cs="Times New Roman"/>
          <w:sz w:val="24"/>
          <w:szCs w:val="24"/>
        </w:rPr>
        <w:t xml:space="preserve"> (Fig. 5.3a)</w:t>
      </w:r>
      <w:r w:rsidRPr="00FE7BE7">
        <w:rPr>
          <w:rFonts w:ascii="Times New Roman" w:hAnsi="Times New Roman" w:cs="Times New Roman"/>
          <w:sz w:val="24"/>
          <w:szCs w:val="24"/>
        </w:rPr>
        <w:t xml:space="preserve">. However, both motifs are not commonly associated with defence-related gene promoters, and mostly regulate leaf development </w:t>
      </w:r>
      <w:r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{"citationItems":[{"id":"ITEM-1","itemData":{"DOI":"10.3389/fpls.2013.00164","ISSN":"1664-462X","abstract":"In higher plants phloem and xylem are responsible for long-distance transport of water, nutrients, and signals that act systemically at short or long-distance to coordinate developmental processes. The formation of the plant vascular system is a complex process that integrates signaling events and gene regulation at transcriptional and posttranscriptional levels. Thanks to transcriptomic and proteomic analysis we start to better understand the mechanisms underlying the formation and the functioning of the vascular system. The role of the DNA-binding with one finger (Dof TFs), a group of plant-specific transcription factors, recently emerged as part of the transcriptional regulatory networks acting on the formation and functioning of the vascular tissues. More than half of the members of this TF family are expressed in the vascular system. In addition some of them have been proposed to be mobile proteins, suggesting a possible role in the control of short- or long-distance signaling as well. This review summarizes the current knowledge on Dof TFs family in Arabidopsis with a special focus on their role in vascular development and functioning.","author":[{"dropping-particle":"","family":"Hir","given":"Rozenn","non-dropping-particle":"Le","parse-names":false,"suffix":""},{"dropping-particle":"","family":"Bellini","given":"Catherine","non-dropping-particle":"","parse-names":false,"suffix":""}],"container-title":"Frontiers in Plant Science","id":"ITEM-1","issued":{"date-parts":[["2013","5","29"]]},"page":"164","publisher":"Frontiers Media S.A.","title":"The plant-specific dof transcription factors family: new players involved in vascular system development and functioning in Arabidopsis","type":"article-journal","volume":"4"},"uris":["http://www.mendeley.com/documents/?uuid=d48c03d1-3676-4e8c-81c2-e4cbadab64c6"]}],"mendeley":{"formattedCitation":"(Le Hir &amp; Bellini, 2013)","plainTextFormattedCitation":"(Le Hir &amp; Bellini, 2013)","previouslyFormattedCitation":"(Le Hir &amp; Bellini, 2013)"},"properties":{"noteIndex":0},"schema":"https://github.com/citation-style-language/schema/raw/master/csl-citation.json"}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(Le Hir &amp; Bellini, 2013)</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This is supported by the finding that the majority of </w:t>
      </w:r>
      <w:r w:rsidRPr="00FE7BE7">
        <w:rPr>
          <w:rFonts w:ascii="Times New Roman" w:hAnsi="Times New Roman" w:cs="Times New Roman"/>
          <w:i/>
          <w:sz w:val="24"/>
          <w:szCs w:val="24"/>
        </w:rPr>
        <w:t>IRI1</w:t>
      </w:r>
      <w:r w:rsidRPr="00FE7BE7">
        <w:rPr>
          <w:rFonts w:ascii="Times New Roman" w:hAnsi="Times New Roman" w:cs="Times New Roman"/>
          <w:sz w:val="24"/>
          <w:szCs w:val="24"/>
        </w:rPr>
        <w:t xml:space="preserve"> genes are constitutively expressed in leaves and non-responsive to pathogen infection (Fig. 5.3b-c). Only a minority of </w:t>
      </w:r>
      <w:r w:rsidRPr="00FE7BE7">
        <w:rPr>
          <w:rFonts w:ascii="Times New Roman" w:hAnsi="Times New Roman" w:cs="Times New Roman"/>
          <w:i/>
          <w:sz w:val="24"/>
          <w:szCs w:val="24"/>
        </w:rPr>
        <w:t>IRI</w:t>
      </w:r>
      <w:r w:rsidRPr="00FE7BE7">
        <w:rPr>
          <w:rFonts w:ascii="Times New Roman" w:hAnsi="Times New Roman" w:cs="Times New Roman"/>
          <w:sz w:val="24"/>
          <w:szCs w:val="24"/>
        </w:rPr>
        <w:t xml:space="preserve"> genes (</w:t>
      </w:r>
      <w:r w:rsidR="004C0AA0">
        <w:rPr>
          <w:rFonts w:ascii="Times New Roman" w:hAnsi="Times New Roman" w:cs="Times New Roman"/>
          <w:sz w:val="24"/>
          <w:szCs w:val="24"/>
        </w:rPr>
        <w:t>30</w:t>
      </w:r>
      <w:r w:rsidRPr="00FE7BE7">
        <w:rPr>
          <w:rFonts w:ascii="Times New Roman" w:hAnsi="Times New Roman" w:cs="Times New Roman"/>
          <w:sz w:val="24"/>
          <w:szCs w:val="24"/>
        </w:rPr>
        <w:t>) were differentially expressed in response to downy mildew infection (Figure 5.3c; Supp</w:t>
      </w:r>
      <w:r w:rsidR="00DF2D21">
        <w:rPr>
          <w:rFonts w:ascii="Times New Roman" w:hAnsi="Times New Roman" w:cs="Times New Roman"/>
          <w:sz w:val="24"/>
          <w:szCs w:val="24"/>
        </w:rPr>
        <w:t>orting</w:t>
      </w:r>
      <w:r w:rsidRPr="00FE7BE7">
        <w:rPr>
          <w:rFonts w:ascii="Times New Roman" w:hAnsi="Times New Roman" w:cs="Times New Roman"/>
          <w:sz w:val="24"/>
          <w:szCs w:val="24"/>
        </w:rPr>
        <w:t xml:space="preserve"> Table 5.2). The </w:t>
      </w:r>
      <w:r w:rsidR="008452B0" w:rsidRPr="00FE7BE7">
        <w:rPr>
          <w:rFonts w:ascii="Times New Roman" w:hAnsi="Times New Roman" w:cs="Times New Roman"/>
          <w:sz w:val="24"/>
          <w:szCs w:val="24"/>
        </w:rPr>
        <w:t>20</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-inducible genes included </w:t>
      </w:r>
      <w:r w:rsidRPr="00FE7BE7">
        <w:rPr>
          <w:rFonts w:ascii="Times New Roman" w:hAnsi="Times New Roman" w:cs="Times New Roman"/>
          <w:i/>
          <w:sz w:val="24"/>
          <w:szCs w:val="24"/>
        </w:rPr>
        <w:t>UPI,</w:t>
      </w:r>
      <w:r w:rsidRPr="00FE7BE7">
        <w:rPr>
          <w:rFonts w:ascii="Times New Roman" w:hAnsi="Times New Roman" w:cs="Times New Roman"/>
          <w:sz w:val="24"/>
          <w:szCs w:val="24"/>
        </w:rPr>
        <w:t xml:space="preserve"> a putative protease inhibitor which has previously been reported to determine basal defence against necrotrophic pathogens and insect herbivores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{"citationItems":[{"id":"ITEM-1","itemData":{"DOI":"10.1111/j.1365-313X.2011.04702.x","abstract":"Summary Protease inhibitors (PIs) function in the precise regulation of proteases, and are thus involved in diverse biological processes in many organisms. Here, we studied the functions of the Arabidopsis UNUSUAL SERINE PROTEASE INHIBITOR (UPI) gene, which encodes an 8.8 kDa protein of atypical sequence relative to other PIs. Plants harboring a loss-of-function UPI allele displayed enhanced susceptibility to the necrotrophic fungi Botrytis cinerea and Alternaria brassicicola as well as the generalist herbivore Trichoplusia ni. Further, ectopic expression conferred increased resistance to B. cinerea and T. ni. In contrast, the mutant has wild-type responses to virulent, avirulent and non-pathogenic strains of Pseudomonas syringae, thus limiting the defense function of UPI to necrotrophic fungal infection and insect herbivory. Expression of UPI is significantly induced by jasmonate, salicylic acid and abscisic acid, but is repressed by ethylene, indicating complex phytohormone regulation of UPI expression. The upi mutant also shows significantly delayed flowering, associated with decreased SOC1 expression and elevated levels of MAF1, two regulators of floral transition. Recombinant UPI strongly inhibits the serine protease chymotrypsin but also weakly blocks the cysteine protease papain. Interestingly, jasmonate induces intra- and extracellular UPI accumulation, suggesting a possible role in intercellular or extracellular functions. Overall, our results show that UPI is a dual-specificity PI that functions in plant growth and defense, probably through the regulation of endogenous proteases and/or those of biotic invaders.","author":[{"dropping-particle":"","family":"Laluk","given":"Kristin","non-dropping-particle":"","parse-names":false,"suffix":""},{"dropping-particle":"","family":"Mengiste","given":"Tesfaye","non-dropping-particle":"","parse-names":false,"suffix":""}],"container-title":"The Plant Journal","id":"ITEM-1","issue":"3","issued":{"date-parts":[["2011"]]},"page":"480-494","title":"The Arabidopsis extracellular UNUSUAL SERINE PROTEASE INHIBITOR functions in resistance to necrotrophic fungi and insect herbivory","type":"article-journal","volume":"68"},"uris":["http://www.mendeley.com/documents/?uuid=77148839-5bb1-4954-84a8-3a5dec5c69e4"]}],"mendeley":{"formattedCitation":"(Laluk &amp; Mengiste, 2011)","plainTextFormattedCitation":"(Laluk &amp; Mengiste, 2011)","previouslyFormattedCitation":"(Laluk &amp; Mengiste, 2011)"},"properties":{"noteIndex":0},"schema":"https://github.com/citation-style-language/schema/raw/master/csl-citation.json"}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(Laluk &amp; Mengiste, 2011)</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The </w:t>
      </w:r>
      <w:r w:rsidRPr="00FE7BE7">
        <w:rPr>
          <w:rFonts w:ascii="Times New Roman" w:hAnsi="Times New Roman" w:cs="Times New Roman"/>
          <w:i/>
          <w:sz w:val="24"/>
          <w:szCs w:val="24"/>
        </w:rPr>
        <w:t>upi</w:t>
      </w:r>
      <w:r w:rsidRPr="00FE7BE7">
        <w:rPr>
          <w:rFonts w:ascii="Times New Roman" w:hAnsi="Times New Roman" w:cs="Times New Roman"/>
          <w:sz w:val="24"/>
          <w:szCs w:val="24"/>
        </w:rPr>
        <w:t xml:space="preserve"> mutant line w</w:t>
      </w:r>
      <w:r w:rsidR="008452B0" w:rsidRPr="00FE7BE7">
        <w:rPr>
          <w:rFonts w:ascii="Times New Roman" w:hAnsi="Times New Roman" w:cs="Times New Roman"/>
          <w:sz w:val="24"/>
          <w:szCs w:val="24"/>
        </w:rPr>
        <w:t>as</w:t>
      </w:r>
      <w:r w:rsidRPr="00FE7BE7">
        <w:rPr>
          <w:rFonts w:ascii="Times New Roman" w:hAnsi="Times New Roman" w:cs="Times New Roman"/>
          <w:sz w:val="24"/>
          <w:szCs w:val="24"/>
        </w:rPr>
        <w:t xml:space="preserve"> also weakly affected in basal resistance (Fig. 5.2; Supp</w:t>
      </w:r>
      <w:r w:rsidR="004E7ADC">
        <w:rPr>
          <w:rFonts w:ascii="Times New Roman" w:hAnsi="Times New Roman" w:cs="Times New Roman"/>
          <w:sz w:val="24"/>
          <w:szCs w:val="24"/>
        </w:rPr>
        <w:t>orting</w:t>
      </w:r>
      <w:r w:rsidRPr="00FE7BE7">
        <w:rPr>
          <w:rFonts w:ascii="Times New Roman" w:hAnsi="Times New Roman" w:cs="Times New Roman"/>
          <w:sz w:val="24"/>
          <w:szCs w:val="24"/>
        </w:rPr>
        <w:t xml:space="preserve"> Table 5.2), indicating that </w:t>
      </w:r>
      <w:r w:rsidR="008452B0" w:rsidRPr="00FE7BE7">
        <w:rPr>
          <w:rFonts w:ascii="Times New Roman" w:hAnsi="Times New Roman" w:cs="Times New Roman"/>
          <w:sz w:val="24"/>
          <w:szCs w:val="24"/>
        </w:rPr>
        <w:t>this</w:t>
      </w:r>
      <w:r w:rsidRPr="00FE7BE7">
        <w:rPr>
          <w:rFonts w:ascii="Times New Roman" w:hAnsi="Times New Roman" w:cs="Times New Roman"/>
          <w:sz w:val="24"/>
          <w:szCs w:val="24"/>
        </w:rPr>
        <w:t xml:space="preserve"> gene play</w:t>
      </w:r>
      <w:r w:rsidR="008452B0" w:rsidRPr="00FE7BE7">
        <w:rPr>
          <w:rFonts w:ascii="Times New Roman" w:hAnsi="Times New Roman" w:cs="Times New Roman"/>
          <w:sz w:val="24"/>
          <w:szCs w:val="24"/>
        </w:rPr>
        <w:t>s</w:t>
      </w:r>
      <w:r w:rsidRPr="00FE7BE7">
        <w:rPr>
          <w:rFonts w:ascii="Times New Roman" w:hAnsi="Times New Roman" w:cs="Times New Roman"/>
          <w:sz w:val="24"/>
          <w:szCs w:val="24"/>
        </w:rPr>
        <w:t xml:space="preserve"> a role in both basal resistance and RBH-IR.</w:t>
      </w:r>
      <w:r w:rsidR="008452B0" w:rsidRPr="00FE7BE7">
        <w:rPr>
          <w:rFonts w:ascii="Times New Roman" w:hAnsi="Times New Roman" w:cs="Times New Roman"/>
          <w:sz w:val="24"/>
          <w:szCs w:val="24"/>
        </w:rPr>
        <w:t xml:space="preserve"> Also amongst the </w:t>
      </w:r>
      <w:r w:rsidR="008452B0" w:rsidRPr="00FE7BE7">
        <w:rPr>
          <w:rFonts w:ascii="Times New Roman" w:hAnsi="Times New Roman" w:cs="Times New Roman"/>
          <w:i/>
          <w:sz w:val="24"/>
          <w:szCs w:val="24"/>
        </w:rPr>
        <w:t xml:space="preserve">IRI </w:t>
      </w:r>
      <w:r w:rsidR="008452B0" w:rsidRPr="00FE7BE7">
        <w:rPr>
          <w:rFonts w:ascii="Times New Roman" w:hAnsi="Times New Roman" w:cs="Times New Roman"/>
          <w:sz w:val="24"/>
          <w:szCs w:val="24"/>
        </w:rPr>
        <w:t xml:space="preserve">genes was </w:t>
      </w:r>
      <w:r w:rsidR="008452B0" w:rsidRPr="00FE7BE7">
        <w:rPr>
          <w:rFonts w:ascii="Times New Roman" w:hAnsi="Times New Roman" w:cs="Times New Roman"/>
          <w:i/>
          <w:sz w:val="24"/>
          <w:szCs w:val="24"/>
        </w:rPr>
        <w:t>RPP4</w:t>
      </w:r>
      <w:r w:rsidR="008452B0" w:rsidRPr="00FE7BE7">
        <w:rPr>
          <w:rFonts w:ascii="Times New Roman" w:hAnsi="Times New Roman" w:cs="Times New Roman"/>
          <w:sz w:val="24"/>
          <w:szCs w:val="24"/>
        </w:rPr>
        <w:t xml:space="preserve">, which mediates race-specific resistance against </w:t>
      </w:r>
      <w:r w:rsidR="008452B0" w:rsidRPr="00FE7BE7">
        <w:rPr>
          <w:rFonts w:ascii="Times New Roman" w:hAnsi="Times New Roman" w:cs="Times New Roman"/>
          <w:i/>
          <w:sz w:val="24"/>
          <w:szCs w:val="24"/>
        </w:rPr>
        <w:t>Hpa</w:t>
      </w:r>
      <w:r w:rsidR="008452B0" w:rsidRPr="00FE7BE7">
        <w:rPr>
          <w:rFonts w:ascii="Times New Roman" w:hAnsi="Times New Roman" w:cs="Times New Roman"/>
          <w:sz w:val="24"/>
          <w:szCs w:val="24"/>
        </w:rPr>
        <w:t xml:space="preserve"> via SA-dependent signalling components </w:t>
      </w:r>
      <w:r w:rsidR="008452B0" w:rsidRPr="00FE7BE7">
        <w:rPr>
          <w:rFonts w:ascii="Times New Roman" w:hAnsi="Times New Roman" w:cs="Times New Roman"/>
          <w:sz w:val="24"/>
          <w:szCs w:val="24"/>
        </w:rPr>
        <w:fldChar w:fldCharType="begin" w:fldLock="1"/>
      </w:r>
      <w:r w:rsidR="00DF3821" w:rsidRPr="00FE7BE7">
        <w:rPr>
          <w:rFonts w:ascii="Times New Roman" w:hAnsi="Times New Roman" w:cs="Times New Roman"/>
          <w:sz w:val="24"/>
          <w:szCs w:val="24"/>
        </w:rPr>
        <w:instrText>ADDIN CSL_CITATION {"citationItems":[{"id":"ITEM-1","itemData":{"DOI":"10.1046/j.0960-7412.2001.01229.x","abstract":"Summary In Arabidopsis, RPP4 confers resistance to Peronospora parasitica (P.p.) races Emoy2 and Emwa1 (downy mildew). We identified RPP4 in Col-0 as a member of the clustered RPP5 multigene family encoding nucleotide-binding leucine-rich repeat proteins with Toll/interleukin-1 receptor domains. RPP4 is the orthologue of RPP5 which, in addition to recognizing P.p. race Noco2, also mediates resistance to Emoy2 and Emwa1. Most differences between RPP4 and RPP5 occur in residues that constitute the TIR domain and in LRR residues that are predicted to confer recognition specificity. RPP4 requires the action of at least 12 defence components, including DTH9, EDS1, PAD4, PAL, PBS2, PBS3, SID1, SID2 and salicylic acid. The ndr1, npr1 and rps5-1 mutations partially compromise RPP4 function in cotyledons but not in true leaves. The identification of RPP4 as a TIR-NB-LRR protein, coupled with its dependence on certain signalling components in true leaves, is consistent with the hypothesis that distinct NB-LRR protein classes differentially signal through EDS1 and NDR1. Our results suggest that RPP4-mediated resistance is developmentally regulated and that in cotyledons there is cross-talk between EDS1 and NDR1 signalling and processes regulating systemic acquired resistance.","author":[{"dropping-particle":"","family":"Biezen","given":"Erik A","non-dropping-particle":"Van Der","parse-names":false,"suffix":""},{"dropping-particle":"","family":"Freddie","given":"Cecilie T","non-dropping-particle":"","parse-names":false,"suffix":""},{"dropping-particle":"","family":"Kahn","given":"Katherine","non-dropping-particle":"","parse-names":false,"suffix":""},{"dropping-particle":"","family":"Parker¶","given":"Jane E","non-dropping-particle":"","parse-names":false,"suffix":""},{"dropping-particle":"","family":"Jones","given":"Jonathan D G","non-dropping-particle":"","parse-names":false,"suffix":""}],"container-title":"The Plant Journal","id":"ITEM-1","issue":"4","issued":{"date-parts":[["2002"]]},"page":"439-451","title":"Arabidopsis RPP4 is a member of the RPP5 multigene family of TIR-NB-LRR genes and confers downy mildew resistance through multiple signalling components","type":"article-journal","volume":"29"},"uris":["http://www.mendeley.com/documents/?uuid=b1dd2f07-c71f-4a69-a650-4ddeba2811e1"]}],"mendeley":{"formattedCitation":"(Van Der Biezen &lt;i&gt;et al.&lt;/i&gt;, 2002)","plainTextFormattedCitation":"(Van Der Biezen et al., 2002)","previouslyFormattedCitation":"(Van Der Biezen &lt;i&gt;et al.&lt;/i&gt;, 2002)"},"properties":{"noteIndex":0},"schema":"https://github.com/citation-style-language/schema/raw/master/csl-citation.json"}</w:instrText>
      </w:r>
      <w:r w:rsidR="008452B0" w:rsidRPr="00FE7BE7">
        <w:rPr>
          <w:rFonts w:ascii="Times New Roman" w:hAnsi="Times New Roman" w:cs="Times New Roman"/>
          <w:sz w:val="24"/>
          <w:szCs w:val="24"/>
        </w:rPr>
        <w:fldChar w:fldCharType="separate"/>
      </w:r>
      <w:r w:rsidR="008452B0" w:rsidRPr="00FE7BE7">
        <w:rPr>
          <w:rFonts w:ascii="Times New Roman" w:hAnsi="Times New Roman" w:cs="Times New Roman"/>
          <w:noProof/>
          <w:sz w:val="24"/>
          <w:szCs w:val="24"/>
        </w:rPr>
        <w:t xml:space="preserve">(Van Der Biezen </w:t>
      </w:r>
      <w:r w:rsidR="008452B0" w:rsidRPr="00FE7BE7">
        <w:rPr>
          <w:rFonts w:ascii="Times New Roman" w:hAnsi="Times New Roman" w:cs="Times New Roman"/>
          <w:i/>
          <w:noProof/>
          <w:sz w:val="24"/>
          <w:szCs w:val="24"/>
        </w:rPr>
        <w:t>et al.</w:t>
      </w:r>
      <w:r w:rsidR="008452B0" w:rsidRPr="00FE7BE7">
        <w:rPr>
          <w:rFonts w:ascii="Times New Roman" w:hAnsi="Times New Roman" w:cs="Times New Roman"/>
          <w:noProof/>
          <w:sz w:val="24"/>
          <w:szCs w:val="24"/>
        </w:rPr>
        <w:t>, 2002)</w:t>
      </w:r>
      <w:r w:rsidR="008452B0" w:rsidRPr="00FE7BE7">
        <w:rPr>
          <w:rFonts w:ascii="Times New Roman" w:hAnsi="Times New Roman" w:cs="Times New Roman"/>
          <w:sz w:val="24"/>
          <w:szCs w:val="24"/>
        </w:rPr>
        <w:fldChar w:fldCharType="end"/>
      </w:r>
      <w:r w:rsidR="008452B0" w:rsidRPr="00FE7BE7">
        <w:rPr>
          <w:rFonts w:ascii="Times New Roman" w:hAnsi="Times New Roman" w:cs="Times New Roman"/>
          <w:sz w:val="24"/>
          <w:szCs w:val="24"/>
        </w:rPr>
        <w:t>.</w:t>
      </w:r>
      <w:r w:rsidRPr="00FE7BE7">
        <w:rPr>
          <w:rFonts w:ascii="Times New Roman" w:hAnsi="Times New Roman" w:cs="Times New Roman"/>
          <w:sz w:val="24"/>
          <w:szCs w:val="24"/>
        </w:rPr>
        <w:t xml:space="preserve"> Involvement of these two genes in RBH-IR against </w:t>
      </w:r>
      <w:r w:rsidRPr="00FE7BE7">
        <w:rPr>
          <w:rFonts w:ascii="Times New Roman" w:hAnsi="Times New Roman" w:cs="Times New Roman"/>
          <w:i/>
          <w:sz w:val="24"/>
          <w:szCs w:val="24"/>
        </w:rPr>
        <w:t xml:space="preserve">Hpa </w:t>
      </w:r>
      <w:r w:rsidRPr="00FE7BE7">
        <w:rPr>
          <w:rFonts w:ascii="Times New Roman" w:hAnsi="Times New Roman" w:cs="Times New Roman"/>
          <w:sz w:val="24"/>
          <w:szCs w:val="24"/>
        </w:rPr>
        <w:t xml:space="preserve">is interesting. Firstly, RBH-IR acts independently of SA-dependent defence mechanisms (Chapter 3), suggesting that the contribution of RPP4 to RBH-IR is SA-independent. Secondly, </w:t>
      </w:r>
      <w:r w:rsidRPr="00FE7BE7">
        <w:rPr>
          <w:rFonts w:ascii="Times New Roman" w:hAnsi="Times New Roman" w:cs="Times New Roman"/>
          <w:i/>
          <w:sz w:val="24"/>
          <w:szCs w:val="24"/>
        </w:rPr>
        <w:t xml:space="preserve">UPI </w:t>
      </w:r>
      <w:r w:rsidRPr="00FE7BE7">
        <w:rPr>
          <w:rFonts w:ascii="Times New Roman" w:hAnsi="Times New Roman" w:cs="Times New Roman"/>
          <w:sz w:val="24"/>
          <w:szCs w:val="24"/>
        </w:rPr>
        <w:t xml:space="preserve">expression has previously been reported to be inducible by JA, SA and ABA, but repressed by ET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{"citationItems":[{"id":"ITEM-1","itemData":{"DOI":"10.1111/j.1365-313X.2011.04702.x","abstract":"Summary Protease inhibitors (PIs) function in the precise regulation of proteases, and are thus involved in diverse biological processes in many organisms. Here, we studied the functions of the Arabidopsis UNUSUAL SERINE PROTEASE INHIBITOR (UPI) gene, which encodes an 8.8 kDa protein of atypical sequence relative to other PIs. Plants harboring a loss-of-function UPI allele displayed enhanced susceptibility to the necrotrophic fungi Botrytis cinerea and Alternaria brassicicola as well as the generalist herbivore Trichoplusia ni. Further, ectopic expression conferred increased resistance to B. cinerea and T. ni. In contrast, the mutant has wild-type responses to virulent, avirulent and non-pathogenic strains of Pseudomonas syringae, thus limiting the defense function of UPI to necrotrophic fungal infection and insect herbivory. Expression of UPI is significantly induced by jasmonate, salicylic acid and abscisic acid, but is repressed by ethylene, indicating complex phytohormone regulation of UPI expression. The upi mutant also shows significantly delayed flowering, associated with decreased SOC1 expression and elevated levels of MAF1, two regulators of floral transition. Recombinant UPI strongly inhibits the serine protease chymotrypsin but also weakly blocks the cysteine protease papain. Interestingly, jasmonate induces intra- and extracellular UPI accumulation, suggesting a possible role in intercellular or extracellular functions. Overall, our results show that UPI is a dual-specificity PI that functions in plant growth and defense, probably through the regulation of endogenous proteases and/or those of biotic invaders.","author":[{"dropping-particle":"","family":"Laluk","given":"Kristin","non-dropping-particle":"","parse-names":false,"suffix":""},{"dropping-particle":"","family":"Mengiste","given":"Tesfaye","non-dropping-particle":"","parse-names":false,"suffix":""}],"container-title":"The Plant Journal","id":"ITEM-1","issue":"3","issued":{"date-parts":[["2011"]]},"page":"480-494","title":"The Arabidopsis extracellular UNUSUAL SERINE PROTEASE INHIBITOR functions in resistance to necrotrophic fungi and insect herbivory","type":"article-journal","volume":"68"},"uris":["http://www.mendeley.com/documents/?uuid=77148839-5bb1-4954-84a8-3a5dec5c69e4"]}],"mendeley":{"formattedCitation":"(Laluk &amp; Mengiste, 2011)","plainTextFormattedCitation":"(Laluk &amp; Mengiste, 2011)","previouslyFormattedCitation":"(Laluk &amp; Mengiste, 2011)"},"properties":{"noteIndex":0},"schema":"https://github.com/citation-style-language/schema/raw/master/csl-citation.json"}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(Laluk &amp; Mengiste, 2011)</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and the class of PR proteins to which UPI</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 xml:space="preserve">belongs are mostly effective against necrotrophic pathogens and insect herbivores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https://doi.org/10.1016/j.plaphy.2008.06.011","ISSN":"0981-9428","author":[{"dropping-particle":"","family":"Sels","given":"Jan","non-dropping-particle":"","parse-names":false,"suffix":""},{"dropping-particle":"","family":"Mathys","given":"Janick","non-dropping-particle":"","parse-names":false,"suffix":""},{"dropping-particle":"De","family":"Coninck","given":"Barbara M A","non-dropping-particle":"","parse-names":false,"suffix":""},{"dropping-particle":"","family":"Cammue","given":"Bruno P A","non-dropping-particle":"","parse-names":false,"suffix":""},{"dropping-particle":"De","family":"Bolle","given":"Miguel F C","non-dropping-particle":"","parse-names":false,"suffix":""}],"container-title":"Plant Physiology and Biochemistry","id":"ITEM-1","issue":"11","issued":{"date-parts":[["2008"]]},"page":"941-950","title":"Plant pathogenesis-related (PR) proteins: A focus on PR peptides","type":"article-journal","volume":"46"},"uris":["http://www.mendeley.com/documents/?uuid=35ed314d-515a-46f6-ab69-f4213aeb2f85"]}],"mendeley":{"formattedCitation":"(Sels &lt;i&gt;et al.&lt;/i&gt;, 2008)","plainTextFormattedCitation":"(Sels et al., 2008)","previouslyFormattedCitation":"(Sels &lt;i&gt;et al.&lt;/i&gt;, 2008)"},"properties":{"noteIndex":0},"schema":"https://github.com/citation-style-language/schema/raw/master/csl-citation.json"}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(Sels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2008)</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Therefore, the partial loss of RBH-IR and basal resistance in the </w:t>
      </w:r>
      <w:r w:rsidRPr="00FE7BE7">
        <w:rPr>
          <w:rFonts w:ascii="Times New Roman" w:hAnsi="Times New Roman" w:cs="Times New Roman"/>
          <w:i/>
          <w:sz w:val="24"/>
          <w:szCs w:val="24"/>
        </w:rPr>
        <w:t>upi</w:t>
      </w:r>
      <w:r w:rsidRPr="00FE7BE7">
        <w:rPr>
          <w:rFonts w:ascii="Times New Roman" w:hAnsi="Times New Roman" w:cs="Times New Roman"/>
          <w:sz w:val="24"/>
          <w:szCs w:val="24"/>
        </w:rPr>
        <w:t xml:space="preserve"> mutant indicates an atypical contribution of this gene to defence against biotrophic </w:t>
      </w:r>
      <w:r w:rsidRPr="00FE7BE7">
        <w:rPr>
          <w:rFonts w:ascii="Times New Roman" w:hAnsi="Times New Roman" w:cs="Times New Roman"/>
          <w:i/>
          <w:sz w:val="24"/>
          <w:szCs w:val="24"/>
        </w:rPr>
        <w:t>Hpa</w:t>
      </w:r>
      <w:r w:rsidRPr="00FE7BE7">
        <w:rPr>
          <w:rFonts w:ascii="Times New Roman" w:hAnsi="Times New Roman" w:cs="Times New Roman"/>
          <w:sz w:val="24"/>
          <w:szCs w:val="24"/>
        </w:rPr>
        <w:t>.</w:t>
      </w:r>
    </w:p>
    <w:p w14:paraId="4333A88B" w14:textId="08A5EB56"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Five mutant lines were fully impaired in RBH-IR (Fig. 5.2; Supp</w:t>
      </w:r>
      <w:r w:rsidR="008A26C6">
        <w:rPr>
          <w:rFonts w:ascii="Times New Roman" w:hAnsi="Times New Roman" w:cs="Times New Roman"/>
          <w:sz w:val="24"/>
          <w:szCs w:val="24"/>
        </w:rPr>
        <w:t>orting</w:t>
      </w:r>
      <w:r w:rsidRPr="00FE7BE7">
        <w:rPr>
          <w:rFonts w:ascii="Times New Roman" w:hAnsi="Times New Roman" w:cs="Times New Roman"/>
          <w:sz w:val="24"/>
          <w:szCs w:val="24"/>
        </w:rPr>
        <w:t xml:space="preserve"> Table 5.1). Of these, </w:t>
      </w:r>
      <w:r w:rsidRPr="00FE7BE7">
        <w:rPr>
          <w:rFonts w:ascii="Times New Roman" w:hAnsi="Times New Roman" w:cs="Times New Roman"/>
          <w:i/>
          <w:sz w:val="24"/>
          <w:szCs w:val="24"/>
        </w:rPr>
        <w:t>IRI1</w:t>
      </w:r>
      <w:r w:rsidRPr="00FE7BE7">
        <w:rPr>
          <w:rFonts w:ascii="Times New Roman" w:hAnsi="Times New Roman" w:cs="Times New Roman"/>
          <w:sz w:val="24"/>
          <w:szCs w:val="24"/>
        </w:rPr>
        <w:t xml:space="preserve"> encodes Lysine Histidine Transporter 1 (LHT1), a high-affinity amino acid transporter that transports a wide range of acidic and neutral amino acids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{"citationItems":[{"id":"ITEM-1","itemData":{"ISSN":"0032-0889 (Print)","PMID":"9390441","abstract":"We have identified a new amino acid transporter from the Arabidopsis thaliana expressed sequence tag cDNA collection by functional complementation of a yeast amino acid transport mutant. Transport analysis of the expressed protein in yeast shows that it is a high-affinity transporter for both lysine (Lys) and histidine with Michaelis constant values of 175 and 400 microM, respectively. This transporter (LHT1, lysine histidine transporter) has little affinity for arginine when measured directly in uptake experiments or indirectly with substrate competition. The cDNA is 1.7 kb with an open reading frame that codes for a protein with 446 amino acids and a calculated molecular mass of 50.5 kD. Hydropathy analysis shows that LHT1 is an integral membrane protein with 9 to 10 putative membrane-spanning domains. Southern-blot analysis suggests that LHT1 is a single-copy gene in the Arabidopsis genome. RNA gel-blot analysis shows that this transporter is present in all tissues, with the strongest expression in young leaves, flowers, and siliques. Wholemount, in situ hybridization revealed that expression is further localized on the surface of roots in young seedlings and in pollen. Overall, LHT1 belongs to a new class of amino acid transporter that is specific for Lys and histidine, and, given its substrate specificity, it has significant promise as a tool for improving the Lys content of Lys-deficient grains.","author":[{"dropping-particle":"","family":"Chen","given":"L","non-dropping-particle":"","parse-names":false,"suffix":""},{"dropping-particle":"","family":"Bush","given":"D R","non-dropping-particle":"","parse-names":false,"suffix":""}],"container-title":"Plant Physiology","id":"ITEM-1","issue":"3","issued":{"date-parts":[["1997","11"]]},"language":"eng","page":"1127-1134","publisher-place":"United States","title":"LHT1, a lysine- and histidine-specific amino acid transporter in arabidopsis.","type":"article-journal","volume":"115"},"uris":["http://www.mendeley.com/documents/?uuid=1a4f4312-e74f-449e-a2f4-cb9e82fab396"]}],"mendeley":{"formattedCitation":"(Chen &amp; Bush, 1997)","plainTextFormattedCitation":"(Chen &amp; Bush, 1997)","previouslyFormattedCitation":"(Chen &amp; Bush, 1997)"},"properties":{"noteIndex":0},"schema":"https://github.com/citation-style-language/schema/raw/master/csl-citation.json"}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(Chen &amp; Bush, 1997)</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LHT1</w:t>
      </w:r>
      <w:r w:rsidRPr="00FE7BE7">
        <w:rPr>
          <w:rFonts w:ascii="Times New Roman" w:hAnsi="Times New Roman" w:cs="Times New Roman"/>
          <w:sz w:val="24"/>
          <w:szCs w:val="24"/>
        </w:rPr>
        <w:t xml:space="preserve"> is expressed in both root and mesophyll tissues, where</w:t>
      </w:r>
      <w:r w:rsidR="00826604">
        <w:rPr>
          <w:rFonts w:ascii="Times New Roman" w:hAnsi="Times New Roman" w:cs="Times New Roman"/>
          <w:sz w:val="24"/>
          <w:szCs w:val="24"/>
        </w:rPr>
        <w:t xml:space="preserve"> it</w:t>
      </w:r>
      <w:r w:rsidRPr="00FE7BE7">
        <w:rPr>
          <w:rFonts w:ascii="Times New Roman" w:hAnsi="Times New Roman" w:cs="Times New Roman"/>
          <w:sz w:val="24"/>
          <w:szCs w:val="24"/>
        </w:rPr>
        <w:t xml:space="preserve"> control</w:t>
      </w:r>
      <w:r w:rsidR="00826604">
        <w:rPr>
          <w:rFonts w:ascii="Times New Roman" w:hAnsi="Times New Roman" w:cs="Times New Roman"/>
          <w:sz w:val="24"/>
          <w:szCs w:val="24"/>
        </w:rPr>
        <w:t>s</w:t>
      </w:r>
      <w:r w:rsidRPr="00FE7BE7">
        <w:rPr>
          <w:rFonts w:ascii="Times New Roman" w:hAnsi="Times New Roman" w:cs="Times New Roman"/>
          <w:sz w:val="24"/>
          <w:szCs w:val="24"/>
        </w:rPr>
        <w:t xml:space="preserve"> the uptake of amino acids from the soil and the cycling of amino acids in shoot tissues, respectively </w:t>
      </w:r>
      <w:r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{"citationItems":[{"id":"ITEM-1","itemData":{"DOI":"10.1105/tpc.106.041012","ISSN":"1040-4651 (Print)","PMID":"16816136","abstract":"Amino acid transport in plants is mediated by at least two large families of plasma membrane transporters. Arabidopsis thaliana, a nonmycorrhizal species, is able to grow on media containing amino acids as the sole nitrogen source. Arabidopsis amino acid permease (AAP) subfamily genes are preferentially expressed in the vascular tissue, suggesting roles in long-distance transport between organs. We show that the broad-specificity, high-affinity amino acid transporter LYSINE HISTIDINE TRANSPORTER1 (LHT1), an AAP homolog, is expressed in both the rhizodermis and mesophyll of Arabidopsis. Seedlings deficient in LHT1 cannot use Glu or Asp as sole nitrogen sources because of the severe inhibition of amino acid uptake from the medium, and uptake of amino acids into mesophyll protoplasts is inhibited. Interestingly, lht1 mutants, which show growth defects on fertilized soil, can be rescued when LHT1 is reexpressed in green tissue. These findings are consistent with two major LHT1 functions: uptake in roots and supply of leaf mesophyll with xylem-derived amino acids. The capacity for amino acid uptake, and thus nitrogen use efficiency under limited inorganic N supply, is increased severalfold by LHT1 overexpression. These results suggest that LHT1 overexpression may improve the N efficiency of plant growth under limiting nitrogen, and the mutant analyses may enhance our understanding of N cycling in plants.","author":[{"dropping-particle":"","family":"Hirner","given":"Axel","non-dropping-particle":"","parse-names":false,"suffix":""},{"dropping-particle":"","family":"Ladwig","given":"Friederike","non-dropping-particle":"","parse-names":false,"suffix":""},{"dropping-particle":"","family":"Stransky","given":"Harald","non-dropping-particle":"","parse-names":false,"suffix":""},{"dropping-particle":"","family":"Okumoto","given":"Sakiko","non-dropping-particle":"","parse-names":false,"suffix":""},{"dropping-particle":"","family":"Keinath","given":"Melanie","non-dropping-particle":"","parse-names":false,"suffix":""},{"dropping-particle":"","family":"Harms","given":"Agnes","non-dropping-particle":"","parse-names":false,"suffix":""},{"dropping-particle":"","family":"Frommer","given":"Wolf B","non-dropping-particle":"","parse-names":false,"suffix":""},{"dropping-particle":"","family":"Koch","given":"Wolfgang","non-dropping-particle":"","parse-names":false,"suffix":""}],"container-title":"The Plant Cell","id":"ITEM-1","issue":"8","issued":{"date-parts":[["2006","8"]]},"language":"eng","page":"1931-1946","title":"Arabidopsis LHT1 is a high-affinity transporter for cellular amino acid uptake in both root epidermis and leaf mesophyll.","type":"article-journal","volume":"18"},"uris":["http://www.mendeley.com/documents/?uuid=ddf4c67c-2284-4cdb-9dc7-9a0ae1baf3f2"]}],"mendeley":{"formattedCitation":"(Hirner &lt;i&gt;et al.&lt;/i&gt;, 2006)","plainTextFormattedCitation":"(Hirner et al., 2006)","previouslyFormattedCitation":"(Hirner &lt;i&gt;et al.&lt;/i&gt;, 2006)"},"properties":{"noteIndex":0},"schema":"https://github.com/citation-style-language/schema/raw/master/csl-citation.json"}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(Hirner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Interestingly, </w:t>
      </w:r>
      <w:r w:rsidRPr="00FE7BE7">
        <w:rPr>
          <w:rFonts w:ascii="Times New Roman" w:hAnsi="Times New Roman" w:cs="Times New Roman"/>
          <w:i/>
          <w:sz w:val="24"/>
          <w:szCs w:val="24"/>
        </w:rPr>
        <w:t xml:space="preserve">LHT1 </w:t>
      </w:r>
      <w:r w:rsidRPr="00FE7BE7">
        <w:rPr>
          <w:rFonts w:ascii="Times New Roman" w:hAnsi="Times New Roman" w:cs="Times New Roman"/>
          <w:sz w:val="24"/>
          <w:szCs w:val="24"/>
        </w:rPr>
        <w:t xml:space="preserve">has also been reported to regulate plant immunity against pathogens. </w:t>
      </w:r>
      <w:r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{"citationItems":[{"id":"ITEM-1","itemData":{"DOI":"10.1105/tpc.110.079392","ISSN":"1532-298X (Electronic)","PMID":"21097712","abstract":"The tight association between nitrogen status and pathogenesis has been broadly documented in plant-pathogen interactions. However, the interface between primary metabolism and disease responses remains largely unclear. Here, we show that knockout of a single amino acid transporter, LYSINE HISTIDINE TRANSPORTER1 (LHT1), is sufficient for Arabidopsis thaliana plants to confer a broad spectrum of disease resistance in a salicylic acid-dependent manner. We found that redox fine-tuning in photosynthetic cells was causally linked to the lht1 mutant-associated phenotypes. Furthermore, the enhanced resistance in lht1 could be attributed to a specific deficiency of its main physiological substrate, Gln, and not to a general nitrogen deficiency. Thus, by enabling nitrogen metabolism to moderate the cellular redox status, a plant primary metabolite, Gln, plays a crucial role in plant disease resistance.","author":[{"dropping-particle":"","family":"Liu","given":"Guosheng","non-dropping-particle":"","parse-names":false,"suffix":""},{"dropping-particle":"","family":"Ji","given":"Yuanyuan","non-dropping-particle":"","parse-names":false,"suffix":""},{"dropping-particle":"","family":"Bhuiyan","given":"Nazmul H","non-dropping-particle":"","parse-names":false,"suffix":""},{"dropping-particle":"","family":"Pilot","given":"Guillaume","non-dropping-particle":"","parse-names":false,"suffix":""},{"dropping-particle":"","family":"Selvaraj","given":"Gopalan","non-dropping-particle":"","parse-names":false,"suffix":""},{"dropping-particle":"","family":"Zou","given":"Jitao","non-dropping-particle":"","parse-names":false,"suffix":""},{"dropping-particle":"","family":"Wei","given":"Yangdou","non-dropping-particle":"","parse-names":false,"suffix":""}],"container-title":"The Plant Cell","id":"ITEM-1","issue":"11","issued":{"date-parts":[["2010","11"]]},"language":"eng","page":"3845-3863","publisher-place":"United States","title":"Amino acid homeostasis modulates salicylic acid-associated redox status and defense responses in Arabidopsis.","type":"article-journal","volume":"22"},"uris":["http://www.mendeley.com/documents/?uuid=201ce191-8539-4338-8375-e24b6982f9ea"]}],"mendeley":{"formattedCitation":"(Liu &lt;i&gt;et al.&lt;/i&gt;, 2010)","manualFormatting":"Liu et al., (2010)","plainTextFormattedCitation":"(Liu et al., 2010)","previouslyFormattedCitation":"(Liu &lt;i&gt;et al.&lt;/i&gt;, 2010)"},"properties":{"noteIndex":0},"schema":"https://github.com/citation-style-language/schema/raw/master/csl-citation.json"}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Liu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(2010)</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found that the </w:t>
      </w:r>
      <w:r w:rsidRPr="00FE7BE7">
        <w:rPr>
          <w:rFonts w:ascii="Times New Roman" w:hAnsi="Times New Roman" w:cs="Times New Roman"/>
          <w:i/>
          <w:sz w:val="24"/>
          <w:szCs w:val="24"/>
        </w:rPr>
        <w:t xml:space="preserve">lht1-1 </w:t>
      </w:r>
      <w:r w:rsidRPr="00FE7BE7">
        <w:rPr>
          <w:rFonts w:ascii="Times New Roman" w:hAnsi="Times New Roman" w:cs="Times New Roman"/>
          <w:sz w:val="24"/>
          <w:szCs w:val="24"/>
        </w:rPr>
        <w:t xml:space="preserve">mutant, which carries a T-DNA insertion in the second intron, displays constitutive upregulation of a range of SA and reactive oxygen species (ROS)-dependent defence genes, conferring resistance to the (hemi)biotrophic pathogens </w:t>
      </w:r>
      <w:r w:rsidRPr="00FE7BE7">
        <w:rPr>
          <w:rFonts w:ascii="Times New Roman" w:hAnsi="Times New Roman" w:cs="Times New Roman"/>
          <w:i/>
          <w:sz w:val="24"/>
          <w:szCs w:val="24"/>
        </w:rPr>
        <w:t>Pseudomonas syringae</w:t>
      </w:r>
      <w:r w:rsidRPr="00FE7BE7">
        <w:rPr>
          <w:rFonts w:ascii="Times New Roman" w:hAnsi="Times New Roman" w:cs="Times New Roman"/>
          <w:sz w:val="24"/>
          <w:szCs w:val="24"/>
        </w:rPr>
        <w:t xml:space="preserve"> pv. </w:t>
      </w:r>
      <w:r w:rsidRPr="00FE7BE7">
        <w:rPr>
          <w:rFonts w:ascii="Times New Roman" w:hAnsi="Times New Roman" w:cs="Times New Roman"/>
          <w:i/>
          <w:sz w:val="24"/>
          <w:szCs w:val="24"/>
        </w:rPr>
        <w:t>tomato</w:t>
      </w:r>
      <w:r w:rsidRPr="00FE7BE7">
        <w:rPr>
          <w:rFonts w:ascii="Times New Roman" w:hAnsi="Times New Roman" w:cs="Times New Roman"/>
          <w:sz w:val="24"/>
          <w:szCs w:val="24"/>
        </w:rPr>
        <w:t xml:space="preserve"> and the powdery mildew pathogen </w:t>
      </w:r>
      <w:r w:rsidRPr="00FE7BE7">
        <w:rPr>
          <w:rFonts w:ascii="Times New Roman" w:hAnsi="Times New Roman" w:cs="Times New Roman"/>
          <w:i/>
          <w:sz w:val="24"/>
          <w:szCs w:val="24"/>
        </w:rPr>
        <w:t>Erysiphe cichoracearum</w:t>
      </w:r>
      <w:r w:rsidRPr="00FE7BE7">
        <w:rPr>
          <w:rFonts w:ascii="Times New Roman" w:hAnsi="Times New Roman" w:cs="Times New Roman"/>
          <w:sz w:val="24"/>
          <w:szCs w:val="24"/>
        </w:rPr>
        <w:t xml:space="preserve">. Liu </w:t>
      </w:r>
      <w:r w:rsidRPr="00FE7BE7">
        <w:rPr>
          <w:rFonts w:ascii="Times New Roman" w:hAnsi="Times New Roman" w:cs="Times New Roman"/>
          <w:i/>
          <w:sz w:val="24"/>
          <w:szCs w:val="24"/>
        </w:rPr>
        <w:t>et al.</w:t>
      </w:r>
      <w:r w:rsidRPr="00FE7BE7">
        <w:rPr>
          <w:rFonts w:ascii="Times New Roman" w:hAnsi="Times New Roman" w:cs="Times New Roman"/>
          <w:sz w:val="24"/>
          <w:szCs w:val="24"/>
        </w:rPr>
        <w:t xml:space="preserve"> (2010) also demonstrated that </w:t>
      </w:r>
      <w:r w:rsidRPr="00FE7BE7">
        <w:rPr>
          <w:rFonts w:ascii="Times New Roman" w:hAnsi="Times New Roman" w:cs="Times New Roman"/>
          <w:i/>
          <w:sz w:val="24"/>
          <w:szCs w:val="24"/>
        </w:rPr>
        <w:t xml:space="preserve">LHT1 </w:t>
      </w:r>
      <w:r w:rsidRPr="00FE7BE7">
        <w:rPr>
          <w:rFonts w:ascii="Times New Roman" w:hAnsi="Times New Roman" w:cs="Times New Roman"/>
          <w:sz w:val="24"/>
          <w:szCs w:val="24"/>
        </w:rPr>
        <w:t>is transcriptionally upregulated after inoculation by these pathogens, presumably as a negative feedback mechanism to reduce excessive production of cell</w:t>
      </w:r>
      <w:r w:rsidR="00826604">
        <w:rPr>
          <w:rFonts w:ascii="Times New Roman" w:hAnsi="Times New Roman" w:cs="Times New Roman"/>
          <w:sz w:val="24"/>
          <w:szCs w:val="24"/>
        </w:rPr>
        <w:t xml:space="preserve"> </w:t>
      </w:r>
      <w:r w:rsidRPr="00FE7BE7">
        <w:rPr>
          <w:rFonts w:ascii="Times New Roman" w:hAnsi="Times New Roman" w:cs="Times New Roman"/>
          <w:sz w:val="24"/>
          <w:szCs w:val="24"/>
        </w:rPr>
        <w:t>death</w:t>
      </w:r>
      <w:r w:rsidR="00826604">
        <w:rPr>
          <w:rFonts w:ascii="Times New Roman" w:hAnsi="Times New Roman" w:cs="Times New Roman"/>
          <w:sz w:val="24"/>
          <w:szCs w:val="24"/>
        </w:rPr>
        <w:t>-</w:t>
      </w:r>
      <w:r w:rsidRPr="00FE7BE7">
        <w:rPr>
          <w:rFonts w:ascii="Times New Roman" w:hAnsi="Times New Roman" w:cs="Times New Roman"/>
          <w:sz w:val="24"/>
          <w:szCs w:val="24"/>
        </w:rPr>
        <w:t xml:space="preserve">promoting SA and ROS. Liu </w:t>
      </w:r>
      <w:r w:rsidRPr="00A2652E">
        <w:rPr>
          <w:rFonts w:ascii="Times New Roman" w:hAnsi="Times New Roman" w:cs="Times New Roman"/>
          <w:i/>
          <w:sz w:val="24"/>
          <w:szCs w:val="24"/>
        </w:rPr>
        <w:t>et al.</w:t>
      </w:r>
      <w:r w:rsidRPr="00FE7BE7">
        <w:rPr>
          <w:rFonts w:ascii="Times New Roman" w:hAnsi="Times New Roman" w:cs="Times New Roman"/>
          <w:sz w:val="24"/>
          <w:szCs w:val="24"/>
        </w:rPr>
        <w:t xml:space="preserve"> (2010) hypothesised</w:t>
      </w:r>
      <w:r w:rsidR="00826604">
        <w:rPr>
          <w:rFonts w:ascii="Times New Roman" w:hAnsi="Times New Roman" w:cs="Times New Roman"/>
          <w:sz w:val="24"/>
          <w:szCs w:val="24"/>
        </w:rPr>
        <w:t xml:space="preserve"> that</w:t>
      </w:r>
      <w:r w:rsidRPr="00FE7BE7">
        <w:rPr>
          <w:rFonts w:ascii="Times New Roman" w:hAnsi="Times New Roman" w:cs="Times New Roman"/>
          <w:sz w:val="24"/>
          <w:szCs w:val="24"/>
        </w:rPr>
        <w:t xml:space="preserve"> the IRI1/LHT1 in mesophyll cells controls the uptake of L-glutamine, which in turn represses accumulation of defence-eliciting ROS in the chloroplast. However, in this study, neither </w:t>
      </w:r>
      <w:r w:rsidRPr="00FE7BE7">
        <w:rPr>
          <w:rFonts w:ascii="Times New Roman" w:hAnsi="Times New Roman" w:cs="Times New Roman"/>
          <w:i/>
          <w:sz w:val="24"/>
          <w:szCs w:val="24"/>
        </w:rPr>
        <w:t>LHT1</w:t>
      </w:r>
      <w:r w:rsidRPr="00FE7BE7">
        <w:rPr>
          <w:rFonts w:ascii="Times New Roman" w:hAnsi="Times New Roman" w:cs="Times New Roman"/>
          <w:sz w:val="24"/>
          <w:szCs w:val="24"/>
        </w:rPr>
        <w:t xml:space="preserve"> knockout nor overexpression resulted in significantly altered levels of </w:t>
      </w:r>
      <w:r w:rsidRPr="00FE7BE7">
        <w:rPr>
          <w:rFonts w:ascii="Times New Roman" w:hAnsi="Times New Roman" w:cs="Times New Roman"/>
          <w:i/>
          <w:sz w:val="24"/>
          <w:szCs w:val="24"/>
        </w:rPr>
        <w:t xml:space="preserve">Hpa </w:t>
      </w:r>
      <w:r w:rsidRPr="00FE7BE7">
        <w:rPr>
          <w:rFonts w:ascii="Times New Roman" w:hAnsi="Times New Roman" w:cs="Times New Roman"/>
          <w:sz w:val="24"/>
          <w:szCs w:val="24"/>
        </w:rPr>
        <w:t>colonisation (Fig 5.</w:t>
      </w:r>
      <w:r w:rsidR="00D118C1">
        <w:rPr>
          <w:rFonts w:ascii="Times New Roman" w:hAnsi="Times New Roman" w:cs="Times New Roman"/>
          <w:sz w:val="24"/>
          <w:szCs w:val="24"/>
        </w:rPr>
        <w:t>5</w:t>
      </w:r>
      <w:r w:rsidRPr="00FE7BE7">
        <w:rPr>
          <w:rFonts w:ascii="Times New Roman" w:hAnsi="Times New Roman" w:cs="Times New Roman"/>
          <w:sz w:val="24"/>
          <w:szCs w:val="24"/>
        </w:rPr>
        <w:t xml:space="preserve">a). This is unlikely due to differences in pathogen-specific infection strategies, since the ROS/SA-dependent defence pathways reported by Liu et al. (2010) as being upregulated in the </w:t>
      </w:r>
      <w:r w:rsidRPr="00FE7BE7">
        <w:rPr>
          <w:rFonts w:ascii="Times New Roman" w:hAnsi="Times New Roman" w:cs="Times New Roman"/>
          <w:i/>
          <w:sz w:val="24"/>
          <w:szCs w:val="24"/>
        </w:rPr>
        <w:t>lht1-1</w:t>
      </w:r>
      <w:r w:rsidRPr="00FE7BE7">
        <w:rPr>
          <w:rFonts w:ascii="Times New Roman" w:hAnsi="Times New Roman" w:cs="Times New Roman"/>
          <w:sz w:val="24"/>
          <w:szCs w:val="24"/>
        </w:rPr>
        <w:t xml:space="preserve"> mutant are also effective in defence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It is possible that these contrasting roles of </w:t>
      </w:r>
      <w:r w:rsidRPr="009A2C73">
        <w:rPr>
          <w:rFonts w:ascii="Times New Roman" w:hAnsi="Times New Roman" w:cs="Times New Roman"/>
          <w:i/>
          <w:sz w:val="24"/>
          <w:szCs w:val="24"/>
        </w:rPr>
        <w:t>IRI1/LHT1</w:t>
      </w:r>
      <w:r w:rsidRPr="00FE7BE7">
        <w:rPr>
          <w:rFonts w:ascii="Times New Roman" w:hAnsi="Times New Roman" w:cs="Times New Roman"/>
          <w:sz w:val="24"/>
          <w:szCs w:val="24"/>
        </w:rPr>
        <w:t xml:space="preserve"> in plant resistance are related to differences in plant age. The study by Liu </w:t>
      </w:r>
      <w:r w:rsidRPr="00571EBF">
        <w:rPr>
          <w:rFonts w:ascii="Times New Roman" w:hAnsi="Times New Roman" w:cs="Times New Roman"/>
          <w:i/>
          <w:sz w:val="24"/>
          <w:szCs w:val="24"/>
        </w:rPr>
        <w:t>et al</w:t>
      </w:r>
      <w:r w:rsidRPr="00FE7BE7">
        <w:rPr>
          <w:rFonts w:ascii="Times New Roman" w:hAnsi="Times New Roman" w:cs="Times New Roman"/>
          <w:sz w:val="24"/>
          <w:szCs w:val="24"/>
        </w:rPr>
        <w:t xml:space="preserve">. (2010) was based on relatively old plants, whereas the current study was based on 2- to 3-week old plants, in which </w:t>
      </w:r>
      <w:r w:rsidRPr="00FE7BE7">
        <w:rPr>
          <w:rFonts w:ascii="Times New Roman" w:hAnsi="Times New Roman" w:cs="Times New Roman"/>
          <w:i/>
          <w:sz w:val="24"/>
          <w:szCs w:val="24"/>
        </w:rPr>
        <w:t>IRI1/LHT1</w:t>
      </w:r>
      <w:r w:rsidRPr="00FE7BE7">
        <w:rPr>
          <w:rFonts w:ascii="Times New Roman" w:hAnsi="Times New Roman" w:cs="Times New Roman"/>
          <w:sz w:val="24"/>
          <w:szCs w:val="24"/>
        </w:rPr>
        <w:t xml:space="preserve"> is expressed to comparably lower levels </w:t>
      </w:r>
      <w:r w:rsidRPr="00FE7BE7">
        <w:rPr>
          <w:rFonts w:ascii="Times New Roman" w:hAnsi="Times New Roman" w:cs="Times New Roman"/>
          <w:sz w:val="24"/>
          <w:szCs w:val="24"/>
        </w:rPr>
        <w:fldChar w:fldCharType="begin" w:fldLock="1"/>
      </w:r>
      <w:r w:rsidR="003C6991" w:rsidRPr="00FE7BE7">
        <w:rPr>
          <w:rFonts w:ascii="Times New Roman" w:hAnsi="Times New Roman" w:cs="Times New Roman"/>
          <w:sz w:val="24"/>
          <w:szCs w:val="24"/>
        </w:rPr>
        <w:instrText>ADDIN CSL_CITATION {"citationItems":[{"id":"ITEM-1","itemData":{"DOI":"10.1038/ng1543","ISSN":"1061-4036 (Print)","PMID":"15806101","abstract":"Regulatory regions of plant genes tend to be more compact than those of animal genes, but the complement of transcription factors encoded in plant genomes is as large or larger than that found in those of animals. Plants therefore provide an opportunity to study how transcriptional programs control multicellular development. We analyzed global gene expression during development of the reference plant Arabidopsis thaliana in samples covering many stages, from embryogenesis to senescence, and diverse organs. Here, we provide a first analysis of this data set, which is part of the AtGenExpress expression atlas. We observed that the expression levels of transcription factor genes and signal transduction components are similar to those of metabolic genes. Examining the expression patterns of large gene families, we found that they are often more similar than would be expected by chance, indicating that many gene families have been co-opted for specific developmental processes.","author":[{"dropping-particle":"","family":"Schmid","given":"Markus","non-dropping-particle":"","parse-names":false,"suffix":""},{"dropping-particle":"","family":"Davison","given":"Timothy S","non-dropping-particle":"","parse-names":false,"suffix":""},{"dropping-particle":"","family":"Henz","given":"Stefan R","non-dropping-particle":"","parse-names":false,"suffix":""},{"dropping-particle":"","family":"Pape","given":"Utz J","non-dropping-particle":"","parse-names":false,"suffix":""},{"dropping-particle":"","family":"Demar","given":"Monika","non-dropping-particle":"","parse-names":false,"suffix":""},{"dropping-particle":"","family":"Vingron","given":"Martin","non-dropping-particle":"","parse-names":false,"suffix":""},{"dropping-particle":"","family":"Scholkopf","given":"Bernhard","non-dropping-particle":"","parse-names":false,"suffix":""},{"dropping-particle":"","family":"Weigel","given":"Detlef","non-dropping-particle":"","parse-names":false,"suffix":""},{"dropping-particle":"","family":"Lohmann","given":"Jan U","non-dropping-particle":"","parse-names":false,"suffix":""}],"container-title":"Nature Genetics","id":"ITEM-1","issue":"5","issued":{"date-parts":[["2005","5"]]},"language":"eng","page":"501-506","publisher-place":"United States","title":"A gene expression map of Arabidopsis thaliana development.","type":"article-journal","volume":"37"},"uris":["http://www.mendeley.com/documents/?uuid=b35ff0d4-b850-4cd2-8b5b-59ad94331025"]},{"id":"ITEM-2","itemData":{"DOI":"10.1371/journal.pone.0000718","abstract":"BackgroundThe exploration of microarray data and data from other high-throughput projects for hypothesis generation has become a vital aspect of post-genomic research. For the non-bioinformatics specialist, however, many of the currently available tools provide overwhelming amounts of data that are presented in a non-intuitive way.Methodology/Principal FindingsIn order to facilitate the interpretation and analysis of microarray data and data from other large-scale data sets, we have developed a tool, which we have dubbed the electronic Fluorescent Pictograph – or eFP – Browser, available at http://www.bar.utoronto.ca/, for exploring microarray and other data for hypothesis generation. This eFP Browser engine paints data from large-scale data sets onto pictographic representations of the experimental samples used to generate the data sets. We give examples of using the tool to present Arabidopsis gene expression data from the AtGenExpress Consortium (Arabidopsis eFP Browser), data for subcellular localization of Arabidopsis proteins (Cell eFP Browser), and mouse tissue atlas microarray data (Mouse eFP Browser).Conclusions/SignificanceThe eFP Browser software is easily adaptable to microarray or other large-scale data sets from any organism and thus should prove useful to a wide community for visualizing and interpreting these data sets for hypothesis generation.","author":[{"dropping-particle":"","family":"Winter","given":"Debbie","non-dropping-particle":"","parse-names":false,"suffix":""},{"dropping-particle":"","family":"Vinegar","given":"Ben","non-dropping-particle":"","parse-names":false,"suffix":""},{"dropping-particle":"","family":"Nahal","given":"Hardeep","non-dropping-particle":"","parse-names":false,"suffix":""},{"dropping-particle":"","family":"Ammar","given":"Ron","non-dropping-particle":"","parse-names":false,"suffix":""},{"dropping-particle":"V","family":"Wilson","given":"Greg","non-dropping-particle":"","parse-names":false,"suffix":""},{"dropping-particle":"","family":"Provart","given":"Nicholas J","non-dropping-particle":"","parse-names":false,"suffix":""}],"container-title":"PLOS ONE","id":"ITEM-2","issue":"8","issued":{"date-parts":[["2007"]]},"page":"1-12","publisher":"Public Library of Science","title":"An “Electronic Fluorescent Pictograph” Browser for Exploring and Analyzing Large-Scale Biological Data Sets","type":"article-journal","volume":"2"},"uris":["http://www.mendeley.com/documents/?uuid=c9917a9a-c087-4171-b4cd-d789c2f732a3"]}],"mendeley":{"formattedCitation":"(Schmid &lt;i&gt;et al.&lt;/i&gt;, 2005; Winter &lt;i&gt;et al.&lt;/i&gt;, 2007)","plainTextFormattedCitation":"(Schmid et al., 2005; Winter et al., 2007)","previouslyFormattedCitation":"(Schmid &lt;i&gt;et al.&lt;/i&gt;, 2005; Winter &lt;i&gt;et al.&lt;/i&gt;, 2007)"},"properties":{"noteIndex":0},"schema":"https://github.com/citation-style-language/schema/raw/master/csl-citation.json"}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(Schmid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2005; Winter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2007)</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Accordingly, a knockout mutation would have relatively little impact on ROS homeostasis in mesophyll chloroplasts. Alternatively,</w:t>
      </w:r>
      <w:r w:rsidR="00D2658E">
        <w:rPr>
          <w:rFonts w:ascii="Times New Roman" w:hAnsi="Times New Roman" w:cs="Times New Roman"/>
          <w:sz w:val="24"/>
          <w:szCs w:val="24"/>
        </w:rPr>
        <w:t xml:space="preserve"> </w:t>
      </w:r>
      <w:r w:rsidR="00D75917">
        <w:rPr>
          <w:rFonts w:ascii="Times New Roman" w:hAnsi="Times New Roman" w:cs="Times New Roman"/>
          <w:sz w:val="24"/>
          <w:szCs w:val="24"/>
        </w:rPr>
        <w:t>due</w:t>
      </w:r>
      <w:r w:rsidR="00D2658E">
        <w:rPr>
          <w:rFonts w:ascii="Times New Roman" w:hAnsi="Times New Roman" w:cs="Times New Roman"/>
          <w:sz w:val="24"/>
          <w:szCs w:val="24"/>
        </w:rPr>
        <w:t xml:space="preserve"> </w:t>
      </w:r>
      <w:r w:rsidR="003546A7">
        <w:rPr>
          <w:noProof/>
        </w:rPr>
        <w:drawing>
          <wp:anchor distT="0" distB="0" distL="114300" distR="114300" simplePos="0" relativeHeight="251909120" behindDoc="1" locked="0" layoutInCell="1" allowOverlap="1" wp14:anchorId="26A71BE2" wp14:editId="6B76361C">
            <wp:simplePos x="0" y="0"/>
            <wp:positionH relativeFrom="column">
              <wp:posOffset>2217420</wp:posOffset>
            </wp:positionH>
            <wp:positionV relativeFrom="paragraph">
              <wp:posOffset>4482465</wp:posOffset>
            </wp:positionV>
            <wp:extent cx="3260090" cy="1207770"/>
            <wp:effectExtent l="0" t="0" r="0" b="0"/>
            <wp:wrapTight wrapText="bothSides">
              <wp:wrapPolygon edited="0">
                <wp:start x="0" y="0"/>
                <wp:lineTo x="0" y="21123"/>
                <wp:lineTo x="21457" y="21123"/>
                <wp:lineTo x="21457"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24516" t="29665" r="20635" b="32967"/>
                    <a:stretch/>
                  </pic:blipFill>
                  <pic:spPr bwMode="auto">
                    <a:xfrm>
                      <a:off x="0" y="0"/>
                      <a:ext cx="3260090" cy="1207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658E">
        <w:rPr>
          <w:rFonts w:ascii="Times New Roman" w:hAnsi="Times New Roman" w:cs="Times New Roman"/>
          <w:sz w:val="24"/>
          <w:szCs w:val="24"/>
        </w:rPr>
        <w:t>to its different inse</w:t>
      </w:r>
      <w:r w:rsidR="00D75917">
        <w:rPr>
          <w:rFonts w:ascii="Times New Roman" w:hAnsi="Times New Roman" w:cs="Times New Roman"/>
          <w:sz w:val="24"/>
          <w:szCs w:val="24"/>
        </w:rPr>
        <w:t>rt</w:t>
      </w:r>
      <w:r w:rsidR="00D2658E">
        <w:rPr>
          <w:rFonts w:ascii="Times New Roman" w:hAnsi="Times New Roman" w:cs="Times New Roman"/>
          <w:sz w:val="24"/>
          <w:szCs w:val="24"/>
        </w:rPr>
        <w:t>ion site (Fig. 5.</w:t>
      </w:r>
      <w:r w:rsidR="00540148">
        <w:rPr>
          <w:rFonts w:ascii="Times New Roman" w:hAnsi="Times New Roman" w:cs="Times New Roman"/>
          <w:sz w:val="24"/>
          <w:szCs w:val="24"/>
        </w:rPr>
        <w:t>7</w:t>
      </w:r>
      <w:r w:rsidR="00D2658E">
        <w:rPr>
          <w:rFonts w:ascii="Times New Roman" w:hAnsi="Times New Roman" w:cs="Times New Roman"/>
          <w:sz w:val="24"/>
          <w:szCs w:val="24"/>
        </w:rPr>
        <w:t>)</w:t>
      </w:r>
      <w:r w:rsidRPr="00FE7BE7">
        <w:rPr>
          <w:rFonts w:ascii="Times New Roman" w:hAnsi="Times New Roman" w:cs="Times New Roman"/>
          <w:sz w:val="24"/>
          <w:szCs w:val="24"/>
        </w:rPr>
        <w:t xml:space="preserve"> the </w:t>
      </w:r>
      <w:r w:rsidRPr="00FE7BE7">
        <w:rPr>
          <w:rFonts w:ascii="Times New Roman" w:hAnsi="Times New Roman" w:cs="Times New Roman"/>
          <w:i/>
          <w:sz w:val="24"/>
          <w:szCs w:val="24"/>
        </w:rPr>
        <w:t>lht1-1</w:t>
      </w:r>
      <w:r w:rsidRPr="00FE7BE7">
        <w:rPr>
          <w:rFonts w:ascii="Times New Roman" w:hAnsi="Times New Roman" w:cs="Times New Roman"/>
          <w:sz w:val="24"/>
          <w:szCs w:val="24"/>
        </w:rPr>
        <w:t xml:space="preserve"> mutation</w:t>
      </w:r>
      <w:r w:rsidR="00826604">
        <w:rPr>
          <w:rFonts w:ascii="Times New Roman" w:hAnsi="Times New Roman" w:cs="Times New Roman"/>
          <w:sz w:val="24"/>
          <w:szCs w:val="24"/>
        </w:rPr>
        <w:t xml:space="preserve"> could</w:t>
      </w:r>
      <w:r w:rsidRPr="00FE7BE7">
        <w:rPr>
          <w:rFonts w:ascii="Times New Roman" w:hAnsi="Times New Roman" w:cs="Times New Roman"/>
          <w:sz w:val="24"/>
          <w:szCs w:val="24"/>
        </w:rPr>
        <w:t xml:space="preserve"> ha</w:t>
      </w:r>
      <w:r w:rsidR="00826604">
        <w:rPr>
          <w:rFonts w:ascii="Times New Roman" w:hAnsi="Times New Roman" w:cs="Times New Roman"/>
          <w:sz w:val="24"/>
          <w:szCs w:val="24"/>
        </w:rPr>
        <w:t>ve</w:t>
      </w:r>
      <w:r w:rsidRPr="00FE7BE7">
        <w:rPr>
          <w:rFonts w:ascii="Times New Roman" w:hAnsi="Times New Roman" w:cs="Times New Roman"/>
          <w:sz w:val="24"/>
          <w:szCs w:val="24"/>
        </w:rPr>
        <w:t xml:space="preserve"> a different effect on basal resistance than the </w:t>
      </w:r>
      <w:r w:rsidRPr="00FE7BE7">
        <w:rPr>
          <w:rFonts w:ascii="Times New Roman" w:hAnsi="Times New Roman" w:cs="Times New Roman"/>
          <w:i/>
          <w:sz w:val="24"/>
          <w:szCs w:val="24"/>
        </w:rPr>
        <w:t>iri1</w:t>
      </w:r>
      <w:r w:rsidRPr="00FE7BE7">
        <w:rPr>
          <w:rFonts w:ascii="Times New Roman" w:hAnsi="Times New Roman" w:cs="Times New Roman"/>
          <w:sz w:val="24"/>
          <w:szCs w:val="24"/>
        </w:rPr>
        <w:t>/</w:t>
      </w:r>
      <w:r w:rsidRPr="00FE7BE7">
        <w:rPr>
          <w:rFonts w:ascii="Times New Roman" w:hAnsi="Times New Roman" w:cs="Times New Roman"/>
          <w:i/>
          <w:sz w:val="24"/>
          <w:szCs w:val="24"/>
        </w:rPr>
        <w:t>lht1-5</w:t>
      </w:r>
      <w:r w:rsidRPr="00FE7BE7">
        <w:rPr>
          <w:rFonts w:ascii="Times New Roman" w:hAnsi="Times New Roman" w:cs="Times New Roman"/>
          <w:sz w:val="24"/>
          <w:szCs w:val="24"/>
        </w:rPr>
        <w:t xml:space="preserve"> mutation that was studied in this Chapter, emphasi</w:t>
      </w:r>
      <w:r w:rsidR="00571EBF">
        <w:rPr>
          <w:rFonts w:ascii="Times New Roman" w:hAnsi="Times New Roman" w:cs="Times New Roman"/>
          <w:sz w:val="24"/>
          <w:szCs w:val="24"/>
        </w:rPr>
        <w:t>s</w:t>
      </w:r>
      <w:r w:rsidRPr="00FE7BE7">
        <w:rPr>
          <w:rFonts w:ascii="Times New Roman" w:hAnsi="Times New Roman" w:cs="Times New Roman"/>
          <w:sz w:val="24"/>
          <w:szCs w:val="24"/>
        </w:rPr>
        <w:t xml:space="preserve">ing the need to </w:t>
      </w:r>
      <w:r w:rsidR="00534268" w:rsidRPr="00540148">
        <w:rPr>
          <w:rFonts w:ascii="Times New Roman" w:hAnsi="Times New Roman" w:cs="Times New Roman"/>
          <w:noProof/>
          <w:sz w:val="24"/>
          <w:szCs w:val="24"/>
        </w:rPr>
        <mc:AlternateContent>
          <mc:Choice Requires="wps">
            <w:drawing>
              <wp:anchor distT="45720" distB="45720" distL="114300" distR="114300" simplePos="0" relativeHeight="251644927" behindDoc="0" locked="0" layoutInCell="1" allowOverlap="1" wp14:anchorId="7CE9AD4A" wp14:editId="481A7014">
                <wp:simplePos x="0" y="0"/>
                <wp:positionH relativeFrom="column">
                  <wp:posOffset>2102540</wp:posOffset>
                </wp:positionH>
                <wp:positionV relativeFrom="paragraph">
                  <wp:posOffset>5732145</wp:posOffset>
                </wp:positionV>
                <wp:extent cx="3328035" cy="755015"/>
                <wp:effectExtent l="0" t="0" r="5715" b="6985"/>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8035" cy="755015"/>
                        </a:xfrm>
                        <a:prstGeom prst="rect">
                          <a:avLst/>
                        </a:prstGeom>
                        <a:solidFill>
                          <a:srgbClr val="FFFFFF"/>
                        </a:solidFill>
                        <a:ln w="9525">
                          <a:noFill/>
                          <a:miter lim="800000"/>
                          <a:headEnd/>
                          <a:tailEnd/>
                        </a:ln>
                      </wps:spPr>
                      <wps:txbx>
                        <w:txbxContent>
                          <w:p w14:paraId="4A74FE3E" w14:textId="1E11C429" w:rsidR="009A2C73" w:rsidRPr="009A2C73" w:rsidRDefault="009A2C73" w:rsidP="009A2C73">
                            <w:pPr>
                              <w:spacing w:line="360" w:lineRule="auto"/>
                              <w:jc w:val="both"/>
                              <w:rPr>
                                <w:rFonts w:ascii="Times New Roman" w:hAnsi="Times New Roman" w:cs="Times New Roman"/>
                                <w:sz w:val="16"/>
                              </w:rPr>
                            </w:pPr>
                            <w:r w:rsidRPr="009A2C73">
                              <w:rPr>
                                <w:rFonts w:ascii="Times New Roman" w:hAnsi="Times New Roman" w:cs="Times New Roman"/>
                                <w:b/>
                                <w:sz w:val="16"/>
                              </w:rPr>
                              <w:t>Figure 5.7</w:t>
                            </w:r>
                            <w:r>
                              <w:rPr>
                                <w:rFonts w:ascii="Times New Roman" w:hAnsi="Times New Roman" w:cs="Times New Roman"/>
                                <w:b/>
                                <w:sz w:val="16"/>
                              </w:rPr>
                              <w:t xml:space="preserve">. Site of the </w:t>
                            </w:r>
                            <w:r>
                              <w:rPr>
                                <w:rFonts w:ascii="Times New Roman" w:hAnsi="Times New Roman" w:cs="Times New Roman"/>
                                <w:b/>
                                <w:i/>
                                <w:sz w:val="16"/>
                              </w:rPr>
                              <w:t xml:space="preserve">lht1-1 and lht1-5 </w:t>
                            </w:r>
                            <w:r>
                              <w:rPr>
                                <w:rFonts w:ascii="Times New Roman" w:hAnsi="Times New Roman" w:cs="Times New Roman"/>
                                <w:b/>
                                <w:sz w:val="16"/>
                              </w:rPr>
                              <w:t xml:space="preserve">T-DNA insertions in different domains of the predicted </w:t>
                            </w:r>
                            <w:r w:rsidRPr="009A2C73">
                              <w:rPr>
                                <w:rFonts w:ascii="Times New Roman" w:hAnsi="Times New Roman" w:cs="Times New Roman"/>
                                <w:b/>
                                <w:sz w:val="16"/>
                              </w:rPr>
                              <w:t>LHT1</w:t>
                            </w:r>
                            <w:r>
                              <w:rPr>
                                <w:rFonts w:ascii="Times New Roman" w:hAnsi="Times New Roman" w:cs="Times New Roman"/>
                                <w:b/>
                                <w:sz w:val="16"/>
                              </w:rPr>
                              <w:t xml:space="preserve"> structure. </w:t>
                            </w:r>
                            <w:r>
                              <w:rPr>
                                <w:rFonts w:ascii="Times New Roman" w:hAnsi="Times New Roman" w:cs="Times New Roman"/>
                                <w:sz w:val="16"/>
                              </w:rPr>
                              <w:t>Red arrows indicate insertion site. Black line shows predicted cytoplasmic and extracellular domains of</w:t>
                            </w:r>
                            <w:r>
                              <w:rPr>
                                <w:rFonts w:ascii="Times New Roman" w:hAnsi="Times New Roman" w:cs="Times New Roman"/>
                                <w:i/>
                                <w:sz w:val="16"/>
                              </w:rPr>
                              <w:t xml:space="preserve"> </w:t>
                            </w:r>
                            <w:r>
                              <w:rPr>
                                <w:rFonts w:ascii="Times New Roman" w:hAnsi="Times New Roman" w:cs="Times New Roman"/>
                                <w:sz w:val="16"/>
                              </w:rPr>
                              <w:t>LHT1. Dark grey blocks show predicted transmembrane domains of LHT1.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E9AD4A" id="_x0000_s1078" type="#_x0000_t202" style="position:absolute;left:0;text-align:left;margin-left:165.55pt;margin-top:451.35pt;width:262.05pt;height:59.45pt;z-index:25164492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" stroked="f">
                <v:textbox>
                  <w:txbxContent>
                    <w:p w14:paraId="4A74FE3E" w14:textId="1E11C429" w:rsidR="009A2C73" w:rsidRPr="009A2C73" w:rsidRDefault="009A2C73" w:rsidP="009A2C73">
                      <w:pPr>
                        <w:spacing w:line="360" w:lineRule="auto"/>
                        <w:jc w:val="both"/>
                        <w:rPr>
                          <w:rFonts w:ascii="Times New Roman" w:hAnsi="Times New Roman" w:cs="Times New Roman"/>
                          <w:sz w:val="16"/>
                        </w:rPr>
                      </w:pPr>
                      <w:r w:rsidRPr="009A2C73">
                        <w:rPr>
                          <w:rFonts w:ascii="Times New Roman" w:hAnsi="Times New Roman" w:cs="Times New Roman"/>
                          <w:b/>
                          <w:sz w:val="16"/>
                        </w:rPr>
                        <w:t>Figure 5.7</w:t>
                      </w:r>
                      <w:r>
                        <w:rPr>
                          <w:rFonts w:ascii="Times New Roman" w:hAnsi="Times New Roman" w:cs="Times New Roman"/>
                          <w:b/>
                          <w:sz w:val="16"/>
                        </w:rPr>
                        <w:t xml:space="preserve">. Site of the </w:t>
                      </w:r>
                      <w:r>
                        <w:rPr>
                          <w:rFonts w:ascii="Times New Roman" w:hAnsi="Times New Roman" w:cs="Times New Roman"/>
                          <w:b/>
                          <w:i/>
                          <w:sz w:val="16"/>
                        </w:rPr>
                        <w:t xml:space="preserve">lht1-1 and lht1-5 </w:t>
                      </w:r>
                      <w:r>
                        <w:rPr>
                          <w:rFonts w:ascii="Times New Roman" w:hAnsi="Times New Roman" w:cs="Times New Roman"/>
                          <w:b/>
                          <w:sz w:val="16"/>
                        </w:rPr>
                        <w:t xml:space="preserve">T-DNA insertions in different domains of the predicted </w:t>
                      </w:r>
                      <w:r w:rsidRPr="009A2C73">
                        <w:rPr>
                          <w:rFonts w:ascii="Times New Roman" w:hAnsi="Times New Roman" w:cs="Times New Roman"/>
                          <w:b/>
                          <w:sz w:val="16"/>
                        </w:rPr>
                        <w:t>LHT1</w:t>
                      </w:r>
                      <w:r>
                        <w:rPr>
                          <w:rFonts w:ascii="Times New Roman" w:hAnsi="Times New Roman" w:cs="Times New Roman"/>
                          <w:b/>
                          <w:sz w:val="16"/>
                        </w:rPr>
                        <w:t xml:space="preserve"> structure. </w:t>
                      </w:r>
                      <w:r>
                        <w:rPr>
                          <w:rFonts w:ascii="Times New Roman" w:hAnsi="Times New Roman" w:cs="Times New Roman"/>
                          <w:sz w:val="16"/>
                        </w:rPr>
                        <w:t>Red arrows indicate insertion site. Black line shows predicted cytoplasmic and extracellular domains of</w:t>
                      </w:r>
                      <w:r>
                        <w:rPr>
                          <w:rFonts w:ascii="Times New Roman" w:hAnsi="Times New Roman" w:cs="Times New Roman"/>
                          <w:i/>
                          <w:sz w:val="16"/>
                        </w:rPr>
                        <w:t xml:space="preserve"> </w:t>
                      </w:r>
                      <w:r>
                        <w:rPr>
                          <w:rFonts w:ascii="Times New Roman" w:hAnsi="Times New Roman" w:cs="Times New Roman"/>
                          <w:sz w:val="16"/>
                        </w:rPr>
                        <w:t>LHT1. Dark grey blocks show predicted transmembrane domains of LHT1.</w:t>
                      </w:r>
                    </w:p>
                  </w:txbxContent>
                </v:textbox>
                <w10:wrap type="square"/>
              </v:shape>
            </w:pict>
          </mc:Fallback>
        </mc:AlternateContent>
      </w:r>
      <w:r w:rsidRPr="00FE7BE7">
        <w:rPr>
          <w:rFonts w:ascii="Times New Roman" w:hAnsi="Times New Roman" w:cs="Times New Roman"/>
          <w:sz w:val="24"/>
          <w:szCs w:val="24"/>
        </w:rPr>
        <w:t xml:space="preserve">verify the </w:t>
      </w:r>
      <w:r w:rsidRPr="00FE7BE7">
        <w:rPr>
          <w:rFonts w:ascii="Times New Roman" w:hAnsi="Times New Roman" w:cs="Times New Roman"/>
          <w:i/>
          <w:sz w:val="24"/>
          <w:szCs w:val="24"/>
        </w:rPr>
        <w:t>iri1</w:t>
      </w:r>
      <w:r w:rsidRPr="00FE7BE7">
        <w:rPr>
          <w:rFonts w:ascii="Times New Roman" w:hAnsi="Times New Roman" w:cs="Times New Roman"/>
          <w:sz w:val="24"/>
          <w:szCs w:val="24"/>
        </w:rPr>
        <w:t xml:space="preserve"> phenotype in independent mutations of </w:t>
      </w:r>
      <w:r w:rsidRPr="00FE7BE7">
        <w:rPr>
          <w:rFonts w:ascii="Times New Roman" w:hAnsi="Times New Roman" w:cs="Times New Roman"/>
          <w:i/>
          <w:sz w:val="24"/>
          <w:szCs w:val="24"/>
        </w:rPr>
        <w:t>IRI1/LHT1</w:t>
      </w:r>
      <w:r w:rsidRPr="00FE7BE7">
        <w:rPr>
          <w:rFonts w:ascii="Times New Roman" w:hAnsi="Times New Roman" w:cs="Times New Roman"/>
          <w:sz w:val="24"/>
          <w:szCs w:val="24"/>
        </w:rPr>
        <w:t xml:space="preserve">. </w:t>
      </w:r>
    </w:p>
    <w:p w14:paraId="2FD5B24A" w14:textId="3A0C5D43"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The opposite phenotypes of the </w:t>
      </w:r>
      <w:r w:rsidRPr="00FE7BE7">
        <w:rPr>
          <w:rFonts w:ascii="Times New Roman" w:hAnsi="Times New Roman" w:cs="Times New Roman"/>
          <w:i/>
          <w:sz w:val="24"/>
          <w:szCs w:val="24"/>
        </w:rPr>
        <w:t>iri1/lht1</w:t>
      </w:r>
      <w:r w:rsidRPr="00FE7BE7">
        <w:rPr>
          <w:rFonts w:ascii="Times New Roman" w:hAnsi="Times New Roman" w:cs="Times New Roman"/>
          <w:sz w:val="24"/>
          <w:szCs w:val="24"/>
        </w:rPr>
        <w:t xml:space="preserve"> and </w:t>
      </w:r>
      <w:r w:rsidRPr="00FE7BE7">
        <w:rPr>
          <w:rFonts w:ascii="Times New Roman" w:hAnsi="Times New Roman" w:cs="Times New Roman"/>
          <w:i/>
          <w:sz w:val="24"/>
          <w:szCs w:val="24"/>
        </w:rPr>
        <w:t>35S:IRI1</w:t>
      </w:r>
      <w:r w:rsidRPr="00FE7BE7">
        <w:rPr>
          <w:rFonts w:ascii="Times New Roman" w:hAnsi="Times New Roman" w:cs="Times New Roman"/>
          <w:sz w:val="24"/>
          <w:szCs w:val="24"/>
        </w:rPr>
        <w:t xml:space="preserve"> mutant in BRH-IR and RBH-uptake (Fig. 5.5) demonstrate a critical role for </w:t>
      </w:r>
      <w:r w:rsidRPr="00FE7BE7">
        <w:rPr>
          <w:rFonts w:ascii="Times New Roman" w:hAnsi="Times New Roman" w:cs="Times New Roman"/>
          <w:i/>
          <w:sz w:val="24"/>
          <w:szCs w:val="24"/>
        </w:rPr>
        <w:t xml:space="preserve">IRI1/LHT1 </w:t>
      </w:r>
      <w:r w:rsidRPr="00FE7BE7">
        <w:rPr>
          <w:rFonts w:ascii="Times New Roman" w:hAnsi="Times New Roman" w:cs="Times New Roman"/>
          <w:sz w:val="24"/>
          <w:szCs w:val="24"/>
        </w:rPr>
        <w:t xml:space="preserve">in immune priming by RBH. Whilst </w:t>
      </w:r>
      <w:r w:rsidRPr="00FE7BE7">
        <w:rPr>
          <w:rFonts w:ascii="Times New Roman" w:hAnsi="Times New Roman" w:cs="Times New Roman"/>
          <w:i/>
          <w:sz w:val="24"/>
          <w:szCs w:val="24"/>
        </w:rPr>
        <w:t xml:space="preserve">iri1/lht1 </w:t>
      </w:r>
      <w:r w:rsidRPr="00FE7BE7">
        <w:rPr>
          <w:rFonts w:ascii="Times New Roman" w:hAnsi="Times New Roman" w:cs="Times New Roman"/>
          <w:sz w:val="24"/>
          <w:szCs w:val="24"/>
        </w:rPr>
        <w:t xml:space="preserve">seedlings were fully compromised in RBH-IR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the </w:t>
      </w:r>
      <w:r w:rsidRPr="00FE7BE7">
        <w:rPr>
          <w:rFonts w:ascii="Times New Roman" w:hAnsi="Times New Roman" w:cs="Times New Roman"/>
          <w:i/>
          <w:sz w:val="24"/>
          <w:szCs w:val="24"/>
        </w:rPr>
        <w:t>IRI1/LHT1</w:t>
      </w:r>
      <w:r w:rsidRPr="00FE7BE7">
        <w:rPr>
          <w:rFonts w:ascii="Times New Roman" w:hAnsi="Times New Roman" w:cs="Times New Roman"/>
          <w:sz w:val="24"/>
          <w:szCs w:val="24"/>
        </w:rPr>
        <w:t xml:space="preserve">-overexpressing </w:t>
      </w:r>
      <w:r w:rsidRPr="00FE7BE7">
        <w:rPr>
          <w:rFonts w:ascii="Times New Roman" w:hAnsi="Times New Roman" w:cs="Times New Roman"/>
          <w:i/>
          <w:sz w:val="24"/>
          <w:szCs w:val="24"/>
        </w:rPr>
        <w:t xml:space="preserve">35S:LHT1 </w:t>
      </w:r>
      <w:r w:rsidRPr="00FE7BE7">
        <w:rPr>
          <w:rFonts w:ascii="Times New Roman" w:hAnsi="Times New Roman" w:cs="Times New Roman"/>
          <w:sz w:val="24"/>
          <w:szCs w:val="24"/>
        </w:rPr>
        <w:t xml:space="preserve">line displayed elevated levels of RBH-IR across a range of RBH concentrations (Fig. 5.5a). Subsequent quantification of shoot RBH concentrations after soil-drench treatment revealed that </w:t>
      </w:r>
      <w:r w:rsidRPr="00FE7BE7">
        <w:rPr>
          <w:rFonts w:ascii="Times New Roman" w:hAnsi="Times New Roman" w:cs="Times New Roman"/>
          <w:i/>
          <w:sz w:val="24"/>
          <w:szCs w:val="24"/>
        </w:rPr>
        <w:t xml:space="preserve">iri1/lht1 </w:t>
      </w:r>
      <w:r w:rsidRPr="00FE7BE7">
        <w:rPr>
          <w:rFonts w:ascii="Times New Roman" w:hAnsi="Times New Roman" w:cs="Times New Roman"/>
          <w:sz w:val="24"/>
          <w:szCs w:val="24"/>
        </w:rPr>
        <w:t xml:space="preserve">seedlings are fully impaired in RBH-uptake, whereas </w:t>
      </w:r>
      <w:r w:rsidRPr="00FE7BE7">
        <w:rPr>
          <w:rFonts w:ascii="Times New Roman" w:hAnsi="Times New Roman" w:cs="Times New Roman"/>
          <w:i/>
          <w:sz w:val="24"/>
          <w:szCs w:val="24"/>
        </w:rPr>
        <w:t xml:space="preserve">35S:LHT1 </w:t>
      </w:r>
      <w:r w:rsidRPr="00FE7BE7">
        <w:rPr>
          <w:rFonts w:ascii="Times New Roman" w:hAnsi="Times New Roman" w:cs="Times New Roman"/>
          <w:sz w:val="24"/>
          <w:szCs w:val="24"/>
        </w:rPr>
        <w:t>seedlings accumulate higher levels of RBH than wild-type Col-0 seedlings (Fig. 5.</w:t>
      </w:r>
      <w:r w:rsidR="00571EBF">
        <w:rPr>
          <w:rFonts w:ascii="Times New Roman" w:hAnsi="Times New Roman" w:cs="Times New Roman"/>
          <w:sz w:val="24"/>
          <w:szCs w:val="24"/>
        </w:rPr>
        <w:t>5</w:t>
      </w:r>
      <w:r w:rsidRPr="00FE7BE7">
        <w:rPr>
          <w:rFonts w:ascii="Times New Roman" w:hAnsi="Times New Roman" w:cs="Times New Roman"/>
          <w:sz w:val="24"/>
          <w:szCs w:val="24"/>
        </w:rPr>
        <w:t xml:space="preserve">b). These data strongly indicate that uptake of RBH by IRI/LHT1 is critical for RBH-IR and, accordingly, that the </w:t>
      </w:r>
      <w:r w:rsidRPr="00FE7BE7">
        <w:rPr>
          <w:rFonts w:ascii="Times New Roman" w:hAnsi="Times New Roman" w:cs="Times New Roman"/>
          <w:i/>
          <w:sz w:val="24"/>
          <w:szCs w:val="24"/>
        </w:rPr>
        <w:t xml:space="preserve">IRI1/LHT1 </w:t>
      </w:r>
      <w:r w:rsidRPr="00FE7BE7">
        <w:rPr>
          <w:rFonts w:ascii="Times New Roman" w:hAnsi="Times New Roman" w:cs="Times New Roman"/>
          <w:sz w:val="24"/>
          <w:szCs w:val="24"/>
        </w:rPr>
        <w:t xml:space="preserve">gene functions as a principal regulator of RBH-IR. However, the role of </w:t>
      </w:r>
      <w:r w:rsidRPr="00FE7BE7">
        <w:rPr>
          <w:rFonts w:ascii="Times New Roman" w:hAnsi="Times New Roman" w:cs="Times New Roman"/>
          <w:i/>
          <w:sz w:val="24"/>
          <w:szCs w:val="24"/>
        </w:rPr>
        <w:t xml:space="preserve">IRI1/LHT1 </w:t>
      </w:r>
      <w:r w:rsidRPr="00FE7BE7">
        <w:rPr>
          <w:rFonts w:ascii="Times New Roman" w:hAnsi="Times New Roman" w:cs="Times New Roman"/>
          <w:sz w:val="24"/>
          <w:szCs w:val="24"/>
        </w:rPr>
        <w:t>might not be restricted to RBH-uptake alone. The results presented in Fig. 5.5 do not preclude roles for LHT1</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 xml:space="preserve">as both a transporter and a receptor for RBH. Indeed, although RBH concentrations were not increased in </w:t>
      </w:r>
      <w:r w:rsidRPr="00FE7BE7">
        <w:rPr>
          <w:rFonts w:ascii="Times New Roman" w:hAnsi="Times New Roman" w:cs="Times New Roman"/>
          <w:i/>
          <w:sz w:val="24"/>
          <w:szCs w:val="24"/>
        </w:rPr>
        <w:t xml:space="preserve">35S:LHT1 </w:t>
      </w:r>
      <w:r w:rsidRPr="00FE7BE7">
        <w:rPr>
          <w:rFonts w:ascii="Times New Roman" w:hAnsi="Times New Roman" w:cs="Times New Roman"/>
          <w:sz w:val="24"/>
          <w:szCs w:val="24"/>
        </w:rPr>
        <w:t xml:space="preserve">seedlings compared to wild-type Col-0 plants after treatment with 0.05 mM RBH, the level of RBH-IR against </w:t>
      </w:r>
      <w:r w:rsidRPr="00FE7BE7">
        <w:rPr>
          <w:rFonts w:ascii="Times New Roman" w:hAnsi="Times New Roman" w:cs="Times New Roman"/>
          <w:i/>
          <w:sz w:val="24"/>
          <w:szCs w:val="24"/>
        </w:rPr>
        <w:t xml:space="preserve">Hpa </w:t>
      </w:r>
      <w:r w:rsidRPr="00FE7BE7">
        <w:rPr>
          <w:rFonts w:ascii="Times New Roman" w:hAnsi="Times New Roman" w:cs="Times New Roman"/>
          <w:sz w:val="24"/>
          <w:szCs w:val="24"/>
        </w:rPr>
        <w:t xml:space="preserve">was augmented in </w:t>
      </w:r>
      <w:r w:rsidRPr="00FE7BE7">
        <w:rPr>
          <w:rFonts w:ascii="Times New Roman" w:hAnsi="Times New Roman" w:cs="Times New Roman"/>
          <w:i/>
          <w:sz w:val="24"/>
          <w:szCs w:val="24"/>
        </w:rPr>
        <w:t xml:space="preserve">35S:LHT1 </w:t>
      </w:r>
      <w:r w:rsidRPr="00FE7BE7">
        <w:rPr>
          <w:rFonts w:ascii="Times New Roman" w:hAnsi="Times New Roman" w:cs="Times New Roman"/>
          <w:sz w:val="24"/>
          <w:szCs w:val="24"/>
        </w:rPr>
        <w:t xml:space="preserve">compared to the wild-type (Fig. 5.5). This discrepancy between RBH-uptake and RBH-IR points to an additional defence signalling role for LHT1 in the perception of RBH and subsequent elicitation of RBH-induced defence priming. </w:t>
      </w:r>
    </w:p>
    <w:p w14:paraId="342599E6" w14:textId="1EA66744"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The attractiveness of RBH as a defence priming agent comes from the finding that it induces broad-range resistance in Arabidopsis without costs on growth (Buswell et al. 2018; Chapter 3). Even extremely high concentrations of 5 mM RBH do not affect growth of agar-grown wild-type Arabidopsis (Fig. 5.6b). Interestingly, however, this growth tolerance was impaired in the </w:t>
      </w:r>
      <w:r w:rsidRPr="00FE7BE7">
        <w:rPr>
          <w:rFonts w:ascii="Times New Roman" w:hAnsi="Times New Roman" w:cs="Times New Roman"/>
          <w:i/>
          <w:sz w:val="24"/>
          <w:szCs w:val="24"/>
        </w:rPr>
        <w:t>35S:IRI</w:t>
      </w:r>
      <w:r w:rsidR="009A2C73">
        <w:rPr>
          <w:rFonts w:ascii="Times New Roman" w:hAnsi="Times New Roman" w:cs="Times New Roman"/>
          <w:i/>
          <w:sz w:val="24"/>
          <w:szCs w:val="24"/>
        </w:rPr>
        <w:t>1</w:t>
      </w:r>
      <w:r w:rsidRPr="00FE7BE7">
        <w:rPr>
          <w:rFonts w:ascii="Times New Roman" w:hAnsi="Times New Roman" w:cs="Times New Roman"/>
          <w:i/>
          <w:sz w:val="24"/>
          <w:szCs w:val="24"/>
        </w:rPr>
        <w:t>/LHT1</w:t>
      </w:r>
      <w:r w:rsidRPr="00FE7BE7">
        <w:rPr>
          <w:rFonts w:ascii="Times New Roman" w:hAnsi="Times New Roman" w:cs="Times New Roman"/>
          <w:sz w:val="24"/>
          <w:szCs w:val="24"/>
        </w:rPr>
        <w:t xml:space="preserve"> line, which displayed dose-dependent growth reduction on RBH-supplemented agar medium (Fig. 5.6b). Hence, tolerance to RBH phyto-toxicity is determined by the level of </w:t>
      </w:r>
      <w:r w:rsidRPr="00FE7BE7">
        <w:rPr>
          <w:rFonts w:ascii="Times New Roman" w:hAnsi="Times New Roman" w:cs="Times New Roman"/>
          <w:i/>
          <w:sz w:val="24"/>
          <w:szCs w:val="24"/>
        </w:rPr>
        <w:t>IRI1/LHT1</w:t>
      </w:r>
      <w:r w:rsidRPr="00FE7BE7">
        <w:rPr>
          <w:rFonts w:ascii="Times New Roman" w:hAnsi="Times New Roman" w:cs="Times New Roman"/>
          <w:sz w:val="24"/>
          <w:szCs w:val="24"/>
        </w:rPr>
        <w:t xml:space="preserve"> expression. Furthermore, co-application of RBH with increasing concentrations of the canonical LHT1</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 xml:space="preserve">substrate </w:t>
      </w:r>
      <w:r w:rsidRPr="00FE7BE7">
        <w:rPr>
          <w:rFonts w:ascii="Times New Roman" w:hAnsi="Times New Roman" w:cs="Times New Roman"/>
          <w:i/>
          <w:sz w:val="24"/>
          <w:szCs w:val="24"/>
        </w:rPr>
        <w:t>L-</w:t>
      </w:r>
      <w:r w:rsidRPr="00FE7BE7">
        <w:rPr>
          <w:rFonts w:ascii="Times New Roman" w:hAnsi="Times New Roman" w:cs="Times New Roman"/>
          <w:sz w:val="24"/>
          <w:szCs w:val="24"/>
        </w:rPr>
        <w:t xml:space="preserve">Ala attenuated RBH toxicity in </w:t>
      </w:r>
      <w:r w:rsidRPr="00FE7BE7">
        <w:rPr>
          <w:rFonts w:ascii="Times New Roman" w:hAnsi="Times New Roman" w:cs="Times New Roman"/>
          <w:i/>
          <w:sz w:val="24"/>
          <w:szCs w:val="24"/>
        </w:rPr>
        <w:t>35S:LHT1</w:t>
      </w:r>
      <w:r w:rsidRPr="00FE7BE7">
        <w:rPr>
          <w:rFonts w:ascii="Times New Roman" w:hAnsi="Times New Roman" w:cs="Times New Roman"/>
          <w:sz w:val="24"/>
          <w:szCs w:val="24"/>
        </w:rPr>
        <w:t xml:space="preserve">, indicating that RBH and </w:t>
      </w:r>
      <w:r w:rsidRPr="00FE7BE7">
        <w:rPr>
          <w:rFonts w:ascii="Times New Roman" w:hAnsi="Times New Roman" w:cs="Times New Roman"/>
          <w:i/>
          <w:sz w:val="24"/>
          <w:szCs w:val="24"/>
        </w:rPr>
        <w:t>L-</w:t>
      </w:r>
      <w:r w:rsidRPr="00FE7BE7">
        <w:rPr>
          <w:rFonts w:ascii="Times New Roman" w:hAnsi="Times New Roman" w:cs="Times New Roman"/>
          <w:sz w:val="24"/>
          <w:szCs w:val="24"/>
        </w:rPr>
        <w:t xml:space="preserve">Ala compete for uptake by IRI1/LHT1 (Fig. 5.6b). However, despite the fact that RBH and </w:t>
      </w:r>
      <w:r w:rsidRPr="00FE7BE7">
        <w:rPr>
          <w:rFonts w:ascii="Times New Roman" w:hAnsi="Times New Roman" w:cs="Times New Roman"/>
          <w:i/>
          <w:sz w:val="24"/>
          <w:szCs w:val="24"/>
        </w:rPr>
        <w:t>L-</w:t>
      </w:r>
      <w:r w:rsidRPr="00FE7BE7">
        <w:rPr>
          <w:rFonts w:ascii="Times New Roman" w:hAnsi="Times New Roman" w:cs="Times New Roman"/>
          <w:sz w:val="24"/>
          <w:szCs w:val="24"/>
        </w:rPr>
        <w:t xml:space="preserve">Ala taken up by the same transporter, their metabolic fate appears to be different: whereas </w:t>
      </w:r>
      <w:r w:rsidRPr="00FE7BE7">
        <w:rPr>
          <w:rFonts w:ascii="Times New Roman" w:hAnsi="Times New Roman" w:cs="Times New Roman"/>
          <w:i/>
          <w:sz w:val="24"/>
          <w:szCs w:val="24"/>
        </w:rPr>
        <w:t>L-</w:t>
      </w:r>
      <w:r w:rsidRPr="00FE7BE7">
        <w:rPr>
          <w:rFonts w:ascii="Times New Roman" w:hAnsi="Times New Roman" w:cs="Times New Roman"/>
          <w:sz w:val="24"/>
          <w:szCs w:val="24"/>
        </w:rPr>
        <w:t xml:space="preserve">Ala supplementation was sufficient to support growth of Col-0 and </w:t>
      </w:r>
      <w:r w:rsidRPr="00FE7BE7">
        <w:rPr>
          <w:rFonts w:ascii="Times New Roman" w:hAnsi="Times New Roman" w:cs="Times New Roman"/>
          <w:i/>
          <w:sz w:val="24"/>
          <w:szCs w:val="24"/>
        </w:rPr>
        <w:t>35S:LHT1</w:t>
      </w:r>
      <w:r w:rsidRPr="00FE7BE7">
        <w:rPr>
          <w:rFonts w:ascii="Times New Roman" w:hAnsi="Times New Roman" w:cs="Times New Roman"/>
          <w:sz w:val="24"/>
          <w:szCs w:val="24"/>
        </w:rPr>
        <w:t xml:space="preserve"> seedlings on N-deficient MS agar, neither Col-0 nor </w:t>
      </w:r>
      <w:r w:rsidRPr="00FE7BE7">
        <w:rPr>
          <w:rFonts w:ascii="Times New Roman" w:hAnsi="Times New Roman" w:cs="Times New Roman"/>
          <w:i/>
          <w:sz w:val="24"/>
          <w:szCs w:val="24"/>
        </w:rPr>
        <w:t xml:space="preserve">35S:LHT1 </w:t>
      </w:r>
      <w:r w:rsidRPr="00FE7BE7">
        <w:rPr>
          <w:rFonts w:ascii="Times New Roman" w:hAnsi="Times New Roman" w:cs="Times New Roman"/>
          <w:sz w:val="24"/>
          <w:szCs w:val="24"/>
        </w:rPr>
        <w:t>lines managed to growth when RBH was the sole N source. Hence, RBH cannot be metabolised as an N source to support plant growth (Fig. 5.</w:t>
      </w:r>
      <w:r w:rsidR="009E493A">
        <w:rPr>
          <w:rFonts w:ascii="Times New Roman" w:hAnsi="Times New Roman" w:cs="Times New Roman"/>
          <w:sz w:val="24"/>
          <w:szCs w:val="24"/>
        </w:rPr>
        <w:t>6</w:t>
      </w:r>
      <w:r w:rsidRPr="00FE7BE7">
        <w:rPr>
          <w:rFonts w:ascii="Times New Roman" w:hAnsi="Times New Roman" w:cs="Times New Roman"/>
          <w:sz w:val="24"/>
          <w:szCs w:val="24"/>
        </w:rPr>
        <w:t>a). Future studies with 13C-labelled RBH will h</w:t>
      </w:r>
      <w:r w:rsidR="009E493A">
        <w:rPr>
          <w:rFonts w:ascii="Times New Roman" w:hAnsi="Times New Roman" w:cs="Times New Roman"/>
          <w:sz w:val="24"/>
          <w:szCs w:val="24"/>
        </w:rPr>
        <w:t>elp</w:t>
      </w:r>
      <w:r w:rsidRPr="00FE7BE7">
        <w:rPr>
          <w:rFonts w:ascii="Times New Roman" w:hAnsi="Times New Roman" w:cs="Times New Roman"/>
          <w:sz w:val="24"/>
          <w:szCs w:val="24"/>
        </w:rPr>
        <w:t xml:space="preserve"> to reveal the exact metabolic fate of RBH. </w:t>
      </w:r>
    </w:p>
    <w:p w14:paraId="218DDE4E" w14:textId="265C3817" w:rsidR="00F411D9" w:rsidRPr="00FE7BE7" w:rsidRDefault="00F411D9"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Like the </w:t>
      </w:r>
      <w:r w:rsidRPr="00FE7BE7">
        <w:rPr>
          <w:rFonts w:ascii="Times New Roman" w:hAnsi="Times New Roman" w:cs="Times New Roman"/>
          <w:i/>
          <w:sz w:val="24"/>
          <w:szCs w:val="24"/>
        </w:rPr>
        <w:t>iri1/lht1-5</w:t>
      </w:r>
      <w:r w:rsidRPr="00FE7BE7">
        <w:rPr>
          <w:rFonts w:ascii="Times New Roman" w:hAnsi="Times New Roman" w:cs="Times New Roman"/>
          <w:sz w:val="24"/>
          <w:szCs w:val="24"/>
        </w:rPr>
        <w:t xml:space="preserve"> mutant, the </w:t>
      </w:r>
      <w:r w:rsidRPr="00FE7BE7">
        <w:rPr>
          <w:rFonts w:ascii="Times New Roman" w:hAnsi="Times New Roman" w:cs="Times New Roman"/>
          <w:i/>
          <w:sz w:val="24"/>
          <w:szCs w:val="24"/>
        </w:rPr>
        <w:t>iri2</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iri3</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iri4</w:t>
      </w:r>
      <w:r w:rsidRPr="00FE7BE7">
        <w:rPr>
          <w:rFonts w:ascii="Times New Roman" w:hAnsi="Times New Roman" w:cs="Times New Roman"/>
          <w:sz w:val="24"/>
          <w:szCs w:val="24"/>
        </w:rPr>
        <w:t xml:space="preserve">, and </w:t>
      </w:r>
      <w:r w:rsidRPr="00FE7BE7">
        <w:rPr>
          <w:rFonts w:ascii="Times New Roman" w:hAnsi="Times New Roman" w:cs="Times New Roman"/>
          <w:i/>
          <w:sz w:val="24"/>
          <w:szCs w:val="24"/>
        </w:rPr>
        <w:t>iri5</w:t>
      </w:r>
      <w:r w:rsidRPr="00FE7BE7">
        <w:rPr>
          <w:rFonts w:ascii="Times New Roman" w:hAnsi="Times New Roman" w:cs="Times New Roman"/>
          <w:sz w:val="24"/>
          <w:szCs w:val="24"/>
        </w:rPr>
        <w:t xml:space="preserve"> mutant were fully impaired in BH-IR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The corresponding </w:t>
      </w:r>
      <w:r w:rsidRPr="00FE7BE7">
        <w:rPr>
          <w:rFonts w:ascii="Times New Roman" w:hAnsi="Times New Roman" w:cs="Times New Roman"/>
          <w:i/>
          <w:sz w:val="24"/>
          <w:szCs w:val="24"/>
        </w:rPr>
        <w:t xml:space="preserve">IRI2, IRI3, IRI4 </w:t>
      </w:r>
      <w:r w:rsidRPr="00FE7BE7">
        <w:rPr>
          <w:rFonts w:ascii="Times New Roman" w:hAnsi="Times New Roman" w:cs="Times New Roman"/>
          <w:sz w:val="24"/>
          <w:szCs w:val="24"/>
        </w:rPr>
        <w:t xml:space="preserve">and </w:t>
      </w:r>
      <w:r w:rsidRPr="00FE7BE7">
        <w:rPr>
          <w:rFonts w:ascii="Times New Roman" w:hAnsi="Times New Roman" w:cs="Times New Roman"/>
          <w:i/>
          <w:sz w:val="24"/>
          <w:szCs w:val="24"/>
        </w:rPr>
        <w:t>IRIR5</w:t>
      </w:r>
      <w:r w:rsidRPr="00FE7BE7">
        <w:rPr>
          <w:rFonts w:ascii="Times New Roman" w:hAnsi="Times New Roman" w:cs="Times New Roman"/>
          <w:sz w:val="24"/>
          <w:szCs w:val="24"/>
        </w:rPr>
        <w:t xml:space="preserve"> genes await further functional characterisation of independent mutations in these genes. However, it is worth noting that T-DNA insertions in these genes did not affect basal resistance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suggesting that they play specific roles in RBH-IR (Fig. 5.</w:t>
      </w:r>
      <w:r w:rsidR="003A100C">
        <w:rPr>
          <w:rFonts w:ascii="Times New Roman" w:hAnsi="Times New Roman" w:cs="Times New Roman"/>
          <w:sz w:val="24"/>
          <w:szCs w:val="24"/>
        </w:rPr>
        <w:t>4</w:t>
      </w:r>
      <w:r w:rsidRPr="00FE7BE7">
        <w:rPr>
          <w:rFonts w:ascii="Times New Roman" w:hAnsi="Times New Roman" w:cs="Times New Roman"/>
          <w:sz w:val="24"/>
          <w:szCs w:val="24"/>
        </w:rPr>
        <w:t xml:space="preserve">b-e). An important step in characterising the roles of these genes is to test their transcriptional responsiveness to either RBH and/or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inoculation, which could provide further indications that that these genes are involved in RBH perception and/or downstream defence signalling. For those that are RBH- and/or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-inducible, measuring the effects of different </w:t>
      </w:r>
      <w:r w:rsidRPr="00FE7BE7">
        <w:rPr>
          <w:rFonts w:ascii="Times New Roman" w:hAnsi="Times New Roman" w:cs="Times New Roman"/>
          <w:i/>
          <w:sz w:val="24"/>
          <w:szCs w:val="24"/>
        </w:rPr>
        <w:t xml:space="preserve">iri </w:t>
      </w:r>
      <w:r w:rsidRPr="00FE7BE7">
        <w:rPr>
          <w:rFonts w:ascii="Times New Roman" w:hAnsi="Times New Roman" w:cs="Times New Roman"/>
          <w:sz w:val="24"/>
          <w:szCs w:val="24"/>
        </w:rPr>
        <w:t>mutations on</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their</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 xml:space="preserve">expression would provide evidence whether they act in the RBH-IR pathway. Similarly, quantification of RBH levels in </w:t>
      </w:r>
      <w:r w:rsidRPr="00FE7BE7">
        <w:rPr>
          <w:rFonts w:ascii="Times New Roman" w:hAnsi="Times New Roman" w:cs="Times New Roman"/>
          <w:i/>
          <w:sz w:val="24"/>
          <w:szCs w:val="24"/>
        </w:rPr>
        <w:t>iri2</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iri3</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iri4</w:t>
      </w:r>
      <w:r w:rsidRPr="00FE7BE7">
        <w:rPr>
          <w:rFonts w:ascii="Times New Roman" w:hAnsi="Times New Roman" w:cs="Times New Roman"/>
          <w:sz w:val="24"/>
          <w:szCs w:val="24"/>
        </w:rPr>
        <w:t xml:space="preserve">, and </w:t>
      </w:r>
      <w:r w:rsidRPr="00FE7BE7">
        <w:rPr>
          <w:rFonts w:ascii="Times New Roman" w:hAnsi="Times New Roman" w:cs="Times New Roman"/>
          <w:i/>
          <w:sz w:val="24"/>
          <w:szCs w:val="24"/>
        </w:rPr>
        <w:t>iri5</w:t>
      </w:r>
      <w:r w:rsidRPr="00FE7BE7">
        <w:rPr>
          <w:rFonts w:ascii="Times New Roman" w:hAnsi="Times New Roman" w:cs="Times New Roman"/>
          <w:sz w:val="24"/>
          <w:szCs w:val="24"/>
        </w:rPr>
        <w:t xml:space="preserve"> mutant seedlings after soil-drench treatment with RBH will provide insight about their role in RBH-uptake and/or modulation of LHT1</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activity.</w:t>
      </w:r>
    </w:p>
    <w:p w14:paraId="5A961054" w14:textId="77777777" w:rsidR="00F411D9" w:rsidRPr="00FE7BE7" w:rsidRDefault="00F411D9" w:rsidP="00710EDE">
      <w:pPr>
        <w:spacing w:line="480" w:lineRule="auto"/>
        <w:jc w:val="both"/>
        <w:rPr>
          <w:rFonts w:ascii="Times New Roman" w:hAnsi="Times New Roman" w:cs="Times New Roman"/>
          <w:b/>
          <w:sz w:val="24"/>
          <w:szCs w:val="24"/>
        </w:rPr>
      </w:pPr>
    </w:p>
    <w:p w14:paraId="5480B973" w14:textId="77777777" w:rsidR="0057031E" w:rsidRPr="00FE7BE7" w:rsidRDefault="0057031E" w:rsidP="00710EDE">
      <w:pPr>
        <w:spacing w:line="480" w:lineRule="auto"/>
        <w:rPr>
          <w:rFonts w:ascii="Times New Roman" w:hAnsi="Times New Roman" w:cs="Times New Roman"/>
          <w:b/>
          <w:sz w:val="24"/>
          <w:szCs w:val="24"/>
        </w:rPr>
      </w:pPr>
    </w:p>
    <w:p w14:paraId="58293ACA" w14:textId="77777777" w:rsidR="0057031E" w:rsidRPr="00FE7BE7" w:rsidRDefault="0057031E" w:rsidP="00710EDE">
      <w:pPr>
        <w:spacing w:line="480" w:lineRule="auto"/>
        <w:rPr>
          <w:rFonts w:ascii="Times New Roman" w:hAnsi="Times New Roman" w:cs="Times New Roman"/>
          <w:b/>
          <w:sz w:val="24"/>
          <w:szCs w:val="24"/>
        </w:rPr>
      </w:pPr>
    </w:p>
    <w:p w14:paraId="4FA3DCB4" w14:textId="77777777" w:rsidR="0057031E" w:rsidRPr="00FE7BE7" w:rsidRDefault="0057031E" w:rsidP="00710EDE">
      <w:pPr>
        <w:spacing w:line="480" w:lineRule="auto"/>
        <w:rPr>
          <w:rFonts w:ascii="Times New Roman" w:hAnsi="Times New Roman" w:cs="Times New Roman"/>
          <w:b/>
          <w:sz w:val="24"/>
          <w:szCs w:val="24"/>
        </w:rPr>
      </w:pPr>
    </w:p>
    <w:p w14:paraId="09996D97" w14:textId="77777777" w:rsidR="0057031E" w:rsidRPr="00FE7BE7" w:rsidRDefault="0057031E" w:rsidP="00710EDE">
      <w:pPr>
        <w:spacing w:line="480" w:lineRule="auto"/>
        <w:rPr>
          <w:rFonts w:ascii="Times New Roman" w:hAnsi="Times New Roman" w:cs="Times New Roman"/>
          <w:b/>
          <w:sz w:val="24"/>
          <w:szCs w:val="24"/>
        </w:rPr>
      </w:pPr>
    </w:p>
    <w:p w14:paraId="553FFF9B" w14:textId="77777777" w:rsidR="0057031E" w:rsidRPr="00FE7BE7" w:rsidRDefault="0057031E" w:rsidP="00710EDE">
      <w:pPr>
        <w:spacing w:line="480" w:lineRule="auto"/>
        <w:rPr>
          <w:rFonts w:ascii="Times New Roman" w:hAnsi="Times New Roman" w:cs="Times New Roman"/>
          <w:b/>
          <w:sz w:val="24"/>
          <w:szCs w:val="24"/>
        </w:rPr>
      </w:pPr>
    </w:p>
    <w:p w14:paraId="417A008C" w14:textId="77777777" w:rsidR="0057031E" w:rsidRPr="00FE7BE7" w:rsidRDefault="0057031E" w:rsidP="00710EDE">
      <w:pPr>
        <w:spacing w:line="480" w:lineRule="auto"/>
        <w:rPr>
          <w:rFonts w:ascii="Times New Roman" w:hAnsi="Times New Roman" w:cs="Times New Roman"/>
          <w:b/>
          <w:sz w:val="24"/>
          <w:szCs w:val="24"/>
        </w:rPr>
      </w:pPr>
    </w:p>
    <w:p w14:paraId="2EC9D0B1" w14:textId="77777777" w:rsidR="0057031E" w:rsidRPr="00FE7BE7" w:rsidRDefault="0057031E" w:rsidP="00710EDE">
      <w:pPr>
        <w:spacing w:line="480" w:lineRule="auto"/>
        <w:rPr>
          <w:rFonts w:ascii="Times New Roman" w:hAnsi="Times New Roman" w:cs="Times New Roman"/>
          <w:b/>
          <w:sz w:val="24"/>
          <w:szCs w:val="24"/>
        </w:rPr>
      </w:pPr>
    </w:p>
    <w:p w14:paraId="0E6B95CD" w14:textId="77777777" w:rsidR="0057031E" w:rsidRPr="00FE7BE7" w:rsidRDefault="0057031E" w:rsidP="0057031E">
      <w:pPr>
        <w:pStyle w:val="Heading2"/>
      </w:pPr>
      <w:bookmarkStart w:id="78" w:name="_Toc534272157"/>
      <w:r w:rsidRPr="00FE7BE7">
        <w:t>Supporting Figures</w:t>
      </w:r>
      <w:bookmarkEnd w:id="78"/>
    </w:p>
    <w:p w14:paraId="505E82D5" w14:textId="2E6B4118" w:rsidR="0057031E" w:rsidRPr="00FE7BE7" w:rsidRDefault="0057031E" w:rsidP="0057031E"/>
    <w:p w14:paraId="54CE0968" w14:textId="562EA3F3" w:rsidR="0057031E" w:rsidRPr="00FE7BE7" w:rsidRDefault="0057031E" w:rsidP="0057031E"/>
    <w:p w14:paraId="7F4BC76C" w14:textId="5E39734F" w:rsidR="0057031E" w:rsidRPr="00FE7BE7" w:rsidRDefault="0057031E" w:rsidP="0057031E"/>
    <w:p w14:paraId="192E88FA" w14:textId="05AB1C02" w:rsidR="0057031E" w:rsidRPr="00FE7BE7" w:rsidRDefault="0057031E" w:rsidP="0057031E"/>
    <w:p w14:paraId="29499359" w14:textId="3A67CFD3" w:rsidR="0057031E" w:rsidRPr="00FE7BE7" w:rsidRDefault="0057031E" w:rsidP="0057031E"/>
    <w:p w14:paraId="06A67D79" w14:textId="40097B15" w:rsidR="0057031E" w:rsidRPr="00FE7BE7" w:rsidRDefault="0057031E" w:rsidP="0057031E"/>
    <w:p w14:paraId="3C285104" w14:textId="4BF8B06C" w:rsidR="0057031E" w:rsidRPr="00FE7BE7" w:rsidRDefault="0057031E" w:rsidP="0057031E"/>
    <w:p w14:paraId="71B8D9EC" w14:textId="7581C531" w:rsidR="0057031E" w:rsidRPr="00FE7BE7" w:rsidRDefault="00E10200" w:rsidP="0057031E">
      <w:r w:rsidRPr="00FE7BE7">
        <w:rPr>
          <w:noProof/>
        </w:rPr>
        <w:drawing>
          <wp:anchor distT="0" distB="0" distL="114300" distR="114300" simplePos="0" relativeHeight="251842560" behindDoc="1" locked="0" layoutInCell="1" allowOverlap="1" wp14:anchorId="2535D888" wp14:editId="3309C8DA">
            <wp:simplePos x="0" y="0"/>
            <wp:positionH relativeFrom="column">
              <wp:posOffset>-608330</wp:posOffset>
            </wp:positionH>
            <wp:positionV relativeFrom="paragraph">
              <wp:posOffset>283210</wp:posOffset>
            </wp:positionV>
            <wp:extent cx="8091170" cy="3931285"/>
            <wp:effectExtent l="3492" t="0" r="8573" b="8572"/>
            <wp:wrapTight wrapText="bothSides">
              <wp:wrapPolygon edited="0">
                <wp:start x="21591" y="-19"/>
                <wp:lineTo x="28" y="-19"/>
                <wp:lineTo x="28" y="21542"/>
                <wp:lineTo x="21591" y="21542"/>
                <wp:lineTo x="21591" y="-19"/>
              </wp:wrapPolygon>
            </wp:wrapTight>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val="0"/>
                        </a:ext>
                      </a:extLst>
                    </a:blip>
                    <a:srcRect l="8121" t="13321" r="6158" b="10228"/>
                    <a:stretch/>
                  </pic:blipFill>
                  <pic:spPr bwMode="auto">
                    <a:xfrm rot="16200000">
                      <a:off x="0" y="0"/>
                      <a:ext cx="8091170" cy="3931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8D19E9" w14:textId="09FAA951" w:rsidR="0057031E" w:rsidRPr="00FE7BE7" w:rsidRDefault="0057031E" w:rsidP="0057031E"/>
    <w:p w14:paraId="4F27DE21" w14:textId="77777777" w:rsidR="0057031E" w:rsidRPr="00FE7BE7" w:rsidRDefault="0057031E" w:rsidP="0057031E"/>
    <w:p w14:paraId="478173B3" w14:textId="77777777" w:rsidR="0057031E" w:rsidRPr="00FE7BE7" w:rsidRDefault="0057031E" w:rsidP="0057031E"/>
    <w:p w14:paraId="4C408074" w14:textId="77777777" w:rsidR="0057031E" w:rsidRPr="00FE7BE7" w:rsidRDefault="0057031E" w:rsidP="0057031E"/>
    <w:p w14:paraId="618CC798" w14:textId="08B727E2" w:rsidR="0057031E" w:rsidRPr="00FE7BE7" w:rsidRDefault="0057031E" w:rsidP="0057031E"/>
    <w:p w14:paraId="70D1E9CF" w14:textId="77777777" w:rsidR="0057031E" w:rsidRPr="00FE7BE7" w:rsidRDefault="0057031E" w:rsidP="0057031E"/>
    <w:p w14:paraId="40039100" w14:textId="77777777" w:rsidR="0057031E" w:rsidRPr="00FE7BE7" w:rsidRDefault="0057031E" w:rsidP="0057031E"/>
    <w:p w14:paraId="63DE8EEE" w14:textId="7EAE98EA" w:rsidR="0057031E" w:rsidRPr="00FE7BE7" w:rsidRDefault="0057031E" w:rsidP="0057031E"/>
    <w:p w14:paraId="6C1E29CF" w14:textId="7F14BC20" w:rsidR="0057031E" w:rsidRPr="00FE7BE7" w:rsidRDefault="0057031E" w:rsidP="0057031E"/>
    <w:p w14:paraId="5C36D2DF" w14:textId="5DF848EF" w:rsidR="0057031E" w:rsidRPr="00FE7BE7" w:rsidRDefault="0000587F" w:rsidP="0057031E">
      <w:r w:rsidRPr="00FE7BE7">
        <w:rPr>
          <w:noProof/>
        </w:rPr>
        <mc:AlternateContent>
          <mc:Choice Requires="wps">
            <w:drawing>
              <wp:anchor distT="0" distB="0" distL="114300" distR="114300" simplePos="0" relativeHeight="251852800" behindDoc="0" locked="0" layoutInCell="1" allowOverlap="1" wp14:anchorId="4EE2B3EA" wp14:editId="196B0F84">
                <wp:simplePos x="0" y="0"/>
                <wp:positionH relativeFrom="column">
                  <wp:posOffset>-1762995</wp:posOffset>
                </wp:positionH>
                <wp:positionV relativeFrom="paragraph">
                  <wp:posOffset>202496</wp:posOffset>
                </wp:positionV>
                <wp:extent cx="6241951" cy="237492"/>
                <wp:effectExtent l="0" t="0" r="0" b="0"/>
                <wp:wrapNone/>
                <wp:docPr id="157" name="TextBox 12">
                  <a:extLst xmlns:a="http://schemas.openxmlformats.org/drawingml/2006/main"/>
                </wp:docPr>
                <wp:cNvGraphicFramePr/>
                <a:graphic xmlns:a="http://schemas.openxmlformats.org/drawingml/2006/main">
                  <a:graphicData uri="http://schemas.microsoft.com/office/word/2010/wordprocessingShape">
                    <wps:wsp>
                      <wps:cNvSpPr txBox="1"/>
                      <wps:spPr>
                        <a:xfrm rot="16200000">
                          <a:off x="0" y="0"/>
                          <a:ext cx="6241951" cy="237492"/>
                        </a:xfrm>
                        <a:prstGeom prst="rect">
                          <a:avLst/>
                        </a:prstGeom>
                        <a:noFill/>
                      </wps:spPr>
                      <wps:txbx>
                        <w:txbxContent>
                          <w:p w14:paraId="33A2A1BD" w14:textId="77777777" w:rsidR="009A2C73" w:rsidRPr="00036D7A" w:rsidRDefault="009A2C73" w:rsidP="0000587F">
                            <w:pPr>
                              <w:pStyle w:val="NormalWeb"/>
                              <w:spacing w:before="0" w:beforeAutospacing="0" w:after="0" w:afterAutospacing="0"/>
                              <w:rPr>
                                <w:sz w:val="16"/>
                              </w:rPr>
                            </w:pPr>
                            <w:r w:rsidRPr="00036D7A">
                              <w:rPr>
                                <w:b/>
                                <w:bCs/>
                                <w:color w:val="000000" w:themeColor="text1"/>
                                <w:kern w:val="24"/>
                                <w:sz w:val="16"/>
                              </w:rPr>
                              <w:t xml:space="preserve">Supporting Table 5.1 Confirmed </w:t>
                            </w:r>
                            <w:r w:rsidRPr="00036D7A">
                              <w:rPr>
                                <w:b/>
                                <w:bCs/>
                                <w:i/>
                                <w:iCs/>
                                <w:color w:val="000000" w:themeColor="text1"/>
                                <w:kern w:val="24"/>
                                <w:sz w:val="16"/>
                              </w:rPr>
                              <w:t xml:space="preserve">IRI </w:t>
                            </w:r>
                            <w:r w:rsidRPr="00036D7A">
                              <w:rPr>
                                <w:b/>
                                <w:bCs/>
                                <w:color w:val="000000" w:themeColor="text1"/>
                                <w:kern w:val="24"/>
                                <w:sz w:val="16"/>
                              </w:rPr>
                              <w:t xml:space="preserve">genes, T-DNA insertion polymorphism, functions and </w:t>
                            </w:r>
                            <w:r w:rsidRPr="00036D7A">
                              <w:rPr>
                                <w:b/>
                                <w:bCs/>
                                <w:i/>
                                <w:iCs/>
                                <w:color w:val="000000" w:themeColor="text1"/>
                                <w:kern w:val="24"/>
                                <w:sz w:val="16"/>
                              </w:rPr>
                              <w:t>Hpa</w:t>
                            </w:r>
                            <w:r w:rsidRPr="00036D7A">
                              <w:rPr>
                                <w:b/>
                                <w:bCs/>
                                <w:color w:val="000000" w:themeColor="text1"/>
                                <w:kern w:val="24"/>
                                <w:sz w:val="16"/>
                              </w:rPr>
                              <w:t xml:space="preserve">-responsiveness. </w:t>
                            </w:r>
                            <w:r w:rsidRPr="00036D7A">
                              <w:rPr>
                                <w:b/>
                                <w:bCs/>
                                <w:i/>
                                <w:iCs/>
                                <w:color w:val="000000" w:themeColor="text1"/>
                                <w:kern w:val="24"/>
                                <w:sz w:val="16"/>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EE2B3EA" id="TextBox 12" o:spid="_x0000_s1079" type="#_x0000_t202" style="position:absolute;margin-left:-138.8pt;margin-top:15.95pt;width:491.5pt;height:18.7pt;rotation:-90;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" filled="f" stroked="f">
                <v:textbox>
                  <w:txbxContent>
                    <w:p w14:paraId="33A2A1BD" w14:textId="77777777" w:rsidR="009A2C73" w:rsidRPr="00036D7A" w:rsidRDefault="009A2C73" w:rsidP="0000587F">
                      <w:pPr>
                        <w:pStyle w:val="NormalWeb"/>
                        <w:spacing w:before="0" w:beforeAutospacing="0" w:after="0" w:afterAutospacing="0"/>
                        <w:rPr>
                          <w:sz w:val="16"/>
                        </w:rPr>
                      </w:pPr>
                      <w:r w:rsidRPr="00036D7A">
                        <w:rPr>
                          <w:b/>
                          <w:bCs/>
                          <w:color w:val="000000" w:themeColor="text1"/>
                          <w:kern w:val="24"/>
                          <w:sz w:val="16"/>
                        </w:rPr>
                        <w:t xml:space="preserve">Supporting Table 5.1 Confirmed </w:t>
                      </w:r>
                      <w:r w:rsidRPr="00036D7A">
                        <w:rPr>
                          <w:b/>
                          <w:bCs/>
                          <w:i/>
                          <w:iCs/>
                          <w:color w:val="000000" w:themeColor="text1"/>
                          <w:kern w:val="24"/>
                          <w:sz w:val="16"/>
                        </w:rPr>
                        <w:t xml:space="preserve">IRI </w:t>
                      </w:r>
                      <w:r w:rsidRPr="00036D7A">
                        <w:rPr>
                          <w:b/>
                          <w:bCs/>
                          <w:color w:val="000000" w:themeColor="text1"/>
                          <w:kern w:val="24"/>
                          <w:sz w:val="16"/>
                        </w:rPr>
                        <w:t xml:space="preserve">genes, T-DNA insertion polymorphism, functions and </w:t>
                      </w:r>
                      <w:proofErr w:type="spellStart"/>
                      <w:r w:rsidRPr="00036D7A">
                        <w:rPr>
                          <w:b/>
                          <w:bCs/>
                          <w:i/>
                          <w:iCs/>
                          <w:color w:val="000000" w:themeColor="text1"/>
                          <w:kern w:val="24"/>
                          <w:sz w:val="16"/>
                        </w:rPr>
                        <w:t>Hpa</w:t>
                      </w:r>
                      <w:proofErr w:type="spellEnd"/>
                      <w:r w:rsidRPr="00036D7A">
                        <w:rPr>
                          <w:b/>
                          <w:bCs/>
                          <w:color w:val="000000" w:themeColor="text1"/>
                          <w:kern w:val="24"/>
                          <w:sz w:val="16"/>
                        </w:rPr>
                        <w:t xml:space="preserve">-responsiveness. </w:t>
                      </w:r>
                      <w:r w:rsidRPr="00036D7A">
                        <w:rPr>
                          <w:b/>
                          <w:bCs/>
                          <w:i/>
                          <w:iCs/>
                          <w:color w:val="000000" w:themeColor="text1"/>
                          <w:kern w:val="24"/>
                          <w:sz w:val="16"/>
                        </w:rPr>
                        <w:t xml:space="preserve"> </w:t>
                      </w:r>
                    </w:p>
                  </w:txbxContent>
                </v:textbox>
              </v:shape>
            </w:pict>
          </mc:Fallback>
        </mc:AlternateContent>
      </w:r>
    </w:p>
    <w:p w14:paraId="3E44ABC6" w14:textId="58EC2496" w:rsidR="0057031E" w:rsidRPr="00FE7BE7" w:rsidRDefault="0057031E" w:rsidP="0057031E"/>
    <w:p w14:paraId="6B7EA0F2" w14:textId="11CAB9F2" w:rsidR="0057031E" w:rsidRPr="00FE7BE7" w:rsidRDefault="0057031E" w:rsidP="0057031E"/>
    <w:p w14:paraId="73F151D5" w14:textId="3562337E" w:rsidR="0057031E" w:rsidRPr="00FE7BE7" w:rsidRDefault="0057031E" w:rsidP="0057031E"/>
    <w:p w14:paraId="0BDD4434" w14:textId="2EDFAE8E" w:rsidR="0057031E" w:rsidRPr="00FE7BE7" w:rsidRDefault="0057031E" w:rsidP="0057031E"/>
    <w:p w14:paraId="428E410D" w14:textId="7D52C547" w:rsidR="0057031E" w:rsidRPr="00FE7BE7" w:rsidRDefault="0057031E" w:rsidP="0057031E"/>
    <w:p w14:paraId="66627878" w14:textId="11E6907D" w:rsidR="0057031E" w:rsidRPr="00FE7BE7" w:rsidRDefault="0057031E" w:rsidP="0057031E"/>
    <w:p w14:paraId="6AB4913F" w14:textId="2AF9E1D9" w:rsidR="0057031E" w:rsidRPr="00FE7BE7" w:rsidRDefault="0057031E" w:rsidP="0057031E"/>
    <w:p w14:paraId="2C350F2E" w14:textId="77777777" w:rsidR="0057031E" w:rsidRPr="00FE7BE7" w:rsidRDefault="0057031E" w:rsidP="0057031E"/>
    <w:p w14:paraId="0A9423C4" w14:textId="77777777" w:rsidR="0057031E" w:rsidRPr="00FE7BE7" w:rsidRDefault="0057031E" w:rsidP="0057031E"/>
    <w:p w14:paraId="702CD7B0" w14:textId="77777777" w:rsidR="0057031E" w:rsidRPr="00FE7BE7" w:rsidRDefault="0057031E" w:rsidP="0057031E"/>
    <w:p w14:paraId="021DE4CA" w14:textId="77777777" w:rsidR="00406E29" w:rsidRPr="00FE7BE7" w:rsidRDefault="00406E29">
      <w:pPr>
        <w:rPr>
          <w:rFonts w:ascii="Times New Roman" w:hAnsi="Times New Roman" w:cs="Times New Roman"/>
          <w:b/>
          <w:sz w:val="24"/>
          <w:szCs w:val="24"/>
        </w:rPr>
      </w:pPr>
      <w:r w:rsidRPr="00FE7BE7">
        <w:rPr>
          <w:rFonts w:ascii="Times New Roman" w:hAnsi="Times New Roman" w:cs="Times New Roman"/>
          <w:b/>
          <w:sz w:val="24"/>
          <w:szCs w:val="24"/>
        </w:rPr>
        <w:br w:type="page"/>
      </w:r>
    </w:p>
    <w:p w14:paraId="30467288" w14:textId="1912D969" w:rsidR="00406E29" w:rsidRPr="00FE7BE7" w:rsidRDefault="00112481">
      <w:pPr>
        <w:rPr>
          <w:rFonts w:ascii="Times New Roman" w:hAnsi="Times New Roman" w:cs="Times New Roman"/>
          <w:b/>
          <w:sz w:val="24"/>
          <w:szCs w:val="24"/>
        </w:rPr>
      </w:pPr>
      <w:r w:rsidRPr="00FE7BE7">
        <w:rPr>
          <w:noProof/>
        </w:rPr>
        <mc:AlternateContent>
          <mc:Choice Requires="wps">
            <w:drawing>
              <wp:anchor distT="0" distB="0" distL="114300" distR="114300" simplePos="0" relativeHeight="251854848" behindDoc="0" locked="0" layoutInCell="1" allowOverlap="1" wp14:anchorId="2AA83541" wp14:editId="3B3EF6E5">
                <wp:simplePos x="0" y="0"/>
                <wp:positionH relativeFrom="column">
                  <wp:posOffset>-774590</wp:posOffset>
                </wp:positionH>
                <wp:positionV relativeFrom="paragraph">
                  <wp:posOffset>7484027</wp:posOffset>
                </wp:positionV>
                <wp:extent cx="1967241" cy="237492"/>
                <wp:effectExtent l="0" t="0" r="0" b="0"/>
                <wp:wrapNone/>
                <wp:docPr id="158" name="TextBox 12">
                  <a:extLst xmlns:a="http://schemas.openxmlformats.org/drawingml/2006/main"/>
                </wp:docPr>
                <wp:cNvGraphicFramePr/>
                <a:graphic xmlns:a="http://schemas.openxmlformats.org/drawingml/2006/main">
                  <a:graphicData uri="http://schemas.microsoft.com/office/word/2010/wordprocessingShape">
                    <wps:wsp>
                      <wps:cNvSpPr txBox="1"/>
                      <wps:spPr>
                        <a:xfrm rot="16200000">
                          <a:off x="0" y="0"/>
                          <a:ext cx="1967241" cy="237492"/>
                        </a:xfrm>
                        <a:prstGeom prst="rect">
                          <a:avLst/>
                        </a:prstGeom>
                        <a:noFill/>
                      </wps:spPr>
                      <wps:txbx>
                        <w:txbxContent>
                          <w:p w14:paraId="2DD30DE1" w14:textId="65DE08A8" w:rsidR="009A2C73" w:rsidRPr="00036D7A" w:rsidRDefault="009A2C73" w:rsidP="00112481">
                            <w:pPr>
                              <w:pStyle w:val="NormalWeb"/>
                              <w:spacing w:before="0" w:beforeAutospacing="0" w:after="0" w:afterAutospacing="0"/>
                              <w:rPr>
                                <w:sz w:val="16"/>
                              </w:rPr>
                            </w:pPr>
                            <w:r w:rsidRPr="00036D7A">
                              <w:rPr>
                                <w:b/>
                                <w:bCs/>
                                <w:color w:val="000000" w:themeColor="text1"/>
                                <w:kern w:val="24"/>
                                <w:sz w:val="16"/>
                              </w:rPr>
                              <w:t>Supporting Table 5.1 Continued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AA83541" id="_x0000_s1080" type="#_x0000_t202" style="position:absolute;margin-left:-61pt;margin-top:589.3pt;width:154.9pt;height:18.7pt;rotation:-90;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" filled="f" stroked="f">
                <v:textbox>
                  <w:txbxContent>
                    <w:p w14:paraId="2DD30DE1" w14:textId="65DE08A8" w:rsidR="009A2C73" w:rsidRPr="00036D7A" w:rsidRDefault="009A2C73" w:rsidP="00112481">
                      <w:pPr>
                        <w:pStyle w:val="NormalWeb"/>
                        <w:spacing w:before="0" w:beforeAutospacing="0" w:after="0" w:afterAutospacing="0"/>
                        <w:rPr>
                          <w:sz w:val="16"/>
                        </w:rPr>
                      </w:pPr>
                      <w:r w:rsidRPr="00036D7A">
                        <w:rPr>
                          <w:b/>
                          <w:bCs/>
                          <w:color w:val="000000" w:themeColor="text1"/>
                          <w:kern w:val="24"/>
                          <w:sz w:val="16"/>
                        </w:rPr>
                        <w:t>Supporting Table 5.1 Continued</w:t>
                      </w:r>
                    </w:p>
                  </w:txbxContent>
                </v:textbox>
              </v:shape>
            </w:pict>
          </mc:Fallback>
        </mc:AlternateContent>
      </w:r>
      <w:r w:rsidR="00406E29" w:rsidRPr="00FE7BE7">
        <w:rPr>
          <w:noProof/>
        </w:rPr>
        <w:drawing>
          <wp:anchor distT="0" distB="0" distL="114300" distR="114300" simplePos="0" relativeHeight="251843584" behindDoc="1" locked="0" layoutInCell="1" allowOverlap="1" wp14:anchorId="6204CF43" wp14:editId="79929504">
            <wp:simplePos x="0" y="0"/>
            <wp:positionH relativeFrom="column">
              <wp:posOffset>-1793875</wp:posOffset>
            </wp:positionH>
            <wp:positionV relativeFrom="paragraph">
              <wp:posOffset>2616835</wp:posOffset>
            </wp:positionV>
            <wp:extent cx="8080375" cy="3869690"/>
            <wp:effectExtent l="0" t="9207" r="6667" b="6668"/>
            <wp:wrapTight wrapText="bothSides">
              <wp:wrapPolygon edited="0">
                <wp:start x="21625" y="51"/>
                <wp:lineTo x="33" y="51"/>
                <wp:lineTo x="33" y="21531"/>
                <wp:lineTo x="21625" y="21531"/>
                <wp:lineTo x="21625" y="51"/>
              </wp:wrapPolygon>
            </wp:wrapTight>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18048" t="24333" r="12871" b="14924"/>
                    <a:stretch/>
                  </pic:blipFill>
                  <pic:spPr bwMode="auto">
                    <a:xfrm rot="16200000">
                      <a:off x="0" y="0"/>
                      <a:ext cx="8080375" cy="3869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6E29" w:rsidRPr="00FE7BE7">
        <w:rPr>
          <w:rFonts w:ascii="Times New Roman" w:hAnsi="Times New Roman" w:cs="Times New Roman"/>
          <w:b/>
          <w:sz w:val="24"/>
          <w:szCs w:val="24"/>
        </w:rPr>
        <w:br w:type="page"/>
      </w:r>
    </w:p>
    <w:p w14:paraId="588A3FEB" w14:textId="44CE1E05" w:rsidR="00406E29" w:rsidRPr="00FE7BE7" w:rsidRDefault="00112481">
      <w:pPr>
        <w:rPr>
          <w:rFonts w:ascii="Times New Roman" w:hAnsi="Times New Roman" w:cs="Times New Roman"/>
          <w:b/>
          <w:sz w:val="24"/>
          <w:szCs w:val="24"/>
        </w:rPr>
      </w:pPr>
      <w:r w:rsidRPr="00FE7BE7">
        <w:rPr>
          <w:noProof/>
        </w:rPr>
        <mc:AlternateContent>
          <mc:Choice Requires="wps">
            <w:drawing>
              <wp:anchor distT="0" distB="0" distL="114300" distR="114300" simplePos="0" relativeHeight="251856896" behindDoc="0" locked="0" layoutInCell="1" allowOverlap="1" wp14:anchorId="7AB07A21" wp14:editId="076BB4E4">
                <wp:simplePos x="0" y="0"/>
                <wp:positionH relativeFrom="column">
                  <wp:posOffset>-432297</wp:posOffset>
                </wp:positionH>
                <wp:positionV relativeFrom="paragraph">
                  <wp:posOffset>7154848</wp:posOffset>
                </wp:positionV>
                <wp:extent cx="1967241" cy="237492"/>
                <wp:effectExtent l="0" t="0" r="0" b="0"/>
                <wp:wrapNone/>
                <wp:docPr id="159" name="TextBox 12">
                  <a:extLst xmlns:a="http://schemas.openxmlformats.org/drawingml/2006/main"/>
                </wp:docPr>
                <wp:cNvGraphicFramePr/>
                <a:graphic xmlns:a="http://schemas.openxmlformats.org/drawingml/2006/main">
                  <a:graphicData uri="http://schemas.microsoft.com/office/word/2010/wordprocessingShape">
                    <wps:wsp>
                      <wps:cNvSpPr txBox="1"/>
                      <wps:spPr>
                        <a:xfrm rot="16200000">
                          <a:off x="0" y="0"/>
                          <a:ext cx="1967241" cy="237492"/>
                        </a:xfrm>
                        <a:prstGeom prst="rect">
                          <a:avLst/>
                        </a:prstGeom>
                        <a:noFill/>
                      </wps:spPr>
                      <wps:txbx>
                        <w:txbxContent>
                          <w:p w14:paraId="616C77F5" w14:textId="77777777" w:rsidR="009A2C73" w:rsidRPr="00036D7A" w:rsidRDefault="009A2C73" w:rsidP="00112481">
                            <w:pPr>
                              <w:pStyle w:val="NormalWeb"/>
                              <w:spacing w:before="0" w:beforeAutospacing="0" w:after="0" w:afterAutospacing="0"/>
                              <w:rPr>
                                <w:sz w:val="16"/>
                              </w:rPr>
                            </w:pPr>
                            <w:r w:rsidRPr="00036D7A">
                              <w:rPr>
                                <w:b/>
                                <w:bCs/>
                                <w:color w:val="000000" w:themeColor="text1"/>
                                <w:kern w:val="24"/>
                                <w:sz w:val="16"/>
                              </w:rPr>
                              <w:t>Supporting Table 5.1 Continued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AB07A21" id="_x0000_s1081" type="#_x0000_t202" style="position:absolute;margin-left:-34.05pt;margin-top:563.35pt;width:154.9pt;height:18.7pt;rotation:-90;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" filled="f" stroked="f">
                <v:textbox>
                  <w:txbxContent>
                    <w:p w14:paraId="616C77F5" w14:textId="77777777" w:rsidR="009A2C73" w:rsidRPr="00036D7A" w:rsidRDefault="009A2C73" w:rsidP="00112481">
                      <w:pPr>
                        <w:pStyle w:val="NormalWeb"/>
                        <w:spacing w:before="0" w:beforeAutospacing="0" w:after="0" w:afterAutospacing="0"/>
                        <w:rPr>
                          <w:sz w:val="16"/>
                        </w:rPr>
                      </w:pPr>
                      <w:r w:rsidRPr="00036D7A">
                        <w:rPr>
                          <w:b/>
                          <w:bCs/>
                          <w:color w:val="000000" w:themeColor="text1"/>
                          <w:kern w:val="24"/>
                          <w:sz w:val="16"/>
                        </w:rPr>
                        <w:t>Supporting Table 5.1 Continued</w:t>
                      </w:r>
                    </w:p>
                  </w:txbxContent>
                </v:textbox>
              </v:shape>
            </w:pict>
          </mc:Fallback>
        </mc:AlternateContent>
      </w:r>
      <w:r w:rsidR="007418F4" w:rsidRPr="00FE7BE7">
        <w:rPr>
          <w:noProof/>
        </w:rPr>
        <w:drawing>
          <wp:anchor distT="0" distB="0" distL="114300" distR="114300" simplePos="0" relativeHeight="251844608" behindDoc="1" locked="0" layoutInCell="1" allowOverlap="1" wp14:anchorId="4B4590A9" wp14:editId="4A073AD0">
            <wp:simplePos x="0" y="0"/>
            <wp:positionH relativeFrom="column">
              <wp:posOffset>-1267460</wp:posOffset>
            </wp:positionH>
            <wp:positionV relativeFrom="paragraph">
              <wp:posOffset>2386965</wp:posOffset>
            </wp:positionV>
            <wp:extent cx="7811135" cy="3994785"/>
            <wp:effectExtent l="3175" t="0" r="2540" b="2540"/>
            <wp:wrapTight wrapText="bothSides">
              <wp:wrapPolygon edited="0">
                <wp:start x="21591" y="-17"/>
                <wp:lineTo x="46" y="-17"/>
                <wp:lineTo x="46" y="21511"/>
                <wp:lineTo x="21591" y="21511"/>
                <wp:lineTo x="21591" y="-17"/>
              </wp:wrapPolygon>
            </wp:wrapTight>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val="0"/>
                        </a:ext>
                      </a:extLst>
                    </a:blip>
                    <a:srcRect l="10591" t="12507" r="5136" b="8355"/>
                    <a:stretch/>
                  </pic:blipFill>
                  <pic:spPr bwMode="auto">
                    <a:xfrm rot="16200000">
                      <a:off x="0" y="0"/>
                      <a:ext cx="7811135" cy="3994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6E29" w:rsidRPr="00FE7BE7">
        <w:rPr>
          <w:rFonts w:ascii="Times New Roman" w:hAnsi="Times New Roman" w:cs="Times New Roman"/>
          <w:b/>
          <w:sz w:val="24"/>
          <w:szCs w:val="24"/>
        </w:rPr>
        <w:br w:type="page"/>
      </w:r>
    </w:p>
    <w:p w14:paraId="332B3848" w14:textId="4F74FBE7" w:rsidR="00406E29" w:rsidRPr="00FE7BE7" w:rsidRDefault="00112481">
      <w:pPr>
        <w:rPr>
          <w:rFonts w:ascii="Times New Roman" w:hAnsi="Times New Roman" w:cs="Times New Roman"/>
          <w:b/>
          <w:sz w:val="24"/>
          <w:szCs w:val="24"/>
        </w:rPr>
      </w:pPr>
      <w:r w:rsidRPr="00FE7BE7">
        <w:rPr>
          <w:noProof/>
        </w:rPr>
        <mc:AlternateContent>
          <mc:Choice Requires="wps">
            <w:drawing>
              <wp:anchor distT="0" distB="0" distL="114300" distR="114300" simplePos="0" relativeHeight="251858944" behindDoc="0" locked="0" layoutInCell="1" allowOverlap="1" wp14:anchorId="556BBC81" wp14:editId="126808F2">
                <wp:simplePos x="0" y="0"/>
                <wp:positionH relativeFrom="column">
                  <wp:posOffset>-912603</wp:posOffset>
                </wp:positionH>
                <wp:positionV relativeFrom="paragraph">
                  <wp:posOffset>7159128</wp:posOffset>
                </wp:positionV>
                <wp:extent cx="1967241" cy="237492"/>
                <wp:effectExtent l="0" t="0" r="0" b="0"/>
                <wp:wrapNone/>
                <wp:docPr id="160" name="TextBox 12">
                  <a:extLst xmlns:a="http://schemas.openxmlformats.org/drawingml/2006/main"/>
                </wp:docPr>
                <wp:cNvGraphicFramePr/>
                <a:graphic xmlns:a="http://schemas.openxmlformats.org/drawingml/2006/main">
                  <a:graphicData uri="http://schemas.microsoft.com/office/word/2010/wordprocessingShape">
                    <wps:wsp>
                      <wps:cNvSpPr txBox="1"/>
                      <wps:spPr>
                        <a:xfrm rot="16200000">
                          <a:off x="0" y="0"/>
                          <a:ext cx="1967241" cy="237492"/>
                        </a:xfrm>
                        <a:prstGeom prst="rect">
                          <a:avLst/>
                        </a:prstGeom>
                        <a:noFill/>
                      </wps:spPr>
                      <wps:txbx>
                        <w:txbxContent>
                          <w:p w14:paraId="519DA2E0" w14:textId="77777777" w:rsidR="009A2C73" w:rsidRPr="00036D7A" w:rsidRDefault="009A2C73" w:rsidP="00112481">
                            <w:pPr>
                              <w:pStyle w:val="NormalWeb"/>
                              <w:spacing w:before="0" w:beforeAutospacing="0" w:after="0" w:afterAutospacing="0"/>
                              <w:rPr>
                                <w:sz w:val="16"/>
                              </w:rPr>
                            </w:pPr>
                            <w:r w:rsidRPr="00036D7A">
                              <w:rPr>
                                <w:b/>
                                <w:bCs/>
                                <w:color w:val="000000" w:themeColor="text1"/>
                                <w:kern w:val="24"/>
                                <w:sz w:val="16"/>
                              </w:rPr>
                              <w:t>Supporting Table 5.1 Continued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56BBC81" id="_x0000_s1082" type="#_x0000_t202" style="position:absolute;margin-left:-71.85pt;margin-top:563.7pt;width:154.9pt;height:18.7pt;rotation:-90;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" filled="f" stroked="f">
                <v:textbox>
                  <w:txbxContent>
                    <w:p w14:paraId="519DA2E0" w14:textId="77777777" w:rsidR="009A2C73" w:rsidRPr="00036D7A" w:rsidRDefault="009A2C73" w:rsidP="00112481">
                      <w:pPr>
                        <w:pStyle w:val="NormalWeb"/>
                        <w:spacing w:before="0" w:beforeAutospacing="0" w:after="0" w:afterAutospacing="0"/>
                        <w:rPr>
                          <w:sz w:val="16"/>
                        </w:rPr>
                      </w:pPr>
                      <w:r w:rsidRPr="00036D7A">
                        <w:rPr>
                          <w:b/>
                          <w:bCs/>
                          <w:color w:val="000000" w:themeColor="text1"/>
                          <w:kern w:val="24"/>
                          <w:sz w:val="16"/>
                        </w:rPr>
                        <w:t>Supporting Table 5.1 Continued</w:t>
                      </w:r>
                    </w:p>
                  </w:txbxContent>
                </v:textbox>
              </v:shape>
            </w:pict>
          </mc:Fallback>
        </mc:AlternateContent>
      </w:r>
      <w:r w:rsidR="000E4501" w:rsidRPr="00FE7BE7">
        <w:rPr>
          <w:noProof/>
        </w:rPr>
        <w:drawing>
          <wp:anchor distT="0" distB="0" distL="114300" distR="114300" simplePos="0" relativeHeight="251845632" behindDoc="1" locked="0" layoutInCell="1" allowOverlap="1" wp14:anchorId="6A2A683E" wp14:editId="3C2BD50D">
            <wp:simplePos x="0" y="0"/>
            <wp:positionH relativeFrom="column">
              <wp:posOffset>-1897380</wp:posOffset>
            </wp:positionH>
            <wp:positionV relativeFrom="paragraph">
              <wp:posOffset>2372995</wp:posOffset>
            </wp:positionV>
            <wp:extent cx="7980680" cy="3907155"/>
            <wp:effectExtent l="0" t="1588" r="0" b="0"/>
            <wp:wrapTight wrapText="bothSides">
              <wp:wrapPolygon edited="0">
                <wp:start x="21604" y="9"/>
                <wp:lineTo x="52" y="9"/>
                <wp:lineTo x="52" y="21493"/>
                <wp:lineTo x="21604" y="21493"/>
                <wp:lineTo x="21604" y="9"/>
              </wp:wrapPolygon>
            </wp:wrapTight>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l="7660" t="12210" r="5853" b="10081"/>
                    <a:stretch/>
                  </pic:blipFill>
                  <pic:spPr bwMode="auto">
                    <a:xfrm rot="16200000">
                      <a:off x="0" y="0"/>
                      <a:ext cx="7980680" cy="3907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6E29" w:rsidRPr="00FE7BE7">
        <w:rPr>
          <w:rFonts w:ascii="Times New Roman" w:hAnsi="Times New Roman" w:cs="Times New Roman"/>
          <w:b/>
          <w:sz w:val="24"/>
          <w:szCs w:val="24"/>
        </w:rPr>
        <w:br w:type="page"/>
      </w:r>
    </w:p>
    <w:p w14:paraId="52F18F6B" w14:textId="676F2FD6" w:rsidR="00406E29" w:rsidRPr="00FE7BE7" w:rsidRDefault="00112481">
      <w:pPr>
        <w:rPr>
          <w:rFonts w:ascii="Times New Roman" w:hAnsi="Times New Roman" w:cs="Times New Roman"/>
          <w:b/>
          <w:sz w:val="24"/>
          <w:szCs w:val="24"/>
        </w:rPr>
      </w:pPr>
      <w:r w:rsidRPr="00FE7BE7">
        <w:rPr>
          <w:noProof/>
        </w:rPr>
        <mc:AlternateContent>
          <mc:Choice Requires="wps">
            <w:drawing>
              <wp:anchor distT="0" distB="0" distL="114300" distR="114300" simplePos="0" relativeHeight="251860992" behindDoc="0" locked="0" layoutInCell="1" allowOverlap="1" wp14:anchorId="093AAF89" wp14:editId="789922D8">
                <wp:simplePos x="0" y="0"/>
                <wp:positionH relativeFrom="column">
                  <wp:posOffset>-278766</wp:posOffset>
                </wp:positionH>
                <wp:positionV relativeFrom="paragraph">
                  <wp:posOffset>7238641</wp:posOffset>
                </wp:positionV>
                <wp:extent cx="1967241" cy="237492"/>
                <wp:effectExtent l="0" t="0" r="0" b="0"/>
                <wp:wrapNone/>
                <wp:docPr id="161" name="TextBox 12">
                  <a:extLst xmlns:a="http://schemas.openxmlformats.org/drawingml/2006/main"/>
                </wp:docPr>
                <wp:cNvGraphicFramePr/>
                <a:graphic xmlns:a="http://schemas.openxmlformats.org/drawingml/2006/main">
                  <a:graphicData uri="http://schemas.microsoft.com/office/word/2010/wordprocessingShape">
                    <wps:wsp>
                      <wps:cNvSpPr txBox="1"/>
                      <wps:spPr>
                        <a:xfrm rot="16200000">
                          <a:off x="0" y="0"/>
                          <a:ext cx="1967241" cy="237492"/>
                        </a:xfrm>
                        <a:prstGeom prst="rect">
                          <a:avLst/>
                        </a:prstGeom>
                        <a:noFill/>
                      </wps:spPr>
                      <wps:txbx>
                        <w:txbxContent>
                          <w:p w14:paraId="6B058AD7" w14:textId="77777777" w:rsidR="009A2C73" w:rsidRPr="00036D7A" w:rsidRDefault="009A2C73" w:rsidP="00112481">
                            <w:pPr>
                              <w:pStyle w:val="NormalWeb"/>
                              <w:spacing w:before="0" w:beforeAutospacing="0" w:after="0" w:afterAutospacing="0"/>
                              <w:rPr>
                                <w:sz w:val="16"/>
                              </w:rPr>
                            </w:pPr>
                            <w:r w:rsidRPr="00036D7A">
                              <w:rPr>
                                <w:b/>
                                <w:bCs/>
                                <w:color w:val="000000" w:themeColor="text1"/>
                                <w:kern w:val="24"/>
                                <w:sz w:val="16"/>
                              </w:rPr>
                              <w:t>Supporting Table 5.1 Continued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93AAF89" id="_x0000_s1083" type="#_x0000_t202" style="position:absolute;margin-left:-21.95pt;margin-top:569.95pt;width:154.9pt;height:18.7pt;rotation:-90;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" filled="f" stroked="f">
                <v:textbox>
                  <w:txbxContent>
                    <w:p w14:paraId="6B058AD7" w14:textId="77777777" w:rsidR="009A2C73" w:rsidRPr="00036D7A" w:rsidRDefault="009A2C73" w:rsidP="00112481">
                      <w:pPr>
                        <w:pStyle w:val="NormalWeb"/>
                        <w:spacing w:before="0" w:beforeAutospacing="0" w:after="0" w:afterAutospacing="0"/>
                        <w:rPr>
                          <w:sz w:val="16"/>
                        </w:rPr>
                      </w:pPr>
                      <w:r w:rsidRPr="00036D7A">
                        <w:rPr>
                          <w:b/>
                          <w:bCs/>
                          <w:color w:val="000000" w:themeColor="text1"/>
                          <w:kern w:val="24"/>
                          <w:sz w:val="16"/>
                        </w:rPr>
                        <w:t>Supporting Table 5.1 Continued</w:t>
                      </w:r>
                    </w:p>
                  </w:txbxContent>
                </v:textbox>
              </v:shape>
            </w:pict>
          </mc:Fallback>
        </mc:AlternateContent>
      </w:r>
      <w:r w:rsidR="000E4501" w:rsidRPr="00FE7BE7">
        <w:rPr>
          <w:noProof/>
        </w:rPr>
        <w:drawing>
          <wp:anchor distT="0" distB="0" distL="114300" distR="114300" simplePos="0" relativeHeight="251846656" behindDoc="1" locked="0" layoutInCell="1" allowOverlap="1" wp14:anchorId="5C142B83" wp14:editId="25DAB17B">
            <wp:simplePos x="0" y="0"/>
            <wp:positionH relativeFrom="column">
              <wp:posOffset>-1104900</wp:posOffset>
            </wp:positionH>
            <wp:positionV relativeFrom="paragraph">
              <wp:posOffset>2343150</wp:posOffset>
            </wp:positionV>
            <wp:extent cx="7952105" cy="4098290"/>
            <wp:effectExtent l="2858" t="0" r="0" b="0"/>
            <wp:wrapTight wrapText="bothSides">
              <wp:wrapPolygon edited="0">
                <wp:start x="21592" y="-15"/>
                <wp:lineTo x="66" y="-15"/>
                <wp:lineTo x="66" y="21471"/>
                <wp:lineTo x="21592" y="21471"/>
                <wp:lineTo x="21592" y="-15"/>
              </wp:wrapPolygon>
            </wp:wrapTight>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28A0092B-C50C-407E-A947-70E740481C1C}">
                          <a14:useLocalDpi xmlns:a14="http://schemas.microsoft.com/office/drawing/2010/main" val="0"/>
                        </a:ext>
                      </a:extLst>
                    </a:blip>
                    <a:srcRect l="12901" t="12951" r="8874" b="13037"/>
                    <a:stretch/>
                  </pic:blipFill>
                  <pic:spPr bwMode="auto">
                    <a:xfrm rot="16200000">
                      <a:off x="0" y="0"/>
                      <a:ext cx="7952105" cy="4098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6E29" w:rsidRPr="00FE7BE7">
        <w:rPr>
          <w:rFonts w:ascii="Times New Roman" w:hAnsi="Times New Roman" w:cs="Times New Roman"/>
          <w:b/>
          <w:sz w:val="24"/>
          <w:szCs w:val="24"/>
        </w:rPr>
        <w:br w:type="page"/>
      </w:r>
    </w:p>
    <w:p w14:paraId="49FD56FC" w14:textId="11550DEB" w:rsidR="00142879" w:rsidRPr="00FE7BE7" w:rsidRDefault="00112481" w:rsidP="00710EDE">
      <w:pPr>
        <w:spacing w:line="480" w:lineRule="auto"/>
        <w:rPr>
          <w:rFonts w:ascii="Times New Roman" w:hAnsi="Times New Roman" w:cs="Times New Roman"/>
          <w:b/>
          <w:sz w:val="24"/>
          <w:szCs w:val="24"/>
        </w:rPr>
      </w:pPr>
      <w:r w:rsidRPr="00FE7BE7">
        <w:rPr>
          <w:noProof/>
        </w:rPr>
        <mc:AlternateContent>
          <mc:Choice Requires="wps">
            <w:drawing>
              <wp:anchor distT="0" distB="0" distL="114300" distR="114300" simplePos="0" relativeHeight="251863040" behindDoc="0" locked="0" layoutInCell="1" allowOverlap="1" wp14:anchorId="6884367E" wp14:editId="51D77CA5">
                <wp:simplePos x="0" y="0"/>
                <wp:positionH relativeFrom="column">
                  <wp:posOffset>-990929</wp:posOffset>
                </wp:positionH>
                <wp:positionV relativeFrom="paragraph">
                  <wp:posOffset>7168929</wp:posOffset>
                </wp:positionV>
                <wp:extent cx="1967241" cy="237492"/>
                <wp:effectExtent l="0" t="0" r="0" b="0"/>
                <wp:wrapNone/>
                <wp:docPr id="162" name="TextBox 12">
                  <a:extLst xmlns:a="http://schemas.openxmlformats.org/drawingml/2006/main"/>
                </wp:docPr>
                <wp:cNvGraphicFramePr/>
                <a:graphic xmlns:a="http://schemas.openxmlformats.org/drawingml/2006/main">
                  <a:graphicData uri="http://schemas.microsoft.com/office/word/2010/wordprocessingShape">
                    <wps:wsp>
                      <wps:cNvSpPr txBox="1"/>
                      <wps:spPr>
                        <a:xfrm rot="16200000">
                          <a:off x="0" y="0"/>
                          <a:ext cx="1967241" cy="237492"/>
                        </a:xfrm>
                        <a:prstGeom prst="rect">
                          <a:avLst/>
                        </a:prstGeom>
                        <a:noFill/>
                      </wps:spPr>
                      <wps:txbx>
                        <w:txbxContent>
                          <w:p w14:paraId="30228B9A" w14:textId="77777777" w:rsidR="009A2C73" w:rsidRPr="00036D7A" w:rsidRDefault="009A2C73" w:rsidP="00112481">
                            <w:pPr>
                              <w:pStyle w:val="NormalWeb"/>
                              <w:spacing w:before="0" w:beforeAutospacing="0" w:after="0" w:afterAutospacing="0"/>
                              <w:rPr>
                                <w:sz w:val="16"/>
                              </w:rPr>
                            </w:pPr>
                            <w:r w:rsidRPr="00036D7A">
                              <w:rPr>
                                <w:b/>
                                <w:bCs/>
                                <w:color w:val="000000" w:themeColor="text1"/>
                                <w:kern w:val="24"/>
                                <w:sz w:val="16"/>
                              </w:rPr>
                              <w:t>Supporting Table 5.1 Continued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884367E" id="_x0000_s1084" type="#_x0000_t202" style="position:absolute;margin-left:-78.05pt;margin-top:564.5pt;width:154.9pt;height:18.7pt;rotation:-90;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" filled="f" stroked="f">
                <v:textbox>
                  <w:txbxContent>
                    <w:p w14:paraId="30228B9A" w14:textId="77777777" w:rsidR="009A2C73" w:rsidRPr="00036D7A" w:rsidRDefault="009A2C73" w:rsidP="00112481">
                      <w:pPr>
                        <w:pStyle w:val="NormalWeb"/>
                        <w:spacing w:before="0" w:beforeAutospacing="0" w:after="0" w:afterAutospacing="0"/>
                        <w:rPr>
                          <w:sz w:val="16"/>
                        </w:rPr>
                      </w:pPr>
                      <w:r w:rsidRPr="00036D7A">
                        <w:rPr>
                          <w:b/>
                          <w:bCs/>
                          <w:color w:val="000000" w:themeColor="text1"/>
                          <w:kern w:val="24"/>
                          <w:sz w:val="16"/>
                        </w:rPr>
                        <w:t>Supporting Table 5.1 Continued</w:t>
                      </w:r>
                    </w:p>
                  </w:txbxContent>
                </v:textbox>
              </v:shape>
            </w:pict>
          </mc:Fallback>
        </mc:AlternateContent>
      </w:r>
      <w:r w:rsidR="000E4501" w:rsidRPr="00FE7BE7">
        <w:rPr>
          <w:noProof/>
        </w:rPr>
        <w:drawing>
          <wp:anchor distT="0" distB="0" distL="114300" distR="114300" simplePos="0" relativeHeight="251847680" behindDoc="1" locked="0" layoutInCell="1" allowOverlap="1" wp14:anchorId="7A06173F" wp14:editId="52D5B249">
            <wp:simplePos x="0" y="0"/>
            <wp:positionH relativeFrom="column">
              <wp:posOffset>-2153285</wp:posOffset>
            </wp:positionH>
            <wp:positionV relativeFrom="paragraph">
              <wp:posOffset>2681605</wp:posOffset>
            </wp:positionV>
            <wp:extent cx="7850505" cy="3357245"/>
            <wp:effectExtent l="0" t="1270" r="0" b="0"/>
            <wp:wrapTight wrapText="bothSides">
              <wp:wrapPolygon edited="0">
                <wp:start x="21603" y="8"/>
                <wp:lineTo x="61" y="8"/>
                <wp:lineTo x="61" y="21457"/>
                <wp:lineTo x="21603" y="21457"/>
                <wp:lineTo x="21603" y="8"/>
              </wp:wrapPolygon>
            </wp:wrapTight>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l="5154" t="16217" r="1881" b="10797"/>
                    <a:stretch/>
                  </pic:blipFill>
                  <pic:spPr bwMode="auto">
                    <a:xfrm rot="16200000">
                      <a:off x="0" y="0"/>
                      <a:ext cx="7850505" cy="3357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2879" w:rsidRPr="00FE7BE7">
        <w:rPr>
          <w:rFonts w:ascii="Times New Roman" w:hAnsi="Times New Roman" w:cs="Times New Roman"/>
          <w:b/>
          <w:sz w:val="24"/>
          <w:szCs w:val="24"/>
        </w:rPr>
        <w:br w:type="page"/>
      </w:r>
    </w:p>
    <w:p w14:paraId="3515BF35" w14:textId="0E254EBB" w:rsidR="00B83D58" w:rsidRPr="00FE7BE7" w:rsidRDefault="00B83D58" w:rsidP="00B83D58"/>
    <w:p w14:paraId="42CAF7EE" w14:textId="4DC3D093" w:rsidR="00B83D58" w:rsidRPr="00FE7BE7" w:rsidRDefault="00B83D58" w:rsidP="00B83D58"/>
    <w:p w14:paraId="3F60DD2A" w14:textId="431A42FB" w:rsidR="00B83D58" w:rsidRPr="00FE7BE7" w:rsidRDefault="00B83D58" w:rsidP="00B83D58"/>
    <w:p w14:paraId="73B36FFD" w14:textId="03A8FD97" w:rsidR="00B83D58" w:rsidRPr="00FE7BE7" w:rsidRDefault="00B83D58" w:rsidP="00B83D58"/>
    <w:p w14:paraId="2D9A24C8" w14:textId="277406A5" w:rsidR="00B83D58" w:rsidRPr="00FE7BE7" w:rsidRDefault="00B83D58" w:rsidP="00B83D58"/>
    <w:p w14:paraId="47163A1E" w14:textId="337C6036" w:rsidR="00B83D58" w:rsidRPr="00FE7BE7" w:rsidRDefault="00B83D58" w:rsidP="00B83D58"/>
    <w:p w14:paraId="01811535" w14:textId="50A68A27" w:rsidR="00B83D58" w:rsidRPr="00FE7BE7" w:rsidRDefault="00B83D58" w:rsidP="00B83D58"/>
    <w:p w14:paraId="29D1F1FA" w14:textId="472FE69E" w:rsidR="00B83D58" w:rsidRPr="00FE7BE7" w:rsidRDefault="00B83D58" w:rsidP="00B83D58"/>
    <w:p w14:paraId="151F4FF4" w14:textId="6F825C6C" w:rsidR="00B83D58" w:rsidRPr="00FE7BE7" w:rsidRDefault="00FF2C08" w:rsidP="00B83D58">
      <w:r w:rsidRPr="00FE7BE7">
        <w:rPr>
          <w:noProof/>
        </w:rPr>
        <w:drawing>
          <wp:anchor distT="0" distB="0" distL="114300" distR="114300" simplePos="0" relativeHeight="251848704" behindDoc="1" locked="0" layoutInCell="1" allowOverlap="1" wp14:anchorId="2A9BFDF8" wp14:editId="6B258D62">
            <wp:simplePos x="0" y="0"/>
            <wp:positionH relativeFrom="column">
              <wp:posOffset>-586740</wp:posOffset>
            </wp:positionH>
            <wp:positionV relativeFrom="paragraph">
              <wp:posOffset>253365</wp:posOffset>
            </wp:positionV>
            <wp:extent cx="7287260" cy="3616325"/>
            <wp:effectExtent l="6667" t="0" r="0" b="0"/>
            <wp:wrapTight wrapText="bothSides">
              <wp:wrapPolygon edited="0">
                <wp:start x="21580" y="-40"/>
                <wp:lineTo x="67" y="-40"/>
                <wp:lineTo x="67" y="21465"/>
                <wp:lineTo x="21580" y="21465"/>
                <wp:lineTo x="21580" y="-40"/>
              </wp:wrapPolygon>
            </wp:wrapTight>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extLst>
                        <a:ext uri="{28A0092B-C50C-407E-A947-70E740481C1C}">
                          <a14:useLocalDpi xmlns:a14="http://schemas.microsoft.com/office/drawing/2010/main" val="0"/>
                        </a:ext>
                      </a:extLst>
                    </a:blip>
                    <a:srcRect l="9180" t="12924" r="6951" b="10676"/>
                    <a:stretch/>
                  </pic:blipFill>
                  <pic:spPr bwMode="auto">
                    <a:xfrm rot="16200000">
                      <a:off x="0" y="0"/>
                      <a:ext cx="7287260" cy="3616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7BE7">
        <w:rPr>
          <w:noProof/>
        </w:rPr>
        <mc:AlternateContent>
          <mc:Choice Requires="wps">
            <w:drawing>
              <wp:anchor distT="0" distB="0" distL="114300" distR="114300" simplePos="0" relativeHeight="251865088" behindDoc="0" locked="0" layoutInCell="1" allowOverlap="1" wp14:anchorId="46EDA4BE" wp14:editId="1AADD3E7">
                <wp:simplePos x="0" y="0"/>
                <wp:positionH relativeFrom="column">
                  <wp:posOffset>-2211070</wp:posOffset>
                </wp:positionH>
                <wp:positionV relativeFrom="paragraph">
                  <wp:posOffset>2268855</wp:posOffset>
                </wp:positionV>
                <wp:extent cx="6648450" cy="247650"/>
                <wp:effectExtent l="0" t="0" r="0" b="0"/>
                <wp:wrapNone/>
                <wp:docPr id="163" name="TextBox 12">
                  <a:extLst xmlns:a="http://schemas.openxmlformats.org/drawingml/2006/main"/>
                </wp:docPr>
                <wp:cNvGraphicFramePr/>
                <a:graphic xmlns:a="http://schemas.openxmlformats.org/drawingml/2006/main">
                  <a:graphicData uri="http://schemas.microsoft.com/office/word/2010/wordprocessingShape">
                    <wps:wsp>
                      <wps:cNvSpPr txBox="1"/>
                      <wps:spPr>
                        <a:xfrm rot="5400000" flipV="1">
                          <a:off x="0" y="0"/>
                          <a:ext cx="6648450" cy="247650"/>
                        </a:xfrm>
                        <a:prstGeom prst="rect">
                          <a:avLst/>
                        </a:prstGeom>
                        <a:noFill/>
                      </wps:spPr>
                      <wps:txbx>
                        <w:txbxContent>
                          <w:p w14:paraId="75D4CC58" w14:textId="5F1AFFD6" w:rsidR="009A2C73" w:rsidRPr="00036D7A" w:rsidRDefault="009A2C73" w:rsidP="00112481">
                            <w:pPr>
                              <w:pStyle w:val="NormalWeb"/>
                              <w:spacing w:before="0" w:beforeAutospacing="0" w:after="0" w:afterAutospacing="0"/>
                              <w:rPr>
                                <w:i/>
                                <w:sz w:val="16"/>
                              </w:rPr>
                            </w:pPr>
                            <w:r w:rsidRPr="00036D7A">
                              <w:rPr>
                                <w:b/>
                                <w:bCs/>
                                <w:color w:val="000000" w:themeColor="text1"/>
                                <w:kern w:val="24"/>
                                <w:sz w:val="16"/>
                              </w:rPr>
                              <w:t xml:space="preserve">Supporting Table 5.2 </w:t>
                            </w:r>
                            <w:r w:rsidRPr="00036D7A">
                              <w:rPr>
                                <w:b/>
                                <w:bCs/>
                                <w:i/>
                                <w:color w:val="000000" w:themeColor="text1"/>
                                <w:kern w:val="24"/>
                                <w:sz w:val="16"/>
                              </w:rPr>
                              <w:t>Hpa</w:t>
                            </w:r>
                            <w:r w:rsidRPr="00036D7A">
                              <w:rPr>
                                <w:b/>
                                <w:bCs/>
                                <w:color w:val="000000" w:themeColor="text1"/>
                                <w:kern w:val="24"/>
                                <w:sz w:val="16"/>
                              </w:rPr>
                              <w:t xml:space="preserve">-responsive </w:t>
                            </w:r>
                            <w:r w:rsidRPr="00036D7A">
                              <w:rPr>
                                <w:b/>
                                <w:bCs/>
                                <w:i/>
                                <w:color w:val="000000" w:themeColor="text1"/>
                                <w:kern w:val="24"/>
                                <w:sz w:val="16"/>
                              </w:rPr>
                              <w:t xml:space="preserve">IRI </w:t>
                            </w:r>
                            <w:r w:rsidRPr="00036D7A">
                              <w:rPr>
                                <w:b/>
                                <w:bCs/>
                                <w:color w:val="000000" w:themeColor="text1"/>
                                <w:kern w:val="24"/>
                                <w:sz w:val="16"/>
                              </w:rPr>
                              <w:t xml:space="preserve">genes and statistical comparison with basal immunity of wild-type Col-0 to </w:t>
                            </w:r>
                            <w:r w:rsidRPr="00036D7A">
                              <w:rPr>
                                <w:b/>
                                <w:bCs/>
                                <w:i/>
                                <w:color w:val="000000" w:themeColor="text1"/>
                                <w:kern w:val="24"/>
                                <w:sz w:val="16"/>
                              </w:rPr>
                              <w:t>Hpa.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6EDA4BE" id="_x0000_s1085" type="#_x0000_t202" style="position:absolute;margin-left:-174.1pt;margin-top:178.65pt;width:523.5pt;height:19.5pt;rotation:-90;flip: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" filled="f" stroked="f">
                <v:textbox>
                  <w:txbxContent>
                    <w:p w14:paraId="75D4CC58" w14:textId="5F1AFFD6" w:rsidR="009A2C73" w:rsidRPr="00036D7A" w:rsidRDefault="009A2C73" w:rsidP="00112481">
                      <w:pPr>
                        <w:pStyle w:val="NormalWeb"/>
                        <w:spacing w:before="0" w:beforeAutospacing="0" w:after="0" w:afterAutospacing="0"/>
                        <w:rPr>
                          <w:i/>
                          <w:sz w:val="16"/>
                        </w:rPr>
                      </w:pPr>
                      <w:r w:rsidRPr="00036D7A">
                        <w:rPr>
                          <w:b/>
                          <w:bCs/>
                          <w:color w:val="000000" w:themeColor="text1"/>
                          <w:kern w:val="24"/>
                          <w:sz w:val="16"/>
                        </w:rPr>
                        <w:t xml:space="preserve">Supporting Table 5.2 </w:t>
                      </w:r>
                      <w:proofErr w:type="spellStart"/>
                      <w:r w:rsidRPr="00036D7A">
                        <w:rPr>
                          <w:b/>
                          <w:bCs/>
                          <w:i/>
                          <w:color w:val="000000" w:themeColor="text1"/>
                          <w:kern w:val="24"/>
                          <w:sz w:val="16"/>
                        </w:rPr>
                        <w:t>Hpa</w:t>
                      </w:r>
                      <w:proofErr w:type="spellEnd"/>
                      <w:r w:rsidRPr="00036D7A">
                        <w:rPr>
                          <w:b/>
                          <w:bCs/>
                          <w:color w:val="000000" w:themeColor="text1"/>
                          <w:kern w:val="24"/>
                          <w:sz w:val="16"/>
                        </w:rPr>
                        <w:t xml:space="preserve">-responsive </w:t>
                      </w:r>
                      <w:r w:rsidRPr="00036D7A">
                        <w:rPr>
                          <w:b/>
                          <w:bCs/>
                          <w:i/>
                          <w:color w:val="000000" w:themeColor="text1"/>
                          <w:kern w:val="24"/>
                          <w:sz w:val="16"/>
                        </w:rPr>
                        <w:t xml:space="preserve">IRI </w:t>
                      </w:r>
                      <w:r w:rsidRPr="00036D7A">
                        <w:rPr>
                          <w:b/>
                          <w:bCs/>
                          <w:color w:val="000000" w:themeColor="text1"/>
                          <w:kern w:val="24"/>
                          <w:sz w:val="16"/>
                        </w:rPr>
                        <w:t xml:space="preserve">genes and statistical comparison with basal immunity of wild-type Col-0 to </w:t>
                      </w:r>
                      <w:proofErr w:type="spellStart"/>
                      <w:r w:rsidRPr="00036D7A">
                        <w:rPr>
                          <w:b/>
                          <w:bCs/>
                          <w:i/>
                          <w:color w:val="000000" w:themeColor="text1"/>
                          <w:kern w:val="24"/>
                          <w:sz w:val="16"/>
                        </w:rPr>
                        <w:t>Hpa</w:t>
                      </w:r>
                      <w:proofErr w:type="spellEnd"/>
                      <w:r w:rsidRPr="00036D7A">
                        <w:rPr>
                          <w:b/>
                          <w:bCs/>
                          <w:i/>
                          <w:color w:val="000000" w:themeColor="text1"/>
                          <w:kern w:val="24"/>
                          <w:sz w:val="16"/>
                        </w:rPr>
                        <w:t>.</w:t>
                      </w:r>
                    </w:p>
                  </w:txbxContent>
                </v:textbox>
              </v:shape>
            </w:pict>
          </mc:Fallback>
        </mc:AlternateContent>
      </w:r>
    </w:p>
    <w:p w14:paraId="70BA82C6" w14:textId="2B855E2E" w:rsidR="00B83D58" w:rsidRPr="00FE7BE7" w:rsidRDefault="00B83D58" w:rsidP="00B83D58"/>
    <w:p w14:paraId="7FB88CC9" w14:textId="2DCF5818" w:rsidR="00B83D58" w:rsidRPr="00FE7BE7" w:rsidRDefault="00B83D58" w:rsidP="00B83D58"/>
    <w:p w14:paraId="5DA993DC" w14:textId="2CEB1303" w:rsidR="00B83D58" w:rsidRPr="00FE7BE7" w:rsidRDefault="00B83D58" w:rsidP="00B83D58"/>
    <w:p w14:paraId="347CD49A" w14:textId="27E74BF8" w:rsidR="00B83D58" w:rsidRPr="00FE7BE7" w:rsidRDefault="00B83D58" w:rsidP="00B83D58"/>
    <w:p w14:paraId="5614E764" w14:textId="11CF45D9" w:rsidR="00B83D58" w:rsidRPr="00FE7BE7" w:rsidRDefault="00B83D58" w:rsidP="00B83D58"/>
    <w:p w14:paraId="742A7D51" w14:textId="45C12159" w:rsidR="00B83D58" w:rsidRPr="00FE7BE7" w:rsidRDefault="00B83D58" w:rsidP="00B83D58"/>
    <w:p w14:paraId="025AAE0E" w14:textId="6BD3F30D" w:rsidR="00B83D58" w:rsidRPr="00FE7BE7" w:rsidRDefault="00B83D58" w:rsidP="00B83D58"/>
    <w:p w14:paraId="3D201AC2" w14:textId="13AF5793" w:rsidR="00B83D58" w:rsidRPr="00FE7BE7" w:rsidRDefault="00B83D58" w:rsidP="00B83D58"/>
    <w:p w14:paraId="48BF66BD" w14:textId="71D52D4F" w:rsidR="00B83D58" w:rsidRPr="00FE7BE7" w:rsidRDefault="00B83D58" w:rsidP="00B83D58"/>
    <w:p w14:paraId="1A3828F0" w14:textId="77872EC4" w:rsidR="00B83D58" w:rsidRPr="00FE7BE7" w:rsidRDefault="00B83D58" w:rsidP="00B83D58"/>
    <w:p w14:paraId="1819FC28" w14:textId="37EB5430" w:rsidR="00B83D58" w:rsidRPr="00FE7BE7" w:rsidRDefault="00B83D58" w:rsidP="00B83D58"/>
    <w:p w14:paraId="5A097E1E" w14:textId="39382615" w:rsidR="00B83D58" w:rsidRPr="00FE7BE7" w:rsidRDefault="00B83D58" w:rsidP="00B83D58"/>
    <w:p w14:paraId="3A19BDA9" w14:textId="088DC18F" w:rsidR="00B83D58" w:rsidRPr="00FE7BE7" w:rsidRDefault="00B83D58" w:rsidP="00B83D58"/>
    <w:p w14:paraId="4147312A" w14:textId="6335E429" w:rsidR="00B83D58" w:rsidRPr="00FE7BE7" w:rsidRDefault="00B83D58" w:rsidP="00B83D58"/>
    <w:p w14:paraId="257ED2CF" w14:textId="0D6A27D8" w:rsidR="00B83D58" w:rsidRPr="00FE7BE7" w:rsidRDefault="00B83D58" w:rsidP="00B83D58"/>
    <w:p w14:paraId="3C873860" w14:textId="7A88C5E2" w:rsidR="00B83D58" w:rsidRPr="00FE7BE7" w:rsidRDefault="00B83D58" w:rsidP="00B83D58"/>
    <w:p w14:paraId="1FC8D58E" w14:textId="6E658982" w:rsidR="00B83D58" w:rsidRPr="00FE7BE7" w:rsidRDefault="00B83D58" w:rsidP="00B83D58"/>
    <w:p w14:paraId="272F1CC3" w14:textId="07E6B0AC" w:rsidR="00B83D58" w:rsidRPr="00FE7BE7" w:rsidRDefault="00B83D58" w:rsidP="00B83D58"/>
    <w:p w14:paraId="245A9233" w14:textId="71DFAD51" w:rsidR="00B83D58" w:rsidRPr="00FE7BE7" w:rsidRDefault="00B83D58" w:rsidP="00B83D58"/>
    <w:p w14:paraId="511C275B" w14:textId="63CB2639" w:rsidR="00B83D58" w:rsidRPr="00FE7BE7" w:rsidRDefault="00B83D58" w:rsidP="00B83D58"/>
    <w:p w14:paraId="76355088" w14:textId="65DDA9C7" w:rsidR="00B83D58" w:rsidRPr="00FE7BE7" w:rsidRDefault="00B83D58" w:rsidP="00B83D58"/>
    <w:p w14:paraId="42CAAB22" w14:textId="622F26FC" w:rsidR="00B83D58" w:rsidRPr="00FE7BE7" w:rsidRDefault="00B83D58" w:rsidP="00B83D58"/>
    <w:p w14:paraId="3DE7B8E0" w14:textId="17086502" w:rsidR="00B83D58" w:rsidRPr="00FE7BE7" w:rsidRDefault="00B83D58" w:rsidP="00B83D58"/>
    <w:p w14:paraId="5217839F" w14:textId="678C8647" w:rsidR="00B83D58" w:rsidRPr="00FE7BE7" w:rsidRDefault="00B83D58" w:rsidP="00B83D58"/>
    <w:p w14:paraId="76A215FE" w14:textId="4332B0E0" w:rsidR="00B83D58" w:rsidRPr="00FE7BE7" w:rsidRDefault="00B83D58" w:rsidP="00B83D58"/>
    <w:p w14:paraId="0AB8681B" w14:textId="5F7E8868" w:rsidR="00B83D58" w:rsidRPr="00FE7BE7" w:rsidRDefault="00B83D58" w:rsidP="00B83D58"/>
    <w:p w14:paraId="1443EB41" w14:textId="28B0E98E" w:rsidR="00B83D58" w:rsidRPr="00FE7BE7" w:rsidRDefault="00B83D58" w:rsidP="00B83D58"/>
    <w:p w14:paraId="2BFA9B12" w14:textId="10B44506" w:rsidR="00B83D58" w:rsidRPr="00FE7BE7" w:rsidRDefault="00B83D58" w:rsidP="00B83D58"/>
    <w:p w14:paraId="6B74BB2E" w14:textId="4A67D5A8" w:rsidR="00B83D58" w:rsidRPr="00FE7BE7" w:rsidRDefault="00B83D58" w:rsidP="00B83D58"/>
    <w:p w14:paraId="767BEF3D" w14:textId="4C23BCE9" w:rsidR="00B83D58" w:rsidRPr="00FE7BE7" w:rsidRDefault="00FF2C08" w:rsidP="00B83D58">
      <w:r w:rsidRPr="00FE7BE7">
        <w:rPr>
          <w:noProof/>
        </w:rPr>
        <w:drawing>
          <wp:anchor distT="0" distB="0" distL="114300" distR="114300" simplePos="0" relativeHeight="251849728" behindDoc="1" locked="0" layoutInCell="1" allowOverlap="1" wp14:anchorId="0717BF2D" wp14:editId="19A6FC98">
            <wp:simplePos x="0" y="0"/>
            <wp:positionH relativeFrom="column">
              <wp:posOffset>-1753235</wp:posOffset>
            </wp:positionH>
            <wp:positionV relativeFrom="paragraph">
              <wp:posOffset>471170</wp:posOffset>
            </wp:positionV>
            <wp:extent cx="7254240" cy="3609975"/>
            <wp:effectExtent l="0" t="6668" r="0" b="0"/>
            <wp:wrapTight wrapText="bothSides">
              <wp:wrapPolygon edited="0">
                <wp:start x="21620" y="40"/>
                <wp:lineTo x="65" y="40"/>
                <wp:lineTo x="65" y="21469"/>
                <wp:lineTo x="21620" y="21469"/>
                <wp:lineTo x="21620" y="40"/>
              </wp:wrapPolygon>
            </wp:wrapTight>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extLst>
                        <a:ext uri="{28A0092B-C50C-407E-A947-70E740481C1C}">
                          <a14:useLocalDpi xmlns:a14="http://schemas.microsoft.com/office/drawing/2010/main" val="0"/>
                        </a:ext>
                      </a:extLst>
                    </a:blip>
                    <a:srcRect l="6350" t="9713" r="2634" b="7144"/>
                    <a:stretch/>
                  </pic:blipFill>
                  <pic:spPr bwMode="auto">
                    <a:xfrm rot="16200000">
                      <a:off x="0" y="0"/>
                      <a:ext cx="7254240" cy="3609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7BE7">
        <w:rPr>
          <w:noProof/>
        </w:rPr>
        <mc:AlternateContent>
          <mc:Choice Requires="wps">
            <w:drawing>
              <wp:anchor distT="0" distB="0" distL="114300" distR="114300" simplePos="0" relativeHeight="251867136" behindDoc="0" locked="0" layoutInCell="1" allowOverlap="1" wp14:anchorId="7D5C880E" wp14:editId="3635051F">
                <wp:simplePos x="0" y="0"/>
                <wp:positionH relativeFrom="column">
                  <wp:posOffset>-914400</wp:posOffset>
                </wp:positionH>
                <wp:positionV relativeFrom="paragraph">
                  <wp:posOffset>4892675</wp:posOffset>
                </wp:positionV>
                <wp:extent cx="1860550" cy="247650"/>
                <wp:effectExtent l="0" t="0" r="0" b="0"/>
                <wp:wrapNone/>
                <wp:docPr id="164" name="TextBox 12">
                  <a:extLst xmlns:a="http://schemas.openxmlformats.org/drawingml/2006/main"/>
                </wp:docPr>
                <wp:cNvGraphicFramePr/>
                <a:graphic xmlns:a="http://schemas.openxmlformats.org/drawingml/2006/main">
                  <a:graphicData uri="http://schemas.microsoft.com/office/word/2010/wordprocessingShape">
                    <wps:wsp>
                      <wps:cNvSpPr txBox="1"/>
                      <wps:spPr>
                        <a:xfrm rot="5400000" flipV="1">
                          <a:off x="0" y="0"/>
                          <a:ext cx="1860550" cy="247650"/>
                        </a:xfrm>
                        <a:prstGeom prst="rect">
                          <a:avLst/>
                        </a:prstGeom>
                        <a:noFill/>
                      </wps:spPr>
                      <wps:txbx>
                        <w:txbxContent>
                          <w:p w14:paraId="3F3969BD" w14:textId="4BEAC336" w:rsidR="009A2C73" w:rsidRPr="00036D7A" w:rsidRDefault="009A2C73" w:rsidP="00112481">
                            <w:pPr>
                              <w:pStyle w:val="NormalWeb"/>
                              <w:spacing w:before="0" w:beforeAutospacing="0" w:after="0" w:afterAutospacing="0"/>
                              <w:rPr>
                                <w:i/>
                                <w:sz w:val="16"/>
                              </w:rPr>
                            </w:pPr>
                            <w:r w:rsidRPr="00036D7A">
                              <w:rPr>
                                <w:b/>
                                <w:bCs/>
                                <w:color w:val="000000" w:themeColor="text1"/>
                                <w:kern w:val="24"/>
                                <w:sz w:val="16"/>
                              </w:rPr>
                              <w:t>Supporting Table 5.2 Continued.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D5C880E" id="_x0000_s1086" type="#_x0000_t202" style="position:absolute;margin-left:-1in;margin-top:385.25pt;width:146.5pt;height:19.5pt;rotation:-90;flip:y;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" filled="f" stroked="f">
                <v:textbox>
                  <w:txbxContent>
                    <w:p w14:paraId="3F3969BD" w14:textId="4BEAC336" w:rsidR="009A2C73" w:rsidRPr="00036D7A" w:rsidRDefault="009A2C73" w:rsidP="00112481">
                      <w:pPr>
                        <w:pStyle w:val="NormalWeb"/>
                        <w:spacing w:before="0" w:beforeAutospacing="0" w:after="0" w:afterAutospacing="0"/>
                        <w:rPr>
                          <w:i/>
                          <w:sz w:val="16"/>
                        </w:rPr>
                      </w:pPr>
                      <w:r w:rsidRPr="00036D7A">
                        <w:rPr>
                          <w:b/>
                          <w:bCs/>
                          <w:color w:val="000000" w:themeColor="text1"/>
                          <w:kern w:val="24"/>
                          <w:sz w:val="16"/>
                        </w:rPr>
                        <w:t>Supporting Table 5.2 Continued.</w:t>
                      </w:r>
                    </w:p>
                  </w:txbxContent>
                </v:textbox>
              </v:shape>
            </w:pict>
          </mc:Fallback>
        </mc:AlternateContent>
      </w:r>
    </w:p>
    <w:p w14:paraId="11009666" w14:textId="5E9693A1" w:rsidR="00B83D58" w:rsidRPr="00FE7BE7" w:rsidRDefault="00B83D58" w:rsidP="00B83D58"/>
    <w:p w14:paraId="51AA79C1" w14:textId="140DBB08" w:rsidR="00B83D58" w:rsidRPr="00FE7BE7" w:rsidRDefault="00B83D58" w:rsidP="00B83D58"/>
    <w:p w14:paraId="6DCCD42E" w14:textId="65F4E457" w:rsidR="00B83D58" w:rsidRPr="00FE7BE7" w:rsidRDefault="00B83D58" w:rsidP="00B83D58"/>
    <w:p w14:paraId="7EE8D2B7" w14:textId="5094EB8B" w:rsidR="00B83D58" w:rsidRPr="00FE7BE7" w:rsidRDefault="00B83D58" w:rsidP="00B83D58"/>
    <w:p w14:paraId="2E284FBC" w14:textId="2E7CB5F7" w:rsidR="00B83D58" w:rsidRPr="00FE7BE7" w:rsidRDefault="00B83D58" w:rsidP="00B83D58"/>
    <w:p w14:paraId="7E9FFEDC" w14:textId="64604DA7" w:rsidR="00B83D58" w:rsidRPr="00FE7BE7" w:rsidRDefault="00B83D58" w:rsidP="00B83D58"/>
    <w:p w14:paraId="5A967956" w14:textId="235051D4" w:rsidR="00B83D58" w:rsidRPr="00FE7BE7" w:rsidRDefault="00B83D58" w:rsidP="00B83D58"/>
    <w:p w14:paraId="481091D7" w14:textId="38C9D115" w:rsidR="00B83D58" w:rsidRPr="00FE7BE7" w:rsidRDefault="00B83D58" w:rsidP="00B83D58"/>
    <w:p w14:paraId="27A4186D" w14:textId="42813365" w:rsidR="00B83D58" w:rsidRPr="00FE7BE7" w:rsidRDefault="00B83D58" w:rsidP="00B83D58"/>
    <w:p w14:paraId="76ED291B" w14:textId="6AADD8CD" w:rsidR="00B83D58" w:rsidRPr="00FE7BE7" w:rsidRDefault="00B83D58" w:rsidP="00B83D58"/>
    <w:p w14:paraId="07192AE9" w14:textId="21AC456E" w:rsidR="00B83D58" w:rsidRPr="00FE7BE7" w:rsidRDefault="00B83D58" w:rsidP="00B83D58"/>
    <w:p w14:paraId="0B47FA67" w14:textId="2D1650E4" w:rsidR="00B83D58" w:rsidRPr="00FE7BE7" w:rsidRDefault="00B83D58" w:rsidP="00B83D58"/>
    <w:p w14:paraId="2751FDD0" w14:textId="39525053" w:rsidR="00B83D58" w:rsidRPr="00FE7BE7" w:rsidRDefault="00B83D58" w:rsidP="00B83D58"/>
    <w:p w14:paraId="29F2DA45" w14:textId="30EF6FCD" w:rsidR="00B83D58" w:rsidRPr="00FE7BE7" w:rsidRDefault="00B83D58" w:rsidP="00B83D58"/>
    <w:p w14:paraId="3FCC2476" w14:textId="159F8D6C" w:rsidR="00B83D58" w:rsidRPr="00FE7BE7" w:rsidRDefault="00B83D58" w:rsidP="00B83D58"/>
    <w:p w14:paraId="250137CF" w14:textId="3AC6D64B" w:rsidR="00B83D58" w:rsidRPr="00FE7BE7" w:rsidRDefault="00B83D58" w:rsidP="00B83D58"/>
    <w:p w14:paraId="7917C9C5" w14:textId="20A47232" w:rsidR="00B83D58" w:rsidRPr="00FE7BE7" w:rsidRDefault="00B83D58" w:rsidP="00B83D58"/>
    <w:p w14:paraId="5FBDA3BB" w14:textId="093F2649" w:rsidR="00B83D58" w:rsidRPr="00FE7BE7" w:rsidRDefault="00B83D58" w:rsidP="00B83D58"/>
    <w:p w14:paraId="56AC80D4" w14:textId="4EBBAD42" w:rsidR="00B83D58" w:rsidRPr="00FE7BE7" w:rsidRDefault="00B83D58" w:rsidP="00B83D58"/>
    <w:p w14:paraId="061A3772" w14:textId="36CDB5BB" w:rsidR="00B83D58" w:rsidRPr="00FE7BE7" w:rsidRDefault="00B83D58" w:rsidP="00B83D58"/>
    <w:p w14:paraId="0CC18BF2" w14:textId="7822818D" w:rsidR="00B83D58" w:rsidRPr="00FE7BE7" w:rsidRDefault="00B83D58" w:rsidP="00B83D58"/>
    <w:p w14:paraId="5ED0F8BB" w14:textId="11E2F72D" w:rsidR="00B83D58" w:rsidRPr="00FE7BE7" w:rsidRDefault="00B83D58" w:rsidP="00B83D58"/>
    <w:p w14:paraId="4B3139A3" w14:textId="3A7CF636" w:rsidR="00B83D58" w:rsidRPr="00FE7BE7" w:rsidRDefault="00B83D58" w:rsidP="00B83D58"/>
    <w:p w14:paraId="66FE40D8" w14:textId="158B0B89" w:rsidR="00B83D58" w:rsidRPr="00FE7BE7" w:rsidRDefault="00B83D58" w:rsidP="00B83D58"/>
    <w:p w14:paraId="05D2A810" w14:textId="595B1DBF" w:rsidR="00B83D58" w:rsidRPr="00FE7BE7" w:rsidRDefault="00B83D58" w:rsidP="00B83D58"/>
    <w:p w14:paraId="1C873344" w14:textId="2F8FBD0F" w:rsidR="00B83D58" w:rsidRPr="00FE7BE7" w:rsidRDefault="00B83D58" w:rsidP="00B83D58"/>
    <w:p w14:paraId="1E327C8E" w14:textId="33403432" w:rsidR="00B83D58" w:rsidRPr="00FE7BE7" w:rsidRDefault="00B83D58" w:rsidP="00B83D58"/>
    <w:p w14:paraId="02EF6A6F" w14:textId="358DB176" w:rsidR="00B83D58" w:rsidRPr="00FE7BE7" w:rsidRDefault="00B83D58" w:rsidP="00B83D58"/>
    <w:p w14:paraId="74B924A0" w14:textId="12126AE5" w:rsidR="00B83D58" w:rsidRPr="00FE7BE7" w:rsidRDefault="00B83D58" w:rsidP="00B83D58"/>
    <w:p w14:paraId="267E53B7" w14:textId="7E016FD0" w:rsidR="00B83D58" w:rsidRPr="00FE7BE7" w:rsidRDefault="00B83D58" w:rsidP="00B83D58"/>
    <w:p w14:paraId="587E6389" w14:textId="5196F16C" w:rsidR="00B83D58" w:rsidRPr="00FE7BE7" w:rsidRDefault="00B83D58" w:rsidP="00B83D58"/>
    <w:p w14:paraId="12816466" w14:textId="1C729BD1" w:rsidR="00B83D58" w:rsidRPr="00FE7BE7" w:rsidRDefault="00B83D58" w:rsidP="00B83D58"/>
    <w:p w14:paraId="46643FF9" w14:textId="05FB4348" w:rsidR="00B83D58" w:rsidRPr="00FE7BE7" w:rsidRDefault="00FF2C08" w:rsidP="00B83D58">
      <w:r w:rsidRPr="00FE7BE7">
        <w:rPr>
          <w:noProof/>
        </w:rPr>
        <mc:AlternateContent>
          <mc:Choice Requires="wps">
            <w:drawing>
              <wp:anchor distT="0" distB="0" distL="114300" distR="114300" simplePos="0" relativeHeight="251869184" behindDoc="0" locked="0" layoutInCell="1" allowOverlap="1" wp14:anchorId="3A866DD1" wp14:editId="2B124F0E">
                <wp:simplePos x="0" y="0"/>
                <wp:positionH relativeFrom="column">
                  <wp:posOffset>29845</wp:posOffset>
                </wp:positionH>
                <wp:positionV relativeFrom="paragraph">
                  <wp:posOffset>4396105</wp:posOffset>
                </wp:positionV>
                <wp:extent cx="1860550" cy="247650"/>
                <wp:effectExtent l="0" t="0" r="0" b="0"/>
                <wp:wrapNone/>
                <wp:docPr id="165" name="TextBox 12">
                  <a:extLst xmlns:a="http://schemas.openxmlformats.org/drawingml/2006/main"/>
                </wp:docPr>
                <wp:cNvGraphicFramePr/>
                <a:graphic xmlns:a="http://schemas.openxmlformats.org/drawingml/2006/main">
                  <a:graphicData uri="http://schemas.microsoft.com/office/word/2010/wordprocessingShape">
                    <wps:wsp>
                      <wps:cNvSpPr txBox="1"/>
                      <wps:spPr>
                        <a:xfrm rot="5400000" flipV="1">
                          <a:off x="0" y="0"/>
                          <a:ext cx="1860550" cy="247650"/>
                        </a:xfrm>
                        <a:prstGeom prst="rect">
                          <a:avLst/>
                        </a:prstGeom>
                        <a:noFill/>
                      </wps:spPr>
                      <wps:txbx>
                        <w:txbxContent>
                          <w:p w14:paraId="6DD5EBB8" w14:textId="77777777" w:rsidR="009A2C73" w:rsidRPr="00036D7A" w:rsidRDefault="009A2C73" w:rsidP="00112481">
                            <w:pPr>
                              <w:pStyle w:val="NormalWeb"/>
                              <w:spacing w:before="0" w:beforeAutospacing="0" w:after="0" w:afterAutospacing="0"/>
                              <w:rPr>
                                <w:i/>
                                <w:sz w:val="16"/>
                              </w:rPr>
                            </w:pPr>
                            <w:r w:rsidRPr="00036D7A">
                              <w:rPr>
                                <w:b/>
                                <w:bCs/>
                                <w:color w:val="000000" w:themeColor="text1"/>
                                <w:kern w:val="24"/>
                                <w:sz w:val="16"/>
                              </w:rPr>
                              <w:t>Supporting Table 5.2 Continued.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866DD1" id="_x0000_s1087" type="#_x0000_t202" style="position:absolute;margin-left:2.35pt;margin-top:346.15pt;width:146.5pt;height:19.5pt;rotation:-90;flip:y;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" filled="f" stroked="f">
                <v:textbox>
                  <w:txbxContent>
                    <w:p w14:paraId="6DD5EBB8" w14:textId="77777777" w:rsidR="009A2C73" w:rsidRPr="00036D7A" w:rsidRDefault="009A2C73" w:rsidP="00112481">
                      <w:pPr>
                        <w:pStyle w:val="NormalWeb"/>
                        <w:spacing w:before="0" w:beforeAutospacing="0" w:after="0" w:afterAutospacing="0"/>
                        <w:rPr>
                          <w:i/>
                          <w:sz w:val="16"/>
                        </w:rPr>
                      </w:pPr>
                      <w:r w:rsidRPr="00036D7A">
                        <w:rPr>
                          <w:b/>
                          <w:bCs/>
                          <w:color w:val="000000" w:themeColor="text1"/>
                          <w:kern w:val="24"/>
                          <w:sz w:val="16"/>
                        </w:rPr>
                        <w:t>Supporting Table 5.2 Continued.</w:t>
                      </w:r>
                    </w:p>
                  </w:txbxContent>
                </v:textbox>
              </v:shape>
            </w:pict>
          </mc:Fallback>
        </mc:AlternateContent>
      </w:r>
      <w:r w:rsidRPr="00FE7BE7">
        <w:rPr>
          <w:noProof/>
        </w:rPr>
        <w:drawing>
          <wp:anchor distT="0" distB="0" distL="114300" distR="114300" simplePos="0" relativeHeight="251850752" behindDoc="1" locked="0" layoutInCell="1" allowOverlap="1" wp14:anchorId="6E28E037" wp14:editId="786F88ED">
            <wp:simplePos x="0" y="0"/>
            <wp:positionH relativeFrom="column">
              <wp:posOffset>-948690</wp:posOffset>
            </wp:positionH>
            <wp:positionV relativeFrom="paragraph">
              <wp:posOffset>283845</wp:posOffset>
            </wp:positionV>
            <wp:extent cx="7242175" cy="3298190"/>
            <wp:effectExtent l="0" t="9207" r="6667" b="6668"/>
            <wp:wrapTight wrapText="bothSides">
              <wp:wrapPolygon edited="0">
                <wp:start x="21627" y="60"/>
                <wp:lineTo x="37" y="60"/>
                <wp:lineTo x="37" y="21519"/>
                <wp:lineTo x="21627" y="21519"/>
                <wp:lineTo x="21627" y="60"/>
              </wp:wrapPolygon>
            </wp:wrapTight>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l="6562" t="13598" r="3269" b="11029"/>
                    <a:stretch/>
                  </pic:blipFill>
                  <pic:spPr bwMode="auto">
                    <a:xfrm rot="16200000">
                      <a:off x="0" y="0"/>
                      <a:ext cx="7242175" cy="3298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219320" w14:textId="25991703" w:rsidR="00B83D58" w:rsidRPr="00FE7BE7" w:rsidRDefault="00B83D58" w:rsidP="00B83D58"/>
    <w:p w14:paraId="5DA1A8AA" w14:textId="52D6242F" w:rsidR="00B83D58" w:rsidRPr="00FE7BE7" w:rsidRDefault="00B83D58" w:rsidP="00B83D58"/>
    <w:p w14:paraId="5F61F6B7" w14:textId="2F6B5DB2" w:rsidR="00B83D58" w:rsidRPr="00FE7BE7" w:rsidRDefault="00B83D58" w:rsidP="00B83D58"/>
    <w:p w14:paraId="362A927E" w14:textId="1A42C2C5" w:rsidR="00B83D58" w:rsidRPr="00FE7BE7" w:rsidRDefault="00B83D58" w:rsidP="00B83D58"/>
    <w:p w14:paraId="0E36AEA0" w14:textId="11021201" w:rsidR="00B83D58" w:rsidRPr="00FE7BE7" w:rsidRDefault="00B83D58" w:rsidP="00B83D58"/>
    <w:p w14:paraId="42F0D7F6" w14:textId="12B423B5" w:rsidR="00B83D58" w:rsidRPr="00FE7BE7" w:rsidRDefault="00B83D58" w:rsidP="00537F95"/>
    <w:p w14:paraId="24D444E9" w14:textId="7E645EB4" w:rsidR="00B83D58" w:rsidRPr="00FE7BE7" w:rsidRDefault="00B83D58" w:rsidP="00537F95"/>
    <w:p w14:paraId="6B922B34" w14:textId="746D6444" w:rsidR="00B83D58" w:rsidRPr="00FE7BE7" w:rsidRDefault="00B83D58" w:rsidP="00537F95"/>
    <w:p w14:paraId="7BF27015" w14:textId="779319F9" w:rsidR="00B83D58" w:rsidRPr="00FE7BE7" w:rsidRDefault="00B83D58" w:rsidP="00537F95"/>
    <w:p w14:paraId="3497B26F" w14:textId="02E966AE" w:rsidR="00B83D58" w:rsidRPr="00FE7BE7" w:rsidRDefault="00B83D58" w:rsidP="00537F95"/>
    <w:p w14:paraId="6A4626FE" w14:textId="6C7B4CEA" w:rsidR="00B83D58" w:rsidRPr="00FE7BE7" w:rsidRDefault="00B83D58" w:rsidP="00537F95"/>
    <w:p w14:paraId="7D209FAE" w14:textId="08CE3AC2" w:rsidR="00537F95" w:rsidRPr="00FE7BE7" w:rsidRDefault="00537F95" w:rsidP="00537F95"/>
    <w:p w14:paraId="55849553" w14:textId="3CD44343" w:rsidR="00537F95" w:rsidRPr="00FE7BE7" w:rsidRDefault="00537F95" w:rsidP="00537F95"/>
    <w:p w14:paraId="66DF4912" w14:textId="31B9C7B9" w:rsidR="00537F95" w:rsidRPr="00FE7BE7" w:rsidRDefault="00537F95" w:rsidP="00537F95"/>
    <w:p w14:paraId="56B565C4" w14:textId="77777777" w:rsidR="00537F95" w:rsidRPr="00FE7BE7" w:rsidRDefault="00537F95" w:rsidP="00537F95"/>
    <w:p w14:paraId="36C2190E" w14:textId="77777777" w:rsidR="00537F95" w:rsidRPr="00FE7BE7" w:rsidRDefault="00537F95" w:rsidP="00537F95"/>
    <w:p w14:paraId="2C5B074A" w14:textId="3311EEBE" w:rsidR="00D01FB3" w:rsidRPr="00FE7BE7" w:rsidRDefault="00D01FB3" w:rsidP="00710EDE">
      <w:pPr>
        <w:pStyle w:val="Heading1"/>
      </w:pPr>
      <w:bookmarkStart w:id="79" w:name="_Toc534272158"/>
      <w:r w:rsidRPr="00FE7BE7">
        <w:t>Chapter 6: General Discussion</w:t>
      </w:r>
      <w:bookmarkEnd w:id="79"/>
    </w:p>
    <w:p w14:paraId="3B335A28" w14:textId="77777777" w:rsidR="00D01FB3" w:rsidRPr="00FE7BE7" w:rsidRDefault="00D01FB3" w:rsidP="00710EDE">
      <w:pPr>
        <w:pStyle w:val="Heading2"/>
        <w:spacing w:line="480" w:lineRule="auto"/>
      </w:pPr>
      <w:bookmarkStart w:id="80" w:name="_Toc534272159"/>
      <w:r w:rsidRPr="00FE7BE7">
        <w:t>6.1 RBH as a tool for dissecting plant immunity</w:t>
      </w:r>
      <w:bookmarkEnd w:id="80"/>
    </w:p>
    <w:p w14:paraId="3C1673D1" w14:textId="4FE38998" w:rsidR="00D01FB3" w:rsidRPr="00FE7BE7" w:rsidRDefault="00D01FB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The discovery of new defence priming agents generates new opportunities to study plant immune signalling. Although these compounds may trigger priming via non-canonical receptors, such as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-β-aminobutyric acid (</w:t>
      </w:r>
      <w:r w:rsidR="00F37B15" w:rsidRPr="00F37B15">
        <w:rPr>
          <w:rFonts w:ascii="Times New Roman" w:hAnsi="Times New Roman" w:cs="Times New Roman"/>
          <w:i/>
          <w:sz w:val="24"/>
          <w:szCs w:val="24"/>
        </w:rPr>
        <w:t>(R)</w:t>
      </w:r>
      <w:r w:rsidR="00F37B15" w:rsidRPr="00F37B15">
        <w:rPr>
          <w:rFonts w:ascii="Times New Roman" w:hAnsi="Times New Roman" w:cs="Times New Roman"/>
          <w:sz w:val="24"/>
          <w:szCs w:val="24"/>
        </w:rPr>
        <w:t>-BABA</w:t>
      </w:r>
      <w:r w:rsidRPr="00FE7BE7">
        <w:rPr>
          <w:rFonts w:ascii="Times New Roman" w:hAnsi="Times New Roman" w:cs="Times New Roman"/>
          <w:sz w:val="24"/>
          <w:szCs w:val="24"/>
        </w:rPr>
        <w:t xml:space="preserve">; Luna et al. 2014), they augment innate defences and, therefore, offer a tractable system to manipulate plant immune signalling networks </w:t>
      </w:r>
      <w:r w:rsidRPr="00FE7BE7">
        <w:rPr>
          <w:rFonts w:ascii="Times New Roman" w:hAnsi="Times New Roman" w:cs="Times New Roman"/>
          <w:sz w:val="24"/>
          <w:szCs w:val="24"/>
        </w:rPr>
        <w:fldChar w:fldCharType="begin" w:fldLock="1"/>
      </w:r>
      <w:r w:rsidR="002A6566" w:rsidRPr="00FE7BE7">
        <w:rPr>
          <w:rFonts w:ascii="Times New Roman" w:hAnsi="Times New Roman" w:cs="Times New Roman"/>
          <w:sz w:val="24"/>
          <w:szCs w:val="24"/>
        </w:rPr>
        <w:instrText>ADDIN CSL_CITATION {"citationItems":[{"id":"ITEM-1","itemData":{"DOI":"10.3389/fpls.2018.01613","ISSN":"1664-462X (Print)","PMID":"30459795","abstract":"Different from the conventional biocidal agrochemicals, synthetic chemical inducers of plant immunity activate, bolster, or prime plant defense machineries rather than directly acting on the pathogens. Advances in combinatorial synthesis and high-throughput screening methods have led to the discovery of various synthetic plant immune activators as well as priming agents. The availability of their structures and recent progress in the mechanistic understanding of plant immune responses have opened up the possibility of identifying new or more potent chemical inducers through rational design. In this review, we first summarize the chemical inducers identified through large-scale screening and then discuss the emerging trends in the identification and development of novel plant immune inducers including natural elicitor based chemical derivation, bifunctional combination, and computer-aided design.","author":[{"dropping-particle":"","family":"Zhou","given":"Mian","non-dropping-particle":"","parse-names":false,"suffix":""},{"dropping-particle":"","family":"Wang","given":"Wei","non-dropping-particle":"","parse-names":false,"suffix":""}],"container-title":"Frontiers in Plant Science","id":"ITEM-1","issued":{"date-parts":[["2018"]]},"language":"eng","page":"1613","title":"Recent Advances in Synthetic Chemical Inducers of Plant Immunity.","type":"article-journal","volume":"9"},"uris":["http://www.mendeley.com/documents/?uuid=e6f61216-c7c8-4034-9e77-4593de86ec79"]}],"mendeley":{"formattedCitation":"(Zhou &amp; Wang, 2018)","plainTextFormattedCitation":"(Zhou &amp; Wang, 2018)","previouslyFormattedCitation":"(Zhou &amp; Wang, 2018)"},"properties":{"noteIndex":0},"schema":"https://github.com/citation-style-language/schema/raw/master/csl-citation.json"}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(Zhou &amp; Wang, 2018)</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In addition, since the structures of small synthetic chemicals can be analysed and modified, it is possible to re-design existing compounds to modify their effects. For instance, the well-studied priming compound </w:t>
      </w:r>
      <w:r w:rsidR="00F37B15" w:rsidRPr="00F37B15">
        <w:rPr>
          <w:rFonts w:ascii="Times New Roman" w:hAnsi="Times New Roman" w:cs="Times New Roman"/>
          <w:i/>
          <w:sz w:val="24"/>
          <w:szCs w:val="24"/>
        </w:rPr>
        <w:t>(R)</w:t>
      </w:r>
      <w:r w:rsidR="00F37B15" w:rsidRPr="00F37B15">
        <w:rPr>
          <w:rFonts w:ascii="Times New Roman" w:hAnsi="Times New Roman" w:cs="Times New Roman"/>
          <w:sz w:val="24"/>
          <w:szCs w:val="24"/>
        </w:rPr>
        <w:t>-BABA</w:t>
      </w:r>
      <w:r w:rsidRPr="00FE7BE7">
        <w:rPr>
          <w:rFonts w:ascii="Times New Roman" w:hAnsi="Times New Roman" w:cs="Times New Roman"/>
          <w:sz w:val="24"/>
          <w:szCs w:val="24"/>
        </w:rPr>
        <w:t xml:space="preserve"> primes plants for enhanced resistance to a broad-spectrum of pathogens, but also stunts plant growth (Van Hulten et al. 2006; Luna et al. 2014)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{"citationItems":[{"id":"ITEM-1","itemData":{"DOI":"10.1007/s12600-016-0546-x","ISSN":"1876-7184","abstract":"$β$-aminobutyric acid (BABA) has been known as an inducer of disease-resistance since 1963, however, only in the recent two decades an increasing number of reports have been published shedding light on its spectrum of activity, physiological impacts, and mode of action. BABA has been shown to protect about 40 plant species against about 80 pathogens and pests, including a virus, protista, bacteria, oomycetes, fungi, nematodes and arthropods. Interestingly, it is also active against abiotic stress and enhances salt, heat and drought tolerance in several plant species. Although generally regarded as a xenobiotic, there are a few reports that mention its occurrence in plants. BABA-treated plants react faster and in a more robust manner to a stress situation, a phenomenon that has been termed priming. 14C BABA is highly systemic, readily taken up by roots and leaves, and translocate both acropetally and basipetally. No metabolites of BABA are known. BABA is effective as a foliar spray, soil drench and seed treatment. Seeds derived from treated plants may produce primed progeny, making BABA the first agent with transgenerational efficacy. BABA induces numerous biochemical changes in treated plants. Among them are the induction of reactive oxygen species (ROS) and glycolate oxidase (GO) that are tightly linked to defense. ROS scavengers may alleviate the activity of BABA. Interestingly, only the R but not the S enantiomer of BABA primes for resistance. Unfortunately, BABA can also impose growth stress (and phytotoxicity) in some treated plants therefore BABA analogs with reduced stress effects are highly desirable for agricultural use.","author":[{"dropping-particle":"","family":"Cohen","given":"Yigal","non-dropping-particle":"","parse-names":false,"suffix":""},{"dropping-particle":"","family":"Vaknin","given":"Moshe","non-dropping-particle":"","parse-names":false,"suffix":""},{"dropping-particle":"","family":"Mauch-Mani","given":"Brigitte","non-dropping-particle":"","parse-names":false,"suffix":""}],"container-title":"Phytoparasitica","id":"ITEM-1","issue":"4","issued":{"date-parts":[["2016","9"]]},"page":"513-538","title":"BABA-induced resistance: milestones along a 55-year journey","type":"article-journal","volume":"44"},"uris":["http://www.mendeley.com/documents/?uuid=3cd8b797-e347-465e-bf5f-ff53c996701f"]},{"id":"ITEM-2","itemData":{"DOI":"10.1111/nph.15062","ISSN":"1469-8137 (Electronic)","PMID":"29465773","abstract":"beta-Aminobutyric acid (BABA) induces broad-spectrum disease resistance, but also represses plant growth, which has limited its exploitation in crop protection. BABA perception relies on binding to the aspartyl-tRNA synthetase (AspRS) IBI1, which primes the enzyme for secondary defense activity. This study aimed to identify structural BABA analogues that induce resistance without stunting plant growth. Using site-directed mutagenesis, we demonstrate that the (l)-aspartic acid-binding domain of IBI1 is critical for BABA perception. Based on interaction models of this domain, we screened a small library of structural BABA analogues for growth repression and induced resistance against biotrophic Hyaloperonospora arabidopsidis (Hpa). A range of resistance-inducing compounds were identified, of which (R)-beta-homoserine (RBH) was the most effective. Surprisingly, RBH acted through different pathways than BABA. RBH-induced resistance (RBH-IR) against Hpa functioned independently of salicylic acid, partially relied on camalexin, and was associated with augmented cell wall defense. RBH-IR against necrotrophic Plectosphaerella cucumerina acted via priming of ethylene and jasmonic acid defenses. RBH-IR was also effective in tomato against Botrytis cinerea. Metabolic profiling revealed that RBH, unlike BABA, does not majorly affect plant metabolism. RBH primes distinct defense pathways against biotrophic and necrotrophic pathogens without stunting plant growth, signifying strong potential for exploitation in crop protection.","author":[{"dropping-particle":"","family":"Buswell","given":"Will","non-dropping-particle":"","parse-names":false,"suffix":""},{"dropping-particle":"","family":"Schwarzenbacher","given":"Roland E","non-dropping-particle":"","parse-names":false,"suffix":""},{"dropping-particle":"","family":"Luna","given":"Estrella","non-dropping-particle":"","parse-names":false,"suffix":""},{"dropping-particle":"","family":"Sellwood","given":"Matthew","non-dropping-particle":"","parse-names":false,"suffix":""},{"dropping-particle":"","family":"Chen","given":"Beining","non-dropping-particle":"","parse-names":false,"suffix":""},{"dropping-particle":"","family":"Flors","given":"Victor","non-dropping-particle":"","parse-names":false,"suffix":""},{"dropping-particle":"","family":"Petriacq","given":"Pierre","non-dropping-particle":"","parse-names":false,"suffix":""},{"dropping-particle":"","family":"Ton","given":"Jurriaan","non-dropping-particle":"","parse-names":false,"suffix":""}],"container-title":"The New Phytologist","id":"ITEM-2","issue":"3","issued":{"date-parts":[["2018","5"]]},"language":"eng","page":"1205-1216","publisher-place":"England","title":"Chemical priming of immunity without costs to plant growth.","type":"article-journal","volume":"218"},"uris":["http://www.mendeley.com/documents/?uuid=e0704ac1-e8e1-410c-b9db-7c483d7c6fa4"]}],"mendeley":{"formattedCitation":"(Cohen &lt;i&gt;et al.&lt;/i&gt;, 2016; Buswell &lt;i&gt;et al.&lt;/i&gt;, 2018)","plainTextFormattedCitation":"(Cohen et al., 2016; Buswell et al., 2018)","previouslyFormattedCitation":"(Cohen &lt;i&gt;et al.&lt;/i&gt;, 2016; Buswell &lt;i&gt;et al.&lt;/i&gt;, 2018)"},"properties":{"noteIndex":0},"schema":"https://github.com/citation-style-language/schema/raw/master/csl-citation.json"}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(Cohen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2016; Buswell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2018)</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The research described in this thesis began with the hypothesis that structural modifications to </w:t>
      </w:r>
      <w:r w:rsidR="00F37B15" w:rsidRPr="00F37B15">
        <w:rPr>
          <w:rFonts w:ascii="Times New Roman" w:hAnsi="Times New Roman" w:cs="Times New Roman"/>
          <w:i/>
          <w:sz w:val="24"/>
          <w:szCs w:val="24"/>
        </w:rPr>
        <w:t>(R)</w:t>
      </w:r>
      <w:r w:rsidR="00F37B15" w:rsidRPr="00F37B15">
        <w:rPr>
          <w:rFonts w:ascii="Times New Roman" w:hAnsi="Times New Roman" w:cs="Times New Roman"/>
          <w:sz w:val="24"/>
          <w:szCs w:val="24"/>
        </w:rPr>
        <w:t>-BABA</w:t>
      </w:r>
      <w:r w:rsidRPr="00FE7BE7">
        <w:rPr>
          <w:rFonts w:ascii="Times New Roman" w:hAnsi="Times New Roman" w:cs="Times New Roman"/>
          <w:sz w:val="24"/>
          <w:szCs w:val="24"/>
        </w:rPr>
        <w:t xml:space="preserve"> could provide structural analogues that confer defence priming with fewer negative effects on plant growth. </w:t>
      </w:r>
    </w:p>
    <w:p w14:paraId="4465F71C" w14:textId="1667DE4E" w:rsidR="00D01FB3" w:rsidRPr="00FE7BE7" w:rsidRDefault="00D01FB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A targeted screen of structural analogues of </w:t>
      </w:r>
      <w:r w:rsidR="00F37B15" w:rsidRPr="00F37B15">
        <w:rPr>
          <w:rFonts w:ascii="Times New Roman" w:hAnsi="Times New Roman" w:cs="Times New Roman"/>
          <w:i/>
          <w:sz w:val="24"/>
          <w:szCs w:val="24"/>
        </w:rPr>
        <w:t>(R)</w:t>
      </w:r>
      <w:r w:rsidR="00F37B15" w:rsidRPr="00F37B15">
        <w:rPr>
          <w:rFonts w:ascii="Times New Roman" w:hAnsi="Times New Roman" w:cs="Times New Roman"/>
          <w:sz w:val="24"/>
          <w:szCs w:val="24"/>
        </w:rPr>
        <w:t>-BABA</w:t>
      </w:r>
      <w:r w:rsidRPr="00FE7BE7">
        <w:rPr>
          <w:rFonts w:ascii="Times New Roman" w:hAnsi="Times New Roman" w:cs="Times New Roman"/>
          <w:sz w:val="24"/>
          <w:szCs w:val="24"/>
        </w:rPr>
        <w:t xml:space="preserve"> was designed to evaluate this hypothesis. Initially, this screen was made possible by the identification and knowledge about the plant perception mechanism of </w:t>
      </w:r>
      <w:r w:rsidR="00F37B15" w:rsidRPr="00F37B15">
        <w:rPr>
          <w:rFonts w:ascii="Times New Roman" w:hAnsi="Times New Roman" w:cs="Times New Roman"/>
          <w:i/>
          <w:sz w:val="24"/>
          <w:szCs w:val="24"/>
        </w:rPr>
        <w:t>(R)</w:t>
      </w:r>
      <w:r w:rsidR="00F37B15" w:rsidRPr="00F37B15">
        <w:rPr>
          <w:rFonts w:ascii="Times New Roman" w:hAnsi="Times New Roman" w:cs="Times New Roman"/>
          <w:sz w:val="24"/>
          <w:szCs w:val="24"/>
        </w:rPr>
        <w:t>-BABA</w:t>
      </w:r>
      <w:r w:rsidRPr="00FE7BE7">
        <w:rPr>
          <w:rFonts w:ascii="Times New Roman" w:hAnsi="Times New Roman" w:cs="Times New Roman"/>
          <w:sz w:val="24"/>
          <w:szCs w:val="24"/>
        </w:rPr>
        <w:t xml:space="preserve">, i.e. binding of the molecule to the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-Aspartic acid (L-Asp) binding pocket of the aspartyl-tRNA synthetase IBI1 (Fig. 3.1). Modelling of this interaction pointed to the importance of the orientation of the amine group in the chemical to effectively bind to IBI1 (Fig. 3.2), suggesting that compounds such as </w:t>
      </w:r>
      <w:r w:rsidRPr="00FE7BE7">
        <w:rPr>
          <w:rFonts w:ascii="Times New Roman" w:hAnsi="Times New Roman" w:cs="Times New Roman"/>
          <w:i/>
          <w:sz w:val="24"/>
          <w:szCs w:val="24"/>
        </w:rPr>
        <w:t>(S)</w:t>
      </w:r>
      <w:r w:rsidRPr="00FE7BE7">
        <w:rPr>
          <w:rFonts w:ascii="Times New Roman" w:hAnsi="Times New Roman" w:cs="Times New Roman"/>
          <w:sz w:val="24"/>
          <w:szCs w:val="24"/>
        </w:rPr>
        <w:t xml:space="preserve">-β-homoserine and β-alanine might be effective functional analogues of </w:t>
      </w:r>
      <w:r w:rsidR="00F37B15" w:rsidRPr="00F37B15">
        <w:rPr>
          <w:rFonts w:ascii="Times New Roman" w:hAnsi="Times New Roman" w:cs="Times New Roman"/>
          <w:i/>
          <w:sz w:val="24"/>
          <w:szCs w:val="24"/>
        </w:rPr>
        <w:t>(R)</w:t>
      </w:r>
      <w:r w:rsidR="00F37B15" w:rsidRPr="00F37B15">
        <w:rPr>
          <w:rFonts w:ascii="Times New Roman" w:hAnsi="Times New Roman" w:cs="Times New Roman"/>
          <w:sz w:val="24"/>
          <w:szCs w:val="24"/>
        </w:rPr>
        <w:t>-BABA</w:t>
      </w:r>
      <w:r w:rsidRPr="00FE7BE7">
        <w:rPr>
          <w:rFonts w:ascii="Times New Roman" w:hAnsi="Times New Roman" w:cs="Times New Roman"/>
          <w:sz w:val="24"/>
          <w:szCs w:val="24"/>
        </w:rPr>
        <w:t xml:space="preserve">. Although these compounds inhibited aspartyl-tRNA synthetase function, as evidenced by stunting growth of the </w:t>
      </w:r>
      <w:r w:rsidRPr="00FE7BE7">
        <w:rPr>
          <w:rFonts w:ascii="Times New Roman" w:hAnsi="Times New Roman" w:cs="Times New Roman"/>
          <w:i/>
          <w:sz w:val="24"/>
          <w:szCs w:val="24"/>
        </w:rPr>
        <w:t xml:space="preserve">ibi1-1 </w:t>
      </w:r>
      <w:r w:rsidRPr="00FE7BE7">
        <w:rPr>
          <w:rFonts w:ascii="Times New Roman" w:hAnsi="Times New Roman" w:cs="Times New Roman"/>
          <w:sz w:val="24"/>
          <w:szCs w:val="24"/>
        </w:rPr>
        <w:t xml:space="preserve">mutant (Fig. 3.3), they did not induce strong resistance against </w:t>
      </w:r>
      <w:r w:rsidRPr="00FE7BE7">
        <w:rPr>
          <w:rFonts w:ascii="Times New Roman" w:hAnsi="Times New Roman" w:cs="Times New Roman"/>
          <w:i/>
          <w:sz w:val="24"/>
          <w:szCs w:val="24"/>
        </w:rPr>
        <w:t xml:space="preserve">Hyaloperonospora arabidopsidis </w:t>
      </w:r>
      <w:r w:rsidRPr="00FE7BE7">
        <w:rPr>
          <w:rFonts w:ascii="Times New Roman" w:hAnsi="Times New Roman" w:cs="Times New Roman"/>
          <w:sz w:val="24"/>
          <w:szCs w:val="24"/>
        </w:rPr>
        <w:t>(</w:t>
      </w:r>
      <w:r w:rsidRPr="00FE7BE7">
        <w:rPr>
          <w:rFonts w:ascii="Times New Roman" w:hAnsi="Times New Roman" w:cs="Times New Roman"/>
          <w:i/>
          <w:sz w:val="24"/>
          <w:szCs w:val="24"/>
        </w:rPr>
        <w:t>Hpa</w:t>
      </w:r>
      <w:r w:rsidRPr="00FE7BE7">
        <w:rPr>
          <w:rFonts w:ascii="Times New Roman" w:hAnsi="Times New Roman" w:cs="Times New Roman"/>
          <w:sz w:val="24"/>
          <w:szCs w:val="24"/>
        </w:rPr>
        <w:t>;</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 xml:space="preserve">Fig. 3.3). </w:t>
      </w:r>
      <w:r w:rsidR="00F37B15">
        <w:rPr>
          <w:rFonts w:ascii="Times New Roman" w:hAnsi="Times New Roman" w:cs="Times New Roman"/>
          <w:sz w:val="24"/>
          <w:szCs w:val="24"/>
        </w:rPr>
        <w:t>D</w:t>
      </w:r>
      <w:r w:rsidRPr="00FE7BE7">
        <w:rPr>
          <w:rFonts w:ascii="Times New Roman" w:hAnsi="Times New Roman" w:cs="Times New Roman"/>
          <w:sz w:val="24"/>
          <w:szCs w:val="24"/>
        </w:rPr>
        <w:t xml:space="preserve">espite its different stereochemistry to </w:t>
      </w:r>
      <w:r w:rsidR="00F37B15" w:rsidRPr="00F37B15">
        <w:rPr>
          <w:rFonts w:ascii="Times New Roman" w:hAnsi="Times New Roman" w:cs="Times New Roman"/>
          <w:i/>
          <w:sz w:val="24"/>
          <w:szCs w:val="24"/>
        </w:rPr>
        <w:t>(R)</w:t>
      </w:r>
      <w:r w:rsidR="00F37B15" w:rsidRPr="00F37B15">
        <w:rPr>
          <w:rFonts w:ascii="Times New Roman" w:hAnsi="Times New Roman" w:cs="Times New Roman"/>
          <w:sz w:val="24"/>
          <w:szCs w:val="24"/>
        </w:rPr>
        <w:t>-BABA</w:t>
      </w:r>
      <w:r w:rsidRPr="00FE7BE7">
        <w:rPr>
          <w:rFonts w:ascii="Times New Roman" w:hAnsi="Times New Roman" w:cs="Times New Roman"/>
          <w:sz w:val="24"/>
          <w:szCs w:val="24"/>
        </w:rPr>
        <w:t xml:space="preserve">, </w:t>
      </w:r>
      <w:r w:rsidR="00F37B15" w:rsidRPr="00F37B15">
        <w:rPr>
          <w:rFonts w:ascii="Times New Roman" w:hAnsi="Times New Roman" w:cs="Times New Roman"/>
          <w:i/>
          <w:sz w:val="24"/>
          <w:szCs w:val="24"/>
        </w:rPr>
        <w:t>(R)</w:t>
      </w:r>
      <w:r w:rsidRPr="00FE7BE7">
        <w:rPr>
          <w:rFonts w:ascii="Times New Roman" w:hAnsi="Times New Roman" w:cs="Times New Roman"/>
          <w:sz w:val="24"/>
          <w:szCs w:val="24"/>
        </w:rPr>
        <w:t xml:space="preserve">-β-homoserine (RBH) was the most effective priming compound to emerge from the screen (Fig. 3.3). Furthermore, RBH did not inhibit germination or growth of the </w:t>
      </w:r>
      <w:r w:rsidRPr="00FE7BE7">
        <w:rPr>
          <w:rFonts w:ascii="Times New Roman" w:hAnsi="Times New Roman" w:cs="Times New Roman"/>
          <w:i/>
          <w:sz w:val="24"/>
          <w:szCs w:val="24"/>
        </w:rPr>
        <w:t xml:space="preserve">ibi1-1 </w:t>
      </w:r>
      <w:r w:rsidRPr="00FE7BE7">
        <w:rPr>
          <w:rFonts w:ascii="Times New Roman" w:hAnsi="Times New Roman" w:cs="Times New Roman"/>
          <w:sz w:val="24"/>
          <w:szCs w:val="24"/>
        </w:rPr>
        <w:t xml:space="preserve">mutant (Fig. 3.3), and RBH-induced resistance (RBH-IR) was not compromised in the </w:t>
      </w:r>
      <w:r w:rsidRPr="00FE7BE7">
        <w:rPr>
          <w:rFonts w:ascii="Times New Roman" w:hAnsi="Times New Roman" w:cs="Times New Roman"/>
          <w:i/>
          <w:sz w:val="24"/>
          <w:szCs w:val="24"/>
        </w:rPr>
        <w:t>ibi1-1</w:t>
      </w:r>
      <w:r w:rsidRPr="00FE7BE7">
        <w:rPr>
          <w:rFonts w:ascii="Times New Roman" w:hAnsi="Times New Roman" w:cs="Times New Roman"/>
          <w:sz w:val="24"/>
          <w:szCs w:val="24"/>
        </w:rPr>
        <w:t xml:space="preserve"> mutant (Fig. 3.4</w:t>
      </w:r>
      <w:r w:rsidR="00A87154">
        <w:rPr>
          <w:rFonts w:ascii="Times New Roman" w:hAnsi="Times New Roman" w:cs="Times New Roman"/>
          <w:sz w:val="24"/>
          <w:szCs w:val="24"/>
        </w:rPr>
        <w:t>a</w:t>
      </w:r>
      <w:r w:rsidRPr="00FE7BE7">
        <w:rPr>
          <w:rFonts w:ascii="Times New Roman" w:hAnsi="Times New Roman" w:cs="Times New Roman"/>
          <w:sz w:val="24"/>
          <w:szCs w:val="24"/>
        </w:rPr>
        <w:t xml:space="preserve">). While it is possible RBH is much faster metabolised than </w:t>
      </w:r>
      <w:r w:rsidR="00F37B15" w:rsidRPr="00F37B15">
        <w:rPr>
          <w:rFonts w:ascii="Times New Roman" w:hAnsi="Times New Roman" w:cs="Times New Roman"/>
          <w:i/>
          <w:sz w:val="24"/>
          <w:szCs w:val="24"/>
        </w:rPr>
        <w:t>(R)</w:t>
      </w:r>
      <w:r w:rsidR="00F37B15" w:rsidRPr="00F37B15">
        <w:rPr>
          <w:rFonts w:ascii="Times New Roman" w:hAnsi="Times New Roman" w:cs="Times New Roman"/>
          <w:sz w:val="24"/>
          <w:szCs w:val="24"/>
        </w:rPr>
        <w:t>-BABA</w:t>
      </w:r>
      <w:r w:rsidRPr="00FE7BE7">
        <w:rPr>
          <w:rFonts w:ascii="Times New Roman" w:hAnsi="Times New Roman" w:cs="Times New Roman"/>
          <w:sz w:val="24"/>
          <w:szCs w:val="24"/>
        </w:rPr>
        <w:t>, such that aspartyl-tRNA activity in the plant is not majorly affected, but that its cellular concentrations are still sufficient</w:t>
      </w:r>
      <w:r w:rsidR="006520A1">
        <w:rPr>
          <w:rFonts w:ascii="Times New Roman" w:hAnsi="Times New Roman" w:cs="Times New Roman"/>
          <w:sz w:val="24"/>
          <w:szCs w:val="24"/>
        </w:rPr>
        <w:t xml:space="preserve"> to</w:t>
      </w:r>
      <w:r w:rsidRPr="00FE7BE7">
        <w:rPr>
          <w:rFonts w:ascii="Times New Roman" w:hAnsi="Times New Roman" w:cs="Times New Roman"/>
          <w:sz w:val="24"/>
          <w:szCs w:val="24"/>
        </w:rPr>
        <w:t xml:space="preserve"> prime IBI1 for non-canonical defence activity, it is far more likely that RBH does not act via the IBI1 receptor. In this context, the finding that overexpression of </w:t>
      </w:r>
      <w:r w:rsidRPr="00FE7BE7">
        <w:rPr>
          <w:rFonts w:ascii="Times New Roman" w:hAnsi="Times New Roman" w:cs="Times New Roman"/>
          <w:i/>
          <w:sz w:val="24"/>
          <w:szCs w:val="24"/>
        </w:rPr>
        <w:t>IBI1</w:t>
      </w:r>
      <w:r w:rsidRPr="00FE7BE7">
        <w:rPr>
          <w:rFonts w:ascii="Times New Roman" w:hAnsi="Times New Roman" w:cs="Times New Roman"/>
          <w:sz w:val="24"/>
          <w:szCs w:val="24"/>
        </w:rPr>
        <w:t xml:space="preserve"> enhances the effectiveness of RBH-IR is particularly interesting (Fig. 3.4a), which could indicate that </w:t>
      </w:r>
      <w:r w:rsidRPr="00FE7BE7">
        <w:rPr>
          <w:rFonts w:ascii="Times New Roman" w:hAnsi="Times New Roman" w:cs="Times New Roman"/>
          <w:i/>
          <w:sz w:val="24"/>
          <w:szCs w:val="24"/>
        </w:rPr>
        <w:t>IBI1</w:t>
      </w:r>
      <w:r w:rsidRPr="00FE7BE7">
        <w:rPr>
          <w:rFonts w:ascii="Times New Roman" w:hAnsi="Times New Roman" w:cs="Times New Roman"/>
          <w:sz w:val="24"/>
          <w:szCs w:val="24"/>
        </w:rPr>
        <w:t xml:space="preserve">-dependent defence signalling and RBH-primed defence signalling converge to additively augmented similar defences. Alternatively, it is possible that pathways operate completely independently to augment independent defences in tandem. While the pathways of </w:t>
      </w:r>
      <w:r w:rsidR="00F37B15" w:rsidRPr="00F37B15">
        <w:rPr>
          <w:rFonts w:ascii="Times New Roman" w:hAnsi="Times New Roman" w:cs="Times New Roman"/>
          <w:i/>
          <w:sz w:val="24"/>
          <w:szCs w:val="24"/>
        </w:rPr>
        <w:t>(R)</w:t>
      </w:r>
      <w:r w:rsidR="00F37B15" w:rsidRPr="00F37B15">
        <w:rPr>
          <w:rFonts w:ascii="Times New Roman" w:hAnsi="Times New Roman" w:cs="Times New Roman"/>
          <w:sz w:val="24"/>
          <w:szCs w:val="24"/>
        </w:rPr>
        <w:t>-BABA</w:t>
      </w:r>
      <w:r w:rsidRPr="00FE7BE7">
        <w:rPr>
          <w:rFonts w:ascii="Times New Roman" w:hAnsi="Times New Roman" w:cs="Times New Roman"/>
          <w:sz w:val="24"/>
          <w:szCs w:val="24"/>
        </w:rPr>
        <w:t xml:space="preserve"> and RBH-IR are indeed distinct in their requirement for IBI1, salicylic acid (SA), jasmonic acid (JA), ethylene (ET) and camalexin (Figs. 3.</w:t>
      </w:r>
      <w:r w:rsidR="00702E7D">
        <w:rPr>
          <w:rFonts w:ascii="Times New Roman" w:hAnsi="Times New Roman" w:cs="Times New Roman"/>
          <w:sz w:val="24"/>
          <w:szCs w:val="24"/>
        </w:rPr>
        <w:t>5</w:t>
      </w:r>
      <w:r w:rsidRPr="00FE7BE7">
        <w:rPr>
          <w:rFonts w:ascii="Times New Roman" w:hAnsi="Times New Roman" w:cs="Times New Roman"/>
          <w:sz w:val="24"/>
          <w:szCs w:val="24"/>
        </w:rPr>
        <w:t>, 3.</w:t>
      </w:r>
      <w:r w:rsidR="00702E7D">
        <w:rPr>
          <w:rFonts w:ascii="Times New Roman" w:hAnsi="Times New Roman" w:cs="Times New Roman"/>
          <w:sz w:val="24"/>
          <w:szCs w:val="24"/>
        </w:rPr>
        <w:t>7 &amp; 3.8</w:t>
      </w:r>
      <w:r w:rsidRPr="00FE7BE7">
        <w:rPr>
          <w:rFonts w:ascii="Times New Roman" w:hAnsi="Times New Roman" w:cs="Times New Roman"/>
          <w:sz w:val="24"/>
          <w:szCs w:val="24"/>
        </w:rPr>
        <w:t>), both IR responses are associated with augmented callose deposition</w:t>
      </w:r>
      <w:r w:rsidR="00702E7D">
        <w:rPr>
          <w:rFonts w:ascii="Times New Roman" w:hAnsi="Times New Roman" w:cs="Times New Roman"/>
          <w:sz w:val="24"/>
          <w:szCs w:val="24"/>
        </w:rPr>
        <w:t xml:space="preserve"> (Fig. 3.4b)</w:t>
      </w:r>
      <w:r w:rsidRPr="00FE7BE7">
        <w:rPr>
          <w:rFonts w:ascii="Times New Roman" w:hAnsi="Times New Roman" w:cs="Times New Roman"/>
          <w:sz w:val="24"/>
          <w:szCs w:val="24"/>
        </w:rPr>
        <w:t xml:space="preserve">, supporting that the former hypothesis. It should be noted, however, that callose deposition is a multifaceted defence response that can be regulated by different signalling pathways </w:t>
      </w:r>
      <w:r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{"citationItems":[{"id":"ITEM-1","itemData":{"DOI":"10.1094/MPMI-07-10-0149","ISSN":"0894-0282 (Print)","PMID":"20955078","abstract":"Callose deposition in Arabidopsis has emerged as a popular model system to quantify activity of plant immunity. However, there has been a noticeable rise in contradicting reports about the regulation of pathogen-induced callose. To address this controversy, we have examined the robustness of callose deposition under different growth conditions and in response to two different pathogen-associated molecular patterns, the flagellin epitope Flg22 and the polysaccharide chitosan. Based on a commonly used hydroponic culture system, we found that variations in growth conditions have a major impact on the plant's overall capacity to deposit callose. This environmental variability correlated with levels of hydrogen peroxide (H(2)O(2)) production. Depending on the growth conditions, pretreatment with abscissic acid stimulated or repressed callose deposition. Despite a similar effect of growth conditions on Flg22- and chitosan-induced callose, both responses showed differences in timing, tissue responsiveness, and colocalization with H(2)O(2). Furthermore, mutant analysis revealed that Flg22- and chitosan-induced callose differ in the requirement for the NADPH oxidase RBOHD, the glucosinolate regulatory enzymes VTC1 and PEN2, and the callose synthase PMR4. Our study demonstrates that callose is a multifaceted defense response that is controlled by distinct signaling pathways, depending on the environmental conditions and the challenging pathogen-associated molecular pattern.","author":[{"dropping-particle":"","family":"Luna","given":"Estrella","non-dropping-particle":"","parse-names":false,"suffix":""},{"dropping-particle":"","family":"Pastor","given":"Victoria","non-dropping-particle":"","parse-names":false,"suffix":""},{"dropping-particle":"","family":"Robert","given":"Jerome","non-dropping-particle":"","parse-names":false,"suffix":""},{"dropping-particle":"","family":"Flors","given":"Victor","non-dropping-particle":"","parse-names":false,"suffix":""},{"dropping-particle":"","family":"Mauch-Mani","given":"Brigitte","non-dropping-particle":"","parse-names":false,"suffix":""},{"dropping-particle":"","family":"Ton","given":"Jurriaan","non-dropping-particle":"","parse-names":false,"suffix":""}],"container-title":"Molecular Plant-Microbe Interactions","id":"ITEM-1","issue":"2","issued":{"date-parts":[["2011","2"]]},"language":"eng","page":"183-193","publisher-place":"United States","title":"Callose deposition: a multifaceted plant defense response.","type":"article-journal","volume":"24"},"uris":["http://www.mendeley.com/documents/?uuid=9d1f6cea-783c-4aa2-a9e7-57e6f29e446b"]}],"mendeley":{"formattedCitation":"(Luna &lt;i&gt;et al.&lt;/i&gt;, 2011)","plainTextFormattedCitation":"(Luna et al., 2011)","previouslyFormattedCitation":"(Luna &lt;i&gt;et al.&lt;/i&gt;, 2011)"},"properties":{"noteIndex":0},"schema":"https://github.com/citation-style-language/schema/raw/master/csl-citation.json"}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(Luna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2011)</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t>
      </w:r>
    </w:p>
    <w:p w14:paraId="5E6BAAA9" w14:textId="637F08EF" w:rsidR="00C315F5" w:rsidRPr="00FE7BE7" w:rsidRDefault="00C315F5" w:rsidP="00710EDE">
      <w:pPr>
        <w:spacing w:line="480" w:lineRule="auto"/>
        <w:jc w:val="both"/>
        <w:rPr>
          <w:rFonts w:ascii="Times New Roman" w:hAnsi="Times New Roman" w:cs="Times New Roman"/>
          <w:sz w:val="24"/>
          <w:szCs w:val="24"/>
        </w:rPr>
      </w:pPr>
    </w:p>
    <w:p w14:paraId="1B86961D" w14:textId="15398F7C" w:rsidR="00C315F5" w:rsidRPr="00FE7BE7" w:rsidRDefault="00C315F5" w:rsidP="00710EDE">
      <w:pPr>
        <w:spacing w:line="480" w:lineRule="auto"/>
        <w:jc w:val="both"/>
        <w:rPr>
          <w:rFonts w:ascii="Times New Roman" w:hAnsi="Times New Roman" w:cs="Times New Roman"/>
          <w:sz w:val="24"/>
          <w:szCs w:val="24"/>
        </w:rPr>
      </w:pPr>
    </w:p>
    <w:p w14:paraId="5C423D52" w14:textId="7437523F" w:rsidR="00C315F5" w:rsidRPr="00FE7BE7" w:rsidRDefault="00C315F5" w:rsidP="00710EDE">
      <w:pPr>
        <w:spacing w:line="480" w:lineRule="auto"/>
        <w:jc w:val="both"/>
        <w:rPr>
          <w:rFonts w:ascii="Times New Roman" w:hAnsi="Times New Roman" w:cs="Times New Roman"/>
          <w:sz w:val="24"/>
          <w:szCs w:val="24"/>
        </w:rPr>
      </w:pPr>
    </w:p>
    <w:p w14:paraId="095B2477" w14:textId="08929A2A" w:rsidR="00C315F5" w:rsidRPr="00FE7BE7" w:rsidRDefault="00C315F5" w:rsidP="00710EDE">
      <w:pPr>
        <w:spacing w:line="480" w:lineRule="auto"/>
        <w:jc w:val="both"/>
        <w:rPr>
          <w:rFonts w:ascii="Times New Roman" w:hAnsi="Times New Roman" w:cs="Times New Roman"/>
          <w:sz w:val="24"/>
          <w:szCs w:val="24"/>
        </w:rPr>
      </w:pPr>
    </w:p>
    <w:p w14:paraId="7B30E1D2" w14:textId="1D5427B5" w:rsidR="00C315F5" w:rsidRPr="00FE7BE7" w:rsidRDefault="00C315F5" w:rsidP="00710EDE">
      <w:pPr>
        <w:spacing w:line="480" w:lineRule="auto"/>
        <w:jc w:val="both"/>
        <w:rPr>
          <w:rFonts w:ascii="Times New Roman" w:hAnsi="Times New Roman" w:cs="Times New Roman"/>
          <w:sz w:val="24"/>
          <w:szCs w:val="24"/>
        </w:rPr>
      </w:pPr>
    </w:p>
    <w:p w14:paraId="40840C51" w14:textId="24D956CB" w:rsidR="00C315F5" w:rsidRPr="00FE7BE7" w:rsidRDefault="00C315F5" w:rsidP="00710EDE">
      <w:pPr>
        <w:spacing w:line="480" w:lineRule="auto"/>
        <w:jc w:val="both"/>
        <w:rPr>
          <w:rFonts w:ascii="Times New Roman" w:hAnsi="Times New Roman" w:cs="Times New Roman"/>
          <w:sz w:val="24"/>
          <w:szCs w:val="24"/>
        </w:rPr>
      </w:pPr>
    </w:p>
    <w:p w14:paraId="40E37BA5" w14:textId="09EDECD1" w:rsidR="00C315F5" w:rsidRPr="00FE7BE7" w:rsidRDefault="00702E7D" w:rsidP="00710EDE">
      <w:pPr>
        <w:spacing w:line="480" w:lineRule="auto"/>
        <w:jc w:val="both"/>
        <w:rPr>
          <w:rFonts w:ascii="Times New Roman" w:hAnsi="Times New Roman" w:cs="Times New Roman"/>
          <w:sz w:val="24"/>
          <w:szCs w:val="24"/>
        </w:rPr>
      </w:pPr>
      <w:r w:rsidRPr="00FE7BE7">
        <w:rPr>
          <w:rFonts w:ascii="Times New Roman" w:hAnsi="Times New Roman" w:cs="Times New Roman"/>
          <w:noProof/>
          <w:sz w:val="24"/>
          <w:szCs w:val="24"/>
        </w:rPr>
        <mc:AlternateContent>
          <mc:Choice Requires="wps">
            <w:drawing>
              <wp:anchor distT="0" distB="0" distL="114300" distR="114300" simplePos="0" relativeHeight="251747328" behindDoc="0" locked="0" layoutInCell="1" allowOverlap="1" wp14:anchorId="6969DF3E" wp14:editId="7BAA3E28">
                <wp:simplePos x="0" y="0"/>
                <wp:positionH relativeFrom="column">
                  <wp:posOffset>458194</wp:posOffset>
                </wp:positionH>
                <wp:positionV relativeFrom="paragraph">
                  <wp:posOffset>6917635</wp:posOffset>
                </wp:positionV>
                <wp:extent cx="4779010" cy="1451113"/>
                <wp:effectExtent l="0" t="0" r="0" b="0"/>
                <wp:wrapNone/>
                <wp:docPr id="102" name="TextBox 101">
                  <a:extLst xmlns:a="http://schemas.openxmlformats.org/drawingml/2006/main">
                    <a:ext uri="{FF2B5EF4-FFF2-40B4-BE49-F238E27FC236}">
                      <a16:creationId xmlns:a16="http://schemas.microsoft.com/office/drawing/2014/main" id="{87D6CE1B-DF8A-4AAC-A07B-7ECB71CF46CF}"/>
                    </a:ext>
                  </a:extLst>
                </wp:docPr>
                <wp:cNvGraphicFramePr/>
                <a:graphic xmlns:a="http://schemas.openxmlformats.org/drawingml/2006/main">
                  <a:graphicData uri="http://schemas.microsoft.com/office/word/2010/wordprocessingShape">
                    <wps:wsp>
                      <wps:cNvSpPr txBox="1"/>
                      <wps:spPr>
                        <a:xfrm>
                          <a:off x="0" y="0"/>
                          <a:ext cx="4779010" cy="1451113"/>
                        </a:xfrm>
                        <a:prstGeom prst="rect">
                          <a:avLst/>
                        </a:prstGeom>
                        <a:noFill/>
                      </wps:spPr>
                      <wps:txbx>
                        <w:txbxContent>
                          <w:p w14:paraId="7B0190C6" w14:textId="4698CBC0" w:rsidR="009A2C73" w:rsidRPr="00702E7D" w:rsidRDefault="009A2C73" w:rsidP="009A2C73">
                            <w:pPr>
                              <w:pStyle w:val="NormalWeb"/>
                              <w:spacing w:before="0" w:beforeAutospacing="0" w:after="0" w:afterAutospacing="0" w:line="360" w:lineRule="auto"/>
                              <w:jc w:val="both"/>
                              <w:rPr>
                                <w:sz w:val="18"/>
                              </w:rPr>
                            </w:pPr>
                            <w:r w:rsidRPr="00702E7D">
                              <w:rPr>
                                <w:b/>
                                <w:bCs/>
                                <w:color w:val="000000" w:themeColor="text1"/>
                                <w:kern w:val="24"/>
                                <w:sz w:val="16"/>
                                <w:szCs w:val="22"/>
                              </w:rPr>
                              <w:t>Figure 6.1</w:t>
                            </w:r>
                            <w:r>
                              <w:rPr>
                                <w:b/>
                                <w:bCs/>
                                <w:color w:val="000000" w:themeColor="text1"/>
                                <w:kern w:val="24"/>
                                <w:sz w:val="16"/>
                                <w:szCs w:val="22"/>
                              </w:rPr>
                              <w:t>.</w:t>
                            </w:r>
                            <w:r w:rsidRPr="00702E7D">
                              <w:rPr>
                                <w:b/>
                                <w:bCs/>
                                <w:color w:val="000000" w:themeColor="text1"/>
                                <w:kern w:val="24"/>
                                <w:sz w:val="16"/>
                                <w:szCs w:val="22"/>
                              </w:rPr>
                              <w:t xml:space="preserve"> A model for RBH-primed defence in </w:t>
                            </w:r>
                            <w:r w:rsidRPr="00702E7D">
                              <w:rPr>
                                <w:b/>
                                <w:bCs/>
                                <w:i/>
                                <w:iCs/>
                                <w:color w:val="000000" w:themeColor="text1"/>
                                <w:kern w:val="24"/>
                                <w:sz w:val="16"/>
                                <w:szCs w:val="22"/>
                              </w:rPr>
                              <w:t>Arabidopsis</w:t>
                            </w:r>
                            <w:r w:rsidRPr="00702E7D">
                              <w:rPr>
                                <w:b/>
                                <w:bCs/>
                                <w:color w:val="000000" w:themeColor="text1"/>
                                <w:kern w:val="24"/>
                                <w:sz w:val="16"/>
                                <w:szCs w:val="22"/>
                              </w:rPr>
                              <w:t xml:space="preserve">. </w:t>
                            </w:r>
                            <w:r w:rsidRPr="00702E7D">
                              <w:rPr>
                                <w:color w:val="000000" w:themeColor="text1"/>
                                <w:kern w:val="24"/>
                                <w:sz w:val="16"/>
                                <w:szCs w:val="22"/>
                              </w:rPr>
                              <w:t xml:space="preserve">ISR-inducing mycorrhizal fungi or rhizobacteria could produce RBH, or a closely-related compound, in the soil as a rhizosphere signal. Plant root uptake of RBH from soil to shoot via </w:t>
                            </w:r>
                            <w:r w:rsidRPr="00702E7D">
                              <w:rPr>
                                <w:i/>
                                <w:iCs/>
                                <w:color w:val="000000" w:themeColor="text1"/>
                                <w:kern w:val="24"/>
                                <w:sz w:val="16"/>
                                <w:szCs w:val="22"/>
                              </w:rPr>
                              <w:t>LHT1/IRI1</w:t>
                            </w:r>
                            <w:r w:rsidRPr="00702E7D">
                              <w:rPr>
                                <w:color w:val="000000" w:themeColor="text1"/>
                                <w:kern w:val="24"/>
                                <w:sz w:val="16"/>
                                <w:szCs w:val="22"/>
                              </w:rPr>
                              <w:t xml:space="preserve"> activates broad-spectrum defence priming, which could be triggered by a downstream perception mechanism or by over-stimulation of </w:t>
                            </w:r>
                            <w:r w:rsidRPr="00702E7D">
                              <w:rPr>
                                <w:i/>
                                <w:iCs/>
                                <w:color w:val="000000" w:themeColor="text1"/>
                                <w:kern w:val="24"/>
                                <w:sz w:val="16"/>
                                <w:szCs w:val="22"/>
                              </w:rPr>
                              <w:t>LHT1</w:t>
                            </w:r>
                            <w:r w:rsidRPr="00702E7D">
                              <w:rPr>
                                <w:color w:val="000000" w:themeColor="text1"/>
                                <w:kern w:val="24"/>
                                <w:sz w:val="16"/>
                                <w:szCs w:val="22"/>
                              </w:rPr>
                              <w:t xml:space="preserve">. RBH-primed defence against the biotrophic oomycete </w:t>
                            </w:r>
                            <w:r w:rsidRPr="00702E7D">
                              <w:rPr>
                                <w:i/>
                                <w:iCs/>
                                <w:color w:val="000000" w:themeColor="text1"/>
                                <w:kern w:val="24"/>
                                <w:sz w:val="16"/>
                                <w:szCs w:val="22"/>
                              </w:rPr>
                              <w:t xml:space="preserve">Hpa </w:t>
                            </w:r>
                            <w:r w:rsidRPr="00702E7D">
                              <w:rPr>
                                <w:color w:val="000000" w:themeColor="text1"/>
                                <w:kern w:val="24"/>
                                <w:sz w:val="16"/>
                                <w:szCs w:val="22"/>
                              </w:rPr>
                              <w:t xml:space="preserve">acts via </w:t>
                            </w:r>
                            <w:r w:rsidRPr="00702E7D">
                              <w:rPr>
                                <w:i/>
                                <w:iCs/>
                                <w:color w:val="000000" w:themeColor="text1"/>
                                <w:kern w:val="24"/>
                                <w:sz w:val="16"/>
                                <w:szCs w:val="22"/>
                              </w:rPr>
                              <w:t>PAD3</w:t>
                            </w:r>
                            <w:r w:rsidRPr="00702E7D">
                              <w:rPr>
                                <w:color w:val="000000" w:themeColor="text1"/>
                                <w:kern w:val="24"/>
                                <w:sz w:val="16"/>
                                <w:szCs w:val="22"/>
                              </w:rPr>
                              <w:t>-dependent</w:t>
                            </w:r>
                            <w:r w:rsidRPr="00702E7D">
                              <w:rPr>
                                <w:i/>
                                <w:iCs/>
                                <w:color w:val="000000" w:themeColor="text1"/>
                                <w:kern w:val="24"/>
                                <w:sz w:val="16"/>
                                <w:szCs w:val="22"/>
                              </w:rPr>
                              <w:t xml:space="preserve"> </w:t>
                            </w:r>
                            <w:r w:rsidRPr="00702E7D">
                              <w:rPr>
                                <w:color w:val="000000" w:themeColor="text1"/>
                                <w:kern w:val="24"/>
                                <w:sz w:val="16"/>
                                <w:szCs w:val="22"/>
                              </w:rPr>
                              <w:t xml:space="preserve">camalexin synthesis, callose, </w:t>
                            </w:r>
                            <w:r w:rsidRPr="00702E7D">
                              <w:rPr>
                                <w:i/>
                                <w:iCs/>
                                <w:color w:val="000000" w:themeColor="text1"/>
                                <w:kern w:val="24"/>
                                <w:sz w:val="16"/>
                                <w:szCs w:val="22"/>
                              </w:rPr>
                              <w:t>IRI2,3,4,</w:t>
                            </w:r>
                            <w:r w:rsidRPr="00702E7D">
                              <w:rPr>
                                <w:color w:val="000000" w:themeColor="text1"/>
                                <w:kern w:val="24"/>
                                <w:sz w:val="16"/>
                                <w:szCs w:val="22"/>
                              </w:rPr>
                              <w:t xml:space="preserve">5, and could involve signalling by OPDA and I3CA. RBH-primed defence against the necrotrophic fungus </w:t>
                            </w:r>
                            <w:r w:rsidRPr="00702E7D">
                              <w:rPr>
                                <w:i/>
                                <w:iCs/>
                                <w:color w:val="000000" w:themeColor="text1"/>
                                <w:kern w:val="24"/>
                                <w:sz w:val="16"/>
                                <w:szCs w:val="22"/>
                              </w:rPr>
                              <w:t xml:space="preserve">P. cucumerina </w:t>
                            </w:r>
                            <w:r w:rsidRPr="00702E7D">
                              <w:rPr>
                                <w:color w:val="000000" w:themeColor="text1"/>
                                <w:kern w:val="24"/>
                                <w:sz w:val="16"/>
                                <w:szCs w:val="22"/>
                              </w:rPr>
                              <w:t xml:space="preserve">acts via JA/ET-co-regulated defence signalling involving </w:t>
                            </w:r>
                            <w:r w:rsidRPr="00702E7D">
                              <w:rPr>
                                <w:i/>
                                <w:iCs/>
                                <w:color w:val="000000" w:themeColor="text1"/>
                                <w:kern w:val="24"/>
                                <w:sz w:val="16"/>
                                <w:szCs w:val="22"/>
                              </w:rPr>
                              <w:t xml:space="preserve">PDF1.2, JAR1 </w:t>
                            </w:r>
                            <w:r w:rsidRPr="00702E7D">
                              <w:rPr>
                                <w:color w:val="000000" w:themeColor="text1"/>
                                <w:kern w:val="24"/>
                                <w:sz w:val="16"/>
                                <w:szCs w:val="22"/>
                              </w:rPr>
                              <w:t xml:space="preserve">and </w:t>
                            </w:r>
                            <w:r w:rsidRPr="00702E7D">
                              <w:rPr>
                                <w:i/>
                                <w:iCs/>
                                <w:color w:val="000000" w:themeColor="text1"/>
                                <w:kern w:val="24"/>
                                <w:sz w:val="16"/>
                                <w:szCs w:val="22"/>
                              </w:rPr>
                              <w:t xml:space="preserve">EIN2, </w:t>
                            </w:r>
                            <w:r w:rsidRPr="00702E7D">
                              <w:rPr>
                                <w:color w:val="000000" w:themeColor="text1"/>
                                <w:kern w:val="24"/>
                                <w:sz w:val="16"/>
                                <w:szCs w:val="22"/>
                              </w:rPr>
                              <w:t>and could involve the activation of shikimic acid-metabolism. Dashed lines; putative roles, Solid lines; functionally-evidenced roles.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969DF3E" id="TextBox 101" o:spid="_x0000_s1088" type="#_x0000_t202" style="position:absolute;left:0;text-align:left;margin-left:36.1pt;margin-top:544.7pt;width:376.3pt;height:114.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" filled="f" stroked="f">
                <v:textbox>
                  <w:txbxContent>
                    <w:p w14:paraId="7B0190C6" w14:textId="4698CBC0" w:rsidR="009A2C73" w:rsidRPr="00702E7D" w:rsidRDefault="009A2C73" w:rsidP="009A2C73">
                      <w:pPr>
                        <w:pStyle w:val="NormalWeb"/>
                        <w:spacing w:before="0" w:beforeAutospacing="0" w:after="0" w:afterAutospacing="0" w:line="360" w:lineRule="auto"/>
                        <w:jc w:val="both"/>
                        <w:rPr>
                          <w:sz w:val="18"/>
                        </w:rPr>
                      </w:pPr>
                      <w:r w:rsidRPr="00702E7D">
                        <w:rPr>
                          <w:b/>
                          <w:bCs/>
                          <w:color w:val="000000" w:themeColor="text1"/>
                          <w:kern w:val="24"/>
                          <w:sz w:val="16"/>
                          <w:szCs w:val="22"/>
                        </w:rPr>
                        <w:t>Figure 6.1</w:t>
                      </w:r>
                      <w:r>
                        <w:rPr>
                          <w:b/>
                          <w:bCs/>
                          <w:color w:val="000000" w:themeColor="text1"/>
                          <w:kern w:val="24"/>
                          <w:sz w:val="16"/>
                          <w:szCs w:val="22"/>
                        </w:rPr>
                        <w:t>.</w:t>
                      </w:r>
                      <w:r w:rsidRPr="00702E7D">
                        <w:rPr>
                          <w:b/>
                          <w:bCs/>
                          <w:color w:val="000000" w:themeColor="text1"/>
                          <w:kern w:val="24"/>
                          <w:sz w:val="16"/>
                          <w:szCs w:val="22"/>
                        </w:rPr>
                        <w:t xml:space="preserve"> A model for RBH-primed defence in </w:t>
                      </w:r>
                      <w:r w:rsidRPr="00702E7D">
                        <w:rPr>
                          <w:b/>
                          <w:bCs/>
                          <w:i/>
                          <w:iCs/>
                          <w:color w:val="000000" w:themeColor="text1"/>
                          <w:kern w:val="24"/>
                          <w:sz w:val="16"/>
                          <w:szCs w:val="22"/>
                        </w:rPr>
                        <w:t>Arabidopsis</w:t>
                      </w:r>
                      <w:r w:rsidRPr="00702E7D">
                        <w:rPr>
                          <w:b/>
                          <w:bCs/>
                          <w:color w:val="000000" w:themeColor="text1"/>
                          <w:kern w:val="24"/>
                          <w:sz w:val="16"/>
                          <w:szCs w:val="22"/>
                        </w:rPr>
                        <w:t xml:space="preserve">. </w:t>
                      </w:r>
                      <w:r w:rsidRPr="00702E7D">
                        <w:rPr>
                          <w:color w:val="000000" w:themeColor="text1"/>
                          <w:kern w:val="24"/>
                          <w:sz w:val="16"/>
                          <w:szCs w:val="22"/>
                        </w:rPr>
                        <w:t xml:space="preserve">ISR-inducing mycorrhizal fungi or rhizobacteria could produce RBH, or a closely-related compound, in the soil as a rhizosphere signal. Plant root uptake of RBH from soil to shoot via </w:t>
                      </w:r>
                      <w:r w:rsidRPr="00702E7D">
                        <w:rPr>
                          <w:i/>
                          <w:iCs/>
                          <w:color w:val="000000" w:themeColor="text1"/>
                          <w:kern w:val="24"/>
                          <w:sz w:val="16"/>
                          <w:szCs w:val="22"/>
                        </w:rPr>
                        <w:t>LHT1/IRI1</w:t>
                      </w:r>
                      <w:r w:rsidRPr="00702E7D">
                        <w:rPr>
                          <w:color w:val="000000" w:themeColor="text1"/>
                          <w:kern w:val="24"/>
                          <w:sz w:val="16"/>
                          <w:szCs w:val="22"/>
                        </w:rPr>
                        <w:t xml:space="preserve"> activates broad-spectrum defence priming, which could be triggered by a downstream perception mechanism or by over-stimulation of </w:t>
                      </w:r>
                      <w:r w:rsidRPr="00702E7D">
                        <w:rPr>
                          <w:i/>
                          <w:iCs/>
                          <w:color w:val="000000" w:themeColor="text1"/>
                          <w:kern w:val="24"/>
                          <w:sz w:val="16"/>
                          <w:szCs w:val="22"/>
                        </w:rPr>
                        <w:t>LHT1</w:t>
                      </w:r>
                      <w:r w:rsidRPr="00702E7D">
                        <w:rPr>
                          <w:color w:val="000000" w:themeColor="text1"/>
                          <w:kern w:val="24"/>
                          <w:sz w:val="16"/>
                          <w:szCs w:val="22"/>
                        </w:rPr>
                        <w:t xml:space="preserve">. RBH-primed defence against the biotrophic oomycete </w:t>
                      </w:r>
                      <w:proofErr w:type="spellStart"/>
                      <w:r w:rsidRPr="00702E7D">
                        <w:rPr>
                          <w:i/>
                          <w:iCs/>
                          <w:color w:val="000000" w:themeColor="text1"/>
                          <w:kern w:val="24"/>
                          <w:sz w:val="16"/>
                          <w:szCs w:val="22"/>
                        </w:rPr>
                        <w:t>Hpa</w:t>
                      </w:r>
                      <w:proofErr w:type="spellEnd"/>
                      <w:r w:rsidRPr="00702E7D">
                        <w:rPr>
                          <w:i/>
                          <w:iCs/>
                          <w:color w:val="000000" w:themeColor="text1"/>
                          <w:kern w:val="24"/>
                          <w:sz w:val="16"/>
                          <w:szCs w:val="22"/>
                        </w:rPr>
                        <w:t xml:space="preserve"> </w:t>
                      </w:r>
                      <w:r w:rsidRPr="00702E7D">
                        <w:rPr>
                          <w:color w:val="000000" w:themeColor="text1"/>
                          <w:kern w:val="24"/>
                          <w:sz w:val="16"/>
                          <w:szCs w:val="22"/>
                        </w:rPr>
                        <w:t xml:space="preserve">acts via </w:t>
                      </w:r>
                      <w:r w:rsidRPr="00702E7D">
                        <w:rPr>
                          <w:i/>
                          <w:iCs/>
                          <w:color w:val="000000" w:themeColor="text1"/>
                          <w:kern w:val="24"/>
                          <w:sz w:val="16"/>
                          <w:szCs w:val="22"/>
                        </w:rPr>
                        <w:t>PAD3</w:t>
                      </w:r>
                      <w:r w:rsidRPr="00702E7D">
                        <w:rPr>
                          <w:color w:val="000000" w:themeColor="text1"/>
                          <w:kern w:val="24"/>
                          <w:sz w:val="16"/>
                          <w:szCs w:val="22"/>
                        </w:rPr>
                        <w:t>-dependent</w:t>
                      </w:r>
                      <w:r w:rsidRPr="00702E7D">
                        <w:rPr>
                          <w:i/>
                          <w:iCs/>
                          <w:color w:val="000000" w:themeColor="text1"/>
                          <w:kern w:val="24"/>
                          <w:sz w:val="16"/>
                          <w:szCs w:val="22"/>
                        </w:rPr>
                        <w:t xml:space="preserve"> </w:t>
                      </w:r>
                      <w:r w:rsidRPr="00702E7D">
                        <w:rPr>
                          <w:color w:val="000000" w:themeColor="text1"/>
                          <w:kern w:val="24"/>
                          <w:sz w:val="16"/>
                          <w:szCs w:val="22"/>
                        </w:rPr>
                        <w:t xml:space="preserve">camalexin synthesis, </w:t>
                      </w:r>
                      <w:proofErr w:type="spellStart"/>
                      <w:r w:rsidRPr="00702E7D">
                        <w:rPr>
                          <w:color w:val="000000" w:themeColor="text1"/>
                          <w:kern w:val="24"/>
                          <w:sz w:val="16"/>
                          <w:szCs w:val="22"/>
                        </w:rPr>
                        <w:t>callose</w:t>
                      </w:r>
                      <w:proofErr w:type="spellEnd"/>
                      <w:r w:rsidRPr="00702E7D">
                        <w:rPr>
                          <w:color w:val="000000" w:themeColor="text1"/>
                          <w:kern w:val="24"/>
                          <w:sz w:val="16"/>
                          <w:szCs w:val="22"/>
                        </w:rPr>
                        <w:t xml:space="preserve">, </w:t>
                      </w:r>
                      <w:r w:rsidRPr="00702E7D">
                        <w:rPr>
                          <w:i/>
                          <w:iCs/>
                          <w:color w:val="000000" w:themeColor="text1"/>
                          <w:kern w:val="24"/>
                          <w:sz w:val="16"/>
                          <w:szCs w:val="22"/>
                        </w:rPr>
                        <w:t>IRI2,3,4,</w:t>
                      </w:r>
                      <w:r w:rsidRPr="00702E7D">
                        <w:rPr>
                          <w:color w:val="000000" w:themeColor="text1"/>
                          <w:kern w:val="24"/>
                          <w:sz w:val="16"/>
                          <w:szCs w:val="22"/>
                        </w:rPr>
                        <w:t xml:space="preserve">5, and could involve signalling by OPDA and I3CA. RBH-primed defence against the necrotrophic fungus </w:t>
                      </w:r>
                      <w:r w:rsidRPr="00702E7D">
                        <w:rPr>
                          <w:i/>
                          <w:iCs/>
                          <w:color w:val="000000" w:themeColor="text1"/>
                          <w:kern w:val="24"/>
                          <w:sz w:val="16"/>
                          <w:szCs w:val="22"/>
                        </w:rPr>
                        <w:t xml:space="preserve">P. </w:t>
                      </w:r>
                      <w:proofErr w:type="spellStart"/>
                      <w:r w:rsidRPr="00702E7D">
                        <w:rPr>
                          <w:i/>
                          <w:iCs/>
                          <w:color w:val="000000" w:themeColor="text1"/>
                          <w:kern w:val="24"/>
                          <w:sz w:val="16"/>
                          <w:szCs w:val="22"/>
                        </w:rPr>
                        <w:t>cucumerina</w:t>
                      </w:r>
                      <w:proofErr w:type="spellEnd"/>
                      <w:r w:rsidRPr="00702E7D">
                        <w:rPr>
                          <w:i/>
                          <w:iCs/>
                          <w:color w:val="000000" w:themeColor="text1"/>
                          <w:kern w:val="24"/>
                          <w:sz w:val="16"/>
                          <w:szCs w:val="22"/>
                        </w:rPr>
                        <w:t xml:space="preserve"> </w:t>
                      </w:r>
                      <w:r w:rsidRPr="00702E7D">
                        <w:rPr>
                          <w:color w:val="000000" w:themeColor="text1"/>
                          <w:kern w:val="24"/>
                          <w:sz w:val="16"/>
                          <w:szCs w:val="22"/>
                        </w:rPr>
                        <w:t xml:space="preserve">acts via JA/ET-co-regulated defence signalling involving </w:t>
                      </w:r>
                      <w:r w:rsidRPr="00702E7D">
                        <w:rPr>
                          <w:i/>
                          <w:iCs/>
                          <w:color w:val="000000" w:themeColor="text1"/>
                          <w:kern w:val="24"/>
                          <w:sz w:val="16"/>
                          <w:szCs w:val="22"/>
                        </w:rPr>
                        <w:t xml:space="preserve">PDF1.2, JAR1 </w:t>
                      </w:r>
                      <w:r w:rsidRPr="00702E7D">
                        <w:rPr>
                          <w:color w:val="000000" w:themeColor="text1"/>
                          <w:kern w:val="24"/>
                          <w:sz w:val="16"/>
                          <w:szCs w:val="22"/>
                        </w:rPr>
                        <w:t xml:space="preserve">and </w:t>
                      </w:r>
                      <w:r w:rsidRPr="00702E7D">
                        <w:rPr>
                          <w:i/>
                          <w:iCs/>
                          <w:color w:val="000000" w:themeColor="text1"/>
                          <w:kern w:val="24"/>
                          <w:sz w:val="16"/>
                          <w:szCs w:val="22"/>
                        </w:rPr>
                        <w:t xml:space="preserve">EIN2, </w:t>
                      </w:r>
                      <w:r w:rsidRPr="00702E7D">
                        <w:rPr>
                          <w:color w:val="000000" w:themeColor="text1"/>
                          <w:kern w:val="24"/>
                          <w:sz w:val="16"/>
                          <w:szCs w:val="22"/>
                        </w:rPr>
                        <w:t>and could involve the activation of shikimic acid-metabolism. Dashed lines; putative roles, Solid lines; functionally-evidenced roles.</w:t>
                      </w:r>
                    </w:p>
                  </w:txbxContent>
                </v:textbox>
              </v:shape>
            </w:pict>
          </mc:Fallback>
        </mc:AlternateContent>
      </w:r>
      <w:r w:rsidR="00C315F5" w:rsidRPr="00FE7BE7">
        <w:rPr>
          <w:noProof/>
        </w:rPr>
        <w:drawing>
          <wp:anchor distT="0" distB="0" distL="114300" distR="114300" simplePos="0" relativeHeight="251745280" behindDoc="1" locked="0" layoutInCell="1" allowOverlap="1" wp14:anchorId="17CFC82F" wp14:editId="0B5EB959">
            <wp:simplePos x="0" y="0"/>
            <wp:positionH relativeFrom="column">
              <wp:posOffset>142240</wp:posOffset>
            </wp:positionH>
            <wp:positionV relativeFrom="paragraph">
              <wp:posOffset>0</wp:posOffset>
            </wp:positionV>
            <wp:extent cx="5099050" cy="6737985"/>
            <wp:effectExtent l="0" t="0" r="6350" b="5715"/>
            <wp:wrapTight wrapText="bothSides">
              <wp:wrapPolygon edited="0">
                <wp:start x="0" y="0"/>
                <wp:lineTo x="0" y="21557"/>
                <wp:lineTo x="21546" y="21557"/>
                <wp:lineTo x="21546"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l="31044" t="5141" r="31868" b="7749"/>
                    <a:stretch/>
                  </pic:blipFill>
                  <pic:spPr bwMode="auto">
                    <a:xfrm>
                      <a:off x="0" y="0"/>
                      <a:ext cx="5099050" cy="6737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5EC33D" w14:textId="4585994C" w:rsidR="00C315F5" w:rsidRPr="00FE7BE7" w:rsidRDefault="00C315F5" w:rsidP="00710EDE">
      <w:pPr>
        <w:spacing w:line="480" w:lineRule="auto"/>
        <w:jc w:val="both"/>
        <w:rPr>
          <w:rFonts w:ascii="Times New Roman" w:hAnsi="Times New Roman" w:cs="Times New Roman"/>
          <w:sz w:val="24"/>
          <w:szCs w:val="24"/>
        </w:rPr>
      </w:pPr>
    </w:p>
    <w:p w14:paraId="332DC8EB" w14:textId="7E81A4D3" w:rsidR="00C315F5" w:rsidRPr="00FE7BE7" w:rsidRDefault="00C315F5" w:rsidP="00710EDE">
      <w:pPr>
        <w:spacing w:line="480" w:lineRule="auto"/>
        <w:jc w:val="both"/>
        <w:rPr>
          <w:rFonts w:ascii="Times New Roman" w:hAnsi="Times New Roman" w:cs="Times New Roman"/>
          <w:sz w:val="24"/>
          <w:szCs w:val="24"/>
        </w:rPr>
      </w:pPr>
    </w:p>
    <w:p w14:paraId="4E9D4177" w14:textId="01E5542A" w:rsidR="00C315F5" w:rsidRPr="00FE7BE7" w:rsidRDefault="00C315F5" w:rsidP="00710EDE">
      <w:pPr>
        <w:spacing w:line="480" w:lineRule="auto"/>
        <w:jc w:val="both"/>
        <w:rPr>
          <w:rFonts w:ascii="Times New Roman" w:hAnsi="Times New Roman" w:cs="Times New Roman"/>
          <w:sz w:val="24"/>
          <w:szCs w:val="24"/>
        </w:rPr>
      </w:pPr>
    </w:p>
    <w:p w14:paraId="55DA923E" w14:textId="3D293D33" w:rsidR="00C315F5" w:rsidRPr="00FE7BE7" w:rsidRDefault="00C315F5" w:rsidP="00710EDE">
      <w:pPr>
        <w:spacing w:line="480" w:lineRule="auto"/>
        <w:jc w:val="both"/>
        <w:rPr>
          <w:rFonts w:ascii="Times New Roman" w:hAnsi="Times New Roman" w:cs="Times New Roman"/>
          <w:sz w:val="24"/>
          <w:szCs w:val="24"/>
        </w:rPr>
      </w:pPr>
    </w:p>
    <w:p w14:paraId="16C5D360" w14:textId="6041E8FA" w:rsidR="00D01FB3" w:rsidRPr="00FE7BE7" w:rsidRDefault="00D01FB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Apart from its activity as a priming agent against biotrophic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RBH also primes defences that are effective against the necrotrophic fungus </w:t>
      </w:r>
      <w:r w:rsidRPr="00FE7BE7">
        <w:rPr>
          <w:rFonts w:ascii="Times New Roman" w:hAnsi="Times New Roman" w:cs="Times New Roman"/>
          <w:i/>
          <w:sz w:val="24"/>
          <w:szCs w:val="24"/>
        </w:rPr>
        <w:t xml:space="preserve">Plectosphaerella cucumerina </w:t>
      </w:r>
      <w:r w:rsidRPr="00FE7BE7">
        <w:rPr>
          <w:rFonts w:ascii="Times New Roman" w:hAnsi="Times New Roman" w:cs="Times New Roman"/>
          <w:sz w:val="24"/>
          <w:szCs w:val="24"/>
        </w:rPr>
        <w:t>(</w:t>
      </w:r>
      <w:r w:rsidRPr="00FE7BE7">
        <w:rPr>
          <w:rFonts w:ascii="Times New Roman" w:hAnsi="Times New Roman" w:cs="Times New Roman"/>
          <w:i/>
          <w:sz w:val="24"/>
          <w:szCs w:val="24"/>
        </w:rPr>
        <w:t>Pc</w:t>
      </w:r>
      <w:r w:rsidRPr="00FE7BE7">
        <w:rPr>
          <w:rFonts w:ascii="Times New Roman" w:hAnsi="Times New Roman" w:cs="Times New Roman"/>
          <w:sz w:val="24"/>
          <w:szCs w:val="24"/>
        </w:rPr>
        <w:t>; Fig. 3.8). In addition, RBH was effective in tomato (cv. MicroTom) against the necrotrophic fungus</w:t>
      </w:r>
      <w:r w:rsidRPr="00FE7BE7">
        <w:rPr>
          <w:rFonts w:ascii="Times New Roman" w:hAnsi="Times New Roman" w:cs="Times New Roman"/>
          <w:i/>
          <w:sz w:val="24"/>
          <w:szCs w:val="24"/>
        </w:rPr>
        <w:t xml:space="preserve"> Botrytis cinerea</w:t>
      </w:r>
      <w:r w:rsidRPr="00FE7BE7">
        <w:rPr>
          <w:rFonts w:ascii="Times New Roman" w:hAnsi="Times New Roman" w:cs="Times New Roman"/>
          <w:sz w:val="24"/>
          <w:szCs w:val="24"/>
        </w:rPr>
        <w:t xml:space="preserve">. Necrotrophic pathogens trigger distinct host immune responses from biotrophs such as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as a consequence of their infection strategy and lifestyle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{"citationItems":[{"id":"ITEM-1","itemData":{"DOI":"10.1146/annurev.phyto.43.040204.135923","ISSN":"0066-4286","abstract":"It has been suggested that effective defense against biotrophic pathogens is largely due to programmed cell death in the host, and to associated activation of defense responses regulated by the salicylic acid?dependent pathway. In contrast, necrotrophic pathogens benefit from host cell death, so they are not limited by cell death and salicylic acid?dependent defenses, but rather by a different set of defense responses activated by jasmonic acid and ethylene signaling. This review summarizes results from Arabidopsis-pathogen systems regarding the contributions of various defense responses to resistance to several biotrophic and necrotrophic pathogens. While the model above seems generally correct, there are exceptions and additional complexities.","author":[{"dropping-particle":"","family":"Glazebrook","given":"Jane","non-dropping-particle":"","parse-names":false,"suffix":""}],"container-title":"Annual Review of Phytopathology","id":"ITEM-1","issue":"1","issued":{"date-parts":[["2005","8","3"]]},"note":"doi: 10.1146/annurev.phyto.43.040204.135923","page":"205-227","publisher":"Annual Reviews","title":"Contrasting mechanisms of defense against biotrophic and necrotrophic pathogens","type":"article-journal","volume":"43"},"uris":["http://www.mendeley.com/documents/?uuid=4b997204-998e-4476-870b-74d31e3972db"]},{"id":"ITEM-2","itemData":{"DOI":"10.1104/pp.15.00551","ISSN":"1532-2548 (Electronic)","PMID":"26842622","abstract":"Necrotrophic and biotrophic pathogens are resisted by different plant defenses. While necrotrophic pathogens are sensitive to jasmonic acid (JA)-dependent resistance, biotrophic pathogens are resisted by salicylic acid (SA)- and reactive oxygen species (ROS)-dependent resistance. Although many pathogens switch from biotrophy to necrotrophy during infection, little is known about the signals triggering this transition. This study is based on the observation that the early colonization pattern and symptom development by the ascomycete pathogen Plectosphaerella cucumerina (P. cucumerina) vary between inoculation methods. Using the Arabidopsis (Arabidopsis thaliana) defense response as a proxy for infection strategy, we examined whether P. cucumerina alternates between hemibiotrophic and necrotrophic lifestyles, depending on initial spore density and distribution on the leaf surface. Untargeted metabolome analysis revealed profound differences in metabolic defense signatures upon different inoculation methods. Quantification of JA and SA, marker gene expression, and cell death confirmed that infection from high spore densities activates JA-dependent defenses with excessive cell death, while infection from low spore densities induces SA-dependent defenses with lower levels of cell death. Phenotyping of Arabidopsis mutants in JA, SA, and ROS signaling confirmed that P. cucumerina is differentially resisted by JA- and SA/ROS-dependent defenses, depending on initial spore density and distribution on the leaf. Furthermore, in situ staining for early callose deposition at the infection sites revealed that necrotrophy by P. cucumerina is associated with elevated host defense. We conclude that P. cucumerina adapts to early-acting plant defenses by switching from a hemibiotrophic to a necrotrophic infection program, thereby gaining an advantage of immunity-related cell death in the host.","author":[{"dropping-particle":"","family":"Petriacq","given":"Pierre","non-dropping-particle":"","parse-names":false,"suffix":""},{"dropping-particle":"","family":"Stassen","given":"Joost H M","non-dropping-particle":"","parse-names":false,"suffix":""},{"dropping-particle":"","family":"Ton","given":"Jurriaan","non-dropping-particle":"","parse-names":false,"suffix":""}],"container-title":"Plant Physiology","id":"ITEM-2","issue":"4","issued":{"date-parts":[["2016","4"]]},"language":"eng","page":"2325-2339","publisher-place":"United States","title":"Spore density determines infection strategy by the plant pathogenic fungus Plectosphaerella cucumerina.","type":"article-journal","volume":"170"},"uris":["http://www.mendeley.com/documents/?uuid=cade8f74-9816-42be-b8ff-69f1fa06ea80"]},{"id":"ITEM-3","itemData":{"abstract":"The endogenous plant hormones salicylic acid (SA) and jasmonic acid (JA), whose levels increase on pathogen infection, activate separate sets of genes encoding antimicrobial proteins in Arabidopsis thaliana. The pathogen-inducible genes PR-1, PR-2, and PR-5 require SA signaling for activation, whereas the plant defensin gene PDF1.2, along with a PR-3 and PR-4 gene, are induced by pathogens via an SA-independent and JA-dependent pathway. An Arabidopsis mutant, coi1, that is affected in the JA-response pathway shows enhanced susceptibility to infection by the fungal pathogens Alternaria brassicicola and Botrytis cinerea but not to Peronospora parasitica, and vice versa for two Arabidopsis genotypes (npr1 and NahG) with a defect in their SA response. Resistance to P. parasitica was boosted by external application of the SA-mimicking compound 2,6-dichloroisonicotinic acid [Delaney, T., et al. (1994) Science 266, 1247–1250] but not by methyl jasmonate (MeJA), whereas treatment with MeJA but not 2,6-dichloroisonicotinic acid elevated resistance to Alternaria brassicicola. The protective effect of MeJA against A. brassicicola was the result of an endogenous defense response activated in planta and not a direct effect of MeJA on the pathogen, as no protection to A. brassicicola was observed in the coi1 mutant treated with MeJA. These data point to the existence of at least two separate hormone-dependent defense pathways in Arabidopsis that contribute to resistance against distinct microbial pathogens. AMP,antimicrobial protein/peptide;JA,jasmonic acid;MeJA,methyl jasmonate;SA,salicylic acid","author":[{"dropping-particle":"","family":"Thomma","given":"Bart P H J","non-dropping-particle":"","parse-names":false,"suffix":""},{"dropping-particle":"","family":"Eggermont","given":"Kristel","non-dropping-particle":"","parse-names":false,"suffix":""},{"dropping-particle":"","family":"Penninckx","given":"Iris A M A","non-dropping-particle":"","parse-names":false,"suffix":""},{"dropping-particle":"","family":"Mauch-Mani","given":"Brigitte","non-dropping-particle":"","parse-names":false,"suffix":""},{"dropping-particle":"","family":"Vogelsang","given":"Ralph","non-dropping-particle":"","parse-names":false,"suffix":""},{"dropping-particle":"","family":"Cammue","given":"Bruno P A","non-dropping-particle":"","parse-names":false,"suffix":""},{"dropping-particle":"","family":"Broekaert","given":"Willem F","non-dropping-particle":"","parse-names":false,"suffix":""}],"container-title":"Proceedings of the National Academy of Sciences of the United States of America","id":"ITEM-3","issue":"25","issued":{"date-parts":[["1998","12","8"]]},"page":"15107 -15111","title":"Separate jasmonate-dependent and salicylate-dependent defense-response pathways in Arabidopsis are essential for resistance to distinct microbial pathogens","type":"article-journal","volume":"95"},"uris":["http://www.mendeley.com/documents/?uuid=18fa4c00-8ab5-49c9-ac48-555f0293fd19"]}],"mendeley":{"formattedCitation":"(Thomma &lt;i&gt;et al.&lt;/i&gt;, 1998; Glazebrook, 2005; Petriacq &lt;i&gt;et al.&lt;/i&gt;, 2016)","plainTextFormattedCitation":"(Thomma et al., 1998; Glazebrook, 2005; Petriacq et al., 2016)","previouslyFormattedCitation":"(Thomma &lt;i&gt;et al.&lt;/i&gt;, 1998; Glazebrook, 2005; Petriacq &lt;i&gt;et al.&lt;/i&gt;, 2016)"},"properties":{"noteIndex":0},"schema":"https://github.com/citation-style-language/schema/raw/master/csl-citation.json"}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(Thomma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1998; Glazebrook, 2005; Petriacq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RBH was found to prime responsiveness of the </w:t>
      </w:r>
      <w:r w:rsidRPr="00FE7BE7">
        <w:rPr>
          <w:rFonts w:ascii="Times New Roman" w:hAnsi="Times New Roman" w:cs="Times New Roman"/>
          <w:i/>
          <w:sz w:val="24"/>
          <w:szCs w:val="24"/>
        </w:rPr>
        <w:t>PDF1.2</w:t>
      </w:r>
      <w:r w:rsidRPr="00FE7BE7">
        <w:rPr>
          <w:rFonts w:ascii="Times New Roman" w:hAnsi="Times New Roman" w:cs="Times New Roman"/>
          <w:sz w:val="24"/>
          <w:szCs w:val="24"/>
        </w:rPr>
        <w:t xml:space="preserve"> gene (Fig. 3.8</w:t>
      </w:r>
      <w:r w:rsidR="004E7ADC">
        <w:rPr>
          <w:rFonts w:ascii="Times New Roman" w:hAnsi="Times New Roman" w:cs="Times New Roman"/>
          <w:sz w:val="24"/>
          <w:szCs w:val="24"/>
        </w:rPr>
        <w:t>b</w:t>
      </w:r>
      <w:r w:rsidRPr="00FE7BE7">
        <w:rPr>
          <w:rFonts w:ascii="Times New Roman" w:hAnsi="Times New Roman" w:cs="Times New Roman"/>
          <w:sz w:val="24"/>
          <w:szCs w:val="24"/>
        </w:rPr>
        <w:t xml:space="preserve">), which is a key effector of JA- and ET-dependent defence against necrotrophic fungi </w:t>
      </w:r>
      <w:r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{"citationItems":[{"id":"ITEM-1","itemData":{"ISSN":"1040-4651 (Print)","PMID":"9836748","abstract":"Activation of the plant defensin gene PDF1.2 in Arabidopsis by pathogens has been shown previously to be blocked in the ethylene response mutant ein2-1 and the jasmonate response mutant coi1-1. In this work, we have further investigated the interactions between the ethylene and jasmonate signal pathways for the induction of this defense response. Inoculation of wild-type Arabidopsis plants with the fungus Alternaria brassicicola led to a marked increase in production of jasmonic acid, and this response was not blocked in the ein2-1 mutant. Likewise, A. brassicicola infection caused stimulated emission of ethylene both in wild-type plants and in coi1-1 mutants. However, treatment of either ein2-1 or coi1-1 mutants with methyl jasmonate or ethylene did not induce PDF1.2, as it did in wild-type plants. We conclude from these experiments that both the ethylene and jasmonate signaling pathways need to be triggered concomitantly, and not sequentially, to activate PDF1.2 upon pathogen infection. In support of this idea, we observed a marked synergy between ethylene and methyl jasmonate for the induction of PDF1.2 in plants grown under sterile conditions. In contrast to the clear interdependence of the ethylene and jasmonate pathways for pathogen-induced activation of PDF1.2, functional ethylene and jasmonate signaling pathways are not required for growth responses induced by jasmonate and ethylene, respectively.","author":[{"dropping-particle":"","family":"Penninckx","given":"I A","non-dropping-particle":"","parse-names":false,"suffix":""},{"dropping-particle":"","family":"Thomma","given":"B P","non-dropping-particle":"","parse-names":false,"suffix":""},{"dropping-particle":"","family":"Buchala","given":"A","non-dropping-particle":"","parse-names":false,"suffix":""},{"dropping-particle":"","family":"Metraux","given":"J P","non-dropping-particle":"","parse-names":false,"suffix":""},{"dropping-particle":"","family":"Broekaert","given":"W F","non-dropping-particle":"","parse-names":false,"suffix":""}],"container-title":"The Plant Cell","id":"ITEM-1","issue":"12","issued":{"date-parts":[["1998","12"]]},"language":"eng","page":"2103-2113","publisher-place":"United States","title":"Concomitant activation of jasmonate and ethylene response pathways is required for induction of a plant defensin gene in Arabidopsis.","type":"article-journal","volume":"10"},"uris":["http://www.mendeley.com/documents/?uuid=3c7a9b6a-5862-4411-bd64-6ccb91e3e1f2"]},{"id":"ITEM-2","itemData":{"DOI":"10.1104/pp.108.117523","ISSN":"0032-0889","abstract":"Plant defense against pathogens depends on the action of several endogenously produced hormones, including jasmonic acid (JA) and ethylene. In certain defense responses, JA and ethylene signaling pathways synergize to activate a specific set of defense genes. Here, we describe the role of the Arabidopsis (Arabidopsis thaliana) APETALA2/ETHYLENE RESPONSE FACTOR (AP2/ERF) domain transcription factor ORA59 in JA and ethylene signaling and in defense. JA- and ethylene-responsive expression of several defense genes, including PLANT DEFENSIN1.2 (PDF1.2), depended on ORA59. As a result, overexpression of ORA59 caused increased resistance against the fungus Botrytis cinerea, whereas ORA59-silenced plants were more susceptible. Several AP2/ERF domain transcription factors have been suggested to be positive regulators of PDF1.2 gene expression based on overexpression in stably transformed plants. Using two different transient overexpression approaches, we found that only ORA59 and ERF1 were able to activate PDF1.2 gene expression, in contrast to the related proteins AtERF1 and AtERF2. Our results demonstrate that ORA59 is an essential integrator of the JA and ethylene signal transduction pathways and thereby provide new insight into the nature of the molecular components involved in the cross talk between these two hormones.","author":[{"dropping-particle":"","family":"Pré","given":"Martial","non-dropping-particle":"","parse-names":false,"suffix":""},{"dropping-particle":"","family":"Atallah","given":"Mirna","non-dropping-particle":"","parse-names":false,"suffix":""},{"dropping-particle":"","family":"Champion","given":"Antony","non-dropping-particle":"","parse-names":false,"suffix":""},{"dropping-particle":"","family":"Vos","given":"Martin","non-dropping-particle":"De","parse-names":false,"suffix":""},{"dropping-particle":"","family":"Pieterse","given":"Corné M J","non-dropping-particle":"","parse-names":false,"suffix":""},{"dropping-particle":"","family":"Memelink","given":"Johan","non-dropping-particle":"","parse-names":false,"suffix":""}],"container-title":"Plant Physiology","id":"ITEM-2","issue":"3","issued":{"date-parts":[["2008","7","5"]]},"page":"1347-1357","publisher":"American Society of Plant Biologists","title":"The AP2/ERF domain transcription factor ORA59 integrates jasmonic acid and ethylene signals in plant defense","type":"article-journal","volume":"147"},"uris":["http://www.mendeley.com/documents/?uuid=871d6dea-4b4f-44b4-901a-c8454ed3dd3a"]},{"id":"ITEM-3","itemData":{"DOI":"10.1105/tpc.022319","ISSN":"1040-4651","abstract":"In spite of the importance of jasmonates (JAs) as plant growth and stress regulators, the molecular components of their signaling pathway remain largely unknown. By means of a genetic screen that exploits the cross talk between ethylene (ET) and JAs, we describe the identification of several new loci involved in JA signaling and the characterization and positional cloning of one of them, JASMONATE-INSENSITIVE1 (JAI1/JIN1). JIN1 encodes AtMYC2, a nuclear-localized basic helix-loop-helix-leucine zipper transcription factor, whose expression is rapidly upregulated by JA, in a CORONATINE INSENSITIVE1–dependent manner. Gain-of-function experiments confirmed the relevance of AtMYC2 in the activation of JA signaling. AtMYC2 differentially regulates the expression of two groups of JA-induced genes. The first group includes genes involved in defense responses against pathogens and is repressed by AtMYC2. Consistently, jin1 mutants show increased resistance to necrotrophic pathogens. The second group, integrated by genes involved in JA-mediated systemic responses to wounding, is activated by AtMYC2. Conversely, Ethylene-Response-Factor1 (ERF1) positively regulates the expression of the first group of genes and represses the second. These results highlight the existence of two branches in the JA signaling pathway, antagonistically regulated by AtMYC2 and ERF1, that are coincident with the alternative responses activated by JA and ET to two different sets of stresses, namely pathogen attack and wounding.","author":[{"dropping-particle":"","family":"Lorenzo","given":"Oscar","non-dropping-particle":"","parse-names":false,"suffix":""},{"dropping-particle":"","family":"Chico","given":"Jose M","non-dropping-particle":"","parse-names":false,"suffix":""},{"dropping-particle":"","family":"Sánchez-Serrano","given":"Jose J","non-dropping-particle":"","parse-names":false,"suffix":""},{"dropping-particle":"","family":"Solano","given":"Roberto","non-dropping-particle":"","parse-names":false,"suffix":""}],"container-title":"The Plant Cell","id":"ITEM-3","issue":"7","issued":{"date-parts":[["2004","7","4"]]},"page":"1938-1950","publisher":"American Society of Plant Biologists","title":"JASMONATE-INSENSITIVE1 encodes a MYC transcription factor essential to discriminate between different jasmonate-regulated defense responses in Arabidopsis","type":"article-journal","volume":"16"},"uris":["http://www.mendeley.com/documents/?uuid=5d8e2b9a-2226-4bc0-a779-81d842dca7af"]}],"mendeley":{"formattedCitation":"(Penninckx &lt;i&gt;et al.&lt;/i&gt;, 1998; Lorenzo &lt;i&gt;et al.&lt;/i&gt;, 2004; Pré &lt;i&gt;et al.&lt;/i&gt;, 2008)","plainTextFormattedCitation":"(Penninckx et al., 1998; Lorenzo et al., 2004; Pré et al., 2008)","previouslyFormattedCitation":"(Penninckx &lt;i&gt;et al.&lt;/i&gt;, 1998; Lorenzo &lt;i&gt;et al.&lt;/i&gt;, 2004; Pré &lt;i&gt;et al.&lt;/i&gt;, 2008)"},"properties":{"noteIndex":0},"schema":"https://github.com/citation-style-language/schema/raw/master/csl-citation.json"}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(Penninckx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1998; Lorenzo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2004; Pré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2008)</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Mass spectrometry-based profiling of defence-related metabolites revealed further interesting differences between water- and RBH-treated plants after pathogen challenge. For instance, RBH augmented production of 12-oxo-phytodienoic acid (OPDA), indole-3-carboxylic acid (I3CA) and JA accumulation after </w:t>
      </w:r>
      <w:r w:rsidRPr="00FE7BE7">
        <w:rPr>
          <w:rFonts w:ascii="Times New Roman" w:hAnsi="Times New Roman" w:cs="Times New Roman"/>
          <w:i/>
          <w:sz w:val="24"/>
          <w:szCs w:val="24"/>
        </w:rPr>
        <w:t xml:space="preserve">Hpa </w:t>
      </w:r>
      <w:r w:rsidRPr="00FE7BE7">
        <w:rPr>
          <w:rFonts w:ascii="Times New Roman" w:hAnsi="Times New Roman" w:cs="Times New Roman"/>
          <w:sz w:val="24"/>
          <w:szCs w:val="24"/>
        </w:rPr>
        <w:t xml:space="preserve">inoculation, but not after </w:t>
      </w:r>
      <w:r w:rsidRPr="00FE7BE7">
        <w:rPr>
          <w:rFonts w:ascii="Times New Roman" w:hAnsi="Times New Roman" w:cs="Times New Roman"/>
          <w:i/>
          <w:sz w:val="24"/>
          <w:szCs w:val="24"/>
        </w:rPr>
        <w:t xml:space="preserve">Pc </w:t>
      </w:r>
      <w:r w:rsidRPr="00FE7BE7">
        <w:rPr>
          <w:rFonts w:ascii="Times New Roman" w:hAnsi="Times New Roman" w:cs="Times New Roman"/>
          <w:sz w:val="24"/>
          <w:szCs w:val="24"/>
        </w:rPr>
        <w:t>inoculation (Tables 3.1 &amp; 3.2). In fact, RBH pre-treatment actually</w:t>
      </w:r>
      <w:r w:rsidR="006520A1">
        <w:rPr>
          <w:rFonts w:ascii="Times New Roman" w:hAnsi="Times New Roman" w:cs="Times New Roman"/>
          <w:sz w:val="24"/>
          <w:szCs w:val="24"/>
        </w:rPr>
        <w:t xml:space="preserve"> </w:t>
      </w:r>
      <w:r w:rsidRPr="00FE7BE7">
        <w:rPr>
          <w:rFonts w:ascii="Times New Roman" w:hAnsi="Times New Roman" w:cs="Times New Roman"/>
          <w:sz w:val="24"/>
          <w:szCs w:val="24"/>
        </w:rPr>
        <w:t xml:space="preserve">repressed OPDA accumulation after </w:t>
      </w:r>
      <w:r w:rsidRPr="00FE7BE7">
        <w:rPr>
          <w:rFonts w:ascii="Times New Roman" w:hAnsi="Times New Roman" w:cs="Times New Roman"/>
          <w:i/>
          <w:sz w:val="24"/>
          <w:szCs w:val="24"/>
        </w:rPr>
        <w:t xml:space="preserve">Pc </w:t>
      </w:r>
      <w:r w:rsidRPr="00FE7BE7">
        <w:rPr>
          <w:rFonts w:ascii="Times New Roman" w:hAnsi="Times New Roman" w:cs="Times New Roman"/>
          <w:sz w:val="24"/>
          <w:szCs w:val="24"/>
        </w:rPr>
        <w:t xml:space="preserve">inoculation (Table 3.2). This is particularly interesting since accumulation of these metabolites is normally associated with defence against necrotrophic pathogens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{"citationItems":[{"id":"ITEM-1","itemData":{"DOI":"10.1146/annurev.phyto.43.040204.135923","ISSN":"0066-4286","abstract":"It has been suggested that effective defense against biotrophic pathogens is largely due to programmed cell death in the host, and to associated activation of defense responses regulated by the salicylic acid?dependent pathway. In contrast, necrotrophic pathogens benefit from host cell death, so they are not limited by cell death and salicylic acid?dependent defenses, but rather by a different set of defense responses activated by jasmonic acid and ethylene signaling. This review summarizes results from Arabidopsis-pathogen systems regarding the contributions of various defense responses to resistance to several biotrophic and necrotrophic pathogens. While the model above seems generally correct, there are exceptions and additional complexities.","author":[{"dropping-particle":"","family":"Glazebrook","given":"Jane","non-dropping-particle":"","parse-names":false,"suffix":""}],"container-title":"Annual Review of Phytopathology","id":"ITEM-1","issue":"1","issued":{"date-parts":[["2005","8","3"]]},"note":"doi: 10.1146/annurev.phyto.43.040204.135923","page":"205-227","publisher":"Annual Reviews","title":"Contrasting mechanisms of defense against biotrophic and necrotrophic pathogens","type":"article-journal","volume":"43"},"uris":["http://www.mendeley.com/documents/?uuid=4b997204-998e-4476-870b-74d31e3972db"]}],"mendeley":{"formattedCitation":"(Glazebrook, 2005)","plainTextFormattedCitation":"(Glazebrook, 2005)","previouslyFormattedCitation":"(Glazebrook, 2005)"},"properties":{"noteIndex":0},"schema":"https://github.com/citation-style-language/schema/raw/master/csl-citation.json"}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(Glazebrook, 2005)</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although there is evidence that OPDA and JA can play different roles in immunity against biotrophs </w:t>
      </w:r>
      <w:r w:rsidRPr="00FE7BE7">
        <w:rPr>
          <w:rFonts w:ascii="Times New Roman" w:hAnsi="Times New Roman" w:cs="Times New Roman"/>
          <w:sz w:val="24"/>
          <w:szCs w:val="24"/>
        </w:rPr>
        <w:fldChar w:fldCharType="begin" w:fldLock="1"/>
      </w:r>
      <w:r w:rsidR="005F00F2" w:rsidRPr="00FE7BE7">
        <w:rPr>
          <w:rFonts w:ascii="Times New Roman" w:hAnsi="Times New Roman" w:cs="Times New Roman"/>
          <w:sz w:val="24"/>
          <w:szCs w:val="24"/>
        </w:rPr>
        <w:instrText>ADDIN CSL_CITATION {"citationItems":[{"id":"ITEM-1","itemData":{"DOI":"10.1074/jbc.M604820200","ISSN":"0021-9258 (Print)","PMID":"16923817","abstract":"Oxidation products of unsaturated fatty acids, collectively known as oxylipins, function as signaling molecules in plants during development, wounding, and insect and pathogen attack. Certain oxylipins are also known to have direct cytotoxic effects on pathogens. We used inducible expression of bacterial avirulence proteins in planta to study the involvement of oxylipins in race-specific defense against bacterial pathogens. We demonstrate that recognition of the Pseudomonas syringae avirulence protein AvrRpm1 induces 9- and 13-lipoxygenase-dependent oxylipin synthesis in Arabidopsis thaliana. The major oxylipins accumulated were jasmonic acid, 12-oxo-phytodienoic acid, and dinor-oxo-phytodienoic acid. The majority of the newly formed oxylipins (&gt;90%) was found to be esterified to glycerolipids, whereby 12-oxo-phytodienoic acid and dinor-oxo-phytodienoic acid were found to be esterified to a novel galactolipid. The structure of the substance was determined as a monogalactosyldiacylglycerol containing two 12-oxo-phytodienoic acids and one dinor-oxo-phytodienoic acid acyl chain and was given the trivial name arabidopside E. This substance accumulated to surprisingly high levels, 7-8% of total lipid content, and was shown to inhibit growth of a bacterial pathogen in vitro. Arabidopside E was formed also after recognition of the avirulence protein AvrRpt2, suggesting that this could be a conserved feature of defense reactions against bacterial pathogens. In conclusion, the data presented suggest a role of enzymatically formed oxylipins, especially the octadecanoids and arabidopside E in race-specific resistance against bacterial pathogens.","author":[{"dropping-particle":"","family":"Andersson","given":"Mats X","non-dropping-particle":"","parse-names":false,"suffix":""},{"dropping-particle":"","family":"Hamberg","given":"Mats","non-dropping-particle":"","parse-names":false,"suffix":""},{"dropping-particle":"","family":"Kourtchenko","given":"Olga","non-dropping-particle":"","parse-names":false,"suffix":""},{"dropping-particle":"","family":"Brunnstrom","given":"Asa","non-dropping-particle":"","parse-names":false,"suffix":""},{"dropping-particle":"","family":"McPhail","given":"Kerry L","non-dropping-particle":"","parse-names":false,"suffix":""},{"dropping-particle":"","family":"Gerwick","given":"William H","non-dropping-particle":"","parse-names":false,"suffix":""},{"dropping-particle":"","family":"Gobel","given":"Cornelia","non-dropping-particle":"","parse-names":false,"suffix":""},{"dropping-particle":"","family":"Feussner","given":"Ivo","non-dropping-particle":"","parse-names":false,"suffix":""},{"dropping-particle":"","family":"Ellerstrom","given":"Mats","non-dropping-particle":"","parse-names":false,"suffix":""}],"container-title":"The Journal of Biological Chemistry","id":"ITEM-1","issue":"42","issued":{"date-parts":[["2006","10"]]},"language":"eng","page":"31528-31537","publisher-place":"United States","title":"Oxylipin profiling of the hypersensitive response in Arabidopsis thaliana. Formation of a novel oxo-phytodienoic acid-containing galactolipid, arabidopside E.","type":"article-journal","volume":"281"},"uris":["http://www.mendeley.com/documents/?uuid=af44a9f2-01c3-4eb7-9953-0ca8841e66e7"]}],"mendeley":{"formattedCitation":"(Andersson &lt;i&gt;et al.&lt;/i&gt;, 2006)","plainTextFormattedCitation":"(Andersson et al., 2006)","previouslyFormattedCitation":"(Andersson &lt;i&gt;et al.&lt;/i&gt;, 2006)"},"properties":{"noteIndex":0},"schema":"https://github.com/citation-style-language/schema/raw/master/csl-citation.json"}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(Andersson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This targeted metabolite profiling also revealed that the involvement of camalexin in RBH-IR differs according to the challenging pathogen (Table 3.1 &amp; 3.2). Whereas RBH augments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-induced camalexin accumulation via </w:t>
      </w:r>
      <w:r w:rsidRPr="00FE7BE7">
        <w:rPr>
          <w:rFonts w:ascii="Times New Roman" w:hAnsi="Times New Roman" w:cs="Times New Roman"/>
          <w:i/>
          <w:sz w:val="24"/>
          <w:szCs w:val="24"/>
        </w:rPr>
        <w:t xml:space="preserve">PAD3 </w:t>
      </w:r>
      <w:r w:rsidRPr="00FE7BE7">
        <w:rPr>
          <w:rFonts w:ascii="Times New Roman" w:hAnsi="Times New Roman" w:cs="Times New Roman"/>
          <w:sz w:val="24"/>
          <w:szCs w:val="24"/>
        </w:rPr>
        <w:t>(Fig. 3.</w:t>
      </w:r>
      <w:r w:rsidR="004E7ADC">
        <w:rPr>
          <w:rFonts w:ascii="Times New Roman" w:hAnsi="Times New Roman" w:cs="Times New Roman"/>
          <w:sz w:val="24"/>
          <w:szCs w:val="24"/>
        </w:rPr>
        <w:t>7</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Pc</w:t>
      </w:r>
      <w:r w:rsidRPr="00FE7BE7">
        <w:rPr>
          <w:rFonts w:ascii="Times New Roman" w:hAnsi="Times New Roman" w:cs="Times New Roman"/>
          <w:sz w:val="24"/>
          <w:szCs w:val="24"/>
        </w:rPr>
        <w:t>-induced camalexin was not altered by RBH-IR (Table 3.2). These discrepancies in the augmented defence response of RBH-primed plants are likely explained by differences in pathogen lifestyle,</w:t>
      </w:r>
      <w:r w:rsidR="00F92065">
        <w:rPr>
          <w:rFonts w:ascii="Times New Roman" w:hAnsi="Times New Roman" w:cs="Times New Roman"/>
          <w:sz w:val="24"/>
          <w:szCs w:val="24"/>
        </w:rPr>
        <w:t xml:space="preserve"> </w:t>
      </w:r>
      <w:r w:rsidRPr="00FE7BE7">
        <w:rPr>
          <w:rFonts w:ascii="Times New Roman" w:hAnsi="Times New Roman" w:cs="Times New Roman"/>
          <w:sz w:val="24"/>
          <w:szCs w:val="24"/>
        </w:rPr>
        <w:t xml:space="preserve">but could also be due to plant age-dependent changes in immune regulation. The </w:t>
      </w:r>
      <w:r w:rsidRPr="00FE7BE7">
        <w:rPr>
          <w:rFonts w:ascii="Times New Roman" w:hAnsi="Times New Roman" w:cs="Times New Roman"/>
          <w:i/>
          <w:sz w:val="24"/>
          <w:szCs w:val="24"/>
        </w:rPr>
        <w:t xml:space="preserve">Hpa </w:t>
      </w:r>
      <w:r w:rsidRPr="00FE7BE7">
        <w:rPr>
          <w:rFonts w:ascii="Times New Roman" w:hAnsi="Times New Roman" w:cs="Times New Roman"/>
          <w:sz w:val="24"/>
          <w:szCs w:val="24"/>
        </w:rPr>
        <w:t>patho-assays were carried out in two to</w:t>
      </w:r>
      <w:r w:rsidR="00DD7854">
        <w:rPr>
          <w:rFonts w:ascii="Times New Roman" w:hAnsi="Times New Roman" w:cs="Times New Roman"/>
          <w:sz w:val="24"/>
          <w:szCs w:val="24"/>
        </w:rPr>
        <w:t xml:space="preserve"> 3-</w:t>
      </w:r>
      <w:r w:rsidRPr="00FE7BE7">
        <w:rPr>
          <w:rFonts w:ascii="Times New Roman" w:hAnsi="Times New Roman" w:cs="Times New Roman"/>
          <w:sz w:val="24"/>
          <w:szCs w:val="24"/>
        </w:rPr>
        <w:t xml:space="preserve">week-old seedlings, whereas the </w:t>
      </w:r>
      <w:r w:rsidRPr="00FE7BE7">
        <w:rPr>
          <w:rFonts w:ascii="Times New Roman" w:hAnsi="Times New Roman" w:cs="Times New Roman"/>
          <w:i/>
          <w:sz w:val="24"/>
          <w:szCs w:val="24"/>
        </w:rPr>
        <w:t xml:space="preserve">Pc </w:t>
      </w:r>
      <w:r w:rsidRPr="00FE7BE7">
        <w:rPr>
          <w:rFonts w:ascii="Times New Roman" w:hAnsi="Times New Roman" w:cs="Times New Roman"/>
          <w:sz w:val="24"/>
          <w:szCs w:val="24"/>
        </w:rPr>
        <w:t xml:space="preserve">pathoassays used </w:t>
      </w:r>
      <w:r w:rsidR="00F92065">
        <w:rPr>
          <w:rFonts w:ascii="Times New Roman" w:hAnsi="Times New Roman" w:cs="Times New Roman"/>
          <w:sz w:val="24"/>
          <w:szCs w:val="24"/>
        </w:rPr>
        <w:t>5-</w:t>
      </w:r>
      <w:r w:rsidRPr="00FE7BE7">
        <w:rPr>
          <w:rFonts w:ascii="Times New Roman" w:hAnsi="Times New Roman" w:cs="Times New Roman"/>
          <w:sz w:val="24"/>
          <w:szCs w:val="24"/>
        </w:rPr>
        <w:t xml:space="preserve">week-old plants. It is well documented that plant immunity to pathogens varies with age </w:t>
      </w:r>
      <w:r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{"citationItems":[{"id":"ITEM-1","itemData":{"abstract":"Plants detect pathogens by surface-localized receptors. Few such receptors are known. The coreceptor BRI1-ASSOCIATED KINASE 1 (BAK1) is a frequent member of activated receptor complexes. The proteomics strategy described here uses BAK1 as molecular bait to identify potential receptors that are specifically activated by pathogen components. We demonstrate this approach by identifying Nicotiana benthamiana RECEPTOR-LIKE PROTEIN REQUIRED FOR CSP22 RESPONSIVENESS (NbCSPR). We show that NbCSPR is required for immune responses initiated by the bacterial cold shock protein, confers age-dependent immunity against bacteria, and restricts the transformation of N. benthamiana cells by Agrobacterium. Manipulation of this gene will provide new options for disease control and genetic transformation of crop species.Plants use receptor kinases (RKs) and receptor-like proteins (RLPs) as pattern recognition receptors (PRRs) to sense pathogen-associated molecular patterns (PAMPs) that are typical of whole classes of microbes. After ligand perception, many leucine-rich repeat (LRR)-containing PRRs interact with the LRR-RK BRI1-ASSOCIATED KINASE 1 (BAK1). BAK1 is thus expected to interact with unknown PRRs. Here, we used BAK1 as molecular bait to identify a previously unknown LRR-RLP required for the recognition of the csp22 peptide derived from bacterial cold shock protein. We established a method to identify proteins that interact with BAK1 only after csp22 treatment. BAK1 was expressed transiently in Nicotiana benthamiana and immunopurified after treatment with csp22. BAK1-associated proteins were identified by mass spectrometry. We identified several proteins including known BAK1 interactors and a previously uncharacterized LRR-RLP that we termed RECEPTOR-LIKE PROTEIN REQUIRED FOR CSP22 RESPONSIVENESS (NbCSPR). This RLP associates with BAK1 upon csp22 treatment, and NbCSPR-silenced plants are impaired in csp22-induced defense responses. NbCSPR confers resistance to bacteria in an age-dependent and flagellin-induced manner. As such, it limits bacterial growth and Agrobacterium-mediated transformation of flowering N. benthamiana plants. Transgenic expression of NbCSPR into Arabidopsis thaliana conferred responsiveness to csp22 and antibacterial resistance. Our method may be used to identify LRR-type RKs and RLPs required for PAMP perception/responsiveness, even when the active purified PAMP has not been defined.","author":[{"dropping-particle":"","family":"Saur","given":"Isabel M L","non-dropping-particle":"","parse-names":false,"suffix":""},{"dropping-particle":"","family":"Kadota","given":"Yasuhiro","non-dropping-particle":"","parse-names":false,"suffix":""},{"dropping-particle":"","family":"Sklenar","given":"Jan","non-dropping-particle":"","parse-names":false,"suffix":""},{"dropping-particle":"","family":"Holton","given":"Nicholas J","non-dropping-particle":"","parse-names":false,"suffix":""},{"dropping-particle":"","family":"Smakowska","given":"Elwira","non-dropping-particle":"","parse-names":false,"suffix":""},{"dropping-particle":"","family":"Belkhadir","given":"Youssef","non-dropping-particle":"","parse-names":false,"suffix":""},{"dropping-particle":"","family":"Zipfel","given":"Cyril","non-dropping-particle":"","parse-names":false,"suffix":""},{"dropping-particle":"","family":"Rathjen","given":"John P","non-dropping-particle":"","parse-names":false,"suffix":""}],"container-title":"Proceedings of the National Academy of Sciences of the United States of America","id":"ITEM-1","issue":"12","issued":{"date-parts":[["2016","3","22"]]},"page":"3389-3394","title":"NbCSPR underlies age-dependent immune responses to bacterial cold shock protein in Nicotiana benthamiana","type":"article-journal","volume":"113"},"uris":["http://www.mendeley.com/documents/?uuid=21aaa2c9-3672-4959-ab95-b0be82833926"]},{"id":"ITEM-2","itemData":{"abstract":"Age-related resistance (ARR) has been observed in a number of plant species; however, little is known about the biochemical or molecular mechanisms involved in this response. Arabidopsis becomes more resistant, or less susceptible, to virulent Pseudomonas syringae (pv tomato or maculicola) as plants mature (in planta bacterial growth reduction of 10- to 100-fold). An ARR-like response also was observed in response to certain environmental conditions that accelerate Arabidopsis development. ARR occurs in the Arabidopsis mutants pad3-1, eds7-1, npr1-1, and etr1-4, suggesting that ARR is a distinct defense response, unlike the induced systemic resistance or systemic acquired resistance responses. However, three salicylic acid (SA) accumulation-deficient plant lines, NahG, sid1, and sid2, did not exhibit ARR. A heat-stable antibacterial activity was detected in intercellular washing fluids in response to Pst inoculation in wild-type ARR-competent plants but not in NahG. These data suggest that the ability to accumulate SA is necessary for the ARR response and that SA may act as a signal for the production of the ARR-associated antimicrobial compound(s) and/or it may possess direct antibacterial activity against P. syringae.","author":[{"dropping-particle":"V","family":"Kus","given":"Julianne","non-dropping-particle":"","parse-names":false,"suffix":""},{"dropping-particle":"","family":"Zaton","given":"Kasia","non-dropping-particle":"","parse-names":false,"suffix":""},{"dropping-particle":"","family":"Sarkar","given":"Raani","non-dropping-particle":"","parse-names":false,"suffix":""},{"dropping-particle":"","family":"Cameron","given":"Robin K","non-dropping-particle":"","parse-names":false,"suffix":""}],"container-title":"The Plant Cell","id":"ITEM-2","issue":"2","issued":{"date-parts":[["2002","2","1"]]},"page":"479-490","title":"Age-related resistance in Arabidopsis is a developmentally regulated defense response to Pseudomonas syringae","type":"article-journal","volume":"14"},"uris":["http://www.mendeley.com/documents/?uuid=a4097972-f1e3-4fa8-acd1-6b863ecbaf51"]}],"mendeley":{"formattedCitation":"(Kus &lt;i&gt;et al.&lt;/i&gt;, 2002; Saur &lt;i&gt;et al.&lt;/i&gt;, 2016)","plainTextFormattedCitation":"(Kus et al., 2002; Saur et al., 2016)","previouslyFormattedCitation":"(Kus &lt;i&gt;et al.&lt;/i&gt;, 2002; Saur &lt;i&gt;et al.&lt;/i&gt;, 2016)"},"properties":{"noteIndex":0},"schema":"https://github.com/citation-style-language/schema/raw/master/csl-citation.json"}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(Kus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2002; Saur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It is thus conceivable that the differences in the augmented defence reactions to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and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are caused by age-dependent factors. </w:t>
      </w:r>
    </w:p>
    <w:p w14:paraId="3E4ADA6C" w14:textId="5951D5DD" w:rsidR="00D01FB3" w:rsidRPr="00FE7BE7" w:rsidRDefault="00D01FB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The metabolic basis of the RBH-augmented defence response to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and </w:t>
      </w:r>
      <w:r w:rsidRPr="00FE7BE7">
        <w:rPr>
          <w:rFonts w:ascii="Times New Roman" w:hAnsi="Times New Roman" w:cs="Times New Roman"/>
          <w:i/>
          <w:sz w:val="24"/>
          <w:szCs w:val="24"/>
        </w:rPr>
        <w:t xml:space="preserve">Pc </w:t>
      </w:r>
      <w:r w:rsidRPr="00FE7BE7">
        <w:rPr>
          <w:rFonts w:ascii="Times New Roman" w:hAnsi="Times New Roman" w:cs="Times New Roman"/>
          <w:sz w:val="24"/>
          <w:szCs w:val="24"/>
        </w:rPr>
        <w:t xml:space="preserve">was investigated further in Chapter 4, using un-targeted metabolite profiling by UPLC-Q-TOF mass spectrometry. These analyses pointed to a general involvement of shikimic acid-dependent metabolism in the RBH- augmented defence response to both </w:t>
      </w:r>
      <w:r w:rsidRPr="00FE7BE7">
        <w:rPr>
          <w:rFonts w:ascii="Times New Roman" w:hAnsi="Times New Roman" w:cs="Times New Roman"/>
          <w:i/>
          <w:sz w:val="24"/>
          <w:szCs w:val="24"/>
        </w:rPr>
        <w:t xml:space="preserve">Pc </w:t>
      </w:r>
      <w:r w:rsidRPr="00FE7BE7">
        <w:rPr>
          <w:rFonts w:ascii="Times New Roman" w:hAnsi="Times New Roman" w:cs="Times New Roman"/>
          <w:sz w:val="24"/>
          <w:szCs w:val="24"/>
        </w:rPr>
        <w:t xml:space="preserve">and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which included glucosinolates (Figs. 4.2b and 4.4b). Interestingly, 4-methoxy-indol-3-ylmethylglucosinolate has been reported to control callose deposition in Arabidopsis (Clay et al. 2009; Bednarek et al. 2009). Although callose had not been studied in response </w:t>
      </w:r>
      <w:r w:rsidRPr="00FE7BE7">
        <w:rPr>
          <w:rFonts w:ascii="Times New Roman" w:hAnsi="Times New Roman" w:cs="Times New Roman"/>
          <w:i/>
          <w:sz w:val="24"/>
          <w:szCs w:val="24"/>
        </w:rPr>
        <w:t>Pc</w:t>
      </w:r>
      <w:r w:rsidRPr="00FE7BE7">
        <w:rPr>
          <w:rFonts w:ascii="Times New Roman" w:hAnsi="Times New Roman" w:cs="Times New Roman"/>
          <w:sz w:val="24"/>
          <w:szCs w:val="24"/>
        </w:rPr>
        <w:t xml:space="preserve">, RBH-IR against </w:t>
      </w:r>
      <w:r w:rsidRPr="00FE7BE7">
        <w:rPr>
          <w:rFonts w:ascii="Times New Roman" w:hAnsi="Times New Roman" w:cs="Times New Roman"/>
          <w:i/>
          <w:sz w:val="24"/>
          <w:szCs w:val="24"/>
        </w:rPr>
        <w:t xml:space="preserve">Hpa </w:t>
      </w:r>
      <w:r w:rsidRPr="00FE7BE7">
        <w:rPr>
          <w:rFonts w:ascii="Times New Roman" w:hAnsi="Times New Roman" w:cs="Times New Roman"/>
          <w:sz w:val="24"/>
          <w:szCs w:val="24"/>
        </w:rPr>
        <w:t>is associated with enhanced effectiveness of callose deposition at sites of attack (Fig. 3.</w:t>
      </w:r>
      <w:r w:rsidR="004E7ADC">
        <w:rPr>
          <w:rFonts w:ascii="Times New Roman" w:hAnsi="Times New Roman" w:cs="Times New Roman"/>
          <w:sz w:val="24"/>
          <w:szCs w:val="24"/>
        </w:rPr>
        <w:t>4b</w:t>
      </w:r>
      <w:r w:rsidRPr="00FE7BE7">
        <w:rPr>
          <w:rFonts w:ascii="Times New Roman" w:hAnsi="Times New Roman" w:cs="Times New Roman"/>
          <w:sz w:val="24"/>
          <w:szCs w:val="24"/>
        </w:rPr>
        <w:t xml:space="preserve">). Callose deposits are thought to act as a physical penetration barriers to pathogen penetration, but they have also been proposed to serve as a matrix for the targeted accumulation of anti-microbial compounds, or to  prevent delivery of pathogen effectors  </w:t>
      </w:r>
      <w:r w:rsidRPr="00FE7BE7">
        <w:rPr>
          <w:rFonts w:ascii="Times New Roman" w:hAnsi="Times New Roman" w:cs="Times New Roman"/>
          <w:sz w:val="24"/>
          <w:szCs w:val="24"/>
        </w:rPr>
        <w:fldChar w:fldCharType="begin" w:fldLock="1"/>
      </w:r>
      <w:r w:rsidR="00E75363" w:rsidRPr="00FE7BE7">
        <w:rPr>
          <w:rFonts w:ascii="Times New Roman" w:hAnsi="Times New Roman" w:cs="Times New Roman"/>
          <w:sz w:val="24"/>
          <w:szCs w:val="24"/>
        </w:rPr>
        <w:instrText>ADDIN CSL_CITATION {"citationItems":[{"id":"ITEM-1","itemData":{"DOI":"10.3389/fpls.2014.00168","ISSN":"1664-462X (Print)","PMID":"24808903","abstract":"Plants are exposed to a wide range of potential pathogens, which derive from diverse phyla. Therefore, plants have developed successful defense mechanisms during co-evolution with different pathogens. Besides many specialized defense mechanisms, the plant cell wall represents a first line of defense. It is actively reinforced through the deposition of cell wall appositions, so-called papillae, at sites of interaction with intruding microbial pathogens. The papilla is a complex structure that is formed between the plasma membrane and the inside of the plant cell wall. Even though the specific biochemical composition of papillae can vary between different plant species, some classes of compounds are commonly found which include phenolics, reactive oxygen species, cell wall proteins, and cell wall polymers. Among these polymers, the (1,3)-β-glucan callose is one of the most abundant and ubiquitous components. Whereas the function of most compounds could be directly linked with cell wall reinforcement or an anti-microbial effect, the role of callose has remained unclear. An evaluation of recent studies revealed that the timing of the different papilla-forming transport processes is a key factor for successful plant defense.","author":[{"dropping-particle":"","family":"Voigt","given":"Christian A","non-dropping-particle":"","parse-names":false,"suffix":""}],"container-title":"Frontiers in Plant Science","id":"ITEM-1","issued":{"date-parts":[["2014"]]},"language":"eng","page":"168","title":"Callose-mediated resistance to pathogenic intruders in plant defense-related papillae.","type":"article-journal","volume":"5"},"uris":["http://www.mendeley.com/documents/?uuid=bc8dafa9-2699-4043-975e-ca4744a629c6"]}],"mendeley":{"formattedCitation":"(Voigt, 2014)","plainTextFormattedCitation":"(Voigt, 2014)","previouslyFormattedCitation":"(Voigt, 2014)"},"properties":{"noteIndex":0},"schema":"https://github.com/citation-style-language/schema/raw/master/csl-citation.json"}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(Voigt, 2014)</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Since RBH-IR is associated with enhanced camalexin accumulation, it is possible that the effectiveness of callose in RBH-primed plants is due to its increased content of antimicrobial shikimate-derived metabolites, such as camalexin and IC5. Quantifying localised metabolite concentrations is challenging, but analysis of apoplastic extracts of water- and RBH-treated plants after pathogen inoculation could provide further evidence to support this hypothesis. </w:t>
      </w:r>
    </w:p>
    <w:p w14:paraId="58AA4530" w14:textId="5851B44D" w:rsidR="00D01FB3" w:rsidRPr="00FE7BE7" w:rsidRDefault="00D01FB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Additional evidence for a role of callose deposition in RBH-IR came from the screen for </w:t>
      </w:r>
      <w:r w:rsidRPr="00FE7BE7">
        <w:rPr>
          <w:rFonts w:ascii="Times New Roman" w:hAnsi="Times New Roman" w:cs="Times New Roman"/>
          <w:i/>
          <w:sz w:val="24"/>
          <w:szCs w:val="24"/>
        </w:rPr>
        <w:t xml:space="preserve">impaired-in-RBH-induced-immunity </w:t>
      </w:r>
      <w:r w:rsidRPr="00FE7BE7">
        <w:rPr>
          <w:rFonts w:ascii="Times New Roman" w:hAnsi="Times New Roman" w:cs="Times New Roman"/>
          <w:sz w:val="24"/>
          <w:szCs w:val="24"/>
        </w:rPr>
        <w:t>(</w:t>
      </w:r>
      <w:r w:rsidRPr="00FE7BE7">
        <w:rPr>
          <w:rFonts w:ascii="Times New Roman" w:hAnsi="Times New Roman" w:cs="Times New Roman"/>
          <w:i/>
          <w:sz w:val="24"/>
          <w:szCs w:val="24"/>
        </w:rPr>
        <w:t>iri</w:t>
      </w:r>
      <w:r w:rsidRPr="00FE7BE7">
        <w:rPr>
          <w:rFonts w:ascii="Times New Roman" w:hAnsi="Times New Roman" w:cs="Times New Roman"/>
          <w:sz w:val="24"/>
          <w:szCs w:val="24"/>
        </w:rPr>
        <w:t xml:space="preserve">) mutants in Chapter 5, in particular the identification of the </w:t>
      </w:r>
      <w:r w:rsidRPr="00FE7BE7">
        <w:rPr>
          <w:rFonts w:ascii="Times New Roman" w:hAnsi="Times New Roman" w:cs="Times New Roman"/>
          <w:i/>
          <w:sz w:val="24"/>
          <w:szCs w:val="24"/>
        </w:rPr>
        <w:t>iri4</w:t>
      </w:r>
      <w:r w:rsidRPr="00FE7BE7">
        <w:rPr>
          <w:rFonts w:ascii="Times New Roman" w:hAnsi="Times New Roman" w:cs="Times New Roman"/>
          <w:sz w:val="24"/>
          <w:szCs w:val="24"/>
        </w:rPr>
        <w:t xml:space="preserve"> and </w:t>
      </w:r>
      <w:r w:rsidRPr="00FE7BE7">
        <w:rPr>
          <w:rFonts w:ascii="Times New Roman" w:hAnsi="Times New Roman" w:cs="Times New Roman"/>
          <w:i/>
          <w:sz w:val="24"/>
          <w:szCs w:val="24"/>
        </w:rPr>
        <w:t>iri5</w:t>
      </w:r>
      <w:r w:rsidRPr="00FE7BE7">
        <w:rPr>
          <w:rFonts w:ascii="Times New Roman" w:hAnsi="Times New Roman" w:cs="Times New Roman"/>
          <w:sz w:val="24"/>
          <w:szCs w:val="24"/>
        </w:rPr>
        <w:t xml:space="preserve"> mutants, which are completely impaired in RBH-IR against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Firstly, the </w:t>
      </w:r>
      <w:r w:rsidRPr="00FE7BE7">
        <w:rPr>
          <w:rFonts w:ascii="Times New Roman" w:hAnsi="Times New Roman" w:cs="Times New Roman"/>
          <w:i/>
          <w:sz w:val="24"/>
          <w:szCs w:val="24"/>
        </w:rPr>
        <w:t>iri5</w:t>
      </w:r>
      <w:r w:rsidRPr="00FE7BE7">
        <w:rPr>
          <w:rFonts w:ascii="Times New Roman" w:hAnsi="Times New Roman" w:cs="Times New Roman"/>
          <w:sz w:val="24"/>
          <w:szCs w:val="24"/>
        </w:rPr>
        <w:t xml:space="preserve"> mutant carries a T-DNA insertion in a gene encoding a putative callose synthase (Fig. 5.4e). However, it is unclear why this protein has been annotated as such, since its structure bears little homology to other callose synthases (e.g. </w:t>
      </w:r>
      <w:r w:rsidRPr="004E7ADC">
        <w:rPr>
          <w:rFonts w:ascii="Times New Roman" w:hAnsi="Times New Roman" w:cs="Times New Roman"/>
          <w:i/>
          <w:sz w:val="24"/>
          <w:szCs w:val="24"/>
        </w:rPr>
        <w:t>PMR4</w:t>
      </w:r>
      <w:r w:rsidRPr="00FE7BE7">
        <w:rPr>
          <w:rFonts w:ascii="Times New Roman" w:hAnsi="Times New Roman" w:cs="Times New Roman"/>
          <w:sz w:val="24"/>
          <w:szCs w:val="24"/>
        </w:rPr>
        <w:t xml:space="preserve">; 2.7% similarity) and lacks a typical transmembrane domain.  Furthermore, the </w:t>
      </w:r>
      <w:r w:rsidRPr="00FE7BE7">
        <w:rPr>
          <w:rFonts w:ascii="Times New Roman" w:hAnsi="Times New Roman" w:cs="Times New Roman"/>
          <w:i/>
          <w:sz w:val="24"/>
          <w:szCs w:val="24"/>
        </w:rPr>
        <w:t>iri4</w:t>
      </w:r>
      <w:r w:rsidRPr="00FE7BE7">
        <w:rPr>
          <w:rFonts w:ascii="Times New Roman" w:hAnsi="Times New Roman" w:cs="Times New Roman"/>
          <w:sz w:val="24"/>
          <w:szCs w:val="24"/>
        </w:rPr>
        <w:t xml:space="preserve"> mutant carries a T-DNA insertion in a gene encoding a microtubule associated protein. This protein, also known as GPT2, binds to the growing end of microtubule polymers during the interphase of dividing cells, where it regulates polymerisation of microtubules during cytoskeleton remodelling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{"citationItems":[{"id":"ITEM-1","itemData":{"DOI":"10.1186/s12870-017-0987-5","ISSN":"1471-2229","abstract":"Microtubules (MTs) are polarized polymers with highly dynamic plus ends that stochastically switch between growth and shrinkage phases. In eukaryotic cells, a plethora of MT-associated proteins (MAPs) regulate the dynamics and higher-order organization of MTs to mediate distinct cellular functions. Plus-end tracking proteins (+TIPs) are a group of MAPs that specifically accumulate at the growing MT plus ends, where they modulate the behavior of the MT plus ends and mediate interactions with cellular targets. Although several functionally important + TIP proteins have been characterized in yeast and animals, little is known about this group of proteins in plants.","author":[{"dropping-particle":"","family":"Wong","given":"Jeh Haur","non-dropping-particle":"","parse-names":false,"suffix":""},{"dropping-particle":"","family":"Hashimoto","given":"Takashi","non-dropping-particle":"","parse-names":false,"suffix":""}],"container-title":"BMC Plant Biology","id":"ITEM-1","issue":"1","issued":{"date-parts":[["2017"]]},"page":"33","title":"Novel Arabidopsis microtubule-associated proteins track growing microtubule plus ends","type":"article-journal","volume":"17"},"uris":["http://www.mendeley.com/documents/?uuid=7bf73bed-a34d-48c1-9c5a-f8179f053dbd"]}],"mendeley":{"formattedCitation":"(Wong &amp; Hashimoto, 2017)","plainTextFormattedCitation":"(Wong &amp; Hashimoto, 2017)","previouslyFormattedCitation":"(Wong &amp; Hashimoto, 2017)"},"properties":{"noteIndex":0},"schema":"https://github.com/citation-style-language/schema/raw/master/csl-citation.json"}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(Wong &amp; Hashimoto, 2017)</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Although it has not been demonstrated previously that </w:t>
      </w:r>
      <w:r w:rsidRPr="00FE7BE7">
        <w:rPr>
          <w:rFonts w:ascii="Times New Roman" w:hAnsi="Times New Roman" w:cs="Times New Roman"/>
          <w:i/>
          <w:sz w:val="24"/>
          <w:szCs w:val="24"/>
        </w:rPr>
        <w:t>IRI4</w:t>
      </w:r>
      <w:r w:rsidRPr="00FE7BE7">
        <w:rPr>
          <w:rFonts w:ascii="Times New Roman" w:hAnsi="Times New Roman" w:cs="Times New Roman"/>
          <w:sz w:val="24"/>
          <w:szCs w:val="24"/>
        </w:rPr>
        <w:t>/</w:t>
      </w:r>
      <w:bookmarkStart w:id="81" w:name="_Hlk532469772"/>
      <w:r w:rsidRPr="00FE7BE7">
        <w:rPr>
          <w:rFonts w:ascii="Times New Roman" w:hAnsi="Times New Roman" w:cs="Times New Roman"/>
          <w:i/>
          <w:sz w:val="24"/>
          <w:szCs w:val="24"/>
        </w:rPr>
        <w:t>GPT2</w:t>
      </w:r>
      <w:bookmarkEnd w:id="81"/>
      <w:r w:rsidRPr="00FE7BE7">
        <w:rPr>
          <w:rFonts w:ascii="Times New Roman" w:hAnsi="Times New Roman" w:cs="Times New Roman"/>
          <w:sz w:val="24"/>
          <w:szCs w:val="24"/>
        </w:rPr>
        <w:t xml:space="preserve"> has a function in plant defence, dynamic reorganisation of microtubules is through to be an important cellular defence response to pathogen attack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{"citationItems":[{"id":"ITEM-1","itemData":{"DOI":"10.1046/j.1365-313X.1997.11030525.x","abstract":"Summary To show the involvement of microfilaments and microtubules in non-host resistance of barley, partially dissected coleoptiles which had been inoculated with a non-pathogen, Erysiphe pisi, were treated with several actin and tubulin inhibitors. If the coleoptiles were not treated with any of the inhibitors, the non-pathogen always failed to penetrate the coleoptile cells. However, when coleoptiles were treated with actin or tubulin polymerization or depolymerization inhibitors, the non-pathogen was able to penetrate successfully and to form haustoria in coleoptile cells of a non-host plant, barley. Actin polymerization inhibitors, cytochalasins, were more effective in causing an increase in penetration efficiency of E. pisi than tubulin inhibitors. The effects of cytochalasins depended on the kind of cytochalasin; the strength of the actin depolymerizing activity correlated significantly with the efficiency of increasing the penetration of the non-pathogen. When both actin and tubulin inhibitors were added simultaneously, the polarization of defense-related responses, such as massive cytoplasmic aggregation, deposition of papillae and accumulation of autofluorescent compounds, at fungal penetration sites was suppressed. Actin inhibitors did not affect arrangement and stability of microtubules and vice versa, and a double treatment of coleoptile cells with both microfilament and microtubule inhibitors showed an additive effect in increasing the penetration efficiency of E. pisi. Furthermore, cytochalasin A treatment allowed other non-pathogens, Colletotrichum lagenarium and Alternaria alternata, to penetrate successfully into the non-host barley cells. These results strongly suggest that microfilaments and microtubules might play important roles in the expression of non-host resistance of barley.","author":[{"dropping-particle":"","family":"Kobayashi","given":"Yuhko","non-dropping-particle":"","parse-names":false,"suffix":""},{"dropping-particle":"","family":"Kobayashi","given":"Issei","non-dropping-particle":"","parse-names":false,"suffix":""},{"dropping-particle":"","family":"Funaki","given":"Yasuro","non-dropping-particle":"","parse-names":false,"suffix":""},{"dropping-particle":"","family":"Fujimoto","given":"Shigeo","non-dropping-particle":"","parse-names":false,"suffix":""},{"dropping-particle":"","family":"Takemoto","given":"Tsuyoshi","non-dropping-particle":"","parse-names":false,"suffix":""},{"dropping-particle":"","family":"Kunoh","given":"Hitoshi","non-dropping-particle":"","parse-names":false,"suffix":""}],"container-title":"The Plant Journal","id":"ITEM-1","issue":"3","issued":{"date-parts":[["1997"]]},"page":"525-537","title":"Dynamic reorganization of microfilaments and microtubules is necessary for the expression of non-host resistance in barley coleoptile cells","type":"article-journal","volume":"11"},"uris":["http://www.mendeley.com/documents/?uuid=64a73427-d62a-4064-b40f-90c5f5281f2e"]}],"mendeley":{"formattedCitation":"(Kobayashi &lt;i&gt;et al.&lt;/i&gt;, 1997)","plainTextFormattedCitation":"(Kobayashi et al., 1997)","previouslyFormattedCitation":"(Kobayashi &lt;i&gt;et al.&lt;/i&gt;, 1997)"},"properties":{"noteIndex":0},"schema":"https://github.com/citation-style-language/schema/raw/master/csl-citation.json"}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(Kobayashi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1997)</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This ultracellular response restructures the cytoskeleton to facilitate secretion of pathogenesis-related proteins </w:t>
      </w:r>
      <w:r w:rsidRPr="00FE7BE7">
        <w:rPr>
          <w:rFonts w:ascii="Times New Roman" w:hAnsi="Times New Roman" w:cs="Times New Roman"/>
          <w:sz w:val="24"/>
          <w:szCs w:val="24"/>
        </w:rPr>
        <w:fldChar w:fldCharType="begin" w:fldLock="1"/>
      </w:r>
      <w:r w:rsidR="00B77650" w:rsidRPr="00FE7BE7">
        <w:rPr>
          <w:rFonts w:ascii="Times New Roman" w:hAnsi="Times New Roman" w:cs="Times New Roman"/>
          <w:sz w:val="24"/>
          <w:szCs w:val="24"/>
        </w:rPr>
        <w:instrText>ADDIN CSL_CITATION {"citationItems":[{"id":"ITEM-1","itemData":{"DOI":"10.1104/pp.107.098897","ISSN":"0032-0889 (Print)","PMID":"17449647","abstract":"Cell polarization is a crucial process during plant development, as well as in plant-microbe interactions, and is frequently associated with extensive cytoskeletal rearrangements. In interactions of plants with inappropriate fungal pathogens (so-called non-host interactions), the actin cytoskeleton is thought to contribute to the establishment of effective barriers at the cell periphery against fungal ingress. Here, we impeded actin cytoskeleton function in various types of disease resistance using pharmacological inhibitors and genetic interference via ectopic expression of an actin-depolymerizing factor-encoding gene, ADF. We demonstrate that barley (Hordeum vulgare) epidermal cells require actin cytoskeleton function for basal defense to the appropriate powdery mildew pathogen Blumeria graminis f. sp. hordei and for mlo-mediated resistance at the cell wall, but not for several tested race-specific immune responses. Analysis of non-host resistance to two tested inappropriate powdery mildews, Erysiphe pisi and B. graminis f. sp. tritici, revealed the existence of actin-dependent and actin-independent resistance pathways acting at the cell periphery. These pathways act synergistically and appear to be under negative control by the plasma membrane-resident MLO protein.","author":[{"dropping-particle":"","family":"Miklis","given":"Marco","non-dropping-particle":"","parse-names":false,"suffix":""},{"dropping-particle":"","family":"Consonni","given":"Chiara","non-dropping-particle":"","parse-names":false,"suffix":""},{"dropping-particle":"","family":"Bhat","given":"Riyaz A","non-dropping-particle":"","parse-names":false,"suffix":""},{"dropping-particle":"","family":"Lipka","given":"Volker","non-dropping-particle":"","parse-names":false,"suffix":""},{"dropping-particle":"","family":"Schulze-Lefert","given":"Paul","non-dropping-particle":"","parse-names":false,"suffix":""},{"dropping-particle":"","family":"Panstruga","given":"Ralph","non-dropping-particle":"","parse-names":false,"suffix":""}],"container-title":"Plant Physiology","id":"ITEM-1","issue":"2","issued":{"date-parts":[["2007","6"]]},"language":"eng","page":"1132-1143","publisher-place":"United States","title":"Barley MLO modulates actin-dependent and actin-independent antifungal defense pathways at the cell periphery.","type":"article-journal","volume":"144"},"uris":["http://www.mendeley.com/documents/?uuid=8ff68bc2-c987-4c42-bc11-933e745b479d"]}],"mendeley":{"formattedCitation":"(Miklis &lt;i&gt;et al.&lt;/i&gt;, 2007)","plainTextFormattedCitation":"(Miklis et al., 2007)","previouslyFormattedCitation":"(Miklis &lt;i&gt;et al.&lt;/i&gt;, 2007)"},"properties":{"noteIndex":0},"schema":"https://github.com/citation-style-language/schema/raw/master/csl-citation.json"}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(Miklis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2007)</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or form trafficking routes for secretion of cell wall defence machinery at the sites of callose deposition </w:t>
      </w:r>
      <w:r w:rsidRPr="00FE7BE7">
        <w:rPr>
          <w:rFonts w:ascii="Times New Roman" w:hAnsi="Times New Roman" w:cs="Times New Roman"/>
          <w:sz w:val="24"/>
          <w:szCs w:val="24"/>
        </w:rPr>
        <w:fldChar w:fldCharType="begin" w:fldLock="1"/>
      </w:r>
      <w:r w:rsidR="005F16E2" w:rsidRPr="00FE7BE7">
        <w:rPr>
          <w:rFonts w:ascii="Times New Roman" w:hAnsi="Times New Roman" w:cs="Times New Roman"/>
          <w:sz w:val="24"/>
          <w:szCs w:val="24"/>
        </w:rPr>
        <w:instrText>ADDIN CSL_CITATION {"citationItems":[{"id":"ITEM-1","itemData":{"DOI":"10.1016/j.cub.2018.05.014","ISSN":"1879-0445 (Electronic)","PMID":"29937351","abstract":"Cell wall appositions (CWAs) are produced reactively by the plant immune system to arrest microbial invasion through the local inversion of plant cell growth. This process requires the controlled invagination of the plasma membrane (PM) in coordination with the export of barrier material to the volume between the plant PM and cell wall. Plant actin dynamics are essential to this response, but it remains unclear how exocytosis and the cytoskeleton are linked in space and time to form functional CWAs. Here, we show that actin-dependent trafficking to immune response sites of Arabidopsis thaliana delivers membrane-integrated FORMIN4, which in turn contributes to local cytoskeletal dynamics. Total internal reflection fluorescence (TIRF) microscopy combined with controlled induction of FORMIN4-GFP expression reveals a dynamic population of vesicular bodies that accumulate to form clusters at the PM through an actin-dependent process. Deactivation of FORMIN4 and its close homologs partially compromises subsequent defense and alters filamentous actin (F-actin) distribution at mature CWAs. The localization of FORMIN4 is stable and segregated from the dynamic traffic of the endosomal network. Moreover, the tessellation of FORMIN4 at the PM with meso-domains of PEN3 reveals a fine spatial segregation of destinations for actin-dependent immunity cargo. Together, our data suggest a model where FORMIN4 is a spatial feedback element in a multi-layered, temporally defined sequence of cytoskeletal response. This positional feedback makes a significant contribution to the distribution of actin filaments at the dynamic CWA boundary and to the outcomes of pre-invasion defense.","author":[{"dropping-particle":"","family":"Sassmann","given":"Stefan","non-dropping-particle":"","parse-names":false,"suffix":""},{"dropping-particle":"","family":"Rodrigues","given":"Cecilia","non-dropping-particle":"","parse-names":false,"suffix":""},{"dropping-particle":"","family":"Milne","given":"Stephen W","non-dropping-particle":"","parse-names":false,"suffix":""},{"dropping-particle":"","family":"Nenninger","given":"Anja","non-dropping-particle":"","parse-names":false,"suffix":""},{"dropping-particle":"","family":"Allwood","given":"Ellen","non-dropping-particle":"","parse-names":false,"suffix":""},{"dropping-particle":"","family":"Littlejohn","given":"George R","non-dropping-particle":"","parse-names":false,"suffix":""},{"dropping-particle":"","family":"Talbot","given":"Nicholas J","non-dropping-particle":"","parse-names":false,"suffix":""},{"dropping-particle":"","family":"Soeller","given":"Christian","non-dropping-particle":"","parse-names":false,"suffix":""},{"dropping-particle":"","family":"Davies","given":"Brendan","non-dropping-particle":"","parse-names":false,"suffix":""},{"dropping-particle":"","family":"Hussey","given":"Patrick J","non-dropping-particle":"","parse-names":false,"suffix":""},{"dropping-particle":"","family":"Deeks","given":"Michael J","non-dropping-particle":"","parse-names":false,"suffix":""}],"container-title":"Current Biology","id":"ITEM-1","issue":"13","issued":{"date-parts":[["2018","7"]]},"language":"eng","page":"2136-2144.e7","publisher-place":"England","title":"An iummune-responsive cytoskeletal-plasma membrane feedback loop in lants.","type":"article-journal","volume":"28"},"uris":["http://www.mendeley.com/documents/?uuid=a29667bf-3f02-4333-b723-aa360716286b"]}],"mendeley":{"formattedCitation":"(Sassmann &lt;i&gt;et al.&lt;/i&gt;, 2018)","plainTextFormattedCitation":"(Sassmann et al., 2018)","previouslyFormattedCitation":"(Sassmann &lt;i&gt;et al.&lt;/i&gt;, 2018)"},"properties":{"noteIndex":0},"schema":"https://github.com/citation-style-language/schema/raw/master/csl-citation.json"}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(Sassmann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2018)</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t>
      </w:r>
    </w:p>
    <w:p w14:paraId="172D281E" w14:textId="5B93BB80" w:rsidR="00D01FB3" w:rsidRPr="00FE7BE7" w:rsidRDefault="00D01FB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The mutant screen described in Chapter 5 has also provided new insight in the myriad of signalling pathways controlling RBH-IR. The screen identified 1</w:t>
      </w:r>
      <w:r w:rsidR="000D4404" w:rsidRPr="00FE7BE7">
        <w:rPr>
          <w:rFonts w:ascii="Times New Roman" w:hAnsi="Times New Roman" w:cs="Times New Roman"/>
          <w:sz w:val="24"/>
          <w:szCs w:val="24"/>
        </w:rPr>
        <w:t>09</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iri</w:t>
      </w:r>
      <w:r w:rsidRPr="00FE7BE7">
        <w:rPr>
          <w:rFonts w:ascii="Times New Roman" w:hAnsi="Times New Roman" w:cs="Times New Roman"/>
          <w:sz w:val="24"/>
          <w:szCs w:val="24"/>
        </w:rPr>
        <w:t xml:space="preserve"> mutant lines, supporting the notion that augmented basal resistance by priming is a multi-genic trait. These 1</w:t>
      </w:r>
      <w:r w:rsidR="000D4404" w:rsidRPr="00FE7BE7">
        <w:rPr>
          <w:rFonts w:ascii="Times New Roman" w:hAnsi="Times New Roman" w:cs="Times New Roman"/>
          <w:sz w:val="24"/>
          <w:szCs w:val="24"/>
        </w:rPr>
        <w:t>09</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IRI</w:t>
      </w:r>
      <w:r w:rsidRPr="00FE7BE7">
        <w:rPr>
          <w:rFonts w:ascii="Times New Roman" w:hAnsi="Times New Roman" w:cs="Times New Roman"/>
          <w:sz w:val="24"/>
          <w:szCs w:val="24"/>
        </w:rPr>
        <w:t xml:space="preserve"> genes likely contribute to different components of RBH-IR, ranging from uptake and perception of RBH, onset of RBH-induced priming, to expression of RBH-augmented defences upon pathogen challenge. This number is almost certainly an underestimate of the actual number of genes controlling RBH-IR. For instance, like any mutant screen, the mutant screen presented in Chapter 5 would have failed to identify regulatory genes that are fully redundant to each other. Furthermore, since the screen was in the wild-type Col-0 background, mutations in genes controlling relatively late-acting defence layers would less likely be detected, since the early acting defences would still be fully functional. Mutant screens in the background of mutants in relatively early acting defence genes could help to reveal further defence layers contributing to RBH-IR.</w:t>
      </w:r>
    </w:p>
    <w:p w14:paraId="3A68CD08" w14:textId="4D8D00EE" w:rsidR="00D01FB3" w:rsidRPr="00FE7BE7" w:rsidRDefault="00D01FB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GO-term enrichment analysis of the 1</w:t>
      </w:r>
      <w:r w:rsidR="00D94A84" w:rsidRPr="00FE7BE7">
        <w:rPr>
          <w:rFonts w:ascii="Times New Roman" w:hAnsi="Times New Roman" w:cs="Times New Roman"/>
          <w:sz w:val="24"/>
          <w:szCs w:val="24"/>
        </w:rPr>
        <w:t>09</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IRI</w:t>
      </w:r>
      <w:r w:rsidRPr="00FE7BE7">
        <w:rPr>
          <w:rFonts w:ascii="Times New Roman" w:hAnsi="Times New Roman" w:cs="Times New Roman"/>
          <w:sz w:val="24"/>
          <w:szCs w:val="24"/>
        </w:rPr>
        <w:t xml:space="preserve"> gene</w:t>
      </w:r>
      <w:r w:rsidR="00DF3821" w:rsidRPr="00FE7BE7">
        <w:rPr>
          <w:rFonts w:ascii="Times New Roman" w:hAnsi="Times New Roman" w:cs="Times New Roman"/>
          <w:sz w:val="24"/>
          <w:szCs w:val="24"/>
        </w:rPr>
        <w:t>s</w:t>
      </w:r>
      <w:r w:rsidRPr="00FE7BE7">
        <w:rPr>
          <w:rFonts w:ascii="Times New Roman" w:hAnsi="Times New Roman" w:cs="Times New Roman"/>
          <w:sz w:val="24"/>
          <w:szCs w:val="24"/>
        </w:rPr>
        <w:t xml:space="preserve"> did not reveal statistically significant biological enrichment of biological functions. However, a number of the partial </w:t>
      </w:r>
      <w:r w:rsidRPr="00FE7BE7">
        <w:rPr>
          <w:rFonts w:ascii="Times New Roman" w:hAnsi="Times New Roman" w:cs="Times New Roman"/>
          <w:i/>
          <w:sz w:val="24"/>
          <w:szCs w:val="24"/>
        </w:rPr>
        <w:t>iri</w:t>
      </w:r>
      <w:r w:rsidRPr="00FE7BE7">
        <w:rPr>
          <w:rFonts w:ascii="Times New Roman" w:hAnsi="Times New Roman" w:cs="Times New Roman"/>
          <w:sz w:val="24"/>
          <w:szCs w:val="24"/>
        </w:rPr>
        <w:t xml:space="preserve"> mutants have T-DNA insertions in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-responsive genes (Fig. 5.3c). Amongst these, the </w:t>
      </w:r>
      <w:r w:rsidRPr="00FE7BE7">
        <w:rPr>
          <w:rFonts w:ascii="Times New Roman" w:hAnsi="Times New Roman" w:cs="Times New Roman"/>
          <w:i/>
          <w:sz w:val="24"/>
          <w:szCs w:val="24"/>
        </w:rPr>
        <w:t>Hpa</w:t>
      </w:r>
      <w:r w:rsidRPr="00FE7BE7">
        <w:rPr>
          <w:rFonts w:ascii="Times New Roman" w:hAnsi="Times New Roman" w:cs="Times New Roman"/>
          <w:sz w:val="24"/>
          <w:szCs w:val="24"/>
        </w:rPr>
        <w:t>-inducible</w:t>
      </w:r>
      <w:r w:rsidR="008452B0" w:rsidRPr="00FE7BE7">
        <w:rPr>
          <w:rFonts w:ascii="Times New Roman" w:hAnsi="Times New Roman" w:cs="Times New Roman"/>
          <w:sz w:val="24"/>
          <w:szCs w:val="24"/>
        </w:rPr>
        <w:t xml:space="preserve"> gene</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 xml:space="preserve">UPI </w:t>
      </w:r>
      <w:r w:rsidRPr="00FE7BE7">
        <w:rPr>
          <w:rFonts w:ascii="Times New Roman" w:hAnsi="Times New Roman" w:cs="Times New Roman"/>
          <w:sz w:val="24"/>
          <w:szCs w:val="24"/>
        </w:rPr>
        <w:t>ha</w:t>
      </w:r>
      <w:r w:rsidR="00DF3821" w:rsidRPr="00FE7BE7">
        <w:rPr>
          <w:rFonts w:ascii="Times New Roman" w:hAnsi="Times New Roman" w:cs="Times New Roman"/>
          <w:sz w:val="24"/>
          <w:szCs w:val="24"/>
        </w:rPr>
        <w:t>s</w:t>
      </w:r>
      <w:r w:rsidRPr="00FE7BE7">
        <w:rPr>
          <w:rFonts w:ascii="Times New Roman" w:hAnsi="Times New Roman" w:cs="Times New Roman"/>
          <w:sz w:val="24"/>
          <w:szCs w:val="24"/>
        </w:rPr>
        <w:t xml:space="preserve"> </w:t>
      </w:r>
      <w:r w:rsidR="00DF3821" w:rsidRPr="00FE7BE7">
        <w:rPr>
          <w:rFonts w:ascii="Times New Roman" w:hAnsi="Times New Roman" w:cs="Times New Roman"/>
          <w:sz w:val="24"/>
          <w:szCs w:val="24"/>
        </w:rPr>
        <w:t xml:space="preserve">a </w:t>
      </w:r>
      <w:r w:rsidRPr="00FE7BE7">
        <w:rPr>
          <w:rFonts w:ascii="Times New Roman" w:hAnsi="Times New Roman" w:cs="Times New Roman"/>
          <w:sz w:val="24"/>
          <w:szCs w:val="24"/>
        </w:rPr>
        <w:t xml:space="preserve">well-characterised function in plant defence </w:t>
      </w:r>
      <w:r w:rsidRPr="00FE7BE7">
        <w:rPr>
          <w:rFonts w:ascii="Times New Roman" w:hAnsi="Times New Roman" w:cs="Times New Roman"/>
          <w:sz w:val="24"/>
          <w:szCs w:val="24"/>
        </w:rPr>
        <w:fldChar w:fldCharType="begin" w:fldLock="1"/>
      </w:r>
      <w:r w:rsidR="00DF3821" w:rsidRPr="00FE7BE7">
        <w:rPr>
          <w:rFonts w:ascii="Times New Roman" w:hAnsi="Times New Roman" w:cs="Times New Roman"/>
          <w:sz w:val="24"/>
          <w:szCs w:val="24"/>
        </w:rPr>
        <w:instrText>ADDIN CSL_CITATION {"citationItems":[{"id":"ITEM-1","itemData":{"DOI":"10.1111/j.1365-313X.2011.04702.x","abstract":"Summary Protease inhibitors (PIs) function in the precise regulation of proteases, and are thus involved in diverse biological processes in many organisms. Here, we studied the functions of the Arabidopsis UNUSUAL SERINE PROTEASE INHIBITOR (UPI) gene, which encodes an 8.8 kDa protein of atypical sequence relative to other PIs. Plants harboring a loss-of-function UPI allele displayed enhanced susceptibility to the necrotrophic fungi Botrytis cinerea and Alternaria brassicicola as well as the generalist herbivore Trichoplusia ni. Further, ectopic expression conferred increased resistance to B. cinerea and T. ni. In contrast, the mutant has wild-type responses to virulent, avirulent and non-pathogenic strains of Pseudomonas syringae, thus limiting the defense function of UPI to necrotrophic fungal infection and insect herbivory. Expression of UPI is significantly induced by jasmonate, salicylic acid and abscisic acid, but is repressed by ethylene, indicating complex phytohormone regulation of UPI expression. The upi mutant also shows significantly delayed flowering, associated with decreased SOC1 expression and elevated levels of MAF1, two regulators of floral transition. Recombinant UPI strongly inhibits the serine protease chymotrypsin but also weakly blocks the cysteine protease papain. Interestingly, jasmonate induces intra- and extracellular UPI accumulation, suggesting a possible role in intercellular or extracellular functions. Overall, our results show that UPI is a dual-specificity PI that functions in plant growth and defense, probably through the regulation of endogenous proteases and/or those of biotic invaders.","author":[{"dropping-particle":"","family":"Laluk","given":"Kristin","non-dropping-particle":"","parse-names":false,"suffix":""},{"dropping-particle":"","family":"Mengiste","given":"Tesfaye","non-dropping-particle":"","parse-names":false,"suffix":""}],"container-title":"The Plant Journal","id":"ITEM-1","issue":"3","issued":{"date-parts":[["2011"]]},"page":"480-494","title":"The Arabidopsis extracellular UNUSUAL SERINE PROTEASE INHIBITOR functions in resistance to necrotrophic fungi and insect herbivory","type":"article-journal","volume":"68"},"uris":["http://www.mendeley.com/documents/?uuid=77148839-5bb1-4954-84a8-3a5dec5c69e4"]}],"mendeley":{"formattedCitation":"(Laluk &amp; Mengiste, 2011)","plainTextFormattedCitation":"(Laluk &amp; Mengiste, 2011)","previouslyFormattedCitation":"(Laluk &amp; Mengiste, 2011)"},"properties":{"noteIndex":0},"schema":"https://github.com/citation-style-language/schema/raw/master/csl-citation.json"}</w:instrText>
      </w:r>
      <w:r w:rsidRPr="00FE7BE7">
        <w:rPr>
          <w:rFonts w:ascii="Times New Roman" w:hAnsi="Times New Roman" w:cs="Times New Roman"/>
          <w:sz w:val="24"/>
          <w:szCs w:val="24"/>
        </w:rPr>
        <w:fldChar w:fldCharType="separate"/>
      </w:r>
      <w:r w:rsidR="00DF3821" w:rsidRPr="00FE7BE7">
        <w:rPr>
          <w:rFonts w:ascii="Times New Roman" w:hAnsi="Times New Roman" w:cs="Times New Roman"/>
          <w:noProof/>
          <w:sz w:val="24"/>
          <w:szCs w:val="24"/>
        </w:rPr>
        <w:t>(Laluk &amp; Mengiste, 2011)</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This is supported by the finding th</w:t>
      </w:r>
      <w:r w:rsidR="00DF3821" w:rsidRPr="00FE7BE7">
        <w:rPr>
          <w:rFonts w:ascii="Times New Roman" w:hAnsi="Times New Roman" w:cs="Times New Roman"/>
          <w:sz w:val="24"/>
          <w:szCs w:val="24"/>
        </w:rPr>
        <w:t>at this</w:t>
      </w:r>
      <w:r w:rsidRPr="00FE7BE7">
        <w:rPr>
          <w:rFonts w:ascii="Times New Roman" w:hAnsi="Times New Roman" w:cs="Times New Roman"/>
          <w:sz w:val="24"/>
          <w:szCs w:val="24"/>
        </w:rPr>
        <w:t xml:space="preserve"> mutant showed reduced levels of basal resistance to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(Supp</w:t>
      </w:r>
      <w:r w:rsidR="004E7ADC">
        <w:rPr>
          <w:rFonts w:ascii="Times New Roman" w:hAnsi="Times New Roman" w:cs="Times New Roman"/>
          <w:sz w:val="24"/>
          <w:szCs w:val="24"/>
        </w:rPr>
        <w:t>orting</w:t>
      </w:r>
      <w:r w:rsidRPr="00FE7BE7">
        <w:rPr>
          <w:rFonts w:ascii="Times New Roman" w:hAnsi="Times New Roman" w:cs="Times New Roman"/>
          <w:sz w:val="24"/>
          <w:szCs w:val="24"/>
        </w:rPr>
        <w:t xml:space="preserve"> Tables 5.1 and 5.2). Other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-inducible </w:t>
      </w:r>
      <w:r w:rsidRPr="00FE7BE7">
        <w:rPr>
          <w:rFonts w:ascii="Times New Roman" w:hAnsi="Times New Roman" w:cs="Times New Roman"/>
          <w:i/>
          <w:sz w:val="24"/>
          <w:szCs w:val="24"/>
        </w:rPr>
        <w:t xml:space="preserve">IRI </w:t>
      </w:r>
      <w:r w:rsidRPr="00FE7BE7">
        <w:rPr>
          <w:rFonts w:ascii="Times New Roman" w:hAnsi="Times New Roman" w:cs="Times New Roman"/>
          <w:sz w:val="24"/>
          <w:szCs w:val="24"/>
        </w:rPr>
        <w:t xml:space="preserve">genes included </w:t>
      </w:r>
      <w:r w:rsidR="00DF3821" w:rsidRPr="00FE7BE7">
        <w:rPr>
          <w:rFonts w:ascii="Times New Roman" w:hAnsi="Times New Roman" w:cs="Times New Roman"/>
          <w:i/>
          <w:sz w:val="24"/>
          <w:szCs w:val="24"/>
        </w:rPr>
        <w:t xml:space="preserve">RPP4, </w:t>
      </w:r>
      <w:r w:rsidRPr="00FE7BE7">
        <w:rPr>
          <w:rFonts w:ascii="Times New Roman" w:hAnsi="Times New Roman" w:cs="Times New Roman"/>
          <w:i/>
          <w:sz w:val="24"/>
          <w:szCs w:val="24"/>
        </w:rPr>
        <w:t>BSK8,</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 xml:space="preserve">CRK24 </w:t>
      </w:r>
      <w:r w:rsidRPr="00FE7BE7">
        <w:rPr>
          <w:rFonts w:ascii="Times New Roman" w:hAnsi="Times New Roman" w:cs="Times New Roman"/>
          <w:sz w:val="24"/>
          <w:szCs w:val="24"/>
        </w:rPr>
        <w:t xml:space="preserve">and </w:t>
      </w:r>
      <w:r w:rsidRPr="00FE7BE7">
        <w:rPr>
          <w:rFonts w:ascii="Times New Roman" w:hAnsi="Times New Roman" w:cs="Times New Roman"/>
          <w:i/>
          <w:sz w:val="24"/>
          <w:szCs w:val="24"/>
        </w:rPr>
        <w:t>CAL4</w:t>
      </w:r>
      <w:r w:rsidRPr="00FE7BE7">
        <w:rPr>
          <w:rFonts w:ascii="Times New Roman" w:hAnsi="Times New Roman" w:cs="Times New Roman"/>
          <w:sz w:val="24"/>
          <w:szCs w:val="24"/>
        </w:rPr>
        <w:t xml:space="preserve">. </w:t>
      </w:r>
      <w:r w:rsidR="00DF3821" w:rsidRPr="00FE7BE7">
        <w:rPr>
          <w:rFonts w:ascii="Times New Roman" w:hAnsi="Times New Roman" w:cs="Times New Roman"/>
          <w:i/>
          <w:sz w:val="24"/>
          <w:szCs w:val="24"/>
        </w:rPr>
        <w:t>RPP4</w:t>
      </w:r>
      <w:r w:rsidR="00DF3821" w:rsidRPr="00FE7BE7">
        <w:rPr>
          <w:rFonts w:ascii="Times New Roman" w:hAnsi="Times New Roman" w:cs="Times New Roman"/>
          <w:sz w:val="24"/>
          <w:szCs w:val="24"/>
        </w:rPr>
        <w:t xml:space="preserve"> has a well characterised role in immunity to </w:t>
      </w:r>
      <w:r w:rsidR="00DF3821" w:rsidRPr="00FE7BE7">
        <w:rPr>
          <w:rFonts w:ascii="Times New Roman" w:hAnsi="Times New Roman" w:cs="Times New Roman"/>
          <w:i/>
          <w:sz w:val="24"/>
          <w:szCs w:val="24"/>
        </w:rPr>
        <w:t>Hpa,</w:t>
      </w:r>
      <w:r w:rsidR="00DF3821" w:rsidRPr="00FE7BE7">
        <w:rPr>
          <w:rFonts w:ascii="Times New Roman" w:hAnsi="Times New Roman" w:cs="Times New Roman"/>
          <w:sz w:val="24"/>
          <w:szCs w:val="24"/>
        </w:rPr>
        <w:t xml:space="preserve"> in mediating race-specific resistance against </w:t>
      </w:r>
      <w:r w:rsidR="00DF3821" w:rsidRPr="00FE7BE7">
        <w:rPr>
          <w:rFonts w:ascii="Times New Roman" w:hAnsi="Times New Roman" w:cs="Times New Roman"/>
          <w:i/>
          <w:sz w:val="24"/>
          <w:szCs w:val="24"/>
        </w:rPr>
        <w:t>Hpa</w:t>
      </w:r>
      <w:r w:rsidR="00DF3821" w:rsidRPr="00FE7BE7">
        <w:rPr>
          <w:rFonts w:ascii="Times New Roman" w:hAnsi="Times New Roman" w:cs="Times New Roman"/>
          <w:sz w:val="24"/>
          <w:szCs w:val="24"/>
        </w:rPr>
        <w:t xml:space="preserve"> via SA-dependent signalling components </w:t>
      </w:r>
      <w:r w:rsidR="00DF3821" w:rsidRPr="00FE7BE7">
        <w:rPr>
          <w:rFonts w:ascii="Times New Roman" w:hAnsi="Times New Roman" w:cs="Times New Roman"/>
          <w:sz w:val="24"/>
          <w:szCs w:val="24"/>
        </w:rPr>
        <w:fldChar w:fldCharType="begin" w:fldLock="1"/>
      </w:r>
      <w:r w:rsidR="0067549B">
        <w:rPr>
          <w:rFonts w:ascii="Times New Roman" w:hAnsi="Times New Roman" w:cs="Times New Roman"/>
          <w:sz w:val="24"/>
          <w:szCs w:val="24"/>
        </w:rPr>
        <w:instrText>ADDIN CSL_CITATION {"citationItems":[{"id":"ITEM-1","itemData":{"DOI":"10.1046/j.0960-7412.2001.01229.x","abstract":"Summary In Arabidopsis, RPP4 confers resistance to Peronospora parasitica (P.p.) races Emoy2 and Emwa1 (downy mildew). We identified RPP4 in Col-0 as a member of the clustered RPP5 multigene family encoding nucleotide-binding leucine-rich repeat proteins with Toll/interleukin-1 receptor domains. RPP4 is the orthologue of RPP5 which, in addition to recognizing P.p. race Noco2, also mediates resistance to Emoy2 and Emwa1. Most differences between RPP4 and RPP5 occur in residues that constitute the TIR domain and in LRR residues that are predicted to confer recognition specificity. RPP4 requires the action of at least 12 defence components, including DTH9, EDS1, PAD4, PAL, PBS2, PBS3, SID1, SID2 and salicylic acid. The ndr1, npr1 and rps5-1 mutations partially compromise RPP4 function in cotyledons but not in true leaves. The identification of RPP4 as a TIR-NB-LRR protein, coupled with its dependence on certain signalling components in true leaves, is consistent with the hypothesis that distinct NB-LRR protein classes differentially signal through EDS1 and NDR1. Our results suggest that RPP4-mediated resistance is developmentally regulated and that in cotyledons there is cross-talk between EDS1 and NDR1 signalling and processes regulating systemic acquired resistance.","author":[{"dropping-particle":"","family":"Biezen","given":"Erik A","non-dropping-particle":"Van Der","parse-names":false,"suffix":""},{"dropping-particle":"","family":"Freddie","given":"Cecilie T","non-dropping-particle":"","parse-names":false,"suffix":""},{"dropping-particle":"","family":"Kahn","given":"Katherine","non-dropping-particle":"","parse-names":false,"suffix":""},{"dropping-particle":"","family":"Parker¶","given":"Jane E","non-dropping-particle":"","parse-names":false,"suffix":""},{"dropping-particle":"","family":"Jones","given":"Jonathan D G","non-dropping-particle":"","parse-names":false,"suffix":""}],"container-title":"The Plant Journal","id":"ITEM-1","issue":"4","issued":{"date-parts":[["2002"]]},"page":"439-451","title":"Arabidopsis RPP4 is a member of the RPP5 multigene family of TIR-NB-LRR genes and confers downy mildew resistance through multiple signalling components","type":"article-journal","volume":"29"},"uris":["http://www.mendeley.com/documents/?uuid=b1dd2f07-c71f-4a69-a650-4ddeba2811e1"]}],"mendeley":{"formattedCitation":"(Van Der Biezen &lt;i&gt;et al.&lt;/i&gt;, 2002)","plainTextFormattedCitation":"(Van Der Biezen et al., 2002)","previouslyFormattedCitation":"(Van Der Biezen &lt;i&gt;et al.&lt;/i&gt;, 2002)"},"properties":{"noteIndex":0},"schema":"https://github.com/citation-style-language/schema/raw/master/csl-citation.json"}</w:instrText>
      </w:r>
      <w:r w:rsidR="00DF3821" w:rsidRPr="00FE7BE7">
        <w:rPr>
          <w:rFonts w:ascii="Times New Roman" w:hAnsi="Times New Roman" w:cs="Times New Roman"/>
          <w:sz w:val="24"/>
          <w:szCs w:val="24"/>
        </w:rPr>
        <w:fldChar w:fldCharType="separate"/>
      </w:r>
      <w:r w:rsidR="00DF3821" w:rsidRPr="00FE7BE7">
        <w:rPr>
          <w:rFonts w:ascii="Times New Roman" w:hAnsi="Times New Roman" w:cs="Times New Roman"/>
          <w:noProof/>
          <w:sz w:val="24"/>
          <w:szCs w:val="24"/>
        </w:rPr>
        <w:t xml:space="preserve">(Van Der Biezen </w:t>
      </w:r>
      <w:r w:rsidR="00DF3821" w:rsidRPr="00FE7BE7">
        <w:rPr>
          <w:rFonts w:ascii="Times New Roman" w:hAnsi="Times New Roman" w:cs="Times New Roman"/>
          <w:i/>
          <w:noProof/>
          <w:sz w:val="24"/>
          <w:szCs w:val="24"/>
        </w:rPr>
        <w:t>et al.</w:t>
      </w:r>
      <w:r w:rsidR="00DF3821" w:rsidRPr="00FE7BE7">
        <w:rPr>
          <w:rFonts w:ascii="Times New Roman" w:hAnsi="Times New Roman" w:cs="Times New Roman"/>
          <w:noProof/>
          <w:sz w:val="24"/>
          <w:szCs w:val="24"/>
        </w:rPr>
        <w:t>, 2002)</w:t>
      </w:r>
      <w:r w:rsidR="00DF3821" w:rsidRPr="00FE7BE7">
        <w:rPr>
          <w:rFonts w:ascii="Times New Roman" w:hAnsi="Times New Roman" w:cs="Times New Roman"/>
          <w:sz w:val="24"/>
          <w:szCs w:val="24"/>
        </w:rPr>
        <w:fldChar w:fldCharType="end"/>
      </w:r>
      <w:r w:rsidR="00DF3821" w:rsidRPr="00FE7BE7">
        <w:rPr>
          <w:rFonts w:ascii="Times New Roman" w:hAnsi="Times New Roman" w:cs="Times New Roman"/>
          <w:sz w:val="24"/>
          <w:szCs w:val="24"/>
        </w:rPr>
        <w:t xml:space="preserve">. </w:t>
      </w:r>
      <w:r w:rsidRPr="00FE7BE7">
        <w:rPr>
          <w:rFonts w:ascii="Times New Roman" w:hAnsi="Times New Roman" w:cs="Times New Roman"/>
          <w:sz w:val="24"/>
          <w:szCs w:val="24"/>
        </w:rPr>
        <w:t xml:space="preserve">The </w:t>
      </w:r>
      <w:r w:rsidRPr="00FE7BE7">
        <w:rPr>
          <w:rFonts w:ascii="Times New Roman" w:hAnsi="Times New Roman" w:cs="Times New Roman"/>
          <w:i/>
          <w:sz w:val="24"/>
          <w:szCs w:val="24"/>
        </w:rPr>
        <w:t xml:space="preserve">BSK8 </w:t>
      </w:r>
      <w:r w:rsidRPr="00FE7BE7">
        <w:rPr>
          <w:rFonts w:ascii="Times New Roman" w:hAnsi="Times New Roman" w:cs="Times New Roman"/>
          <w:sz w:val="24"/>
          <w:szCs w:val="24"/>
        </w:rPr>
        <w:t>gene encodes a protein kinase which co-localises in the plasma membrane with the PAMP-Triggered Immunity (PTI) and Effector-Triggered Immunity (ETI) effecto</w:t>
      </w:r>
      <w:r w:rsidR="00FB10DF">
        <w:rPr>
          <w:rFonts w:ascii="Times New Roman" w:hAnsi="Times New Roman" w:cs="Times New Roman"/>
          <w:sz w:val="24"/>
          <w:szCs w:val="24"/>
        </w:rPr>
        <w:t>r</w:t>
      </w:r>
      <w:r w:rsidR="00FB10DF" w:rsidRPr="00FB10DF">
        <w:rPr>
          <w:rFonts w:ascii="Times New Roman" w:hAnsi="Times New Roman" w:cs="Times New Roman"/>
          <w:sz w:val="24"/>
          <w:szCs w:val="24"/>
        </w:rPr>
        <w:t xml:space="preserve"> gene</w:t>
      </w:r>
      <w:r w:rsidRPr="00FE7BE7">
        <w:rPr>
          <w:rFonts w:ascii="Times New Roman" w:hAnsi="Times New Roman" w:cs="Times New Roman"/>
          <w:sz w:val="24"/>
          <w:szCs w:val="24"/>
        </w:rPr>
        <w:t xml:space="preserve">s FLS2 and RPS2, respectively </w:t>
      </w:r>
      <w:r w:rsidRPr="00FE7BE7">
        <w:rPr>
          <w:rFonts w:ascii="Times New Roman" w:hAnsi="Times New Roman" w:cs="Times New Roman"/>
          <w:sz w:val="24"/>
          <w:szCs w:val="24"/>
        </w:rPr>
        <w:fldChar w:fldCharType="begin" w:fldLock="1"/>
      </w:r>
      <w:r w:rsidR="005F16E2" w:rsidRPr="00FE7BE7">
        <w:rPr>
          <w:rFonts w:ascii="Times New Roman" w:hAnsi="Times New Roman" w:cs="Times New Roman"/>
          <w:sz w:val="24"/>
          <w:szCs w:val="24"/>
        </w:rPr>
        <w:instrText>ADDIN CSL_CITATION {"citationItems":[{"id":"ITEM-1","itemData":{"DOI":"10.1111/j.1364-3703.2010.00704.x","abstract":"SUMMARY Plants possess two distinct types of immune receptor. The first type, pattern recognition receptors (PRRs), recognizes microbe-associated molecular patterns (MAMPs) and initiates pattern-triggered immunity (PTI) on recognition. FLS2 is a PRR, which recognizes a part of bacterial flagellin. The second type, resistance (R) proteins, recognizes pathogen effectors and initiates effector-triggered immunity (ETI) on recognition. RPM1, RPS2 and RPS5 are R proteins. Here, we provide evidence that FLS2 is physically associated with all three R proteins. Our findings suggest that signalling interactions occur between PTI and ETI at very early stages and/or that FLS2 forms a PTI signalling complex, some components of which are guarded by R proteins.","author":[{"dropping-particle":"","family":"Qi","given":"Y","non-dropping-particle":"","parse-names":false,"suffix":""},{"dropping-particle":"","family":"Tsuda","given":"Kenichi","non-dropping-particle":"","parse-names":false,"suffix":""},{"dropping-particle":"","family":"Glazebrook","given":"Jane","non-dropping-particle":"","parse-names":false,"suffix":""},{"dropping-particle":"","family":"Katigiri","given":"Fumiaki","non-dropping-particle":"","parse-names":false,"suffix":""}],"container-title":"Molecular Plant Pathology","id":"ITEM-1","issue":"7","issued":{"date-parts":[["2011"]]},"page":"702-708","title":"Physical association of pattern-triggered immunity (PTI) and effector-triggered immunity (ETI) immune receptors in Arabidopsis","type":"article-journal","volume":"12"},"uris":["http://www.mendeley.com/documents/?uuid=4f7997e7-1637-4cea-89a4-7c63fc821528"]}],"mendeley":{"formattedCitation":"(Qi &lt;i&gt;et al.&lt;/i&gt;, 2011)","plainTextFormattedCitation":"(Qi et al., 2011)","previouslyFormattedCitation":"(Qi &lt;i&gt;et al.&lt;/i&gt;, 2011)"},"properties":{"noteIndex":0},"schema":"https://github.com/citation-style-language/schema/raw/master/csl-citation.json"}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(Qi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2011)</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Although a role for this gene in defence against </w:t>
      </w:r>
      <w:r w:rsidRPr="00FE7BE7">
        <w:rPr>
          <w:rFonts w:ascii="Times New Roman" w:hAnsi="Times New Roman" w:cs="Times New Roman"/>
          <w:i/>
          <w:sz w:val="24"/>
          <w:szCs w:val="24"/>
        </w:rPr>
        <w:t xml:space="preserve">Hpa </w:t>
      </w:r>
      <w:r w:rsidRPr="00FE7BE7">
        <w:rPr>
          <w:rFonts w:ascii="Times New Roman" w:hAnsi="Times New Roman" w:cs="Times New Roman"/>
          <w:sz w:val="24"/>
          <w:szCs w:val="24"/>
        </w:rPr>
        <w:t xml:space="preserve">has not been demonstrated, it is possible that </w:t>
      </w:r>
      <w:r w:rsidRPr="00FE7BE7">
        <w:rPr>
          <w:rFonts w:ascii="Times New Roman" w:hAnsi="Times New Roman" w:cs="Times New Roman"/>
          <w:i/>
          <w:sz w:val="24"/>
          <w:szCs w:val="24"/>
        </w:rPr>
        <w:t>BSK8</w:t>
      </w:r>
      <w:r w:rsidRPr="00FE7BE7">
        <w:rPr>
          <w:rFonts w:ascii="Times New Roman" w:hAnsi="Times New Roman" w:cs="Times New Roman"/>
          <w:sz w:val="24"/>
          <w:szCs w:val="24"/>
        </w:rPr>
        <w:t xml:space="preserve"> amplifies PTI- and ETI-related defence signalling in response to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infection. A similar role could exist for </w:t>
      </w:r>
      <w:r w:rsidRPr="00FE7BE7">
        <w:rPr>
          <w:rFonts w:ascii="Times New Roman" w:hAnsi="Times New Roman" w:cs="Times New Roman"/>
          <w:i/>
          <w:sz w:val="24"/>
          <w:szCs w:val="24"/>
        </w:rPr>
        <w:t>CRK24</w:t>
      </w:r>
      <w:r w:rsidRPr="00FE7BE7">
        <w:rPr>
          <w:rFonts w:ascii="Times New Roman" w:hAnsi="Times New Roman" w:cs="Times New Roman"/>
          <w:sz w:val="24"/>
          <w:szCs w:val="24"/>
        </w:rPr>
        <w:t xml:space="preserve">, a member of the cysteine-rich receptor-like kinase family, which play roles in pathogen perception and the hypersensitive response (HR)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{"citationItems":[{"id":"ITEM-1","itemData":{"DOI":"10.1007/s11103-004-3381-2","ISSN":"1573-5028","abstract":"In Arabidopsis, there is a family of receptor-like protein kinases (RLKs) containing novel cysteine-rich repeats in their extracellular domains. Genes encoding many of these cysteine-rich RLKs (CRKs) are induced by pathogen infection, suggesting a possible role in plant defense responses. We have previously generated Arabidopsis plants expressing four pathogen-regulated CRK genes (CRK5, 6, 10 and 11) under control of a steroid-inducible promoter and found that induced expression of CRK5, but not the other three CRK genes, triggered hypersensitive response-like cell death in transgenic plants. In the present study, we have analyzed the structural relationship of the CRK family and identified three CRKs (CRK4, 19 and 20) that are structurally closely related to CRK5. Genes encoding these three CRKs are all induced by salicylic acid and pathogen infection. Furthermore, induced expression of CRK4, 19and 20 all activates rapid cell death in transgenic plants. Thus, the activity of inducing rapid cell death is shared by these structurally closely related CRKs. We have also performed yeast two-hybrid screens and identified proteins that interact with the kinase domains of CRKs. One of the identified CRK-interacting proteins is the kinase-associated type 2C protein phospohatase known to interact with a number of other RLKs through its kinase-interacting FHA domain. Other CRK-interacting proteins include a second protein with a FHA domain and another type 2C protein phosphatase. Interactions of CRKs with these three proteins in vivo were demonstrated through co-immunoprecipitation. These CRK-interacting proteins may play roles in the regulation and signaling of CRKs.","author":[{"dropping-particle":"","family":"Chen","given":"Kegui","non-dropping-particle":"","parse-names":false,"suffix":""},{"dropping-particle":"","family":"Fan","given":"Baofang","non-dropping-particle":"","parse-names":false,"suffix":""},{"dropping-particle":"","family":"Du","given":"Liqun","non-dropping-particle":"","parse-names":false,"suffix":""},{"dropping-particle":"","family":"Chen","given":"Zhixiang","non-dropping-particle":"","parse-names":false,"suffix":""}],"container-title":"Plant Molecular Biology","id":"ITEM-1","issue":"2","issued":{"date-parts":[["2004","9"]]},"page":"271-283","title":"Activation of hypersensitive cell death by pathogen-induced receptor-like protein kinases from Arabidopsis","type":"article-journal","volume":"56"},"uris":["http://www.mendeley.com/documents/?uuid=c09aaa88-98c4-4dfd-b616-fc6e9ea0b3f4"]}],"mendeley":{"formattedCitation":"(Chen &lt;i&gt;et al.&lt;/i&gt;, 2004)","plainTextFormattedCitation":"(Chen et al., 2004)","previouslyFormattedCitation":"(Chen &lt;i&gt;et al.&lt;/i&gt;, 2004)"},"properties":{"noteIndex":0},"schema":"https://github.com/citation-style-language/schema/raw/master/csl-citation.json"}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(Chen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2004)</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Furthermore, the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-inducible </w:t>
      </w:r>
      <w:r w:rsidRPr="00FE7BE7">
        <w:rPr>
          <w:rFonts w:ascii="Times New Roman" w:hAnsi="Times New Roman" w:cs="Times New Roman"/>
          <w:i/>
          <w:sz w:val="24"/>
          <w:szCs w:val="24"/>
        </w:rPr>
        <w:t>CAL4</w:t>
      </w:r>
      <w:r w:rsidRPr="00FE7BE7">
        <w:rPr>
          <w:rFonts w:ascii="Times New Roman" w:hAnsi="Times New Roman" w:cs="Times New Roman"/>
          <w:sz w:val="24"/>
          <w:szCs w:val="24"/>
        </w:rPr>
        <w:t xml:space="preserve"> gene encodes a calcium-binding protein involved in a variety of Ca</w:t>
      </w:r>
      <w:r w:rsidRPr="00FE7BE7">
        <w:rPr>
          <w:rFonts w:ascii="Times New Roman" w:hAnsi="Times New Roman" w:cs="Times New Roman"/>
          <w:sz w:val="24"/>
          <w:szCs w:val="24"/>
          <w:vertAlign w:val="superscript"/>
        </w:rPr>
        <w:t>2+</w:t>
      </w:r>
      <w:r w:rsidRPr="00FE7BE7">
        <w:rPr>
          <w:rFonts w:ascii="Times New Roman" w:hAnsi="Times New Roman" w:cs="Times New Roman"/>
          <w:sz w:val="24"/>
          <w:szCs w:val="24"/>
        </w:rPr>
        <w:t xml:space="preserve">-dependent stress responses, including </w:t>
      </w:r>
      <w:r w:rsidRPr="00FE7BE7">
        <w:rPr>
          <w:rFonts w:ascii="Times New Roman" w:hAnsi="Times New Roman" w:cs="Times New Roman"/>
          <w:i/>
          <w:sz w:val="24"/>
          <w:szCs w:val="24"/>
        </w:rPr>
        <w:t>NPR1-</w:t>
      </w:r>
      <w:r w:rsidRPr="00FE7BE7">
        <w:rPr>
          <w:rFonts w:ascii="Times New Roman" w:hAnsi="Times New Roman" w:cs="Times New Roman"/>
          <w:sz w:val="24"/>
          <w:szCs w:val="24"/>
        </w:rPr>
        <w:t xml:space="preserve">independent responses to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w:t>
      </w:r>
      <w:r w:rsidRPr="00FE7BE7">
        <w:rPr>
          <w:rFonts w:ascii="Times New Roman" w:hAnsi="Times New Roman" w:cs="Times New Roman"/>
          <w:sz w:val="24"/>
          <w:szCs w:val="24"/>
        </w:rPr>
        <w:fldChar w:fldCharType="begin" w:fldLock="1"/>
      </w:r>
      <w:r w:rsidR="005F16E2" w:rsidRPr="00FE7BE7">
        <w:rPr>
          <w:rFonts w:ascii="Times New Roman" w:hAnsi="Times New Roman" w:cs="Times New Roman"/>
          <w:sz w:val="24"/>
          <w:szCs w:val="24"/>
        </w:rPr>
        <w:instrText>ADDIN CSL_CITATION {"citationItems":[{"id":"ITEM-1","itemData":{"DOI":"10.1094/MPMI.2001.14.10.1235","ISSN":"0894-0282 (Print)","PMID":"11605963","abstract":"To identify pathogen-induced genes distinct from those involved in systemic acquired resistance, we used cDNA-amplified fragment length polymorphism to examine RNA levels in Arabidopsis thaliana wild type, nim1-1, and salicylate hydroxylase-expressing plants after inoculation with an incompatible isolate of the downy mildew pathogen Peronospora parasitica. Fifteen genes are described, which define three response profiles on the basis of whether their induction requires salicylic acid (SA) accumulation and NIM1/NPR1 activity, SA alone, or neither. Sequence analysis shows that the genes include a calcium binding protein related to TCH3, a protein containing ankyrin repeats and potential transmembrane domains, three glutathione S-transferase gene family members, and a number of small, putatively secreted proteins. We further characterized this set of genes by assessing their expression patterns in each of the three plant lines after inoculation with a compatible P. parasitica isolate and after treatment with the SA analog 2,6-dichloroisonicotinic acid. Some of the genes within subclasses showed different requirements for SA accumulation and NIM1/NPR1 activity, depending upon which elicitor was used, indicating that those genes were not coordinately regulated and that the regulatory pathways are more complex than simple linear models would indicate.","author":[{"dropping-particle":"","family":"Rairdan","given":"G J","non-dropping-particle":"","parse-names":false,"suffix":""},{"dropping-particle":"","family":"Donofrio","given":"N M","non-dropping-particle":"","parse-names":false,"suffix":""},{"dropping-particle":"","family":"Delaney","given":"T P","non-dropping-particle":"","parse-names":false,"suffix":""}],"container-title":"Molecular Plant-Microbe Interactions","id":"ITEM-1","issue":"10","issued":{"date-parts":[["2001","10"]]},"language":"eng","page":"1235-1246","publisher-place":"United States","title":"Salicylic acid and NIM1/NPR1-independent gene induction by incompatible Peronospora parasitica in arabidopsis.","type":"article-journal","volume":"14"},"uris":["http://www.mendeley.com/documents/?uuid=a4d61374-0eb7-40e3-872e-b25adf23b88e"]}],"mendeley":{"formattedCitation":"(Rairdan &lt;i&gt;et al.&lt;/i&gt;, 2001)","plainTextFormattedCitation":"(Rairdan et al., 2001)","previouslyFormattedCitation":"(Rairdan &lt;i&gt;et al.&lt;/i&gt;, 2001)"},"properties":{"noteIndex":0},"schema":"https://github.com/citation-style-language/schema/raw/master/csl-citation.json"}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(Rairdan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2001)</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Given the established importance of PAMP-perception, protein phosphorylation and Ca</w:t>
      </w:r>
      <w:r w:rsidRPr="00FE7BE7">
        <w:rPr>
          <w:rFonts w:ascii="Times New Roman" w:hAnsi="Times New Roman" w:cs="Times New Roman"/>
          <w:sz w:val="24"/>
          <w:szCs w:val="24"/>
          <w:vertAlign w:val="superscript"/>
        </w:rPr>
        <w:t>2+</w:t>
      </w:r>
      <w:r w:rsidRPr="00FE7BE7">
        <w:rPr>
          <w:rFonts w:ascii="Times New Roman" w:hAnsi="Times New Roman" w:cs="Times New Roman"/>
          <w:sz w:val="24"/>
          <w:szCs w:val="24"/>
        </w:rPr>
        <w:t xml:space="preserve">signalling in plant immune responses, these genes represent promising regulatory candidates of the augmented defence reaction in RBH-primed plants. Interestingly, these roles appear to be specific to RBH-IR, since the corresponding </w:t>
      </w:r>
      <w:r w:rsidRPr="00FE7BE7">
        <w:rPr>
          <w:rFonts w:ascii="Times New Roman" w:hAnsi="Times New Roman" w:cs="Times New Roman"/>
          <w:i/>
          <w:sz w:val="24"/>
          <w:szCs w:val="24"/>
        </w:rPr>
        <w:t>iri</w:t>
      </w:r>
      <w:r w:rsidRPr="00FE7BE7">
        <w:rPr>
          <w:rFonts w:ascii="Times New Roman" w:hAnsi="Times New Roman" w:cs="Times New Roman"/>
          <w:sz w:val="24"/>
          <w:szCs w:val="24"/>
        </w:rPr>
        <w:t xml:space="preserve"> mutants were not compromised in basal immunity to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(Fig. 5.2; Supp</w:t>
      </w:r>
      <w:r w:rsidR="004E7ADC">
        <w:rPr>
          <w:rFonts w:ascii="Times New Roman" w:hAnsi="Times New Roman" w:cs="Times New Roman"/>
          <w:sz w:val="24"/>
          <w:szCs w:val="24"/>
        </w:rPr>
        <w:t>orting</w:t>
      </w:r>
      <w:r w:rsidRPr="00FE7BE7">
        <w:rPr>
          <w:rFonts w:ascii="Times New Roman" w:hAnsi="Times New Roman" w:cs="Times New Roman"/>
          <w:sz w:val="24"/>
          <w:szCs w:val="24"/>
        </w:rPr>
        <w:t xml:space="preserve"> Table 5.2). However, their function in basal defence cannot be fully excluded, since their contribution to basal resistance could be masked by the timing of their induction after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infection. If these genes are activated relatively late after </w:t>
      </w:r>
      <w:r w:rsidRPr="00FE7BE7">
        <w:rPr>
          <w:rFonts w:ascii="Times New Roman" w:hAnsi="Times New Roman" w:cs="Times New Roman"/>
          <w:i/>
          <w:sz w:val="24"/>
          <w:szCs w:val="24"/>
        </w:rPr>
        <w:t>Hpa</w:t>
      </w:r>
      <w:r w:rsidRPr="00FE7BE7">
        <w:rPr>
          <w:rFonts w:ascii="Times New Roman" w:hAnsi="Times New Roman" w:cs="Times New Roman"/>
          <w:sz w:val="24"/>
          <w:szCs w:val="24"/>
        </w:rPr>
        <w:t xml:space="preserve"> inoculation, their effectiveness in non-primed plants could be masked by pathogen effectors. If, on the other hand, their induction occurs before the delivery of pathogen effectors is RBH-primed plants, they could have a detectable contribution to RBH-IR. </w:t>
      </w:r>
    </w:p>
    <w:p w14:paraId="6D6E4B7A" w14:textId="4E17CDB8" w:rsidR="00C315F5" w:rsidRPr="00FE7BE7" w:rsidRDefault="00D01FB3" w:rsidP="00C315F5">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Perhaps the greatest asset of RBH as a tool to study immune priming comes from the fact that it does not elicit a phyto-toxic response in Arabidopsis </w:t>
      </w:r>
      <w:r w:rsidR="001A5755">
        <w:rPr>
          <w:rFonts w:ascii="Times New Roman" w:hAnsi="Times New Roman" w:cs="Times New Roman"/>
          <w:sz w:val="24"/>
          <w:szCs w:val="24"/>
        </w:rPr>
        <w:t>(Figs. 3.3, 3.9 &amp; Fig. 5.6b</w:t>
      </w:r>
      <w:r w:rsidRPr="00FE7BE7">
        <w:rPr>
          <w:rFonts w:ascii="Times New Roman" w:hAnsi="Times New Roman" w:cs="Times New Roman"/>
          <w:sz w:val="24"/>
          <w:szCs w:val="24"/>
        </w:rPr>
        <w:t xml:space="preserve">). By contrast, </w:t>
      </w:r>
      <w:r w:rsidR="00F37B15" w:rsidRPr="00F37B15">
        <w:rPr>
          <w:rFonts w:ascii="Times New Roman" w:hAnsi="Times New Roman" w:cs="Times New Roman"/>
          <w:i/>
          <w:sz w:val="24"/>
          <w:szCs w:val="24"/>
        </w:rPr>
        <w:t>(R)</w:t>
      </w:r>
      <w:r w:rsidR="00F37B15" w:rsidRPr="00F37B15">
        <w:rPr>
          <w:rFonts w:ascii="Times New Roman" w:hAnsi="Times New Roman" w:cs="Times New Roman"/>
          <w:sz w:val="24"/>
          <w:szCs w:val="24"/>
        </w:rPr>
        <w:t>-BABA</w:t>
      </w:r>
      <w:r w:rsidRPr="00FE7BE7">
        <w:rPr>
          <w:rFonts w:ascii="Times New Roman" w:hAnsi="Times New Roman" w:cs="Times New Roman"/>
          <w:sz w:val="24"/>
          <w:szCs w:val="24"/>
        </w:rPr>
        <w:t xml:space="preserve"> can have severe effects on plant growth and metabolism (Fig. 3.9), which complicates -omics screens for signalling components controlling the priming response to BABA. Accordingly, the lack of RBH-induced stress in Arabidopsis makes RBH a very attractive tool to study the molecular basis of plant immune priming, without confounding effects from concurrent phytotoxicity or direct defence induction. </w:t>
      </w:r>
    </w:p>
    <w:p w14:paraId="5004C25F" w14:textId="65AB3949" w:rsidR="00C315F5" w:rsidRPr="00FE7BE7" w:rsidRDefault="00C315F5" w:rsidP="00C315F5">
      <w:pPr>
        <w:spacing w:line="480" w:lineRule="auto"/>
        <w:jc w:val="both"/>
        <w:rPr>
          <w:rFonts w:ascii="Times New Roman" w:hAnsi="Times New Roman" w:cs="Times New Roman"/>
        </w:rPr>
      </w:pPr>
    </w:p>
    <w:p w14:paraId="74C184E6" w14:textId="0657C768" w:rsidR="00C315F5" w:rsidRPr="00FE7BE7" w:rsidRDefault="00C315F5" w:rsidP="00C315F5">
      <w:pPr>
        <w:spacing w:line="480" w:lineRule="auto"/>
        <w:jc w:val="both"/>
        <w:rPr>
          <w:rFonts w:ascii="Times New Roman" w:hAnsi="Times New Roman" w:cs="Times New Roman"/>
        </w:rPr>
      </w:pPr>
    </w:p>
    <w:p w14:paraId="70898E1C" w14:textId="681DC440" w:rsidR="00C315F5" w:rsidRPr="00FE7BE7" w:rsidRDefault="00C315F5" w:rsidP="00C315F5">
      <w:pPr>
        <w:spacing w:line="480" w:lineRule="auto"/>
        <w:jc w:val="both"/>
        <w:rPr>
          <w:rFonts w:ascii="Times New Roman" w:hAnsi="Times New Roman" w:cs="Times New Roman"/>
        </w:rPr>
      </w:pPr>
    </w:p>
    <w:p w14:paraId="58FEC3A9" w14:textId="40A50043" w:rsidR="00C315F5" w:rsidRPr="00FE7BE7" w:rsidRDefault="00C315F5" w:rsidP="00C315F5">
      <w:pPr>
        <w:spacing w:line="480" w:lineRule="auto"/>
        <w:jc w:val="both"/>
        <w:rPr>
          <w:rFonts w:ascii="Times New Roman" w:hAnsi="Times New Roman" w:cs="Times New Roman"/>
        </w:rPr>
      </w:pPr>
    </w:p>
    <w:p w14:paraId="1507EA53" w14:textId="6BB53FC7" w:rsidR="00C315F5" w:rsidRPr="00FE7BE7" w:rsidRDefault="00C315F5" w:rsidP="00C315F5">
      <w:pPr>
        <w:spacing w:line="480" w:lineRule="auto"/>
        <w:jc w:val="both"/>
        <w:rPr>
          <w:rFonts w:ascii="Times New Roman" w:hAnsi="Times New Roman" w:cs="Times New Roman"/>
        </w:rPr>
      </w:pPr>
    </w:p>
    <w:p w14:paraId="235C9607" w14:textId="31F45134" w:rsidR="00C315F5" w:rsidRPr="00FE7BE7" w:rsidRDefault="00C315F5" w:rsidP="00C315F5">
      <w:pPr>
        <w:spacing w:line="480" w:lineRule="auto"/>
        <w:jc w:val="both"/>
        <w:rPr>
          <w:rFonts w:ascii="Times New Roman" w:hAnsi="Times New Roman" w:cs="Times New Roman"/>
        </w:rPr>
      </w:pPr>
    </w:p>
    <w:p w14:paraId="04DBF662" w14:textId="0587D3D0" w:rsidR="00C315F5" w:rsidRPr="00FE7BE7" w:rsidRDefault="00C315F5" w:rsidP="00C315F5">
      <w:pPr>
        <w:spacing w:line="480" w:lineRule="auto"/>
        <w:jc w:val="both"/>
        <w:rPr>
          <w:rFonts w:ascii="Times New Roman" w:hAnsi="Times New Roman" w:cs="Times New Roman"/>
        </w:rPr>
      </w:pPr>
    </w:p>
    <w:p w14:paraId="46D58D9B" w14:textId="09A6523F" w:rsidR="00C315F5" w:rsidRPr="00FE7BE7" w:rsidRDefault="00C315F5" w:rsidP="00C315F5">
      <w:pPr>
        <w:spacing w:line="480" w:lineRule="auto"/>
        <w:jc w:val="both"/>
        <w:rPr>
          <w:rFonts w:ascii="Times New Roman" w:hAnsi="Times New Roman" w:cs="Times New Roman"/>
        </w:rPr>
      </w:pPr>
    </w:p>
    <w:p w14:paraId="4CADF3AF" w14:textId="486A4E46" w:rsidR="00C315F5" w:rsidRPr="00FE7BE7" w:rsidRDefault="00C315F5" w:rsidP="00C315F5">
      <w:pPr>
        <w:spacing w:line="480" w:lineRule="auto"/>
        <w:jc w:val="both"/>
        <w:rPr>
          <w:rFonts w:ascii="Times New Roman" w:hAnsi="Times New Roman" w:cs="Times New Roman"/>
        </w:rPr>
      </w:pPr>
    </w:p>
    <w:p w14:paraId="3149BB22" w14:textId="77777777" w:rsidR="00C315F5" w:rsidRPr="00FE7BE7" w:rsidRDefault="00C315F5" w:rsidP="00C315F5">
      <w:pPr>
        <w:spacing w:line="480" w:lineRule="auto"/>
        <w:jc w:val="both"/>
        <w:rPr>
          <w:rFonts w:ascii="Times New Roman" w:hAnsi="Times New Roman" w:cs="Times New Roman"/>
        </w:rPr>
      </w:pPr>
    </w:p>
    <w:p w14:paraId="1E2DE1F7" w14:textId="3A5F19D1" w:rsidR="00D01FB3" w:rsidRPr="00FE7BE7" w:rsidRDefault="00D01FB3" w:rsidP="00710EDE">
      <w:pPr>
        <w:pStyle w:val="Heading2"/>
        <w:spacing w:line="480" w:lineRule="auto"/>
      </w:pPr>
      <w:bookmarkStart w:id="82" w:name="_Toc534272160"/>
      <w:r w:rsidRPr="00FE7BE7">
        <w:t>6.2 What is the biological relevance of RBH?</w:t>
      </w:r>
      <w:bookmarkEnd w:id="82"/>
      <w:r w:rsidRPr="00FE7BE7">
        <w:t xml:space="preserve"> </w:t>
      </w:r>
    </w:p>
    <w:p w14:paraId="614291F3" w14:textId="2620F384" w:rsidR="00D01FB3" w:rsidRPr="00FE7BE7" w:rsidRDefault="00D01FB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As reported in Chapter 3, RBH was identified in a screen of commercially available synthetic β-amino acids. The specific immune priming response to RBH raises the question about the biological relevance of RBH. Is RBH, or a close structural analogue thereof, produced as natural signalling molecule in plants or plant-associated microbes? It is possible that RBH is produced by plants as a stress signalling hormone. Although β-amino acids in general are considered rare in plant metabolism, there is growing evidence that they are more common than previously thought. For instance, BABA was recently shown to be present in a number of taxonomically-distinct plant species, where it accumulates in response to a variety of biotic and abiotic stresses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{"citationItems":[{"id":"ITEM-1","itemData":{"DOI":"10.1111/nph.14298","ISSN":"0028-646X","abstract":"Summary The defense system of a plant can be primed for increased defense, resulting in an augmented stress resistance and/or tolerance. Priming can be triggered by biotic and abiotic stimuli, as well as by chemicals such as ?-aminobutyric acid (BABA), a nonprotein amino acid considered so far a xenobiotic. Since the perception mechanism of BABA has been recently identified in Arabidopsis thaliana, in the present study we explored the possibility that plants do synthesize BABA. After developing a reliable method to detect and quantify BABA in plant tissues, and unequivocally separate it from its two isomers α- and ?-aminobutyric acid, we measured BABA levels in stressed and nonstressed A. thaliana plants, and in different plant species. We show that BABA is a natural product of plants and that the endogenous levels of BABA increase rapidly after infection with necrotrophic, biotrophic and hemibiotrophic pathogens, as well as after salt stress and submergence. Our results place the rise in endogenous BABA levels to a point of convergence in plant stress response and provide biological significance to the presence of a receptor in plants. These findings can explain the extremely widespread efficacy of BABA and open the way to unravel the early steps of priming.","author":[{"dropping-particle":"","family":"Thevenet","given":"Damien","non-dropping-particle":"","parse-names":false,"suffix":""},{"dropping-particle":"","family":"Pastor","given":"Victoria","non-dropping-particle":"","parse-names":false,"suffix":""},{"dropping-particle":"","family":"Baccelli","given":"Ivan","non-dropping-particle":"","parse-names":false,"suffix":""},{"dropping-particle":"","family":"Balmer","given":"Andrea","non-dropping-particle":"","parse-names":false,"suffix":""},{"dropping-particle":"","family":"Vallat","given":"Armelle","non-dropping-particle":"","parse-names":false,"suffix":""},{"dropping-particle":"","family":"Neier","given":"Reinhard","non-dropping-particle":"","parse-names":false,"suffix":""},{"dropping-particle":"","family":"Glauser","given":"Gaétan","non-dropping-particle":"","parse-names":false,"suffix":""},{"dropping-particle":"","family":"Mauch-Mani","given":"Brigitte","non-dropping-particle":"","parse-names":false,"suffix":""}],"container-title":"New Phytologist","id":"ITEM-1","issue":"2","issued":{"date-parts":[["2016","10","26"]]},"note":"doi: 10.1111/nph.14298","page":"552-559","publisher":"Wiley/Blackwell (10.1111)","title":"The priming molecule β-aminobutyric acid is naturally present in plants and is induced by stress","type":"article-journal","volume":"213"},"uris":["http://www.mendeley.com/documents/?uuid=d9a6aad1-c92a-438d-a2bc-c228ff8e5641"]}],"mendeley":{"formattedCitation":"(Thevenet &lt;i&gt;et al.&lt;/i&gt;, 2016)","plainTextFormattedCitation":"(Thevenet et al., 2016)","previouslyFormattedCitation":"(Thevenet &lt;i&gt;et al.&lt;/i&gt;, 2016)"},"properties":{"noteIndex":0},"schema":"https://github.com/citation-style-language/schema/raw/master/csl-citation.json"}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(Thevenet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The plant biosynthetic route for BABA synthesis was not established, but the action of a plant aminomutase TAM1 has been shown to catalyse the formation of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-β-tyrosine from tyrosine in rice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{"citationItems":[{"id":"ITEM-1","itemData":{"DOI":"10.1105/tpc.15.00058","ISSN":"1040-4651","abstract":"A targeted search for jasmonate-induced metabolites in rice identified an isomer of the common amino acid (S)-α-tyrosine, (R)-β-tyrosine, which may contribute to the allelopathic potential of rice. ","author":[{"dropping-particle":"","family":"Yan","given":"Jian","non-dropping-particle":"","parse-names":false,"suffix":""},{"dropping-particle":"","family":"Aboshi","given":"Takako","non-dropping-particle":"","parse-names":false,"suffix":""},{"dropping-particle":"","family":"Teraishi","given":"Masayoshi","non-dropping-particle":"","parse-names":false,"suffix":""},{"dropping-particle":"","family":"Strickler","given":"Susan R","non-dropping-particle":"","parse-names":false,"suffix":""},{"dropping-particle":"","family":"Spindel","given":"Jennifer E","non-dropping-particle":"","parse-names":false,"suffix":""},{"dropping-particle":"","family":"Tung","given":"Chih-Wei","non-dropping-particle":"","parse-names":false,"suffix":""},{"dropping-particle":"","family":"Takata","given":"Ryo","non-dropping-particle":"","parse-names":false,"suffix":""},{"dropping-particle":"","family":"Matsumoto","given":"Fuka","non-dropping-particle":"","parse-names":false,"suffix":""},{"dropping-particle":"","family":"Maesaka","given":"Yoshihiro","non-dropping-particle":"","parse-names":false,"suffix":""},{"dropping-particle":"","family":"McCouch","given":"Susan R","non-dropping-particle":"","parse-names":false,"suffix":""},{"dropping-particle":"","family":"Okumoto","given":"Yutaka","non-dropping-particle":"","parse-names":false,"suffix":""},{"dropping-particle":"","family":"Mori","given":"Naoki","non-dropping-particle":"","parse-names":false,"suffix":""},{"dropping-particle":"","family":"Jander","given":"Georg","non-dropping-particle":"","parse-names":false,"suffix":""}],"container-title":"The Plant Cell","id":"ITEM-1","issue":"4","issued":{"date-parts":[["2015","4","21"]]},"page":"1265-1278","publisher":"American Society of Plant Biologists","title":"The Tyrosine Aminomutase TAM1 Is Required for β-Tyrosine Biosynthesis in Rice","type":"article-journal","volume":"27"},"uris":["http://www.mendeley.com/documents/?uuid=001f49c9-4177-4f6c-bbe7-fcf5340b66c1"]}],"mendeley":{"formattedCitation":"(Yan &lt;i&gt;et al.&lt;/i&gt;, 2015)","plainTextFormattedCitation":"(Yan et al., 2015)","previouslyFormattedCitation":"(Yan &lt;i&gt;et al.&lt;/i&gt;, 2015)"},"properties":{"noteIndex":0},"schema":"https://github.com/citation-style-language/schema/raw/master/csl-citation.json"}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(Yan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2015)</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whereas an aminotransferase controls the formation of β-alanine from the degradation of propionate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{"citationItems":[{"id":"ITEM-1","itemData":{"DOI":"https://doi.org/10.1078/0176-1617-0742","ISSN":"0176-1617","abstract":"Summary\nThe origin of β-alanine was investigated in Limonium latifolium (Plumbaginaceae), an angiosperm species that methylates β-alanine to β-alanine betaine, an osmoprotective compound. The hypothesis that propionate metabolism leads to β-alanine in L. latifolium was tested using radiotracer labeling techniques. 2-[14C]-Propionate was supplied to leaf and root tissues. Following incubation for defined periods, radiolabel was identified in β-alanine. However, in both the tissues, little radioactivity was found in the methylated derivatives of β-alanine namely N-methyl β-alanine, N,N-dimethyl β-alanine and β-alanine betaine, suggesting that propionate was inhibitory to β-alanine methylation. This conclusion was confirmed by in vitro assays wherein propionate was found to be highly inhibitory to β-alanine N-methyltransferase activity in a leaf protein fraction.","author":[{"dropping-particle":"","family":"Rathinasabapathi","given":"Bala","non-dropping-particle":"","parse-names":false,"suffix":""}],"container-title":"Journal of Plant Physiology","id":"ITEM-1","issue":"6","issued":{"date-parts":[["2002"]]},"page":"671-674","title":"Propionate, a source of β-alanine, is an inhibitor of β-alanine methylation in Limonium latifolium, Plumbaginaceae","type":"article-journal","volume":"159"},"uris":["http://www.mendeley.com/documents/?uuid=9452afb0-d6b8-4bc9-9d42-5b82bf4302d3"]}],"mendeley":{"formattedCitation":"(Rathinasabapathi, 2002)","plainTextFormattedCitation":"(Rathinasabapathi, 2002)","previouslyFormattedCitation":"(Rathinasabapathi, 2002)"},"properties":{"noteIndex":0},"schema":"https://github.com/citation-style-language/schema/raw/master/csl-citation.json"}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(Rathinasabapathi, 2002)</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Although RBH was not detected in Arabidopsis shoots (Fig. 3.</w:t>
      </w:r>
      <w:r w:rsidR="0014118C">
        <w:rPr>
          <w:rFonts w:ascii="Times New Roman" w:hAnsi="Times New Roman" w:cs="Times New Roman"/>
          <w:sz w:val="24"/>
          <w:szCs w:val="24"/>
        </w:rPr>
        <w:t>6</w:t>
      </w:r>
      <w:r w:rsidRPr="00FE7BE7">
        <w:rPr>
          <w:rFonts w:ascii="Times New Roman" w:hAnsi="Times New Roman" w:cs="Times New Roman"/>
          <w:sz w:val="24"/>
          <w:szCs w:val="24"/>
        </w:rPr>
        <w:t>d &amp; 5.</w:t>
      </w:r>
      <w:r w:rsidR="0014118C">
        <w:rPr>
          <w:rFonts w:ascii="Times New Roman" w:hAnsi="Times New Roman" w:cs="Times New Roman"/>
          <w:sz w:val="24"/>
          <w:szCs w:val="24"/>
        </w:rPr>
        <w:t>5</w:t>
      </w:r>
      <w:r w:rsidRPr="00FE7BE7">
        <w:rPr>
          <w:rFonts w:ascii="Times New Roman" w:hAnsi="Times New Roman" w:cs="Times New Roman"/>
          <w:sz w:val="24"/>
          <w:szCs w:val="24"/>
        </w:rPr>
        <w:t>b), RBH levels in infected plants were not quantified, so it is not possible to exclude that plants biosynthesise RBH under conditions of (a)biotic stress. However, even if RBH were detected in shoot tissue after stress, it would still be necessary to confirm that the detected concentration of naturally</w:t>
      </w:r>
      <w:r w:rsidR="00E33317">
        <w:rPr>
          <w:rFonts w:ascii="Times New Roman" w:hAnsi="Times New Roman" w:cs="Times New Roman"/>
          <w:sz w:val="24"/>
          <w:szCs w:val="24"/>
        </w:rPr>
        <w:t>-</w:t>
      </w:r>
      <w:r w:rsidRPr="00FE7BE7">
        <w:rPr>
          <w:rFonts w:ascii="Times New Roman" w:hAnsi="Times New Roman" w:cs="Times New Roman"/>
          <w:sz w:val="24"/>
          <w:szCs w:val="24"/>
        </w:rPr>
        <w:t xml:space="preserve">produced RBH in stressed plant tissues is sufficient to induce resistance; this was not demonstrated for BABA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{"citationItems":[{"id":"ITEM-1","itemData":{"DOI":"10.1111/nph.14298","ISSN":"0028-646X","abstract":"Summary The defense system of a plant can be primed for increased defense, resulting in an augmented stress resistance and/or tolerance. Priming can be triggered by biotic and abiotic stimuli, as well as by chemicals such as ?-aminobutyric acid (BABA), a nonprotein amino acid considered so far a xenobiotic. Since the perception mechanism of BABA has been recently identified in Arabidopsis thaliana, in the present study we explored the possibility that plants do synthesize BABA. After developing a reliable method to detect and quantify BABA in plant tissues, and unequivocally separate it from its two isomers α- and ?-aminobutyric acid, we measured BABA levels in stressed and nonstressed A. thaliana plants, and in different plant species. We show that BABA is a natural product of plants and that the endogenous levels of BABA increase rapidly after infection with necrotrophic, biotrophic and hemibiotrophic pathogens, as well as after salt stress and submergence. Our results place the rise in endogenous BABA levels to a point of convergence in plant stress response and provide biological significance to the presence of a receptor in plants. These findings can explain the extremely widespread efficacy of BABA and open the way to unravel the early steps of priming.","author":[{"dropping-particle":"","family":"Thevenet","given":"Damien","non-dropping-particle":"","parse-names":false,"suffix":""},{"dropping-particle":"","family":"Pastor","given":"Victoria","non-dropping-particle":"","parse-names":false,"suffix":""},{"dropping-particle":"","family":"Baccelli","given":"Ivan","non-dropping-particle":"","parse-names":false,"suffix":""},{"dropping-particle":"","family":"Balmer","given":"Andrea","non-dropping-particle":"","parse-names":false,"suffix":""},{"dropping-particle":"","family":"Vallat","given":"Armelle","non-dropping-particle":"","parse-names":false,"suffix":""},{"dropping-particle":"","family":"Neier","given":"Reinhard","non-dropping-particle":"","parse-names":false,"suffix":""},{"dropping-particle":"","family":"Glauser","given":"Gaétan","non-dropping-particle":"","parse-names":false,"suffix":""},{"dropping-particle":"","family":"Mauch-Mani","given":"Brigitte","non-dropping-particle":"","parse-names":false,"suffix":""}],"container-title":"New Phytologist","id":"ITEM-1","issue":"2","issued":{"date-parts":[["2016","10","26"]]},"note":"doi: 10.1111/nph.14298","page":"552-559","publisher":"Wiley/Blackwell (10.1111)","title":"The priming molecule β-aminobutyric acid is naturally present in plants and is induced by stress","type":"article-journal","volume":"213"},"uris":["http://www.mendeley.com/documents/?uuid=d9a6aad1-c92a-438d-a2bc-c228ff8e5641"]}],"mendeley":{"formattedCitation":"(Thevenet &lt;i&gt;et al.&lt;/i&gt;, 2016)","plainTextFormattedCitation":"(Thevenet et al., 2016)","previouslyFormattedCitation":"(Thevenet &lt;i&gt;et al.&lt;/i&gt;, 2016)"},"properties":{"noteIndex":0},"schema":"https://github.com/citation-style-language/schema/raw/master/csl-citation.json"}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(Thevenet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casting doubt on</w:t>
      </w:r>
      <w:r w:rsidR="00E33317">
        <w:rPr>
          <w:rFonts w:ascii="Times New Roman" w:hAnsi="Times New Roman" w:cs="Times New Roman"/>
          <w:sz w:val="24"/>
          <w:szCs w:val="24"/>
        </w:rPr>
        <w:t xml:space="preserve"> </w:t>
      </w:r>
      <w:r w:rsidRPr="00FE7BE7">
        <w:rPr>
          <w:rFonts w:ascii="Times New Roman" w:hAnsi="Times New Roman" w:cs="Times New Roman"/>
          <w:sz w:val="24"/>
          <w:szCs w:val="24"/>
        </w:rPr>
        <w:t xml:space="preserve">its </w:t>
      </w:r>
      <w:r w:rsidR="00E33317">
        <w:rPr>
          <w:rFonts w:ascii="Times New Roman" w:hAnsi="Times New Roman" w:cs="Times New Roman"/>
          <w:sz w:val="24"/>
          <w:szCs w:val="24"/>
        </w:rPr>
        <w:t xml:space="preserve">natural </w:t>
      </w:r>
      <w:r w:rsidR="009B0A09">
        <w:rPr>
          <w:rFonts w:ascii="Times New Roman" w:hAnsi="Times New Roman" w:cs="Times New Roman"/>
          <w:sz w:val="24"/>
          <w:szCs w:val="24"/>
        </w:rPr>
        <w:t>role in modulating stress responses</w:t>
      </w:r>
      <w:r w:rsidRPr="00FE7BE7">
        <w:rPr>
          <w:rFonts w:ascii="Times New Roman" w:hAnsi="Times New Roman" w:cs="Times New Roman"/>
          <w:sz w:val="24"/>
          <w:szCs w:val="24"/>
        </w:rPr>
        <w:t xml:space="preserve">. </w:t>
      </w:r>
    </w:p>
    <w:p w14:paraId="51E61395" w14:textId="7331ABAC" w:rsidR="00D01FB3" w:rsidRPr="00FE7BE7" w:rsidRDefault="00D01FB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A second possibility is that RBH is produced exogenously by plant-associated microbes. This hypothesis is prompted by the finding that the signalling pathway controlling RBH-IR acts via JA/ET-dependent mechanisms and leads to augmented cell wall defence (Fig. 3.4</w:t>
      </w:r>
      <w:r w:rsidR="0014118C">
        <w:rPr>
          <w:rFonts w:ascii="Times New Roman" w:hAnsi="Times New Roman" w:cs="Times New Roman"/>
          <w:sz w:val="24"/>
          <w:szCs w:val="24"/>
        </w:rPr>
        <w:t>b</w:t>
      </w:r>
      <w:r w:rsidRPr="00FE7BE7">
        <w:rPr>
          <w:rFonts w:ascii="Times New Roman" w:hAnsi="Times New Roman" w:cs="Times New Roman"/>
          <w:sz w:val="24"/>
          <w:szCs w:val="24"/>
        </w:rPr>
        <w:t xml:space="preserve"> &amp; 3.8). This signal signature of the RBH-IR response is strikingly similar to rhiz</w:t>
      </w:r>
      <w:r w:rsidR="00D62FDA">
        <w:rPr>
          <w:rFonts w:ascii="Times New Roman" w:hAnsi="Times New Roman" w:cs="Times New Roman"/>
          <w:sz w:val="24"/>
          <w:szCs w:val="24"/>
        </w:rPr>
        <w:t>o</w:t>
      </w:r>
      <w:r w:rsidRPr="00FE7BE7">
        <w:rPr>
          <w:rFonts w:ascii="Times New Roman" w:hAnsi="Times New Roman" w:cs="Times New Roman"/>
          <w:sz w:val="24"/>
          <w:szCs w:val="24"/>
        </w:rPr>
        <w:t xml:space="preserve">bacteria-induced systemic resistance (ISR) and mycorrhiza-induced resistance (MIR)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{"citationItems":[{"id":"ITEM-1","itemData":{"DOI":"10.1094/MPMI.2004.17.8.895","ISSN":"0894-0282 (Print)","PMID":"15305611","abstract":"Plants develop an enhanced defensive capacity against a broad spectrum of plant pathogens after colonization of the roots by selected strains of nonpathogenic, fluorescent Pseudomonas spp. In Arabidopsis thaliana, this rhizobacteria-induced systemic resistance (ISR) functions independently of salicylic acid but requires responsiveness to the plant hormones jasmonic acid and ethylene. In contrast to pathogen-induced systemic acquired resistance, rhizobacteria-mediated ISR is not associated with changes in the expression of genes encoding pathogenesis-related proteins. To identify ISR-related genes, we surveyed the transcriptional response of over 8,000 Arabidopsis genes during rhizobacteria-mediated ISR. Locally in the roots, ISR-inducing Pseudomonas fluorescens WCS417r bacteria elicited a substantial change in the expression of 97 genes. However, systemically in the leaves, none of the approximately 8,000 genes tested showed a consistent change in expression in response to effective colonization of the roots by WCS417r, indicating that the onset of ISR in the leaves is not associated with detectable changes in gene expression. After challenge inoculation of WCS417r-induced plants with the bacterial leaf pathogen P. syringae pv. tomato DC3000, 81 genes showed an augmented expression pattern in ISR-expressing leaves, suggesting that these genes were primed to respond faster or more strongly upon pathogen attack. The majority of the primed genes was predicted to be regulated by jasmonic acid or ethylene signaling. Priming of pathogen-induced genes allows the plant to react more effectively to the invader encountered, which might explain the broad-spectrum action of rhizobacteria-mediated ISR.","author":[{"dropping-particle":"","family":"Verhagen","given":"Bas W M","non-dropping-particle":"","parse-names":false,"suffix":""},{"dropping-particle":"","family":"Glazebrook","given":"Jane","non-dropping-particle":"","parse-names":false,"suffix":""},{"dropping-particle":"","family":"Zhu","given":"Tong","non-dropping-particle":"","parse-names":false,"suffix":""},{"dropping-particle":"","family":"Chang","given":"Hur-Song","non-dropping-particle":"","parse-names":false,"suffix":""},{"dropping-particle":"","family":"Loon","given":"L C","non-dropping-particle":"van","parse-names":false,"suffix":""},{"dropping-particle":"","family":"Pieterse","given":"Corne M J","non-dropping-particle":"","parse-names":false,"suffix":""}],"container-title":"Molecular Plant-Microbe Interactions","id":"ITEM-1","issue":"8","issued":{"date-parts":[["2004","8"]]},"language":"eng","page":"895-908","publisher-place":"United States","title":"The transcriptome of rhizobacteria-induced systemic resistance in arabidopsis.","type":"article-journal","volume":"17"},"uris":["http://www.mendeley.com/documents/?uuid=5598b3b7-3095-4443-a1fe-db4fa152a3bc"]},{"id":"ITEM-2","itemData":{"DOI":"10.1111/j.1469-8137.2009.02851.x","ISSN":"1469-8137 (Electronic)","PMID":"19413686","abstract":"Pseudomonas fluorescens WCS417r bacteria and beta-aminobutyric acid can induce disease resistance in Arabidopsis, which is based on priming of defence. In this study, we examined the differences and similarities of WCS417r- and beta-aminobutyric acid-induced priming. Both WCS417r and beta-aminobutyric acid prime for enhanced deposition of callose-rich papillae after infection by the oomycete Hyaloperonospora arabidopsis. This priming is regulated by convergent pathways, which depend on phosphoinositide- and ABA-dependent signalling components. Conversely, induced resistance by WCS417r and beta-aminobutyric acid against the bacterial pathogen Pseudomonas syringae are controlled by distinct NPR1-dependent signalling pathways. As WCS417r and beta-aminobutyric acid prime jasmonate- and salicylate-inducible genes, respectively, we subsequently investigated the role of transcription factors. A quantitative PCR-based genome-wide screen for putative WCS417r- and beta-aminobutyric acid-responsive transcription factor genes revealed distinct sets of priming-responsive genes. Transcriptional analysis of a selection of these genes showed that they can serve as specific markers for priming. Promoter analysis of WRKY genes identified a putative cis-element that is strongly over-represented in promoters of 21 NPR1-dependent, beta-aminobutyric acid-inducible WRKY genes. Our study shows that priming of defence is regulated by different pathways, depending on the inducing agent and the challenging pathogen. Furthermore, we demonstrated that priming is associated with the enhanced expression of transcription factors.","author":[{"dropping-particle":"","family":"Ent","given":"Sjoerd","non-dropping-particle":"Van der","parse-names":false,"suffix":""},{"dropping-particle":"","family":"Hulten","given":"Marieke","non-dropping-particle":"Van","parse-names":false,"suffix":""},{"dropping-particle":"","family":"Pozo","given":"Maria J","non-dropping-particle":"","parse-names":false,"suffix":""},{"dropping-particle":"","family":"Czechowski","given":"Tomasz","non-dropping-particle":"","parse-names":false,"suffix":""},{"dropping-particle":"","family":"Udvardi","given":"Michael K","non-dropping-particle":"","parse-names":false,"suffix":""},{"dropping-particle":"","family":"Pieterse","given":"Corne M J","non-dropping-particle":"","parse-names":false,"suffix":""},{"dropping-particle":"","family":"Ton","given":"Jurriaan","non-dropping-particle":"","parse-names":false,"suffix":""}],"container-title":"The New Phytologist","id":"ITEM-2","issue":"2","issued":{"date-parts":[["2009"]]},"language":"eng","page":"419-431","publisher-place":"England","title":"Priming of plant innate immunity by rhizobacteria and beta-aminobutyric acid: differences and similarities in regulation.","type":"article-journal","volume":"183"},"uris":["http://www.mendeley.com/documents/?uuid=3d29b8fe-50e4-4c35-82db-955847128b64"]}],"mendeley":{"formattedCitation":"(Verhagen &lt;i&gt;et al.&lt;/i&gt;, 2004; Van der Ent &lt;i&gt;et al.&lt;/i&gt;, 2009)","plainTextFormattedCitation":"(Verhagen et al., 2004; Van der Ent et al., 2009)","previouslyFormattedCitation":"(Verhagen &lt;i&gt;et al.&lt;/i&gt;, 2004; Van der Ent &lt;i&gt;et al.&lt;/i&gt;, 2009)"},"properties":{"noteIndex":0},"schema":"https://github.com/citation-style-language/schema/raw/master/csl-citation.json"}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(Verhagen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2004; Van der Ent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2009)</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Considering that RBH is taken up by a dedicated amino acid transporter in the roots (Chapter 5), it is tempting to speculate that RBH, or a functional analogue thereof, functions as an ISR/MIR-eliciting determinant of beneficial rhizosphere microbes. Indeed, as is further discussed below, the gene homolog of </w:t>
      </w:r>
      <w:r w:rsidRPr="00FE7BE7">
        <w:rPr>
          <w:rFonts w:ascii="Times New Roman" w:hAnsi="Times New Roman" w:cs="Times New Roman"/>
          <w:i/>
          <w:sz w:val="24"/>
          <w:szCs w:val="24"/>
        </w:rPr>
        <w:t>LHT1</w:t>
      </w:r>
      <w:r w:rsidRPr="00FE7BE7">
        <w:rPr>
          <w:rFonts w:ascii="Times New Roman" w:hAnsi="Times New Roman" w:cs="Times New Roman"/>
          <w:sz w:val="24"/>
          <w:szCs w:val="24"/>
        </w:rPr>
        <w:t xml:space="preserve"> in </w:t>
      </w:r>
      <w:r w:rsidRPr="00FE7BE7">
        <w:rPr>
          <w:rFonts w:ascii="Times New Roman" w:hAnsi="Times New Roman" w:cs="Times New Roman"/>
          <w:i/>
          <w:sz w:val="24"/>
          <w:szCs w:val="24"/>
        </w:rPr>
        <w:t>Lotus japonicus</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LjLHT1.2</w:t>
      </w:r>
      <w:r w:rsidRPr="00FE7BE7">
        <w:rPr>
          <w:rFonts w:ascii="Times New Roman" w:hAnsi="Times New Roman" w:cs="Times New Roman"/>
          <w:sz w:val="24"/>
          <w:szCs w:val="24"/>
        </w:rPr>
        <w:t xml:space="preserve">), is strongly induced by mycorrhization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{"citationItems":[{"id":"ITEM-1","itemData":{"DOI":"10.1007/s00374-011-0596-7","ISSN":"1432-0789","abstract":"In mycorrhizal associations, the fungal partner assists its plant host by providing nitrogen (N) in addition to phosphate. Arbuscular mycorrhizal (AM) fungi have access to inorganic and organic forms of N and translocate them, via arginine, from the extra- to the intraradical mycelium, where N is transferred to the plant as inorganic N compounds such as ammonium. However, several putative amino acid transporters (AATs) with an altered expression in Lotus japonicus mycorrhizal roots were recorded in a previous microarray-based investigation, which led to the question of whether a transfer of organic N, mainly in the form of amino acids, could occur in AM roots. Here, we have characterized an AAT gene (LjLHT1.2) that encodes for lysine--histidine--transporter (LHT)-type amino acid transporter. We show that it is induced in mycorrhizas, but not in nodulated roots. By using in situ hybridization and laser microdissection technology, the corresponding transcripts have been demonstrated to be located above all in arbusculated cells but also in the non-colonized cells of the root cortex. The gene expression resulted to be differentially regulated by the availability of the N sources. Furthermore, functional experiments, via heterologous expression in yeast, have demonstrated that the protein was a high-affinity amino acid transporter. Taken together, the results show that LjLHT1.2 may allow the uptake of energy-rich N compounds, such as amino acids, towards the cortical cells. We suggest that LjLHT1.2 could be involved in complex mechanisms that guarantee the re-uptake and recycle of amino acids and which are particularly efficient in mycorrhizal roots.","author":[{"dropping-particle":"","family":"Guether","given":"Mike","non-dropping-particle":"","parse-names":false,"suffix":""},{"dropping-particle":"","family":"Volpe","given":"Veronica","non-dropping-particle":"","parse-names":false,"suffix":""},{"dropping-particle":"","family":"Balestrini","given":"Raffaella","non-dropping-particle":"","parse-names":false,"suffix":""},{"dropping-particle":"","family":"Requena","given":"Natalia","non-dropping-particle":"","parse-names":false,"suffix":""},{"dropping-particle":"","family":"Wipf","given":"Daniel","non-dropping-particle":"","parse-names":false,"suffix":""},{"dropping-particle":"","family":"Bonfante","given":"Paola","non-dropping-particle":"","parse-names":false,"suffix":""}],"container-title":"Biology and Fertility of Soils","id":"ITEM-1","issue":"8","issued":{"date-parts":[["2011","7"]]},"page":"925","title":"LjLHT1.2---a mycorrhiza-inducible plant amino acid transporter from Lotus japonicus","type":"article-journal","volume":"47"},"uris":["http://www.mendeley.com/documents/?uuid=a0d15055-f860-4627-90b2-8f0771d10eb3"]}],"mendeley":{"formattedCitation":"(Guether &lt;i&gt;et al.&lt;/i&gt;, 2011)","plainTextFormattedCitation":"(Guether et al., 2011)","previouslyFormattedCitation":"(Guether &lt;i&gt;et al.&lt;/i&gt;, 2011)"},"properties":{"noteIndex":0},"schema":"https://github.com/citation-style-language/schema/raw/master/csl-citation.json"}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(Guether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2011)</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t>
      </w:r>
    </w:p>
    <w:p w14:paraId="028A2216" w14:textId="1275F5A8" w:rsidR="00D01FB3" w:rsidRPr="00FE7BE7" w:rsidRDefault="00D01FB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A range of microbe-derived signals have been found to play roles in plant immunity. Microbes secrete compounds that principally aid nutrient acquisition and inhibit growth of competing microbial species. In addition, many bacterial microbes secrete quorum-sensing compounds to regulate cell density. Interestingly, plants have evolved the capacity to perceive and respond to these microbial molecules. The quorum sensing-controlling N-acyl-homoserine lactones (AHLs) are particularly interesting in this context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{"citationItems":[{"id":"ITEM-1","itemData":{"DOI":"10.1038/nrm907","ISSN":"1471-0072 (Print)","PMID":"12209128","abstract":"Bacterial cell-to-cell signalling has emerged as a new area in microbiology. Individual bacterial cells communicate with each other and co-ordinate group activities. Although a lot of detail is known about the mechanisms of a few well-characterized bacterial communication systems, other systems have been discovered only recently. Bacterial intercellular communication has become a target for the development of new anti-virulence drugs.","author":[{"dropping-particle":"","family":"Fuqua","given":"Clay","non-dropping-particle":"","parse-names":false,"suffix":""},{"dropping-particle":"","family":"Greenberg","given":"E Peter","non-dropping-particle":"","parse-names":false,"suffix":""}],"container-title":"Nature Reviews Molecular Cell bBology","id":"ITEM-1","issue":"9","issued":{"date-parts":[["2002","9"]]},"language":"eng","page":"685-695","publisher-place":"England","title":"Listening in on bacteria: acyl-homoserine lactone signalling.","type":"article-journal","volume":"3"},"uris":["http://www.mendeley.com/documents/?uuid=20180d40-6bbc-4f91-acc9-5cdff92c16f3"]}],"mendeley":{"formattedCitation":"(Fuqua &amp; Greenberg, 2002)","plainTextFormattedCitation":"(Fuqua &amp; Greenberg, 2002)","previouslyFormattedCitation":"(Fuqua &amp; Greenberg, 2002)"},"properties":{"noteIndex":0},"schema":"https://github.com/citation-style-language/schema/raw/master/csl-citation.json"}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(Fuqua &amp; Greenberg, 2002)</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given the presence of the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-α-homoserine structure within their lactone ring. AHLs are secreted into the rhizosphere by a variety of bacterial species, where they perform acyl chain length-dependent functions in regulating plant growth and defence </w:t>
      </w:r>
      <w:r w:rsidRPr="00FE7BE7">
        <w:rPr>
          <w:rFonts w:ascii="Times New Roman" w:hAnsi="Times New Roman" w:cs="Times New Roman"/>
          <w:sz w:val="24"/>
          <w:szCs w:val="24"/>
        </w:rPr>
        <w:fldChar w:fldCharType="begin" w:fldLock="1"/>
      </w:r>
      <w:r w:rsidR="003C6991" w:rsidRPr="00FE7BE7">
        <w:rPr>
          <w:rFonts w:ascii="Times New Roman" w:hAnsi="Times New Roman" w:cs="Times New Roman"/>
          <w:sz w:val="24"/>
          <w:szCs w:val="24"/>
        </w:rPr>
        <w:instrText>ADDIN CSL_CITATION {"citationItems":[{"id":"ITEM-1","itemData":{"ISSN":"0140-7791 (Print)","PMID":"17087474","abstract":"N-acyl-L-homoserine lactone (AHL) signal molecules are utilized by Gram-negative bacteria to monitor their population density (quorum sensing) and to regulate gene expression in a density-dependent manner. We show that Serratia liquefaciens MG1 and Pseudomonas putida IsoF colonize tomato roots, produce AHL in the rhizosphere and increase systemic resistance of tomato plants against the fungal leaf pathogen, Alternaria alternata. The AHL-negative mutant S. liquefaciens MG44 was less effective in reducing symptoms and A. alternata growth as compared to the wild type. Salicylic acid (SA) levels were increased in leaves when AHL-producing bacteria colonized the rhizosphere. No effects were observed when isogenic AHL-negative mutant derivatives were used in these experiments. Furthermore, macroarray and Northern blot analysis revealed that AHL molecules systemically induce SA- and ethylene-dependent defence genes (i.e. PR1a, 26 kDa acidic and 30 kDa basic chitinase). Together, these data support the view that AHL molecules play a role in the biocontrol activity of rhizobacteria through the induction of systemic resistance to pathogens.","author":[{"dropping-particle":"","family":"Schuhegger","given":"Regina","non-dropping-particle":"","parse-names":false,"suffix":""},{"dropping-particle":"","family":"Ihring","given":"Alexandra","non-dropping-particle":"","parse-names":false,"suffix":""},{"dropping-particle":"","family":"Gantner","given":"Stephan","non-dropping-particle":"","parse-names":false,"suffix":""},{"dropping-particle":"","family":"Bahnweg","given":"Gunther","non-dropping-particle":"","parse-names":false,"suffix":""},{"dropping-particle":"","family":"Knappe","given":"Claudia","non-dropping-particle":"","parse-names":false,"suffix":""},{"dropping-particle":"","family":"Vogg","given":"Gerd","non-dropping-particle":"","parse-names":false,"suffix":""},{"dropping-particle":"","family":"Hutzler","given":"Peter","non-dropping-particle":"","parse-names":false,"suffix":""},{"dropping-particle":"","family":"Schmid","given":"Michael","non-dropping-particle":"","parse-names":false,"suffix":""},{"dropping-particle":"","family":"Breusegem","given":"Frank","non-dropping-particle":"Van","parse-names":false,"suffix":""},{"dropping-particle":"","family":"Eberl","given":"Leo","non-dropping-particle":"","parse-names":false,"suffix":""},{"dropping-particle":"","family":"Hartmann","given":"Anton","non-dropping-particle":"","parse-names":false,"suffix":""},{"dropping-particle":"","family":"Langebartels","given":"Christian","non-dropping-particle":"","parse-names":false,"suffix":""}],"container-title":"Plant, Cell &amp; Environment","id":"ITEM-1","issue":"5","issued":{"date-parts":[["2006","5"]]},"language":"eng","page":"909-918","publisher-place":"United States","title":"Induction of systemic resistance in tomato by N-acyl-L-homoserine lactone-producing rhizosphere bacteria.","type":"article-journal","volume":"29"},"uris":["http://www.mendeley.com/documents/?uuid=3afa3576-401d-43eb-8227-2f0880b23f25"]}],"mendeley":{"formattedCitation":"(Schuhegger &lt;i&gt;et al.&lt;/i&gt;, 2006)","plainTextFormattedCitation":"(Schuhegger et al., 2006)","previouslyFormattedCitation":"(Schuhegger &lt;i&gt;et al.&lt;/i&gt;, 2006)"},"properties":{"noteIndex":0},"schema":"https://github.com/citation-style-language/schema/raw/master/csl-citation.json"}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(Schuhegger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2006)</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For instance, it has been shown that short-chain AHLs trigger plant growth promotion, whereas long-chain AHLs trigger ISR-related defence priming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{"citationItems":[{"id":"ITEM-1","itemData":{"DOI":"10.4161/psb.18789","ISSN":"1559-2316","abstract":"N-acyl-homoserine lactones (AHLs) play an important role in the communication within the rhizosphere; they serve as a chemical base for interactions within and between different species of Gram-negative bacteria. Not only bacteria, also plants perceive and react to AHLs with diverse responses. Here we describe a negative correlation between the length of AHLs’ lipid chains and the observed growth promotion in Arabidopsis thaliana. Moreover, we speculate on a positive correlation between the reinforcement of defense mechanisms and the length of the lipid moieties. Observation presented here may be of great importance for understanding of the complex interplay between plants and their environment, as well as for agronomic applications. ","author":[{"dropping-particle":"","family":"Schenk","given":"Sebastian T","non-dropping-particle":"","parse-names":false,"suffix":""},{"dropping-particle":"","family":"Stein","given":"Elke","non-dropping-particle":"","parse-names":false,"suffix":""},{"dropping-particle":"","family":"Kogel","given":"Karl-Heinz","non-dropping-particle":"","parse-names":false,"suffix":""},{"dropping-particle":"","family":"Schikora","given":"Adam","non-dropping-particle":"","parse-names":false,"suffix":""}],"container-title":"Plant Signaling &amp; Behavior","id":"ITEM-1","issue":"2","issued":{"date-parts":[["2012","2","1"]]},"page":"178-181","publisher":"Landes Bioscience","title":"Arabidopsis growth and defense are modulated by bacterial quorum sensing molecules","type":"article-journal","volume":"7"},"uris":["http://www.mendeley.com/documents/?uuid=ada5d0c1-d801-4dab-a330-1c8c0dfef09c"]}],"mendeley":{"formattedCitation":"(Schenk &lt;i&gt;et al.&lt;/i&gt;, 2012)","plainTextFormattedCitation":"(Schenk et al., 2012)","previouslyFormattedCitation":"(Schenk &lt;i&gt;et al.&lt;/i&gt;, 2012)"},"properties":{"noteIndex":0},"schema":"https://github.com/citation-style-language/schema/raw/master/csl-citation.json"}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(Schenk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2012)</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Although such downstream phenotypic effects of AHLs are relatively well-studied, less is known about the mechanisms of AHL metabolism and perception in the rhizosphere.</w:t>
      </w:r>
    </w:p>
    <w:p w14:paraId="084A4923" w14:textId="592AC6B3" w:rsidR="00D01FB3" w:rsidRPr="00FE7BE7" w:rsidRDefault="00D01FB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The root growth-promoting effects of short-chain AHLs were recently shown to be mediated by a G-protein coupled receptor (GPCR) protein </w:t>
      </w:r>
      <w:r w:rsidRPr="00FE7BE7">
        <w:rPr>
          <w:rFonts w:ascii="Times New Roman" w:hAnsi="Times New Roman" w:cs="Times New Roman"/>
          <w:sz w:val="24"/>
          <w:szCs w:val="24"/>
        </w:rPr>
        <w:fldChar w:fldCharType="begin" w:fldLock="1"/>
      </w:r>
      <w:r w:rsidR="005F00F2" w:rsidRPr="00FE7BE7">
        <w:rPr>
          <w:rFonts w:ascii="Times New Roman" w:hAnsi="Times New Roman" w:cs="Times New Roman"/>
          <w:sz w:val="24"/>
          <w:szCs w:val="24"/>
        </w:rPr>
        <w:instrText>ADDIN CSL_CITATION {"citationItems":[{"id":"ITEM-1","itemData":{"DOI":"10.1094/MPMI-10-11-0274","ISSN":"0894-0282 (Print)","PMID":"22250582","abstract":"Many gram-negative bacteria use N-acyl-homoserine lactones (AHL) as quorum-sensing signals to coordinate their collective behaviors. Accumulating evidence indicates that plants can respond to AHL. However, little is known about the molecular mechanism of plants reacting to these bacterial signals. In this study, we show that the treatment of Arabidopsis roots with N-3-oxo-hexanoyl-homoserine lactone (3OC6-HSL) and N-3-oxo-octanoyl-homoserine lactone (3OC8-HSL) resulted in significant root elongation. The genetic analysis revealed that the T-DNA insertional mutants of gcr1, encoding a G-protein-coupled receptor GCR1, were insensitive to 3OC6-HSL or 3OC8-HSL in assays of root growth. The loss-of-function mutants of the sole canonical Galpha subunit GPA1 showed no response to AHL promotion of root elongation whereas Galpha gain-of-function plants overexpressing either the wild type or a constitutively active version of Arabidopsis Galpha exhibited the exaggerated effect on root elongation caused by AHL. Furthermore, the expression of GCR1 and GPA1 were significantly upregulated after plants were contacted with both AHL. Taken together, our results suggest that GCR1 and GPA1 are involved in AHL-mediated elongation of Arabidopsis roots. This provides insight into the mechanism of plant responses to bacterial quorum-sensing signals.","author":[{"dropping-particle":"","family":"Liu","given":"Fang","non-dropping-particle":"","parse-names":false,"suffix":""},{"dropping-particle":"","family":"Bian","given":"Ziriu","non-dropping-particle":"","parse-names":false,"suffix":""},{"dropping-particle":"","family":"Jia","given":"Zhenhua","non-dropping-particle":"","parse-names":false,"suffix":""},{"dropping-particle":"","family":"Zhao","given":"Qian","non-dropping-particle":"","parse-names":false,"suffix":""},{"dropping-particle":"","family":"Song","given":"Shuishan","non-dropping-particle":"","parse-names":false,"suffix":""}],"container-title":"Molecular Plant-Microbe Interactions","id":"ITEM-1","issue":"5","issued":{"date-parts":[["2012","5"]]},"language":"eng","page":"677-683","publisher-place":"United States","title":"The GCR1 and GPA1 participate in promotion of Arabidopsis primary root elongation induced by N-acyl-homoserine lactones, the bacterial quorum-sensing signals.","type":"article-journal","volume":"25"},"uris":["http://www.mendeley.com/documents/?uuid=d0ef1f62-e11c-4fb5-aeeb-0dc5d371b63a"]}],"mendeley":{"formattedCitation":"(Liu &lt;i&gt;et al.&lt;/i&gt;, 2012)","plainTextFormattedCitation":"(Liu et al., 2012)","previouslyFormattedCitation":"(Liu &lt;i&gt;et al.&lt;/i&gt;, 2012)"},"properties":{"noteIndex":0},"schema":"https://github.com/citation-style-language/schema/raw/master/csl-citation.json"}</w:instrText>
      </w:r>
      <w:r w:rsidRPr="00FE7BE7">
        <w:rPr>
          <w:rFonts w:ascii="Times New Roman" w:hAnsi="Times New Roman" w:cs="Times New Roman"/>
          <w:sz w:val="24"/>
          <w:szCs w:val="24"/>
        </w:rPr>
        <w:fldChar w:fldCharType="separate"/>
      </w:r>
      <w:r w:rsidR="006517A4" w:rsidRPr="00FE7BE7">
        <w:rPr>
          <w:rFonts w:ascii="Times New Roman" w:hAnsi="Times New Roman" w:cs="Times New Roman"/>
          <w:noProof/>
          <w:sz w:val="24"/>
          <w:szCs w:val="24"/>
        </w:rPr>
        <w:t xml:space="preserve">(Liu </w:t>
      </w:r>
      <w:r w:rsidR="006517A4" w:rsidRPr="00FE7BE7">
        <w:rPr>
          <w:rFonts w:ascii="Times New Roman" w:hAnsi="Times New Roman" w:cs="Times New Roman"/>
          <w:i/>
          <w:noProof/>
          <w:sz w:val="24"/>
          <w:szCs w:val="24"/>
        </w:rPr>
        <w:t>et al.</w:t>
      </w:r>
      <w:r w:rsidR="006517A4" w:rsidRPr="00FE7BE7">
        <w:rPr>
          <w:rFonts w:ascii="Times New Roman" w:hAnsi="Times New Roman" w:cs="Times New Roman"/>
          <w:noProof/>
          <w:sz w:val="24"/>
          <w:szCs w:val="24"/>
        </w:rPr>
        <w:t>, 2012)</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Strikingly, one of the partial </w:t>
      </w:r>
      <w:r w:rsidRPr="00FE7BE7">
        <w:rPr>
          <w:rFonts w:ascii="Times New Roman" w:hAnsi="Times New Roman" w:cs="Times New Roman"/>
          <w:i/>
          <w:sz w:val="24"/>
          <w:szCs w:val="24"/>
        </w:rPr>
        <w:t xml:space="preserve">iri </w:t>
      </w:r>
      <w:r w:rsidRPr="00FE7BE7">
        <w:rPr>
          <w:rFonts w:ascii="Times New Roman" w:hAnsi="Times New Roman" w:cs="Times New Roman"/>
          <w:sz w:val="24"/>
          <w:szCs w:val="24"/>
        </w:rPr>
        <w:t>mutants identified in Chapter 5 (line 238) carries a T-DNA insertion in such a GPC</w:t>
      </w:r>
      <w:r w:rsidR="00FB10DF" w:rsidRPr="00FB10DF">
        <w:rPr>
          <w:rFonts w:ascii="Times New Roman" w:hAnsi="Times New Roman" w:cs="Times New Roman"/>
          <w:sz w:val="24"/>
          <w:szCs w:val="24"/>
        </w:rPr>
        <w:t>R gene</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CAND2</w:t>
      </w:r>
      <w:r w:rsidRPr="00FE7BE7">
        <w:rPr>
          <w:rFonts w:ascii="Times New Roman" w:hAnsi="Times New Roman" w:cs="Times New Roman"/>
          <w:sz w:val="24"/>
          <w:szCs w:val="24"/>
        </w:rPr>
        <w:t>; Fig. 5.2, Supp</w:t>
      </w:r>
      <w:r w:rsidR="004E7ADC">
        <w:rPr>
          <w:rFonts w:ascii="Times New Roman" w:hAnsi="Times New Roman" w:cs="Times New Roman"/>
          <w:sz w:val="24"/>
          <w:szCs w:val="24"/>
        </w:rPr>
        <w:t>orting</w:t>
      </w:r>
      <w:r w:rsidRPr="00FE7BE7">
        <w:rPr>
          <w:rFonts w:ascii="Times New Roman" w:hAnsi="Times New Roman" w:cs="Times New Roman"/>
          <w:sz w:val="24"/>
          <w:szCs w:val="24"/>
        </w:rPr>
        <w:t xml:space="preserve"> </w:t>
      </w:r>
      <w:r w:rsidR="004E7ADC">
        <w:rPr>
          <w:rFonts w:ascii="Times New Roman" w:hAnsi="Times New Roman" w:cs="Times New Roman"/>
          <w:sz w:val="24"/>
          <w:szCs w:val="24"/>
        </w:rPr>
        <w:t>T</w:t>
      </w:r>
      <w:r w:rsidRPr="00FE7BE7">
        <w:rPr>
          <w:rFonts w:ascii="Times New Roman" w:hAnsi="Times New Roman" w:cs="Times New Roman"/>
          <w:sz w:val="24"/>
          <w:szCs w:val="24"/>
        </w:rPr>
        <w:t xml:space="preserve">able 5.1), which is transcriptionally induced by AHLs, and is required for AHL-induced root growth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{"citationItems":[{"id":"ITEM-1","itemData":{"DOI":"https://doi.org/10.1016/j.bbrc.2011.12.066","ISSN":"0006-291X","abstract":"Many Gram-negative bacteria use N-acyl-homoserine lactones (AHLs) as quorum sensing (QS) signaling molecules to coordinate their group behavior. Recently, it was shown that plants can perceive and respond to these bacterial AHLs. However, little is known about the molecular mechanism underlying the response of plants to bacterial QS signals. In this study, we show that the promotion of root elongation in wild type Arabidopsis thaliana induced by the AHLs N-3-oxo-hexanoyl-homoserine lactone (3OC6-HSL) or N-3-oxo-octanoyl-homoserine lactone (3OC8-HSL) was completely abolished in plants with loss-of-function mutations in two candidate G-protein Coupled Receptors (GPCRs), Cand2 and Cand7. Furthermore, real-time PCR analysis revealed that the expression levels of Cand2 and Cand7 were elevated in plants treated with 3OC6-HSL or 3OC8-HSL. These results suggest that Cand2 and Cand7 are involved in the regulation of root growth by bacterial AHLs and that GPCRs play a role in mediating interactions between plants and microbes.","author":[{"dropping-particle":"","family":"Jin","given":"Guoping","non-dropping-particle":"","parse-names":false,"suffix":""},{"dropping-particle":"","family":"Liu","given":"Fang","non-dropping-particle":"","parse-names":false,"suffix":""},{"dropping-particle":"","family":"Ma","given":"Hong","non-dropping-particle":"","parse-names":false,"suffix":""},{"dropping-particle":"","family":"Hao","given":"Shaoyan","non-dropping-particle":"","parse-names":false,"suffix":""},{"dropping-particle":"","family":"Zhao","given":"Qian","non-dropping-particle":"","parse-names":false,"suffix":""},{"dropping-particle":"","family":"Bian","given":"Zirui","non-dropping-particle":"","parse-names":false,"suffix":""},{"dropping-particle":"","family":"Jia","given":"Zhenhua","non-dropping-particle":"","parse-names":false,"suffix":""},{"dropping-particle":"","family":"Song","given":"Shuishan","non-dropping-particle":"","parse-names":false,"suffix":""}],"container-title":"Biochemical and Biophysical Research Communications","id":"ITEM-1","issue":"3","issued":{"date-parts":[["2012"]]},"page":"991-995","title":"Two G-protein-coupled-receptor candidates, Cand2 and Cand7, are involved in Arabidopsis root growth mediated by the bacterial quorum-sensing signals N-acyl-homoserine lactones","type":"article-journal","volume":"417"},"uris":["http://www.mendeley.com/documents/?uuid=378eb124-5d4b-49ad-9b8f-5a23cbd3061e"]}],"mendeley":{"formattedCitation":"(Jin &lt;i&gt;et al.&lt;/i&gt;, 2012)","plainTextFormattedCitation":"(Jin et al., 2012)","previouslyFormattedCitation":"(Jin &lt;i&gt;et al.&lt;/i&gt;, 2012)"},"properties":{"noteIndex":0},"schema":"https://github.com/citation-style-language/schema/raw/master/csl-citation.json"}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(Jin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2012)</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Recent studies have suggested that the effects of AHLs on plant growth are dependent on </w:t>
      </w:r>
      <w:r w:rsidRPr="00FE7BE7">
        <w:rPr>
          <w:rFonts w:ascii="Times New Roman" w:hAnsi="Times New Roman" w:cs="Times New Roman"/>
          <w:i/>
          <w:sz w:val="24"/>
          <w:szCs w:val="24"/>
        </w:rPr>
        <w:t>in planta</w:t>
      </w:r>
      <w:r w:rsidRPr="00FE7BE7">
        <w:rPr>
          <w:rFonts w:ascii="Times New Roman" w:hAnsi="Times New Roman" w:cs="Times New Roman"/>
          <w:sz w:val="24"/>
          <w:szCs w:val="24"/>
        </w:rPr>
        <w:t xml:space="preserve"> conversion to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-α-homoserine by a fatty acid amide hydroxylase (</w:t>
      </w:r>
      <w:r w:rsidRPr="00FE7BE7">
        <w:rPr>
          <w:rFonts w:ascii="Times New Roman" w:hAnsi="Times New Roman" w:cs="Times New Roman"/>
          <w:i/>
          <w:sz w:val="24"/>
          <w:szCs w:val="24"/>
        </w:rPr>
        <w:t>FAAH</w:t>
      </w:r>
      <w:r w:rsidRPr="00FE7BE7">
        <w:rPr>
          <w:rFonts w:ascii="Times New Roman" w:hAnsi="Times New Roman" w:cs="Times New Roman"/>
          <w:sz w:val="24"/>
          <w:szCs w:val="24"/>
        </w:rPr>
        <w:t xml:space="preserve">) </w:t>
      </w:r>
      <w:r w:rsidRPr="00FE7BE7">
        <w:rPr>
          <w:rFonts w:ascii="Times New Roman" w:hAnsi="Times New Roman" w:cs="Times New Roman"/>
          <w:sz w:val="24"/>
          <w:szCs w:val="24"/>
        </w:rPr>
        <w:fldChar w:fldCharType="begin" w:fldLock="1"/>
      </w:r>
      <w:r w:rsidR="00C9477E" w:rsidRPr="00FE7BE7">
        <w:rPr>
          <w:rFonts w:ascii="Times New Roman" w:hAnsi="Times New Roman" w:cs="Times New Roman"/>
          <w:sz w:val="24"/>
          <w:szCs w:val="24"/>
        </w:rPr>
        <w:instrText>ADDIN CSL_CITATION {"citationItems":[{"id":"ITEM-1","itemData":{"DOI":"10.1021/cb500191a","ISSN":"1554-8937 (Electronic)","PMID":"24918118","abstract":"Many bacteria use quorum sensing (QS) to regulate phenotypes that ultimately benefit the bacterial population at high cell densities. These QS-dependent phenotypes are diverse and can have significant impacts on the bacterial host, including virulence factor production, motility, biofilm formation, bioluminescence, and root nodulation. As bacteria and their eukaryotic hosts have coevolved over millions of years, it is not surprising that certain hosts appear to be able to sense QS signals, potentially allowing them to alter QS outcomes. Recent experiments have established that eukaryotes have marked responses to the N-acyl L-homoserine lactone (AHL) signals used by Gram-negative bacteria for QS, and the responses of plants to AHLs have received considerable scrutiny to date. However, the molecular mechanisms by which plants, and eukaryotes in general, sense bacterial AHLs remain unclear. Herein, we report a systematic analysis of the responses of the model plants Arabidopsis thaliana and Medicago truncatula to a series of native AHLs and byproducts thereof. Our results establish that AHLs can significantly alter seedling growth in an acyl-chain length dependent manner. Based upon A. thaliana knockout studies and in vitro biochemical assays, we conclude that the observed growth effects are dependent upon AHL amidolysis by a plant-derived fatty acid amide hydrolase (FAAH) to yield L-homoserine. The accumulation of l-homoserine appears to encourage plant growth at low concentrations by stimulating transpiration, while higher concentrations inhibit growth by stimulating ethylene production. These results offer new insights into the mechanisms by which plant hosts can respond to QS signals and the potential role of QS in interkingdom associations.","author":[{"dropping-particle":"","family":"Palmer","given":"Andrew G","non-dropping-particle":"","parse-names":false,"suffix":""},{"dropping-particle":"","family":"Senechal","given":"Amanda C","non-dropping-particle":"","parse-names":false,"suffix":""},{"dropping-particle":"","family":"Mukherjee","given":"Arijit","non-dropping-particle":"","parse-names":false,"suffix":""},{"dropping-particle":"","family":"Ane","given":"Jean-Michel","non-dropping-particle":"","parse-names":false,"suffix":""},{"dropping-particle":"","family":"Blackwell","given":"Helen E","non-dropping-particle":"","parse-names":false,"suffix":""}],"container-title":"ACS Chemical Biology","id":"ITEM-1","issue":"8","issued":{"date-parts":[["2014","8"]]},"language":"eng","page":"1834-1845","publisher-place":"United States","title":"Plant responses to bacterial N-acyl L-homoserine lactones are dependent on enzymatic degradation to L-homoserine.","type":"article-journal","volume":"9"},"uris":["http://www.mendeley.com/documents/?uuid=424616ae-b408-4a14-b7c4-18e3fb7910d4"]}],"mendeley":{"formattedCitation":"(Palmer &lt;i&gt;et al.&lt;/i&gt;, 2014)","plainTextFormattedCitation":"(Palmer et al., 2014)","previouslyFormattedCitation":"(Palmer &lt;i&gt;et al.&lt;/i&gt;, 2014)"},"properties":{"noteIndex":0},"schema":"https://github.com/citation-style-language/schema/raw/master/csl-citation.json"}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(Palmer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2014)</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Despite these important advances in understanding the metabolism and perception of AHLs in relation to growth phenotypes, the involvement of </w:t>
      </w:r>
      <w:r w:rsidRPr="00FE7BE7">
        <w:rPr>
          <w:rFonts w:ascii="Times New Roman" w:hAnsi="Times New Roman" w:cs="Times New Roman"/>
          <w:i/>
          <w:sz w:val="24"/>
          <w:szCs w:val="24"/>
        </w:rPr>
        <w:t>FAAH</w:t>
      </w:r>
      <w:r w:rsidRPr="00FE7BE7">
        <w:rPr>
          <w:rFonts w:ascii="Times New Roman" w:hAnsi="Times New Roman" w:cs="Times New Roman"/>
          <w:sz w:val="24"/>
          <w:szCs w:val="24"/>
        </w:rPr>
        <w:t xml:space="preserve"> and </w:t>
      </w:r>
      <w:r w:rsidRPr="00FE7BE7">
        <w:rPr>
          <w:rFonts w:ascii="Times New Roman" w:hAnsi="Times New Roman" w:cs="Times New Roman"/>
          <w:i/>
          <w:sz w:val="24"/>
          <w:szCs w:val="24"/>
        </w:rPr>
        <w:t xml:space="preserve">CAND2 </w:t>
      </w:r>
      <w:r w:rsidRPr="00FE7BE7">
        <w:rPr>
          <w:rFonts w:ascii="Times New Roman" w:hAnsi="Times New Roman" w:cs="Times New Roman"/>
          <w:sz w:val="24"/>
          <w:szCs w:val="24"/>
        </w:rPr>
        <w:t xml:space="preserve">in AHL-induced immunity remains unclear. The results presented in Chapter 3 suggest that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-α-homoserine-IR and RBH-IR act via distinct mechanisms (Fig. 3.</w:t>
      </w:r>
      <w:r w:rsidR="0014118C">
        <w:rPr>
          <w:rFonts w:ascii="Times New Roman" w:hAnsi="Times New Roman" w:cs="Times New Roman"/>
          <w:sz w:val="24"/>
          <w:szCs w:val="24"/>
        </w:rPr>
        <w:t>6</w:t>
      </w:r>
      <w:r w:rsidRPr="00FE7BE7">
        <w:rPr>
          <w:rFonts w:ascii="Times New Roman" w:hAnsi="Times New Roman" w:cs="Times New Roman"/>
          <w:sz w:val="24"/>
          <w:szCs w:val="24"/>
        </w:rPr>
        <w:t xml:space="preserve">). However, it is possible that rhizobacteria produce AHL with a RBH backbone (A-β-HL), which may be processed and perceived through similar mechanisms as conventional AHLs with a </w:t>
      </w:r>
      <w:r w:rsidR="00321618" w:rsidRPr="00321618">
        <w:rPr>
          <w:rFonts w:ascii="Times New Roman" w:hAnsi="Times New Roman" w:cs="Times New Roman"/>
          <w:i/>
          <w:sz w:val="24"/>
          <w:szCs w:val="24"/>
        </w:rPr>
        <w:t>(L)</w:t>
      </w:r>
      <w:r w:rsidRPr="00FE7BE7">
        <w:rPr>
          <w:rFonts w:ascii="Times New Roman" w:hAnsi="Times New Roman" w:cs="Times New Roman"/>
          <w:sz w:val="24"/>
          <w:szCs w:val="24"/>
        </w:rPr>
        <w:t xml:space="preserve">-α-homoserine backbone (A-α-HL). </w:t>
      </w:r>
    </w:p>
    <w:p w14:paraId="6F492546" w14:textId="5915A043" w:rsidR="00E33317" w:rsidRDefault="00D01FB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The critical function of </w:t>
      </w:r>
      <w:r w:rsidRPr="00FE7BE7">
        <w:rPr>
          <w:rFonts w:ascii="Times New Roman" w:hAnsi="Times New Roman" w:cs="Times New Roman"/>
          <w:i/>
          <w:sz w:val="24"/>
          <w:szCs w:val="24"/>
        </w:rPr>
        <w:t>IRI1/LHT1</w:t>
      </w:r>
      <w:r w:rsidRPr="00FE7BE7">
        <w:rPr>
          <w:rFonts w:ascii="Times New Roman" w:hAnsi="Times New Roman" w:cs="Times New Roman"/>
          <w:sz w:val="24"/>
          <w:szCs w:val="24"/>
        </w:rPr>
        <w:t xml:space="preserve"> in RBH-uptake and RBH-IR seems difficult to reconcile with the hypothetical A-β-HL origin of RBH. However, A-β-HL could be degraded in the rhizosphere, or IRI1/LHT1 could be capable of transporting both RBH and A-β-HL into the plant. The latter hypothesis is </w:t>
      </w:r>
      <w:r w:rsidR="00E33317">
        <w:rPr>
          <w:rFonts w:ascii="Times New Roman" w:hAnsi="Times New Roman" w:cs="Times New Roman"/>
          <w:sz w:val="24"/>
          <w:szCs w:val="24"/>
        </w:rPr>
        <w:t>plausible</w:t>
      </w:r>
      <w:r w:rsidRPr="00FE7BE7">
        <w:rPr>
          <w:rFonts w:ascii="Times New Roman" w:hAnsi="Times New Roman" w:cs="Times New Roman"/>
          <w:sz w:val="24"/>
          <w:szCs w:val="24"/>
        </w:rPr>
        <w:t xml:space="preserve">, considering that IRI1/LHT1 transports a wide range of structurally unrelated amino acid-derived molecules. This includes relatively large and complex molecules, such as ester-capped amino acid-conjugated chlorantraniliproles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10.1021/acs.jafc.8b02287","ISSN":"0021-8561","author":[{"dropping-particle":"","family":"Jiang","given":"Xunyuan","non-dropping-particle":"","parse-names":false,"suffix":""},{"dropping-particle":"","family":"Xie","given":"Yun","non-dropping-particle":"","parse-names":false,"suffix":""},{"dropping-particle":"","family":"Ren","given":"Zhanfu","non-dropping-particle":"","parse-names":false,"suffix":""},{"dropping-particle":"","family":"Ganeteg","given":"Ulrika","non-dropping-particle":"","parse-names":false,"suffix":""},{"dropping-particle":"","family":"Lin","given":"Fei","non-dropping-particle":"","parse-names":false,"suffix":""},{"dropping-particle":"","family":"Zhao","given":"Chen","non-dropping-particle":"","parse-names":false,"suffix":""},{"dropping-particle":"","family":"Xu","given":"Hanhong","non-dropping-particle":"","parse-names":false,"suffix":""}],"container-title":"Journal of Agricultural and Food Chemistry","id":"ITEM-1","issue":"29","issued":{"date-parts":[["2018","7","25"]]},"note":"doi: 10.1021/acs.jafc.8b02287","page":"7597-7605","publisher":"American Chemical Society","title":"Design of a new glutamine–fipronil conjugate with α-amino acid function and its uptake by A. thaliana Lysine Histidine Transporter 1 (AtLHT1)","type":"article-journal","volume":"66"},"uris":["http://www.mendeley.com/documents/?uuid=1e761d63-dc49-4b94-8d29-7d64c193bed8"]},{"id":"ITEM-2","itemData":{"DOI":"10.1021/acs.jafc.8b03591","ISSN":"0021-8561","author":[{"dropping-particle":"","family":"Chen","given":"Yan","non-dropping-particle":"","parse-names":false,"suffix":""},{"dropping-particle":"","family":"Yan","given":"Ying","non-dropping-particle":"","parse-names":false,"suffix":""},{"dropping-particle":"","family":"Ren","given":"Zhan-Fu","non-dropping-particle":"","parse-names":false,"suffix":""},{"dropping-particle":"","family":"Ganeteg","given":"Ulrika","non-dropping-particle":"","parse-names":false,"suffix":""},{"dropping-particle":"","family":"Yao","given":"Guang-Kai","non-dropping-particle":"","parse-names":false,"suffix":""},{"dropping-particle":"","family":"Li","given":"Zi-Lin","non-dropping-particle":"","parse-names":false,"suffix":""},{"dropping-particle":"","family":"Huang","given":"Tian","non-dropping-particle":"","parse-names":false,"suffix":""},{"dropping-particle":"","family":"Li","given":"Jia-Hui","non-dropping-particle":"","parse-names":false,"suffix":""},{"dropping-particle":"","family":"Tian","given":"Yong-Qing","non-dropping-particle":"","parse-names":false,"suffix":""},{"dropping-particle":"","family":"Lin","given":"Fei","non-dropping-particle":"","parse-names":false,"suffix":""},{"dropping-particle":"","family":"Xu","given":"Han-Hong","non-dropping-particle":"","parse-names":false,"suffix":""}],"container-title":"Journal of Agricultural and Food Chemistry","id":"ITEM-2","issue":"47","issued":{"date-parts":[["2018","11","28"]]},"note":"doi: 10.1021/acs.jafc.8b03591","page":"12527-12535","publisher":"American Chemical Society","title":"AtLHT1 transporter can facilitate the uptake and translocation of a Glycinergic–Chlorantraniliprole conjugate in Arabidopsis thaliana","type":"article-journal","volume":"66"},"uris":["http://www.mendeley.com/documents/?uuid=094a9a79-a279-4a2d-bf0c-48a466410e90"]}],"mendeley":{"formattedCitation":"(Jiang &lt;i&gt;et al.&lt;/i&gt;, 2018; Chen &lt;i&gt;et al.&lt;/i&gt;, 2018b)","plainTextFormattedCitation":"(Jiang et al., 2018; Chen et al., 2018b)","previouslyFormattedCitation":"(Jiang &lt;i&gt;et al.&lt;/i&gt;, 2018; Chen &lt;i&gt;et al.&lt;/i&gt;, 2018b)"},"properties":{"noteIndex":0},"schema":"https://github.com/citation-style-language/schema/raw/master/csl-citation.json"}</w:instrText>
      </w:r>
      <w:r w:rsidRPr="00FE7BE7">
        <w:rPr>
          <w:rFonts w:ascii="Times New Roman" w:hAnsi="Times New Roman" w:cs="Times New Roman"/>
          <w:sz w:val="24"/>
          <w:szCs w:val="24"/>
        </w:rPr>
        <w:fldChar w:fldCharType="separate"/>
      </w:r>
      <w:r w:rsidR="00A20F8E" w:rsidRPr="00FE7BE7">
        <w:rPr>
          <w:rFonts w:ascii="Times New Roman" w:hAnsi="Times New Roman" w:cs="Times New Roman"/>
          <w:noProof/>
          <w:sz w:val="24"/>
          <w:szCs w:val="24"/>
        </w:rPr>
        <w:t xml:space="preserve">(Jiang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xml:space="preserve">, 2018; Chen </w:t>
      </w:r>
      <w:r w:rsidR="00A20F8E" w:rsidRPr="00FE7BE7">
        <w:rPr>
          <w:rFonts w:ascii="Times New Roman" w:hAnsi="Times New Roman" w:cs="Times New Roman"/>
          <w:i/>
          <w:noProof/>
          <w:sz w:val="24"/>
          <w:szCs w:val="24"/>
        </w:rPr>
        <w:t>et al.</w:t>
      </w:r>
      <w:r w:rsidR="00A20F8E" w:rsidRPr="00FE7BE7">
        <w:rPr>
          <w:rFonts w:ascii="Times New Roman" w:hAnsi="Times New Roman" w:cs="Times New Roman"/>
          <w:noProof/>
          <w:sz w:val="24"/>
          <w:szCs w:val="24"/>
        </w:rPr>
        <w:t>, 2018b)</w:t>
      </w:r>
      <w:r w:rsidRPr="00FE7BE7">
        <w:rPr>
          <w:rFonts w:ascii="Times New Roman" w:hAnsi="Times New Roman" w:cs="Times New Roman"/>
          <w:sz w:val="24"/>
          <w:szCs w:val="24"/>
        </w:rPr>
        <w:fldChar w:fldCharType="end"/>
      </w:r>
      <w:r w:rsidRPr="00FE7BE7">
        <w:rPr>
          <w:rFonts w:ascii="Times New Roman" w:hAnsi="Times New Roman" w:cs="Times New Roman"/>
          <w:bCs/>
          <w:sz w:val="24"/>
          <w:szCs w:val="24"/>
        </w:rPr>
        <w:t xml:space="preserve">.  Furthermore, </w:t>
      </w:r>
      <w:r w:rsidRPr="00FE7BE7">
        <w:rPr>
          <w:rFonts w:ascii="Times New Roman" w:hAnsi="Times New Roman" w:cs="Times New Roman"/>
          <w:sz w:val="24"/>
          <w:szCs w:val="24"/>
        </w:rPr>
        <w:t xml:space="preserve">the data in Chapter 5 do not preclude different roles for </w:t>
      </w:r>
      <w:r w:rsidRPr="00FE7BE7">
        <w:rPr>
          <w:rFonts w:ascii="Times New Roman" w:hAnsi="Times New Roman" w:cs="Times New Roman"/>
          <w:i/>
          <w:sz w:val="24"/>
          <w:szCs w:val="24"/>
        </w:rPr>
        <w:t xml:space="preserve">LHT1 </w:t>
      </w:r>
      <w:r w:rsidRPr="00FE7BE7">
        <w:rPr>
          <w:rFonts w:ascii="Times New Roman" w:hAnsi="Times New Roman" w:cs="Times New Roman"/>
          <w:sz w:val="24"/>
          <w:szCs w:val="24"/>
        </w:rPr>
        <w:t xml:space="preserve">in root cells and leaf mesophyll cells. For instance, over-expression of </w:t>
      </w:r>
      <w:r w:rsidRPr="00FE7BE7">
        <w:rPr>
          <w:rFonts w:ascii="Times New Roman" w:hAnsi="Times New Roman" w:cs="Times New Roman"/>
          <w:i/>
          <w:sz w:val="24"/>
          <w:szCs w:val="24"/>
        </w:rPr>
        <w:t>LHT1</w:t>
      </w:r>
      <w:r w:rsidRPr="00FE7BE7">
        <w:rPr>
          <w:rFonts w:ascii="Times New Roman" w:hAnsi="Times New Roman" w:cs="Times New Roman"/>
          <w:sz w:val="24"/>
          <w:szCs w:val="24"/>
        </w:rPr>
        <w:t xml:space="preserve"> enhances uptake of RBH from the soil (Fig. 5.</w:t>
      </w:r>
      <w:r w:rsidR="00BF0D2F">
        <w:rPr>
          <w:rFonts w:ascii="Times New Roman" w:hAnsi="Times New Roman" w:cs="Times New Roman"/>
          <w:sz w:val="24"/>
          <w:szCs w:val="24"/>
        </w:rPr>
        <w:t>5b</w:t>
      </w:r>
      <w:r w:rsidRPr="00FE7BE7">
        <w:rPr>
          <w:rFonts w:ascii="Times New Roman" w:hAnsi="Times New Roman" w:cs="Times New Roman"/>
          <w:sz w:val="24"/>
          <w:szCs w:val="24"/>
        </w:rPr>
        <w:t xml:space="preserve">), but </w:t>
      </w:r>
      <w:r w:rsidRPr="00FE7BE7">
        <w:rPr>
          <w:rFonts w:ascii="Times New Roman" w:hAnsi="Times New Roman" w:cs="Times New Roman"/>
          <w:i/>
          <w:sz w:val="24"/>
          <w:szCs w:val="24"/>
        </w:rPr>
        <w:t>LHT1</w:t>
      </w:r>
      <w:r w:rsidRPr="00FE7BE7">
        <w:rPr>
          <w:rFonts w:ascii="Times New Roman" w:hAnsi="Times New Roman" w:cs="Times New Roman"/>
          <w:sz w:val="24"/>
          <w:szCs w:val="24"/>
        </w:rPr>
        <w:t xml:space="preserve">-associated RBH-IR might be controlled by the interaction between LHT1 and RBH in leaf mesophyll cells. </w:t>
      </w:r>
    </w:p>
    <w:p w14:paraId="24E47E77" w14:textId="1477595A" w:rsidR="00D01FB3" w:rsidRPr="00FE7BE7" w:rsidRDefault="007066A8"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To test the possibility that RBH is a natural rhizosphere product,</w:t>
      </w:r>
      <w:r w:rsidR="00E33317">
        <w:rPr>
          <w:rFonts w:ascii="Times New Roman" w:hAnsi="Times New Roman" w:cs="Times New Roman"/>
          <w:sz w:val="24"/>
          <w:szCs w:val="24"/>
        </w:rPr>
        <w:t xml:space="preserve"> </w:t>
      </w:r>
      <w:r w:rsidR="00D01FB3" w:rsidRPr="00FE7BE7">
        <w:rPr>
          <w:rFonts w:ascii="Times New Roman" w:hAnsi="Times New Roman" w:cs="Times New Roman"/>
          <w:sz w:val="24"/>
          <w:szCs w:val="24"/>
        </w:rPr>
        <w:t xml:space="preserve">a high-resolution, high-sensitivity and high-throughput screening method should be designed to mine extracts from disease-suppressing soils for A-β-HLs and/or RBH. Alternatively, to strengthen the link between RBH-IR and ISR, future studies could further document the effects of Arabidopsis mutations in root-expressed ISR regulatory genes, such as </w:t>
      </w:r>
      <w:r w:rsidR="00D01FB3" w:rsidRPr="00FE7BE7">
        <w:rPr>
          <w:rFonts w:ascii="Times New Roman" w:hAnsi="Times New Roman" w:cs="Times New Roman"/>
          <w:i/>
          <w:sz w:val="24"/>
          <w:szCs w:val="24"/>
        </w:rPr>
        <w:t>MYC72</w:t>
      </w:r>
      <w:r w:rsidR="00D01FB3" w:rsidRPr="00FE7BE7">
        <w:rPr>
          <w:rFonts w:ascii="Times New Roman" w:hAnsi="Times New Roman" w:cs="Times New Roman"/>
          <w:sz w:val="24"/>
          <w:szCs w:val="24"/>
        </w:rPr>
        <w:t xml:space="preserve">, on RBH-uptake and RBH-IR. </w:t>
      </w:r>
    </w:p>
    <w:p w14:paraId="6CD44EEB" w14:textId="011E10C3" w:rsidR="00D01FB3" w:rsidRPr="00FE7BE7" w:rsidRDefault="00D01FB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Further indications for a possible connection between RBH-IR and ISR comes from the functional link between iron deficiency and plant immunity. Iron is a vital micronutrient for both plants and microbes, but its bioavailability is typically limited in the rhizosphere due to its low solubility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{"citationItems":[{"id":"ITEM-1","itemData":{"ISSN":"1474-760X (Electronic)","PMID":"12186653","abstract":"Although iron is an essential nutrient for plants, its accumulation within cells can be toxic. Plants, therefore, respond to both iron deficiency and iron excess by inducing expression of different gene sets. Here, we review recent advances in the understanding of iron homeostasis in plants gained through functional genomic approaches","author":[{"dropping-particle":"","family":"Connolly","given":"Erin L","non-dropping-particle":"","parse-names":false,"suffix":""},{"dropping-particle":"","family":"Guerinot","given":"Mary","non-dropping-particle":"","parse-names":false,"suffix":""}],"container-title":"Genome Biology","id":"ITEM-1","issue":"8","issued":{"date-parts":[["2002"]]},"language":"eng","page":"1024","title":"Iron stress in plants.","type":"article-journal","volume":"3"},"uris":["http://www.mendeley.com/documents/?uuid=65bfd70d-d818-44c0-89b3-c12ceb87a1ba"]}],"mendeley":{"formattedCitation":"(Connolly &amp; Guerinot, 2002)","plainTextFormattedCitation":"(Connolly &amp; Guerinot, 2002)","previouslyFormattedCitation":"(Connolly &amp; Guerinot, 2002)"},"properties":{"noteIndex":0},"schema":"https://github.com/citation-style-language/schema/raw/master/csl-citation.json"}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(Connolly &amp; Guerinot, 2002)</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Therefore, plants and microbes have developed a range of complex strategies to enhance iron uptake, including the secretion of low-molecular weight siderophores that bind iron with high affinity </w:t>
      </w:r>
      <w:r w:rsidRPr="00FE7BE7">
        <w:rPr>
          <w:rFonts w:ascii="Times New Roman" w:hAnsi="Times New Roman" w:cs="Times New Roman"/>
          <w:sz w:val="24"/>
          <w:szCs w:val="24"/>
        </w:rPr>
        <w:fldChar w:fldCharType="begin" w:fldLock="1"/>
      </w:r>
      <w:r w:rsidR="00C9477E" w:rsidRPr="00FE7BE7">
        <w:rPr>
          <w:rFonts w:ascii="Times New Roman" w:hAnsi="Times New Roman" w:cs="Times New Roman"/>
          <w:sz w:val="24"/>
          <w:szCs w:val="24"/>
        </w:rPr>
        <w:instrText>ADDIN CSL_CITATION {"citationItems":[{"id":"ITEM-1","itemData":{"DOI":"10.1016/S1369-5266(99)80043-0","ISSN":"1369-5266 (Print)","PMID":"10375565","abstract":"In nongraminaceous plants, the FeII-transporter gene and ferric-chelate reductase gene have been cloned from Arabidopsis thaliana, whereas FeIII-reductase has not. In graminaceous monocots, the genes for mugineic acids (MAs) synthesis, nas (nicotianamine synthase) and naat (nicotianamine aminotransferase), have been cloned from barley, whereas the FeIII-MAs transporter gene is yet to be cloned. Transferrin absorption in Dunaliella has been reported, suggesting a phagocytotic (endocytotic) Fe-acquisition mechanism. Work to develop transgenic cultivars tolerant to Fe-deficiency in calcareous soils is now in progress.","author":[{"dropping-particle":"","family":"Mori","given":"S","non-dropping-particle":"","parse-names":false,"suffix":""}],"container-title":"Current Opinion in Plant Biology","id":"ITEM-1","issue":"3","issued":{"date-parts":[["1999","6"]]},"language":"eng","page":"250-253","publisher-place":"England","title":"Iron acquisition by plants.","type":"article-journal","volume":"2"},"uris":["http://www.mendeley.com/documents/?uuid=133ae53a-9994-4b1a-8687-bfad265ae9cd"]}],"mendeley":{"formattedCitation":"(Mori, 1999)","plainTextFormattedCitation":"(Mori, 1999)","previouslyFormattedCitation":"(Mori, 1999)"},"properties":{"noteIndex":0},"schema":"https://github.com/citation-style-language/schema/raw/master/csl-citation.json"}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(Mori, 1999)</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Intriguingly, one of the partial </w:t>
      </w:r>
      <w:r w:rsidRPr="00FE7BE7">
        <w:rPr>
          <w:rFonts w:ascii="Times New Roman" w:hAnsi="Times New Roman" w:cs="Times New Roman"/>
          <w:i/>
          <w:sz w:val="24"/>
          <w:szCs w:val="24"/>
        </w:rPr>
        <w:t>iri</w:t>
      </w:r>
      <w:r w:rsidRPr="00FE7BE7">
        <w:rPr>
          <w:rFonts w:ascii="Times New Roman" w:hAnsi="Times New Roman" w:cs="Times New Roman"/>
          <w:sz w:val="24"/>
          <w:szCs w:val="24"/>
        </w:rPr>
        <w:t xml:space="preserve"> mutants identified in Chapter 5 (line 428) contains a T-DNA mutation in the </w:t>
      </w:r>
      <w:r w:rsidRPr="00FE7BE7">
        <w:rPr>
          <w:rFonts w:ascii="Times New Roman" w:hAnsi="Times New Roman" w:cs="Times New Roman"/>
          <w:i/>
          <w:sz w:val="24"/>
          <w:szCs w:val="24"/>
        </w:rPr>
        <w:t xml:space="preserve">FERRIC REDUCTASE DEFECTIVE 3 </w:t>
      </w:r>
      <w:r w:rsidRPr="00FE7BE7">
        <w:rPr>
          <w:rFonts w:ascii="Times New Roman" w:hAnsi="Times New Roman" w:cs="Times New Roman"/>
          <w:sz w:val="24"/>
          <w:szCs w:val="24"/>
        </w:rPr>
        <w:t>(</w:t>
      </w:r>
      <w:r w:rsidRPr="00FE7BE7">
        <w:rPr>
          <w:rFonts w:ascii="Times New Roman" w:hAnsi="Times New Roman" w:cs="Times New Roman"/>
          <w:i/>
          <w:sz w:val="24"/>
          <w:szCs w:val="24"/>
        </w:rPr>
        <w:t>FRD3</w:t>
      </w:r>
      <w:r w:rsidRPr="00FE7BE7">
        <w:rPr>
          <w:rFonts w:ascii="Times New Roman" w:hAnsi="Times New Roman" w:cs="Times New Roman"/>
          <w:sz w:val="24"/>
          <w:szCs w:val="24"/>
        </w:rPr>
        <w:t>)</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gene. This gene</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is thought to control iron uptake from the xylem by transporting citrate, an effective Fe</w:t>
      </w:r>
      <w:r w:rsidRPr="00FE7BE7">
        <w:rPr>
          <w:rFonts w:ascii="Times New Roman" w:hAnsi="Times New Roman" w:cs="Times New Roman"/>
          <w:sz w:val="24"/>
          <w:szCs w:val="24"/>
          <w:vertAlign w:val="superscript"/>
        </w:rPr>
        <w:t>3+</w:t>
      </w:r>
      <w:r w:rsidRPr="00FE7BE7">
        <w:rPr>
          <w:rFonts w:ascii="Times New Roman" w:hAnsi="Times New Roman" w:cs="Times New Roman"/>
          <w:sz w:val="24"/>
          <w:szCs w:val="24"/>
        </w:rPr>
        <w:t xml:space="preserve"> chelator, into the apoplast </w:t>
      </w:r>
      <w:r w:rsidRPr="00FE7BE7">
        <w:rPr>
          <w:rFonts w:ascii="Times New Roman" w:hAnsi="Times New Roman" w:cs="Times New Roman"/>
          <w:sz w:val="24"/>
          <w:szCs w:val="24"/>
        </w:rPr>
        <w:fldChar w:fldCharType="begin" w:fldLock="1"/>
      </w:r>
      <w:r w:rsidR="005F16E2" w:rsidRPr="00FE7BE7">
        <w:rPr>
          <w:rFonts w:ascii="Times New Roman" w:hAnsi="Times New Roman" w:cs="Times New Roman"/>
          <w:sz w:val="24"/>
          <w:szCs w:val="24"/>
        </w:rPr>
        <w:instrText>ADDIN CSL_CITATION {"citationItems":[{"id":"ITEM-1","itemData":{"abstract":"We present data supporting a general role for FERRIC REDICTASE DEFECTIVE3 (FRD3), an efflux transporter of the efficient iron chelator citrate, in maintaining iron homeostasis throughout plant development. In addition to its well-known expression in root, we show that FRD3 is strongly expressed in Arabidopsis thaliana seed and flower. Consistently, frd3 loss-of-function mutants are defective in early germination and are almost completely sterile, both defects being rescued by iron and/or citrate supply. The frd3 fertility defect is caused by pollen abortion and is associated with the male gametophytic expression of FRD3. Iron imaging shows the presence of important deposits of iron on the surface of aborted pollen grains. This points to a role for FRD3 and citrate in proper iron nutrition of embryo and pollen. Based on the findings that iron acquisition in embryo, leaf, and pollen depends on FRD3, we propose that FRD3 mediated-citrate release in the apoplastic space represents an important process by which efficient iron nutrition is achieved between adjacent tissues lacking symplastic connections. These results reveal a physiological role for citrate in the apoplastic transport of iron throughout development, and provide a general model for multicellular organisms in the cell-to-cell transport of iron involving extracellular circulation.","author":[{"dropping-particle":"","family":"Roschzttardtz","given":"Hannetz","non-dropping-particle":"","parse-names":false,"suffix":""},{"dropping-particle":"","family":"Séguéla-Arnaud","given":"Mathilde","non-dropping-particle":"","parse-names":false,"suffix":""},{"dropping-particle":"","family":"Briat","given":"Jean-François","non-dropping-particle":"","parse-names":false,"suffix":""},{"dropping-particle":"","family":"Vert","given":"Grégory","non-dropping-particle":"","parse-names":false,"suffix":""},{"dropping-particle":"","family":"Curie","given":"Catherine","non-dropping-particle":"","parse-names":false,"suffix":""}],"container-title":"The Plant Cell","id":"ITEM-1","issue":"7","issued":{"date-parts":[["2011","7","1"]]},"page":"2725-2737","title":"The FRD3 citrate effluxer promotes iron nutrition between symplastically disconnected tissues throughout Arabidopsis Development","type":"article-journal","volume":"23"},"uris":["http://www.mendeley.com/documents/?uuid=7ca69a93-c4ee-4ace-a2ae-d7c78f05c600"]}],"mendeley":{"formattedCitation":"(Roschzttardtz &lt;i&gt;et al.&lt;/i&gt;, 2011)","plainTextFormattedCitation":"(Roschzttardtz et al., 2011)","previouslyFormattedCitation":"(Roschzttardtz &lt;i&gt;et al.&lt;/i&gt;, 2011)"},"properties":{"noteIndex":0},"schema":"https://github.com/citation-style-language/schema/raw/master/csl-citation.json"}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(Roschzttardtz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2011)</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As a consequence, the </w:t>
      </w:r>
      <w:r w:rsidRPr="00FE7BE7">
        <w:rPr>
          <w:rFonts w:ascii="Times New Roman" w:hAnsi="Times New Roman" w:cs="Times New Roman"/>
          <w:i/>
          <w:sz w:val="24"/>
          <w:szCs w:val="24"/>
        </w:rPr>
        <w:t>frd3</w:t>
      </w:r>
      <w:r w:rsidRPr="00FE7BE7">
        <w:rPr>
          <w:rFonts w:ascii="Times New Roman" w:hAnsi="Times New Roman" w:cs="Times New Roman"/>
          <w:sz w:val="24"/>
          <w:szCs w:val="24"/>
        </w:rPr>
        <w:t xml:space="preserve"> mutant suffers from iron-deficiency in the shoot, despite sufficient Fe</w:t>
      </w:r>
      <w:r w:rsidRPr="00FE7BE7">
        <w:rPr>
          <w:rFonts w:ascii="Times New Roman" w:hAnsi="Times New Roman" w:cs="Times New Roman"/>
          <w:sz w:val="24"/>
          <w:szCs w:val="24"/>
          <w:vertAlign w:val="superscript"/>
        </w:rPr>
        <w:t xml:space="preserve">3+ </w:t>
      </w:r>
      <w:r w:rsidRPr="00FE7BE7">
        <w:rPr>
          <w:rFonts w:ascii="Times New Roman" w:hAnsi="Times New Roman" w:cs="Times New Roman"/>
          <w:sz w:val="24"/>
          <w:szCs w:val="24"/>
        </w:rPr>
        <w:t xml:space="preserve">accumulating in the vascular apoplast </w:t>
      </w:r>
      <w:r w:rsidRPr="00FE7BE7">
        <w:rPr>
          <w:rFonts w:ascii="Times New Roman" w:hAnsi="Times New Roman" w:cs="Times New Roman"/>
          <w:sz w:val="24"/>
          <w:szCs w:val="24"/>
        </w:rPr>
        <w:fldChar w:fldCharType="begin" w:fldLock="1"/>
      </w:r>
      <w:r w:rsidR="005F16E2" w:rsidRPr="00FE7BE7">
        <w:rPr>
          <w:rFonts w:ascii="Times New Roman" w:hAnsi="Times New Roman" w:cs="Times New Roman"/>
          <w:sz w:val="24"/>
          <w:szCs w:val="24"/>
        </w:rPr>
        <w:instrText>ADDIN CSL_CITATION {"citationItems":[{"id":"ITEM-1","itemData":{"abstract":"We present the cloning and characterization of an Arabidopsis gene, FRD3, involved in iron homeostasis. Plants carrying any of the three alleles of frd3 constitutively express three strategy I iron deficiency responses and misexpress a number of iron deficiency–regulated genes. Mutant plants also accumulate approximately twofold excess iron, fourfold excess manganese, and twofold excess zinc in their shoots. frd3-3 was first identified as man1. The FRD3 gene is expressed at detectable levels in roots but not in shoots and is predicted to encode a membrane protein belonging to the multidrug and toxin efflux family. Other members of this family have been implicated in a variety of processes and are likely to transport small organic molecules. The phenotypes of frd3 mutant plants, which are consistent with a defect in either iron deficiency signaling or iron distribution, indicate that FRD3 is an important component of iron homeostasis in Arabidopsis.","author":[{"dropping-particle":"","family":"Rogers","given":"Elizabeth E","non-dropping-particle":"","parse-names":false,"suffix":""},{"dropping-particle":"Lou","family":"Guerinot","given":"Mary","non-dropping-particle":"","parse-names":false,"suffix":""}],"container-title":"The Plant Cell","id":"ITEM-1","issue":"8","issued":{"date-parts":[["2002","8","1"]]},"page":"1787 -1799","title":"FRD3, a member of the multidrug and toxin efflux family, controls iron deficiency responses in Arabidopsis","type":"article-journal","volume":"14"},"uris":["http://www.mendeley.com/documents/?uuid=b96df7a1-31b7-450e-ad43-de0d407aaf8c"]}],"mendeley":{"formattedCitation":"(Rogers &amp; Guerinot, 2002)","plainTextFormattedCitation":"(Rogers &amp; Guerinot, 2002)","previouslyFormattedCitation":"(Rogers &amp; Guerinot, 2002)"},"properties":{"noteIndex":0},"schema":"https://github.com/citation-style-language/schema/raw/master/csl-citation.json"}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(Rogers &amp; Guerinot, 2002)</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Although the </w:t>
      </w:r>
      <w:r w:rsidRPr="00FE7BE7">
        <w:rPr>
          <w:rFonts w:ascii="Times New Roman" w:hAnsi="Times New Roman" w:cs="Times New Roman"/>
          <w:i/>
          <w:sz w:val="24"/>
          <w:szCs w:val="24"/>
        </w:rPr>
        <w:t>FRD3</w:t>
      </w:r>
      <w:r w:rsidRPr="00FE7BE7">
        <w:rPr>
          <w:rFonts w:ascii="Times New Roman" w:hAnsi="Times New Roman" w:cs="Times New Roman"/>
          <w:sz w:val="24"/>
          <w:szCs w:val="24"/>
        </w:rPr>
        <w:t xml:space="preserve"> gene has not been functionally linked to ISR, it was amongst a number of genes commonly upregulated by iron-deficiency and by volatiles from ISR-inducing </w:t>
      </w:r>
      <w:r w:rsidRPr="00FE7BE7">
        <w:rPr>
          <w:rFonts w:ascii="Times New Roman" w:hAnsi="Times New Roman" w:cs="Times New Roman"/>
          <w:i/>
          <w:sz w:val="24"/>
          <w:szCs w:val="24"/>
        </w:rPr>
        <w:t xml:space="preserve">P. </w:t>
      </w:r>
      <w:r w:rsidR="00CD533D" w:rsidRPr="00FE7BE7">
        <w:rPr>
          <w:rFonts w:ascii="Times New Roman" w:hAnsi="Times New Roman" w:cs="Times New Roman"/>
          <w:i/>
          <w:sz w:val="24"/>
          <w:szCs w:val="24"/>
        </w:rPr>
        <w:t>simiae</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 xml:space="preserve">WCS417 </w:t>
      </w:r>
      <w:r w:rsidRPr="00FE7BE7">
        <w:rPr>
          <w:rFonts w:ascii="Times New Roman" w:hAnsi="Times New Roman" w:cs="Times New Roman"/>
          <w:sz w:val="24"/>
          <w:szCs w:val="24"/>
        </w:rPr>
        <w:fldChar w:fldCharType="begin" w:fldLock="1"/>
      </w:r>
      <w:r w:rsidR="006517A4" w:rsidRPr="00FE7BE7">
        <w:rPr>
          <w:rFonts w:ascii="Times New Roman" w:hAnsi="Times New Roman" w:cs="Times New Roman"/>
          <w:sz w:val="24"/>
          <w:szCs w:val="24"/>
        </w:rPr>
        <w:instrText>ADDIN CSL_CITATION {"citationItems":[{"id":"ITEM-1","itemData":{"DOI":"10.1111/tpj.12995","ISSN":"1365-313X (Electronic)","PMID":"26307542","abstract":"In Arabidopsis roots, the transcription factor MYB72 plays a dual role in the onset of rhizobacteria-induced systemic resistance (ISR) and plant survival under conditions of limited iron availability. Previously, it was shown that MYB72 coordinates the expression of a gene module that promotes synthesis and excretion of iron-mobilizing phenolic compounds in the rhizosphere, a process that is involved in both iron acquisition and ISR signaling. Here, we show that volatile organic compounds (VOCs) from ISR-inducing Pseudomonas bacteria are important elicitors of MYB72. In response to VOC treatment, MYB72 is co-expressed with the iron uptake-related genes FERRIC REDUCTION OXIDASE 2 (FRO2) and IRON-REGULATED TRANSPORTER 1 (IRT1) in a manner that is dependent on FER-LIKE IRON DEFICIENCY TRANSCRIPTION FACTOR (FIT), indicating that MYB72 is an intrinsic part of the plant's iron-acquisition response that is typically activated upon iron starvation. However, VOC-induced MYB72 expression is activated independently of iron availability in the root vicinity. Moreover, rhizobacterial VOC-mediated induction of MYB72 requires photosynthesis-related signals, while iron deficiency in the rhizosphere activates MYB72 in the absence of shoot-derived signals. Together, these results show that the ISR- and iron acquisition-related transcription factor MYB72 in Arabidopsis roots is activated by rhizobacterial volatiles and photosynthesis-related signals, and enhances the iron-acquisition capacity of roots independently of the iron availability in the rhizosphere. This work highlights the role of MYB72 in plant processes by which root microbiota simultaneously stimulate systemic immunity and activate the iron-uptake machinery in their host plants.","author":[{"dropping-particle":"","family":"Zamioudis","given":"Christos","non-dropping-particle":"","parse-names":false,"suffix":""},{"dropping-particle":"","family":"Korteland","given":"Jolanda","non-dropping-particle":"","parse-names":false,"suffix":""},{"dropping-particle":"","family":"Pelt","given":"Johan A","non-dropping-particle":"Van","parse-names":false,"suffix":""},{"dropping-particle":"","family":"Hamersveld","given":"Muriel","non-dropping-particle":"van","parse-names":false,"suffix":""},{"dropping-particle":"","family":"Dombrowski","given":"Nina","non-dropping-particle":"","parse-names":false,"suffix":""},{"dropping-particle":"","family":"Bai","given":"Yang","non-dropping-particle":"","parse-names":false,"suffix":""},{"dropping-particle":"","family":"Hanson","given":"Johannes","non-dropping-particle":"","parse-names":false,"suffix":""},{"dropping-particle":"","family":"Verk","given":"Marcel C","non-dropping-particle":"Van","parse-names":false,"suffix":""},{"dropping-particle":"","family":"Ling","given":"Hong-Qing","non-dropping-particle":"","parse-names":false,"suffix":""},{"dropping-particle":"","family":"Schulze-Lefert","given":"Paul","non-dropping-particle":"","parse-names":false,"suffix":""},{"dropping-particle":"","family":"Pieterse","given":"Corne M J","non-dropping-particle":"","parse-names":false,"suffix":""}],"container-title":"The Plant Journal","id":"ITEM-1","issue":"2","issued":{"date-parts":[["2015","10"]]},"language":"eng","page":"309-322","publisher-place":"England","title":"Rhizobacterial volatiles and photosynthesis-related signals coordinate MYB72 expression in Arabidopsis roots during onset of induced systemic resistance and iron-deficiency responses.","type":"article-journal","volume":"84"},"uris":["http://www.mendeley.com/documents/?uuid=356e0d94-de83-4445-8c16-533551e54ed3"]},{"id":"ITEM-2","itemData":{"DOI":"10.1126/science.1153795","ISSN":"1095-9203 (Electronic)","PMID":"18436742","abstract":"Little is known about the way developmental cues affect how cells interpret their environment. We characterized the transcriptional response to high salinity of different cell layers and developmental stages of the Arabidopsis root and found that transcriptional responses are highly constrained by developmental parameters. These transcriptional changes lead to the differential regulation of specific biological functions in subsets of cell layers, several of which correspond to observable physiological changes. We showed that known stress pathways primarily control semiubiquitous responses and used mutants that disrupt epidermal patterning to reveal cell-layer-specific and inter-cell-layer effects. By performing a similar analysis using iron deprivation, we identified common cell-type-specific stress responses and revealed the crucial role the environment plays in defining the transcriptional outcome of cell-fate decisions.","author":[{"dropping-particle":"","family":"Dinneny","given":"Jose R","non-dropping-particle":"","parse-names":false,"suffix":""},{"dropping-particle":"","family":"Long","given":"Terri A","non-dropping-particle":"","parse-names":false,"suffix":""},{"dropping-particle":"","family":"Wang","given":"Jean Y","non-dropping-particle":"","parse-names":false,"suffix":""},{"dropping-particle":"","family":"Jung","given":"Jee W","non-dropping-particle":"","parse-names":false,"suffix":""},{"dropping-particle":"","family":"Mace","given":"Daniel","non-dropping-particle":"","parse-names":false,"suffix":""},{"dropping-particle":"","family":"Pointer","given":"Solomon","non-dropping-particle":"","parse-names":false,"suffix":""},{"dropping-particle":"","family":"Barron","given":"Christa","non-dropping-particle":"","parse-names":false,"suffix":""},{"dropping-particle":"","family":"Brady","given":"Siobhan M","non-dropping-particle":"","parse-names":false,"suffix":""},{"dropping-particle":"","family":"Schiefelbein","given":"John","non-dropping-particle":"","parse-names":false,"suffix":""},{"dropping-particle":"","family":"Benfey","given":"Philip N","non-dropping-particle":"","parse-names":false,"suffix":""}],"container-title":"Science","id":"ITEM-2","issue":"5878","issued":{"date-parts":[["2008","5"]]},"language":"eng","page":"942-945","publisher-place":"United States","title":"Cell identity mediates the response of Arabidopsis roots to abiotic stress.","type":"article-journal","volume":"320"},"uris":["http://www.mendeley.com/documents/?uuid=97739d24-2ef5-482e-9279-cf2ed02adaa2"]}],"mendeley":{"formattedCitation":"(Dinneny &lt;i&gt;et al.&lt;/i&gt;, 2008; Zamioudis &lt;i&gt;et al.&lt;/i&gt;, 2015)","plainTextFormattedCitation":"(Dinneny et al., 2008; Zamioudis et al., 2015)","previouslyFormattedCitation":"(Dinneny &lt;i&gt;et al.&lt;/i&gt;, 2008; Zamioudis &lt;i&gt;et al.&lt;/i&gt;, 2015)"},"properties":{"noteIndex":0},"schema":"https://github.com/citation-style-language/schema/raw/master/csl-citation.json"}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(Dinneny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xml:space="preserve">, 2008; Zamioudis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2015)</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While the exact role of </w:t>
      </w:r>
      <w:r w:rsidRPr="00FE7BE7">
        <w:rPr>
          <w:rFonts w:ascii="Times New Roman" w:hAnsi="Times New Roman" w:cs="Times New Roman"/>
          <w:i/>
          <w:sz w:val="24"/>
          <w:szCs w:val="24"/>
        </w:rPr>
        <w:t>FRD3</w:t>
      </w:r>
      <w:r w:rsidRPr="00FE7BE7">
        <w:rPr>
          <w:rFonts w:ascii="Times New Roman" w:hAnsi="Times New Roman" w:cs="Times New Roman"/>
          <w:sz w:val="24"/>
          <w:szCs w:val="24"/>
        </w:rPr>
        <w:t xml:space="preserve"> in RBH-IR remains unanswered, it is tempting to speculate that this protein acts as a point of convergence between an RBH receptor and downstream ISR signalling. For instance, RBH could be synthesised by beneficial microbes to chelate iron in iron-limited soils. Indeed, β-amino acids, such as BABA, have been reported to chelate iron at high efficiency </w:t>
      </w:r>
      <w:r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{"citationItems":[{"id":"ITEM-1","itemData":{"DOI":"10.1094/MPMI-05-14-0142-R","ISSN":"0894-0282 (Print)","PMID":"25025782","abstract":"beta-Aminobutyric acid (BABA) is a nonprotein amino acid inducing resistance in many different plant species against a wide range of abiotic and biotic stresses. Nevertheless, how BABA primes plant natural defense reactions remains poorly understood. Based on its structure, we hypothesized and confirmed that BABA is able to chelate iron (Fe) in vitro. In vivo, we showed that it led to a transient Fe deficiency response in Arabidopsis thaliana plants exemplified by a reduction of ferritin accumulation and disturbances in the expression of genes related to Fe homeostasis. This response was not correlated to changes in Fe concentrations, suggesting that BABA affects the availability or the distribution of Fe rather than its assimilation. The phenotype of BABA-treated plants was similar to those of plants cultivated in Fe-deficient conditions. A metabolomic analysis indicated that both BABA and Fe deficiency induced the accumulation of common metabolites, including p-coumaroylagmatine, a metabolite previously shown to be synthesized in several plant species facing pathogen attack. Finally, we showed that the protective effect induced by BABA against Botrytis cinerea was mimicked by Fe deficiency. In conclusion, the Fe deficiency response caused by BABA could bring the plant to a defense-ready state, participating in the plant resistance against the pathogens.","author":[{"dropping-particle":"","family":"Koen","given":"Emmanuel","non-dropping-particle":"","parse-names":false,"suffix":""},{"dropping-particle":"","family":"Trapet","given":"Pauline","non-dropping-particle":"","parse-names":false,"suffix":""},{"dropping-particle":"","family":"Brule","given":"Daphnee","non-dropping-particle":"","parse-names":false,"suffix":""},{"dropping-particle":"","family":"Kulik","given":"Anna","non-dropping-particle":"","parse-names":false,"suffix":""},{"dropping-particle":"","family":"Klinguer","given":"Agnes","non-dropping-particle":"","parse-names":false,"suffix":""},{"dropping-particle":"","family":"Atauri-Miranda","given":"Livia","non-dropping-particle":"","parse-names":false,"suffix":""},{"dropping-particle":"","family":"Meunier-Prest","given":"Rita","non-dropping-particle":"","parse-names":false,"suffix":""},{"dropping-particle":"","family":"Boni","given":"Gilles","non-dropping-particle":"","parse-names":false,"suffix":""},{"dropping-particle":"","family":"Glauser","given":"Gaetan","non-dropping-particle":"","parse-names":false,"suffix":""},{"dropping-particle":"","family":"Mauch-Mani","given":"Brigitte","non-dropping-particle":"","parse-names":false,"suffix":""},{"dropping-particle":"","family":"Wendehenne","given":"David","non-dropping-particle":"","parse-names":false,"suffix":""},{"dropping-particle":"","family":"Besson-Bard","given":"Angelique","non-dropping-particle":"","parse-names":false,"suffix":""}],"container-title":"Molecular Plant-Microbe Interactions","id":"ITEM-1","issue":"11","issued":{"date-parts":[["2014","11"]]},"language":"eng","page":"1226-1240","publisher-place":"United States","title":"beta-Aminobutyric acid (BABA)-induced resistance in Arabidopsis thaliana: link with iron homeostasis.","type":"article-journal","volume":"27"},"uris":["http://www.mendeley.com/documents/?uuid=ca40164b-6ec1-4e9f-bed9-c847cd0b294d"]}],"mendeley":{"formattedCitation":"(Koen &lt;i&gt;et al.&lt;/i&gt;, 2014)","plainTextFormattedCitation":"(Koen et al., 2014)","previouslyFormattedCitation":"(Koen &lt;i&gt;et al.&lt;/i&gt;, 2014)"},"properties":{"noteIndex":0},"schema":"https://github.com/citation-style-language/schema/raw/master/csl-citation.json"}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(Koen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2014)</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Accordingly, RBH might chelate iron </w:t>
      </w:r>
      <w:r w:rsidRPr="00FE7BE7">
        <w:rPr>
          <w:rFonts w:ascii="Times New Roman" w:hAnsi="Times New Roman" w:cs="Times New Roman"/>
          <w:i/>
          <w:sz w:val="24"/>
          <w:szCs w:val="24"/>
        </w:rPr>
        <w:t>in planta</w:t>
      </w:r>
      <w:r w:rsidRPr="00FE7BE7">
        <w:rPr>
          <w:rFonts w:ascii="Times New Roman" w:hAnsi="Times New Roman" w:cs="Times New Roman"/>
          <w:sz w:val="24"/>
          <w:szCs w:val="24"/>
        </w:rPr>
        <w:t>, thereby mimicking the iron-deficiency response that elicits MYB72-dependent ISR.</w:t>
      </w:r>
    </w:p>
    <w:p w14:paraId="27E48B11" w14:textId="6BC583EC" w:rsidR="00D01FB3" w:rsidRPr="00FE7BE7" w:rsidRDefault="00D01FB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The discovery of </w:t>
      </w:r>
      <w:r w:rsidRPr="00FE7BE7">
        <w:rPr>
          <w:rFonts w:ascii="Times New Roman" w:hAnsi="Times New Roman" w:cs="Times New Roman"/>
          <w:i/>
          <w:sz w:val="24"/>
          <w:szCs w:val="24"/>
        </w:rPr>
        <w:t>IRI1/LHT1</w:t>
      </w:r>
      <w:r w:rsidRPr="00FE7BE7">
        <w:rPr>
          <w:rFonts w:ascii="Times New Roman" w:hAnsi="Times New Roman" w:cs="Times New Roman"/>
          <w:sz w:val="24"/>
          <w:szCs w:val="24"/>
        </w:rPr>
        <w:t xml:space="preserve"> as a critical regulatory gene in RBH-IR is also interesting with regards to a possible mycorrhizal origin of RBH. Although Arabidopsis is non-mycorrhizal, experiments in </w:t>
      </w:r>
      <w:r w:rsidRPr="00FE7BE7">
        <w:rPr>
          <w:rFonts w:ascii="Times New Roman" w:hAnsi="Times New Roman" w:cs="Times New Roman"/>
          <w:i/>
          <w:sz w:val="24"/>
          <w:szCs w:val="24"/>
        </w:rPr>
        <w:t>Lotus</w:t>
      </w:r>
      <w:r w:rsidRPr="00FE7BE7">
        <w:rPr>
          <w:rFonts w:ascii="Times New Roman" w:hAnsi="Times New Roman" w:cs="Times New Roman"/>
          <w:sz w:val="24"/>
          <w:szCs w:val="24"/>
        </w:rPr>
        <w:t xml:space="preserve"> </w:t>
      </w:r>
      <w:r w:rsidRPr="00FE7BE7">
        <w:rPr>
          <w:rFonts w:ascii="Times New Roman" w:hAnsi="Times New Roman" w:cs="Times New Roman"/>
          <w:i/>
          <w:sz w:val="24"/>
          <w:szCs w:val="24"/>
        </w:rPr>
        <w:t>japon</w:t>
      </w:r>
      <w:r w:rsidR="00D62FDA">
        <w:rPr>
          <w:rFonts w:ascii="Times New Roman" w:hAnsi="Times New Roman" w:cs="Times New Roman"/>
          <w:i/>
          <w:sz w:val="24"/>
          <w:szCs w:val="24"/>
        </w:rPr>
        <w:t>ic</w:t>
      </w:r>
      <w:r w:rsidRPr="00FE7BE7">
        <w:rPr>
          <w:rFonts w:ascii="Times New Roman" w:hAnsi="Times New Roman" w:cs="Times New Roman"/>
          <w:i/>
          <w:sz w:val="24"/>
          <w:szCs w:val="24"/>
        </w:rPr>
        <w:t>us</w:t>
      </w:r>
      <w:r w:rsidRPr="00FE7BE7">
        <w:rPr>
          <w:rFonts w:ascii="Times New Roman" w:hAnsi="Times New Roman" w:cs="Times New Roman"/>
          <w:sz w:val="24"/>
          <w:szCs w:val="24"/>
        </w:rPr>
        <w:t xml:space="preserve"> have shown that the </w:t>
      </w:r>
      <w:r w:rsidRPr="00FE7BE7">
        <w:rPr>
          <w:rFonts w:ascii="Times New Roman" w:hAnsi="Times New Roman" w:cs="Times New Roman"/>
          <w:i/>
          <w:sz w:val="24"/>
          <w:szCs w:val="24"/>
        </w:rPr>
        <w:t>LjLHT1.2</w:t>
      </w:r>
      <w:r w:rsidRPr="00FE7BE7">
        <w:rPr>
          <w:rFonts w:ascii="Times New Roman" w:hAnsi="Times New Roman" w:cs="Times New Roman"/>
          <w:sz w:val="24"/>
          <w:szCs w:val="24"/>
        </w:rPr>
        <w:t xml:space="preserve"> ortholog is strongly induced in response to mycorrhizal infection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{"citationItems":[{"id":"ITEM-1","itemData":{"DOI":"10.1007/s00374-011-0596-7","ISSN":"1432-0789","abstract":"In mycorrhizal associations, the fungal partner assists its plant host by providing nitrogen (N) in addition to phosphate. Arbuscular mycorrhizal (AM) fungi have access to inorganic and organic forms of N and translocate them, via arginine, from the extra- to the intraradical mycelium, where N is transferred to the plant as inorganic N compounds such as ammonium. However, several putative amino acid transporters (AATs) with an altered expression in Lotus japonicus mycorrhizal roots were recorded in a previous microarray-based investigation, which led to the question of whether a transfer of organic N, mainly in the form of amino acids, could occur in AM roots. Here, we have characterized an AAT gene (LjLHT1.2) that encodes for lysine--histidine--transporter (LHT)-type amino acid transporter. We show that it is induced in mycorrhizas, but not in nodulated roots. By using in situ hybridization and laser microdissection technology, the corresponding transcripts have been demonstrated to be located above all in arbusculated cells but also in the non-colonized cells of the root cortex. The gene expression resulted to be differentially regulated by the availability of the N sources. Furthermore, functional experiments, via heterologous expression in yeast, have demonstrated that the protein was a high-affinity amino acid transporter. Taken together, the results show that LjLHT1.2 may allow the uptake of energy-rich N compounds, such as amino acids, towards the cortical cells. We suggest that LjLHT1.2 could be involved in complex mechanisms that guarantee the re-uptake and recycle of amino acids and which are particularly efficient in mycorrhizal roots.","author":[{"dropping-particle":"","family":"Guether","given":"Mike","non-dropping-particle":"","parse-names":false,"suffix":""},{"dropping-particle":"","family":"Volpe","given":"Veronica","non-dropping-particle":"","parse-names":false,"suffix":""},{"dropping-particle":"","family":"Balestrini","given":"Raffaella","non-dropping-particle":"","parse-names":false,"suffix":""},{"dropping-particle":"","family":"Requena","given":"Natalia","non-dropping-particle":"","parse-names":false,"suffix":""},{"dropping-particle":"","family":"Wipf","given":"Daniel","non-dropping-particle":"","parse-names":false,"suffix":""},{"dropping-particle":"","family":"Bonfante","given":"Paola","non-dropping-particle":"","parse-names":false,"suffix":""}],"container-title":"Biology and Fertility of Soils","id":"ITEM-1","issue":"8","issued":{"date-parts":[["2011","7"]]},"page":"925","title":"LjLHT1.2---a mycorrhiza-inducible plant amino acid transporter from Lotus japonicus","type":"article-journal","volume":"47"},"uris":["http://www.mendeley.com/documents/?uuid=a0d15055-f860-4627-90b2-8f0771d10eb3"]}],"mendeley":{"formattedCitation":"(Guether &lt;i&gt;et al.&lt;/i&gt;, 2011)","plainTextFormattedCitation":"(Guether et al., 2011)","previouslyFormattedCitation":"(Guether &lt;i&gt;et al.&lt;/i&gt;, 2011)"},"properties":{"noteIndex":0},"schema":"https://github.com/citation-style-language/schema/raw/master/csl-citation.json"}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(Guether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2011)</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Such role for </w:t>
      </w:r>
      <w:r w:rsidRPr="00FE7BE7">
        <w:rPr>
          <w:rFonts w:ascii="Times New Roman" w:hAnsi="Times New Roman" w:cs="Times New Roman"/>
          <w:i/>
          <w:sz w:val="24"/>
          <w:szCs w:val="24"/>
        </w:rPr>
        <w:t>LjLHT1.2</w:t>
      </w:r>
      <w:r w:rsidRPr="00FE7BE7">
        <w:rPr>
          <w:rFonts w:ascii="Times New Roman" w:hAnsi="Times New Roman" w:cs="Times New Roman"/>
          <w:sz w:val="24"/>
          <w:szCs w:val="24"/>
        </w:rPr>
        <w:t xml:space="preserve"> in plant-mycorrhiza interactions could be related to amino acid transport from the mycorrhizal fungus to the host. However, induction of the </w:t>
      </w:r>
      <w:r w:rsidRPr="00FE7BE7">
        <w:rPr>
          <w:rFonts w:ascii="Times New Roman" w:hAnsi="Times New Roman" w:cs="Times New Roman"/>
          <w:i/>
          <w:sz w:val="24"/>
          <w:szCs w:val="24"/>
        </w:rPr>
        <w:t xml:space="preserve">LjLHT1.2 </w:t>
      </w:r>
      <w:r w:rsidRPr="00FE7BE7">
        <w:rPr>
          <w:rFonts w:ascii="Times New Roman" w:hAnsi="Times New Roman" w:cs="Times New Roman"/>
          <w:sz w:val="24"/>
          <w:szCs w:val="24"/>
        </w:rPr>
        <w:t xml:space="preserve">gene appeared to be specific for the mycorrhizal interaction, since there was no </w:t>
      </w:r>
      <w:r w:rsidRPr="00FE7BE7">
        <w:rPr>
          <w:rFonts w:ascii="Times New Roman" w:hAnsi="Times New Roman" w:cs="Times New Roman"/>
          <w:i/>
          <w:sz w:val="24"/>
          <w:szCs w:val="24"/>
        </w:rPr>
        <w:t xml:space="preserve">LjLHT1.2 </w:t>
      </w:r>
      <w:r w:rsidRPr="00FE7BE7">
        <w:rPr>
          <w:rFonts w:ascii="Times New Roman" w:hAnsi="Times New Roman" w:cs="Times New Roman"/>
          <w:sz w:val="24"/>
          <w:szCs w:val="24"/>
        </w:rPr>
        <w:t xml:space="preserve">induction during nodulation by N-fixing rhizobia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{"citationItems":[{"id":"ITEM-1","itemData":{"DOI":"10.1007/s00374-011-0596-7","ISSN":"1432-0789","abstract":"In mycorrhizal associations, the fungal partner assists its plant host by providing nitrogen (N) in addition to phosphate. Arbuscular mycorrhizal (AM) fungi have access to inorganic and organic forms of N and translocate them, via arginine, from the extra- to the intraradical mycelium, where N is transferred to the plant as inorganic N compounds such as ammonium. However, several putative amino acid transporters (AATs) with an altered expression in Lotus japonicus mycorrhizal roots were recorded in a previous microarray-based investigation, which led to the question of whether a transfer of organic N, mainly in the form of amino acids, could occur in AM roots. Here, we have characterized an AAT gene (LjLHT1.2) that encodes for lysine--histidine--transporter (LHT)-type amino acid transporter. We show that it is induced in mycorrhizas, but not in nodulated roots. By using in situ hybridization and laser microdissection technology, the corresponding transcripts have been demonstrated to be located above all in arbusculated cells but also in the non-colonized cells of the root cortex. The gene expression resulted to be differentially regulated by the availability of the N sources. Furthermore, functional experiments, via heterologous expression in yeast, have demonstrated that the protein was a high-affinity amino acid transporter. Taken together, the results show that LjLHT1.2 may allow the uptake of energy-rich N compounds, such as amino acids, towards the cortical cells. We suggest that LjLHT1.2 could be involved in complex mechanisms that guarantee the re-uptake and recycle of amino acids and which are particularly efficient in mycorrhizal roots.","author":[{"dropping-particle":"","family":"Guether","given":"Mike","non-dropping-particle":"","parse-names":false,"suffix":""},{"dropping-particle":"","family":"Volpe","given":"Veronica","non-dropping-particle":"","parse-names":false,"suffix":""},{"dropping-particle":"","family":"Balestrini","given":"Raffaella","non-dropping-particle":"","parse-names":false,"suffix":""},{"dropping-particle":"","family":"Requena","given":"Natalia","non-dropping-particle":"","parse-names":false,"suffix":""},{"dropping-particle":"","family":"Wipf","given":"Daniel","non-dropping-particle":"","parse-names":false,"suffix":""},{"dropping-particle":"","family":"Bonfante","given":"Paola","non-dropping-particle":"","parse-names":false,"suffix":""}],"container-title":"Biology and Fertility of Soils","id":"ITEM-1","issue":"8","issued":{"date-parts":[["2011","7"]]},"page":"925","title":"LjLHT1.2---a mycorrhiza-inducible plant amino acid transporter from Lotus japonicus","type":"article-journal","volume":"47"},"uris":["http://www.mendeley.com/documents/?uuid=a0d15055-f860-4627-90b2-8f0771d10eb3"]}],"mendeley":{"formattedCitation":"(Guether &lt;i&gt;et al.&lt;/i&gt;, 2011)","plainTextFormattedCitation":"(Guether et al., 2011)","previouslyFormattedCitation":"(Guether &lt;i&gt;et al.&lt;/i&gt;, 2011)"},"properties":{"noteIndex":0},"schema":"https://github.com/citation-style-language/schema/raw/master/csl-citation.json"}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(Guether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2011)</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Thus, the transcriptional induction of </w:t>
      </w:r>
      <w:r w:rsidRPr="00FE7BE7">
        <w:rPr>
          <w:rFonts w:ascii="Times New Roman" w:hAnsi="Times New Roman" w:cs="Times New Roman"/>
          <w:i/>
          <w:sz w:val="24"/>
          <w:szCs w:val="24"/>
        </w:rPr>
        <w:t xml:space="preserve">LjLHT1.2 </w:t>
      </w:r>
      <w:r w:rsidRPr="00FE7BE7">
        <w:rPr>
          <w:rFonts w:ascii="Times New Roman" w:hAnsi="Times New Roman" w:cs="Times New Roman"/>
          <w:sz w:val="24"/>
          <w:szCs w:val="24"/>
        </w:rPr>
        <w:t xml:space="preserve">is specific to mycorrhiza and not a general consequence of increased N supply. Testing </w:t>
      </w:r>
      <w:r w:rsidRPr="00FE7BE7">
        <w:rPr>
          <w:rFonts w:ascii="Times New Roman" w:hAnsi="Times New Roman" w:cs="Times New Roman"/>
          <w:i/>
          <w:sz w:val="24"/>
          <w:szCs w:val="24"/>
        </w:rPr>
        <w:t xml:space="preserve">Lotus japonicus </w:t>
      </w:r>
      <w:r w:rsidRPr="00FE7BE7">
        <w:rPr>
          <w:rFonts w:ascii="Times New Roman" w:hAnsi="Times New Roman" w:cs="Times New Roman"/>
          <w:sz w:val="24"/>
          <w:szCs w:val="24"/>
        </w:rPr>
        <w:t xml:space="preserve">mutants in </w:t>
      </w:r>
      <w:r w:rsidRPr="00FE7BE7">
        <w:rPr>
          <w:rFonts w:ascii="Times New Roman" w:hAnsi="Times New Roman" w:cs="Times New Roman"/>
          <w:i/>
          <w:sz w:val="24"/>
          <w:szCs w:val="24"/>
        </w:rPr>
        <w:t xml:space="preserve">LjLHT1.2 </w:t>
      </w:r>
      <w:r w:rsidRPr="00FE7BE7">
        <w:rPr>
          <w:rFonts w:ascii="Times New Roman" w:hAnsi="Times New Roman" w:cs="Times New Roman"/>
          <w:sz w:val="24"/>
          <w:szCs w:val="24"/>
        </w:rPr>
        <w:t xml:space="preserve">function for mycorrhizal colonisation and MIR would provide further insight in the possible function of </w:t>
      </w:r>
      <w:r w:rsidRPr="00FE7BE7">
        <w:rPr>
          <w:rFonts w:ascii="Times New Roman" w:hAnsi="Times New Roman" w:cs="Times New Roman"/>
          <w:i/>
          <w:sz w:val="24"/>
          <w:szCs w:val="24"/>
        </w:rPr>
        <w:t>LjLHT1.2</w:t>
      </w:r>
      <w:r w:rsidRPr="00FE7BE7">
        <w:rPr>
          <w:rFonts w:ascii="Times New Roman" w:hAnsi="Times New Roman" w:cs="Times New Roman"/>
          <w:sz w:val="24"/>
          <w:szCs w:val="24"/>
        </w:rPr>
        <w:t xml:space="preserve"> in plant-mycorrhiza interactions. If LjLHT1.2 is critical for MIR, it would be interesting to profile roots and shoots of mycorrhizal plants for naturally occurring RBH during the onset of MIR.   </w:t>
      </w:r>
    </w:p>
    <w:p w14:paraId="05B7C673" w14:textId="77777777" w:rsidR="00D01FB3" w:rsidRPr="00FE7BE7" w:rsidRDefault="00D01FB3" w:rsidP="00710EDE">
      <w:pPr>
        <w:spacing w:line="480" w:lineRule="auto"/>
        <w:jc w:val="both"/>
        <w:rPr>
          <w:rFonts w:ascii="Times New Roman" w:hAnsi="Times New Roman" w:cs="Times New Roman"/>
          <w:b/>
          <w:sz w:val="24"/>
          <w:szCs w:val="24"/>
        </w:rPr>
      </w:pPr>
    </w:p>
    <w:p w14:paraId="73D7AB1D" w14:textId="77777777" w:rsidR="00D01FB3" w:rsidRPr="00FE7BE7" w:rsidRDefault="00D01FB3" w:rsidP="00710EDE">
      <w:pPr>
        <w:spacing w:line="480" w:lineRule="auto"/>
        <w:jc w:val="both"/>
        <w:rPr>
          <w:rFonts w:ascii="Times New Roman" w:hAnsi="Times New Roman" w:cs="Times New Roman"/>
          <w:b/>
          <w:sz w:val="24"/>
          <w:szCs w:val="24"/>
        </w:rPr>
      </w:pPr>
    </w:p>
    <w:p w14:paraId="4262EA24" w14:textId="2E46586A" w:rsidR="00D01FB3" w:rsidRDefault="00D01FB3" w:rsidP="00710EDE">
      <w:pPr>
        <w:spacing w:line="480" w:lineRule="auto"/>
        <w:jc w:val="both"/>
        <w:rPr>
          <w:rFonts w:ascii="Times New Roman" w:hAnsi="Times New Roman" w:cs="Times New Roman"/>
          <w:b/>
          <w:sz w:val="24"/>
          <w:szCs w:val="24"/>
        </w:rPr>
      </w:pPr>
    </w:p>
    <w:p w14:paraId="5BBAA450" w14:textId="223E67AF" w:rsidR="007E044A" w:rsidRDefault="007E044A" w:rsidP="00710EDE">
      <w:pPr>
        <w:spacing w:line="480" w:lineRule="auto"/>
        <w:jc w:val="both"/>
        <w:rPr>
          <w:rFonts w:ascii="Times New Roman" w:hAnsi="Times New Roman" w:cs="Times New Roman"/>
          <w:b/>
          <w:sz w:val="24"/>
          <w:szCs w:val="24"/>
        </w:rPr>
      </w:pPr>
    </w:p>
    <w:p w14:paraId="4F1C5726" w14:textId="0DA8596D" w:rsidR="007E044A" w:rsidRDefault="007E044A" w:rsidP="00710EDE">
      <w:pPr>
        <w:spacing w:line="480" w:lineRule="auto"/>
        <w:jc w:val="both"/>
        <w:rPr>
          <w:rFonts w:ascii="Times New Roman" w:hAnsi="Times New Roman" w:cs="Times New Roman"/>
          <w:b/>
          <w:sz w:val="24"/>
          <w:szCs w:val="24"/>
        </w:rPr>
      </w:pPr>
    </w:p>
    <w:p w14:paraId="0E7B53E3" w14:textId="2D334E65" w:rsidR="007E044A" w:rsidRDefault="007E044A" w:rsidP="00710EDE">
      <w:pPr>
        <w:spacing w:line="480" w:lineRule="auto"/>
        <w:jc w:val="both"/>
        <w:rPr>
          <w:rFonts w:ascii="Times New Roman" w:hAnsi="Times New Roman" w:cs="Times New Roman"/>
          <w:b/>
          <w:sz w:val="24"/>
          <w:szCs w:val="24"/>
        </w:rPr>
      </w:pPr>
    </w:p>
    <w:p w14:paraId="24535707" w14:textId="5042E46C" w:rsidR="007E044A" w:rsidRDefault="007E044A" w:rsidP="00710EDE">
      <w:pPr>
        <w:spacing w:line="480" w:lineRule="auto"/>
        <w:jc w:val="both"/>
        <w:rPr>
          <w:rFonts w:ascii="Times New Roman" w:hAnsi="Times New Roman" w:cs="Times New Roman"/>
          <w:b/>
          <w:sz w:val="24"/>
          <w:szCs w:val="24"/>
        </w:rPr>
      </w:pPr>
    </w:p>
    <w:p w14:paraId="3141E1DF" w14:textId="2EEA71F3" w:rsidR="007E044A" w:rsidRDefault="007E044A" w:rsidP="00710EDE">
      <w:pPr>
        <w:spacing w:line="480" w:lineRule="auto"/>
        <w:jc w:val="both"/>
        <w:rPr>
          <w:rFonts w:ascii="Times New Roman" w:hAnsi="Times New Roman" w:cs="Times New Roman"/>
          <w:b/>
          <w:sz w:val="24"/>
          <w:szCs w:val="24"/>
        </w:rPr>
      </w:pPr>
    </w:p>
    <w:p w14:paraId="732247D3" w14:textId="100127CA" w:rsidR="007E044A" w:rsidRDefault="007E044A" w:rsidP="00710EDE">
      <w:pPr>
        <w:spacing w:line="480" w:lineRule="auto"/>
        <w:jc w:val="both"/>
        <w:rPr>
          <w:rFonts w:ascii="Times New Roman" w:hAnsi="Times New Roman" w:cs="Times New Roman"/>
          <w:b/>
          <w:sz w:val="24"/>
          <w:szCs w:val="24"/>
        </w:rPr>
      </w:pPr>
    </w:p>
    <w:p w14:paraId="17601C38" w14:textId="77777777" w:rsidR="007E044A" w:rsidRPr="00FE7BE7" w:rsidRDefault="007E044A" w:rsidP="00710EDE">
      <w:pPr>
        <w:spacing w:line="480" w:lineRule="auto"/>
        <w:jc w:val="both"/>
        <w:rPr>
          <w:rFonts w:ascii="Times New Roman" w:hAnsi="Times New Roman" w:cs="Times New Roman"/>
          <w:b/>
          <w:sz w:val="24"/>
          <w:szCs w:val="24"/>
        </w:rPr>
      </w:pPr>
    </w:p>
    <w:p w14:paraId="7644D0E3" w14:textId="33CC5EF0" w:rsidR="00D01FB3" w:rsidRPr="00FE7BE7" w:rsidRDefault="00D01FB3" w:rsidP="00710EDE">
      <w:pPr>
        <w:pStyle w:val="Heading2"/>
        <w:spacing w:line="480" w:lineRule="auto"/>
      </w:pPr>
      <w:bookmarkStart w:id="83" w:name="_Toc534272161"/>
      <w:r w:rsidRPr="00FE7BE7">
        <w:t>6.3 RBH as a crop protection tool</w:t>
      </w:r>
      <w:bookmarkEnd w:id="83"/>
    </w:p>
    <w:p w14:paraId="490E8DA0" w14:textId="77777777" w:rsidR="00D01FB3" w:rsidRPr="00FE7BE7" w:rsidRDefault="00D01FB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In addition to its use as a research tool for molecular plant pathology research, RBH also represents a promising tool for crop protection. In the model species Arabidopsis, RBH primes defences against a broad-spectrum of plant pathogens without significantly affecting growth or metabolism (Figs. 3.4-3.9). The finding that RBH also induces resistance in tomato cv. MicroTom against </w:t>
      </w:r>
      <w:r w:rsidRPr="00FE7BE7">
        <w:rPr>
          <w:rFonts w:ascii="Times New Roman" w:hAnsi="Times New Roman" w:cs="Times New Roman"/>
          <w:i/>
          <w:sz w:val="24"/>
          <w:szCs w:val="24"/>
        </w:rPr>
        <w:t xml:space="preserve">Botrytis cinerea </w:t>
      </w:r>
      <w:r w:rsidRPr="00FE7BE7">
        <w:rPr>
          <w:rFonts w:ascii="Times New Roman" w:hAnsi="Times New Roman" w:cs="Times New Roman"/>
          <w:sz w:val="24"/>
          <w:szCs w:val="24"/>
        </w:rPr>
        <w:t>(Fig. 3.10) demonstrates that RBH-IR is not taxonomically restricted. Furthermore, since RBH is water-soluble, it could be readily applied in nutrient-supply stream of hydroponically-grown greenhouse crops. However, several key questions must be addressed before RBH can be considered for integration into crop protection programs.</w:t>
      </w:r>
    </w:p>
    <w:p w14:paraId="4E5C0206" w14:textId="52A8867F" w:rsidR="00D01FB3" w:rsidRPr="00FE7BE7" w:rsidRDefault="00D01FB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First, the effects of RBH on plant growth and reproduction must be fully evaluated. Although RBH had no effect on germination or vegetative relative growth rate of Arabidopsis seedlings (Fig</w:t>
      </w:r>
      <w:r w:rsidR="00775130">
        <w:rPr>
          <w:rFonts w:ascii="Times New Roman" w:hAnsi="Times New Roman" w:cs="Times New Roman"/>
          <w:sz w:val="24"/>
          <w:szCs w:val="24"/>
        </w:rPr>
        <w:t>s</w:t>
      </w:r>
      <w:r w:rsidRPr="00FE7BE7">
        <w:rPr>
          <w:rFonts w:ascii="Times New Roman" w:hAnsi="Times New Roman" w:cs="Times New Roman"/>
          <w:sz w:val="24"/>
          <w:szCs w:val="24"/>
        </w:rPr>
        <w:t xml:space="preserve">. 3.3 &amp; 3.9), plants might be more sensitive to the chemical at later developmental stages, for instance during flowering or seed set. RBH-induced stress at these later stages of development could result in reduced seed production or germination of the subsequent generation. This is particularly significant for crop species, since many food crops are made up of reproductive tissues of the plant. The finding that RBH induces growth repression in Arabidopsis plants overexpressing </w:t>
      </w:r>
      <w:r w:rsidRPr="00FE7BE7">
        <w:rPr>
          <w:rFonts w:ascii="Times New Roman" w:hAnsi="Times New Roman" w:cs="Times New Roman"/>
          <w:i/>
          <w:sz w:val="24"/>
          <w:szCs w:val="24"/>
        </w:rPr>
        <w:t xml:space="preserve">LHT1 </w:t>
      </w:r>
      <w:r w:rsidRPr="00FE7BE7">
        <w:rPr>
          <w:rFonts w:ascii="Times New Roman" w:hAnsi="Times New Roman" w:cs="Times New Roman"/>
          <w:sz w:val="24"/>
          <w:szCs w:val="24"/>
        </w:rPr>
        <w:t>provides important insight in to the molecular mechanisms controlling RBH tolerance (Fig. 5.</w:t>
      </w:r>
      <w:r w:rsidR="00D77F11">
        <w:rPr>
          <w:rFonts w:ascii="Times New Roman" w:hAnsi="Times New Roman" w:cs="Times New Roman"/>
          <w:sz w:val="24"/>
          <w:szCs w:val="24"/>
        </w:rPr>
        <w:t>6</w:t>
      </w:r>
      <w:r w:rsidRPr="00FE7BE7">
        <w:rPr>
          <w:rFonts w:ascii="Times New Roman" w:hAnsi="Times New Roman" w:cs="Times New Roman"/>
          <w:sz w:val="24"/>
          <w:szCs w:val="24"/>
        </w:rPr>
        <w:t xml:space="preserve">). For instance, if crop homologues of </w:t>
      </w:r>
      <w:r w:rsidRPr="00FE7BE7">
        <w:rPr>
          <w:rFonts w:ascii="Times New Roman" w:hAnsi="Times New Roman" w:cs="Times New Roman"/>
          <w:i/>
          <w:sz w:val="24"/>
          <w:szCs w:val="24"/>
        </w:rPr>
        <w:t>LHT1</w:t>
      </w:r>
      <w:r w:rsidRPr="00FE7BE7">
        <w:rPr>
          <w:rFonts w:ascii="Times New Roman" w:hAnsi="Times New Roman" w:cs="Times New Roman"/>
          <w:sz w:val="24"/>
          <w:szCs w:val="24"/>
        </w:rPr>
        <w:t xml:space="preserve"> are highly expressed, they could increase the sensitivity to RBH-induced stress. </w:t>
      </w:r>
    </w:p>
    <w:p w14:paraId="3AC68449" w14:textId="7D243336" w:rsidR="00D01FB3" w:rsidRPr="00FE7BE7" w:rsidRDefault="00D01FB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Secondly, it is necessary to evaluate the resilience of RBH to plant catabolism. Public perception of conventional agrochemicals is partially driven by concerns about persistence of chemical residues in food products, irrespective of whether such chemicals have consequences for human health or not </w:t>
      </w:r>
      <w:r w:rsidRPr="00FE7BE7">
        <w:rPr>
          <w:rFonts w:ascii="Times New Roman" w:hAnsi="Times New Roman" w:cs="Times New Roman"/>
          <w:sz w:val="24"/>
          <w:szCs w:val="24"/>
        </w:rPr>
        <w:fldChar w:fldCharType="begin" w:fldLock="1"/>
      </w:r>
      <w:r w:rsidR="007C3545" w:rsidRPr="00FE7BE7">
        <w:rPr>
          <w:rFonts w:ascii="Times New Roman" w:hAnsi="Times New Roman" w:cs="Times New Roman"/>
          <w:sz w:val="24"/>
          <w:szCs w:val="24"/>
        </w:rPr>
        <w:instrText>ADDIN CSL_CITATION {"citationItems":[{"id":"ITEM-1","itemData":{"DOI":"10.4315/0362-028X.JFP-17-104","ISSN":"1944-9097 (Electronic)","PMID":"29154718","abstract":"Pesticide use and pesticide residues in foods have been the subject of controversial public discussions and media coverage in Germany. Against this background, a better understanding of public risk perceptions is needed to promote efficient public health communication. To this end, this study captures the German public's perception of pesticide residues in foods. A representative sample of the population aged 14 years and older (n = 1,004) was surveyed via computer-assisted telephone interviewing on their attitudes and knowledge with regard to pesticide residues. Based on questions regarding their typical consumer behavior, respondents were classified into conventional and organic consumers to identify differences as well as similarities between these two consumer types. As assessed with an open-ended question, both organic and conventional consumers viewed pesticides, chemicals, and toxins as the greatest threats to food quality and safety. Evaluating the risks and benefits of pesticide use, more than two-thirds of organic consumers (70%) rated the risks as greater than the benefits, compared with just over one-half of conventional consumers (53%). Concern about the detection of pesticide residues in the food chain and bodily fluids was significantly higher among organic compared with conventional consumers. Only a minority of respondents was aware that legal limits for pesticide residues (referred to as maximum residue levels) exist, with 69% of organic and 61% of conventional consumers believing that the presence of pesticide residues in foods is generally not permitted. A lack of awareness of maximum residue levels was associated with heightened levels of concern about pesticide residues. Finally, general exposure to media reporting on pesticide residues was associated with more frequent knowledge of legal limits for pesticide residues, whereas actively seeking information on pesticide residues was not. The possible mechanisms underlying these findings are discussed.","author":[{"dropping-particle":"","family":"Koch","given":"Severine","non-dropping-particle":"","parse-names":false,"suffix":""},{"dropping-particle":"","family":"Epp","given":"Astrid","non-dropping-particle":"","parse-names":false,"suffix":""},{"dropping-particle":"","family":"Lohmann","given":"Mark","non-dropping-particle":"","parse-names":false,"suffix":""},{"dropping-particle":"","family":"Bol","given":"Gaby-Fleur","non-dropping-particle":"","parse-names":false,"suffix":""}],"container-title":"Journal of Food Protection","id":"ITEM-1","issue":"12","issued":{"date-parts":[["2017","12"]]},"language":"eng","page":"2083-2089","publisher-place":"United States","title":"Pesticide residues in food: attitudes, beliefs, and misconceptions among conventional and organic consumers.","type":"article-journal","volume":"80"},"uris":["http://www.mendeley.com/documents/?uuid=b7e54b17-f39f-4aa2-93cc-084b4f085f0e"]}],"mendeley":{"formattedCitation":"(Koch &lt;i&gt;et al.&lt;/i&gt;, 2017)","plainTextFormattedCitation":"(Koch et al., 2017)","previouslyFormattedCitation":"(Koch &lt;i&gt;et al.&lt;/i&gt;, 2017)"},"properties":{"noteIndex":0},"schema":"https://github.com/citation-style-language/schema/raw/master/csl-citation.json"}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(Koch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2017)</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Therefore, prior to commercialisation of new agrochemicals it is important to quantify the extent to which RBH accumulates in plant tissues. Evidence in Chapter 5 shows that Arabidopsis cannot grow on media containing RBH as the sole N source, even when overexpressing the RBH transporter, </w:t>
      </w:r>
      <w:r w:rsidRPr="00FE7BE7">
        <w:rPr>
          <w:rFonts w:ascii="Times New Roman" w:hAnsi="Times New Roman" w:cs="Times New Roman"/>
          <w:i/>
          <w:sz w:val="24"/>
          <w:szCs w:val="24"/>
        </w:rPr>
        <w:t xml:space="preserve">LHT1 </w:t>
      </w:r>
      <w:r w:rsidRPr="00FE7BE7">
        <w:rPr>
          <w:rFonts w:ascii="Times New Roman" w:hAnsi="Times New Roman" w:cs="Times New Roman"/>
          <w:sz w:val="24"/>
          <w:szCs w:val="24"/>
        </w:rPr>
        <w:t>(Fig. 5.</w:t>
      </w:r>
      <w:r w:rsidR="00D77F11">
        <w:rPr>
          <w:rFonts w:ascii="Times New Roman" w:hAnsi="Times New Roman" w:cs="Times New Roman"/>
          <w:sz w:val="24"/>
          <w:szCs w:val="24"/>
        </w:rPr>
        <w:t>6</w:t>
      </w:r>
      <w:r w:rsidRPr="00FE7BE7">
        <w:rPr>
          <w:rFonts w:ascii="Times New Roman" w:hAnsi="Times New Roman" w:cs="Times New Roman"/>
          <w:sz w:val="24"/>
          <w:szCs w:val="24"/>
        </w:rPr>
        <w:t xml:space="preserve">). This suggests that Arabidopsis cannot use RBH as an N source. Whereas plants catabolise α-amino acids either through deamination to produce free ammonia, or through transamination to produce glutamate, they might lack the enzymes required to catalyse deamination or transamination of β-amino acids such as RBH. </w:t>
      </w:r>
    </w:p>
    <w:p w14:paraId="6CCDB1C5" w14:textId="03A47F0C" w:rsidR="00D01FB3" w:rsidRPr="00FE7BE7" w:rsidRDefault="00D01FB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Thirdly, it will be important to examine non-target effects of RBH on other aspects of plant environment interactions. Since priming rarely confers complete protection, RBH would likely form a component of an integrated pest management (IPM) strategy. IPM strategies integrate multiple crop protection techniques, such as biocontrol organisms, priming agents and increased crop genetic diversity, with the aim to sustainably minimise losses to pests and diseases, rather than eradicating them </w:t>
      </w:r>
      <w:r w:rsidRPr="00FE7BE7">
        <w:rPr>
          <w:rFonts w:ascii="Times New Roman" w:hAnsi="Times New Roman" w:cs="Times New Roman"/>
          <w:sz w:val="24"/>
          <w:szCs w:val="24"/>
        </w:rPr>
        <w:fldChar w:fldCharType="begin" w:fldLock="1"/>
      </w:r>
      <w:r w:rsidRPr="00FE7BE7">
        <w:rPr>
          <w:rFonts w:ascii="Times New Roman" w:hAnsi="Times New Roman" w:cs="Times New Roman"/>
          <w:sz w:val="24"/>
          <w:szCs w:val="24"/>
        </w:rPr>
        <w:instrText>ADDIN CSL_CITATION {"citationItems":[{"id":"ITEM-1","itemData":{"DOI":"https://doi.org/10.1016/j.cropro.2016.10.003","ISSN":"0261-2194","abstract":"There is an urgent need to develop new interventions to manage pests because evolution of pesticide resistance and changes in legislation are limiting conventional control options for farmers. We investigated β-aminobutyric acid (BABA), jasmonic acid (JA) and fructose as possible plant defence activators against grey mould disease, Botrytis cinerea, and root knot nematode, Meloidogyne incognita. We also tested Trichogramma achaeae parasitoid wasps and an antifeedant plant extract for biocontrol of the invasive tomato leafminer, Tuta absoluta. BABA and JA enhanced resistance of tomato plants to B. cinerea but neither treatment provided complete protection and the efficacy of treatment varied over time with BABA being more durable than JA. Efficacy was partly dependent on tomato cultivar, with some cultivars responding better to BABA treatment than others. Furthermore, treatment of tomato with BABA, JA and fructose led to partial suppression of M. incognita egg mass development. Biocontrol agent, T. achaeae, performance against T. absoluta could be enhanced by adjusting the rearing conditions. Both attack rate and longevity were improved by rearing the parasitoids on T. absoluta rather than on other insects. Finally, Ajuga chamaepitys extract was shown to have significant antifeedant activity against T. absoluta. Our findings suggest that there are potential new solutions for protection of crops but they are more complicated to deploy, more variable and require more biological knowledge than conventional pesticides. In isolation, they may not provide the same level of protection as pesticides but are likely to be more potent when deployed in combination in IPM strategies.","author":[{"dropping-particle":"","family":"Bruce","given":"Toby J A","non-dropping-particle":"","parse-names":false,"suffix":""},{"dropping-particle":"","family":"Smart","given":"Lesley E","non-dropping-particle":"","parse-names":false,"suffix":""},{"dropping-particle":"","family":"Birch","given":"A Nicholas E","non-dropping-particle":"","parse-names":false,"suffix":""},{"dropping-particle":"","family":"Blok","given":"Vivian C","non-dropping-particle":"","parse-names":false,"suffix":""},{"dropping-particle":"","family":"MacKenzie","given":"Katrin","non-dropping-particle":"","parse-names":false,"suffix":""},{"dropping-particle":"","family":"Guerrieri","given":"Emilio","non-dropping-particle":"","parse-names":false,"suffix":""},{"dropping-particle":"","family":"Cascone","given":"Pasquale","non-dropping-particle":"","parse-names":false,"suffix":""},{"dropping-particle":"","family":"Luna","given":"Estrella","non-dropping-particle":"","parse-names":false,"suffix":""},{"dropping-particle":"","family":"Ton","given":"Jurriaan","non-dropping-particle":"","parse-names":false,"suffix":""}],"container-title":"Crop Protection","id":"ITEM-1","issued":{"date-parts":[["2017"]]},"note":"Pesticide use and risk reduction with IPM","page":"128-134","title":"Prospects for plant defence activators and biocontrol in IPM – Concepts and lessons learnt so far","type":"article-journal","volume":"97"},"uris":["http://www.mendeley.com/documents/?uuid=aaab32d2-f91b-44fc-acde-253455910e06"]}],"mendeley":{"formattedCitation":"(Bruce &lt;i&gt;et al.&lt;/i&gt;, 2017)","plainTextFormattedCitation":"(Bruce et al., 2017)","previouslyFormattedCitation":"(Bruce &lt;i&gt;et al.&lt;/i&gt;, 2017)"},"properties":{"noteIndex":0},"schema":"https://github.com/citation-style-language/schema/raw/master/csl-citation.json"}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(Bruce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2017)</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xml:space="preserve">. In theory, the immune pathways primed by RBH could negatively affect biocontrol insects or microbes, thereby reducing the effectiveness of these agents. Furthermore, as priming agents can augment activities of antagonistic signalling pathways, co-application of different agrichemicals could have unexpected negative consequences. Intraspecific genetic variation will also be a significant factor in future exploitation of priming agents </w:t>
      </w:r>
      <w:r w:rsidRPr="00FE7BE7">
        <w:rPr>
          <w:rFonts w:ascii="Times New Roman" w:hAnsi="Times New Roman" w:cs="Times New Roman"/>
          <w:sz w:val="24"/>
          <w:szCs w:val="24"/>
        </w:rPr>
        <w:fldChar w:fldCharType="begin" w:fldLock="1"/>
      </w:r>
      <w:r w:rsidR="005F00F2" w:rsidRPr="00FE7BE7">
        <w:rPr>
          <w:rFonts w:ascii="Times New Roman" w:hAnsi="Times New Roman" w:cs="Times New Roman"/>
          <w:sz w:val="24"/>
          <w:szCs w:val="24"/>
        </w:rPr>
        <w:instrText>ADDIN CSL_CITATION {"citationItems":[{"id":"ITEM-1","itemData":{"DOI":"10.1111/j.1364-3703.2010.00645.x","ISSN":"1364-3703 (Electronic)","PMID":"21029325","abstract":"Biotic stress has a major impact on the process of natural selection in plants. As plants have evolved under variable environmental conditions, they have acquired a diverse spectrum of defensive strategies against pathogens and herbivores. Genetic variation in the expression of plant defence offers valuable insights into the evolution of these strategies. The 'zigzag' model, which describes an ongoing arms race between inducible plant defences and their suppression by pathogens, is now a commonly accepted model of plant defence evolution. This review explores additional strategies by which plants have evolved to cope with biotic stress under different selective circumstances. Apart from interactions with plant-beneficial micro-organisms that can antagonize pathogens directly, plants have the ability to prime their immune system in response to selected environmental signals. This defence priming offers disease protection that is effective against a broad spectrum of virulent pathogens, as long as the augmented defence reaction is expressed before the invading pathogen has the opportunity to suppress host defences. Furthermore, priming has been shown to be a cost-efficient defence strategy under relatively hostile environmental conditions. Accordingly, it is possible that selected plant varieties have evolved a constitutively primed immune system to adapt to levels of disease pressure. Here, we examine this hypothesis further by evaluating the evidence for natural variation in the responsiveness of basal defence mechanisms, and discuss how this genetic variation can be exploited in breeding programmes to provide sustainable crop protection against pests and diseases.","author":[{"dropping-particle":"","family":"Ahmad","given":"Shakoor","non-dropping-particle":"","parse-names":false,"suffix":""},{"dropping-particle":"","family":"Gordon-Weeks","given":"Ruth","non-dropping-particle":"","parse-names":false,"suffix":""},{"dropping-particle":"","family":"Pickett","given":"John","non-dropping-particle":"","parse-names":false,"suffix":""},{"dropping-particle":"","family":"Ton","given":"Jurriaan","non-dropping-particle":"","parse-names":false,"suffix":""}],"container-title":"Molecular Plant Pathology","id":"ITEM-1","issue":"6","issued":{"date-parts":[["2010","11"]]},"language":"eng","page":"817-827","publisher-place":"England","title":"Natural variation in priming of basal resistance: from evolutionary origin to agricultural exploitation.","type":"article-journal","volume":"11"},"uris":["http://www.mendeley.com/documents/?uuid=312cf272-12f6-418b-a8f4-fa1bf2fd42b8"]}],"mendeley":{"formattedCitation":"(Ahmad &lt;i&gt;et al.&lt;/i&gt;, 2010)","plainTextFormattedCitation":"(Ahmad et al., 2010)","previouslyFormattedCitation":"(Ahmad &lt;i&gt;et al.&lt;/i&gt;, 2010)"},"properties":{"noteIndex":0},"schema":"https://github.com/citation-style-language/schema/raw/master/csl-citation.json"}</w:instrText>
      </w:r>
      <w:r w:rsidRPr="00FE7BE7">
        <w:rPr>
          <w:rFonts w:ascii="Times New Roman" w:hAnsi="Times New Roman" w:cs="Times New Roman"/>
          <w:sz w:val="24"/>
          <w:szCs w:val="24"/>
        </w:rPr>
        <w:fldChar w:fldCharType="separate"/>
      </w:r>
      <w:r w:rsidRPr="00FE7BE7">
        <w:rPr>
          <w:rFonts w:ascii="Times New Roman" w:hAnsi="Times New Roman" w:cs="Times New Roman"/>
          <w:noProof/>
          <w:sz w:val="24"/>
          <w:szCs w:val="24"/>
        </w:rPr>
        <w:t xml:space="preserve">(Ahmad </w:t>
      </w:r>
      <w:r w:rsidRPr="00FE7BE7">
        <w:rPr>
          <w:rFonts w:ascii="Times New Roman" w:hAnsi="Times New Roman" w:cs="Times New Roman"/>
          <w:i/>
          <w:noProof/>
          <w:sz w:val="24"/>
          <w:szCs w:val="24"/>
        </w:rPr>
        <w:t>et al.</w:t>
      </w:r>
      <w:r w:rsidRPr="00FE7BE7">
        <w:rPr>
          <w:rFonts w:ascii="Times New Roman" w:hAnsi="Times New Roman" w:cs="Times New Roman"/>
          <w:noProof/>
          <w:sz w:val="24"/>
          <w:szCs w:val="24"/>
        </w:rPr>
        <w:t>, 2010)</w:t>
      </w:r>
      <w:r w:rsidRPr="00FE7BE7">
        <w:rPr>
          <w:rFonts w:ascii="Times New Roman" w:hAnsi="Times New Roman" w:cs="Times New Roman"/>
          <w:sz w:val="24"/>
          <w:szCs w:val="24"/>
        </w:rPr>
        <w:fldChar w:fldCharType="end"/>
      </w:r>
      <w:r w:rsidRPr="00FE7BE7">
        <w:rPr>
          <w:rFonts w:ascii="Times New Roman" w:hAnsi="Times New Roman" w:cs="Times New Roman"/>
          <w:sz w:val="24"/>
          <w:szCs w:val="24"/>
        </w:rPr>
        <w:t>. Accordingly, testing RBH-IR and RBH-induced stress in different crop genotypes is an important step for exploitation of this priming agent. Alternatively, RBH could act synergistically with other components of biocontrol, which would further support its development as a commercial priming agent.</w:t>
      </w:r>
    </w:p>
    <w:p w14:paraId="2A29B6D2" w14:textId="1C7DBEBC" w:rsidR="00D01FB3" w:rsidRPr="00FE7BE7" w:rsidRDefault="00D01FB3" w:rsidP="00710EDE">
      <w:pPr>
        <w:spacing w:line="480" w:lineRule="auto"/>
        <w:jc w:val="both"/>
        <w:rPr>
          <w:rFonts w:ascii="Times New Roman" w:hAnsi="Times New Roman" w:cs="Times New Roman"/>
          <w:sz w:val="24"/>
          <w:szCs w:val="24"/>
        </w:rPr>
      </w:pPr>
      <w:r w:rsidRPr="00FE7BE7">
        <w:rPr>
          <w:rFonts w:ascii="Times New Roman" w:hAnsi="Times New Roman" w:cs="Times New Roman"/>
          <w:sz w:val="24"/>
          <w:szCs w:val="24"/>
        </w:rPr>
        <w:t xml:space="preserve">Finally, identification of key regulatory genes </w:t>
      </w:r>
      <w:r w:rsidR="00E33317">
        <w:rPr>
          <w:rFonts w:ascii="Times New Roman" w:hAnsi="Times New Roman" w:cs="Times New Roman"/>
          <w:sz w:val="24"/>
          <w:szCs w:val="24"/>
        </w:rPr>
        <w:t>o</w:t>
      </w:r>
      <w:r w:rsidRPr="00FE7BE7">
        <w:rPr>
          <w:rFonts w:ascii="Times New Roman" w:hAnsi="Times New Roman" w:cs="Times New Roman"/>
          <w:sz w:val="24"/>
          <w:szCs w:val="24"/>
        </w:rPr>
        <w:t xml:space="preserve">f RBH-IR could provide opportunities to enhance the effectiveness of RBH-IR through genetic improvement. The screen presented in Chapter 5 offers a useful starting part, but also highlights the need to be cautious. For instance, while overexpression of </w:t>
      </w:r>
      <w:r w:rsidRPr="00FE7BE7">
        <w:rPr>
          <w:rFonts w:ascii="Times New Roman" w:hAnsi="Times New Roman" w:cs="Times New Roman"/>
          <w:i/>
          <w:sz w:val="24"/>
          <w:szCs w:val="24"/>
        </w:rPr>
        <w:t>LHT1</w:t>
      </w:r>
      <w:r w:rsidRPr="00FE7BE7">
        <w:rPr>
          <w:rFonts w:ascii="Times New Roman" w:hAnsi="Times New Roman" w:cs="Times New Roman"/>
          <w:sz w:val="24"/>
          <w:szCs w:val="24"/>
        </w:rPr>
        <w:t xml:space="preserve"> resulted in enhanced immunity, it also resulted in hypersensitivity to RBH, possibly by increasing RBH uptake to phytotoxic concentrations (Fig 5.</w:t>
      </w:r>
      <w:r w:rsidR="009C2C61">
        <w:rPr>
          <w:rFonts w:ascii="Times New Roman" w:hAnsi="Times New Roman" w:cs="Times New Roman"/>
          <w:sz w:val="24"/>
          <w:szCs w:val="24"/>
        </w:rPr>
        <w:t>5 &amp; 5.6</w:t>
      </w:r>
      <w:r w:rsidRPr="00FE7BE7">
        <w:rPr>
          <w:rFonts w:ascii="Times New Roman" w:hAnsi="Times New Roman" w:cs="Times New Roman"/>
          <w:sz w:val="24"/>
          <w:szCs w:val="24"/>
        </w:rPr>
        <w:t xml:space="preserve">). Therefore, increasing the expression of crop </w:t>
      </w:r>
      <w:r w:rsidRPr="00FE7BE7">
        <w:rPr>
          <w:rFonts w:ascii="Times New Roman" w:hAnsi="Times New Roman" w:cs="Times New Roman"/>
          <w:i/>
          <w:sz w:val="24"/>
          <w:szCs w:val="24"/>
        </w:rPr>
        <w:t xml:space="preserve">LHT1 </w:t>
      </w:r>
      <w:r w:rsidRPr="00FE7BE7">
        <w:rPr>
          <w:rFonts w:ascii="Times New Roman" w:hAnsi="Times New Roman" w:cs="Times New Roman"/>
          <w:sz w:val="24"/>
          <w:szCs w:val="24"/>
        </w:rPr>
        <w:t xml:space="preserve">homologues might augment levels of RBH-IR, but could also risk phytotoxicity. Other </w:t>
      </w:r>
      <w:r w:rsidRPr="00FE7BE7">
        <w:rPr>
          <w:rFonts w:ascii="Times New Roman" w:hAnsi="Times New Roman" w:cs="Times New Roman"/>
          <w:i/>
          <w:sz w:val="24"/>
          <w:szCs w:val="24"/>
        </w:rPr>
        <w:t xml:space="preserve">IRI </w:t>
      </w:r>
      <w:r w:rsidRPr="00FE7BE7">
        <w:rPr>
          <w:rFonts w:ascii="Times New Roman" w:hAnsi="Times New Roman" w:cs="Times New Roman"/>
          <w:sz w:val="24"/>
          <w:szCs w:val="24"/>
        </w:rPr>
        <w:t>genes</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identified in Chapter 5</w:t>
      </w:r>
      <w:r w:rsidRPr="00FE7BE7">
        <w:rPr>
          <w:rFonts w:ascii="Times New Roman" w:hAnsi="Times New Roman" w:cs="Times New Roman"/>
          <w:i/>
          <w:sz w:val="24"/>
          <w:szCs w:val="24"/>
        </w:rPr>
        <w:t xml:space="preserve"> </w:t>
      </w:r>
      <w:r w:rsidRPr="00FE7BE7">
        <w:rPr>
          <w:rFonts w:ascii="Times New Roman" w:hAnsi="Times New Roman" w:cs="Times New Roman"/>
          <w:sz w:val="24"/>
          <w:szCs w:val="24"/>
        </w:rPr>
        <w:t>could offer alternative targets fo</w:t>
      </w:r>
      <w:r w:rsidR="00FB10DF">
        <w:rPr>
          <w:rFonts w:ascii="Times New Roman" w:hAnsi="Times New Roman" w:cs="Times New Roman"/>
          <w:sz w:val="24"/>
          <w:szCs w:val="24"/>
        </w:rPr>
        <w:t>r</w:t>
      </w:r>
      <w:r w:rsidR="00FB10DF" w:rsidRPr="00FB10DF">
        <w:rPr>
          <w:rFonts w:ascii="Times New Roman" w:hAnsi="Times New Roman" w:cs="Times New Roman"/>
          <w:sz w:val="24"/>
          <w:szCs w:val="24"/>
        </w:rPr>
        <w:t xml:space="preserve"> gene</w:t>
      </w:r>
      <w:r w:rsidRPr="00FE7BE7">
        <w:rPr>
          <w:rFonts w:ascii="Times New Roman" w:hAnsi="Times New Roman" w:cs="Times New Roman"/>
          <w:sz w:val="24"/>
          <w:szCs w:val="24"/>
        </w:rPr>
        <w:t xml:space="preserve">tic improvement of RBH-IR. This strategy would require identification of the functional crop orthologs and manipulating their expression via conventional and/or transgenic crop improvement technologies.  </w:t>
      </w:r>
    </w:p>
    <w:p w14:paraId="1D5771A1" w14:textId="77777777" w:rsidR="00D01FB3" w:rsidRPr="00FE7BE7" w:rsidRDefault="00D01FB3" w:rsidP="00710EDE">
      <w:pPr>
        <w:spacing w:line="480" w:lineRule="auto"/>
        <w:rPr>
          <w:rFonts w:ascii="Times New Roman" w:hAnsi="Times New Roman" w:cs="Times New Roman"/>
        </w:rPr>
      </w:pPr>
      <w:r w:rsidRPr="00FE7BE7">
        <w:rPr>
          <w:rFonts w:ascii="Times New Roman" w:hAnsi="Times New Roman" w:cs="Times New Roman"/>
        </w:rPr>
        <w:br w:type="page"/>
      </w:r>
    </w:p>
    <w:p w14:paraId="3FBBB989" w14:textId="1813BB08" w:rsidR="00A20F8E" w:rsidRPr="00FE7BE7" w:rsidRDefault="00A20F8E" w:rsidP="00EC33E5">
      <w:pPr>
        <w:pStyle w:val="Heading1"/>
      </w:pPr>
      <w:r w:rsidRPr="00FE7BE7">
        <w:t>References</w:t>
      </w:r>
    </w:p>
    <w:p w14:paraId="1DED3434" w14:textId="38752CC5" w:rsidR="00060FE3" w:rsidRPr="00060FE3" w:rsidRDefault="00A20F8E" w:rsidP="00060FE3">
      <w:pPr>
        <w:widowControl w:val="0"/>
        <w:autoSpaceDE w:val="0"/>
        <w:autoSpaceDN w:val="0"/>
        <w:adjustRightInd w:val="0"/>
        <w:spacing w:line="480" w:lineRule="auto"/>
        <w:rPr>
          <w:rFonts w:ascii="Times New Roman" w:hAnsi="Times New Roman" w:cs="Times New Roman"/>
          <w:noProof/>
          <w:szCs w:val="24"/>
        </w:rPr>
      </w:pPr>
      <w:r w:rsidRPr="00FE7BE7">
        <w:rPr>
          <w:rFonts w:ascii="Times New Roman" w:hAnsi="Times New Roman" w:cs="Times New Roman"/>
        </w:rPr>
        <w:fldChar w:fldCharType="begin" w:fldLock="1"/>
      </w:r>
      <w:r w:rsidRPr="00FE7BE7">
        <w:rPr>
          <w:rFonts w:ascii="Times New Roman" w:hAnsi="Times New Roman" w:cs="Times New Roman"/>
        </w:rPr>
        <w:instrText xml:space="preserve">ADDIN Mendeley Bibliography CSL_BIBLIOGRAPHY </w:instrText>
      </w:r>
      <w:r w:rsidRPr="00FE7BE7">
        <w:rPr>
          <w:rFonts w:ascii="Times New Roman" w:hAnsi="Times New Roman" w:cs="Times New Roman"/>
        </w:rPr>
        <w:fldChar w:fldCharType="separate"/>
      </w:r>
      <w:r w:rsidR="00060FE3" w:rsidRPr="00060FE3">
        <w:rPr>
          <w:rFonts w:ascii="Times New Roman" w:hAnsi="Times New Roman" w:cs="Times New Roman"/>
          <w:b/>
          <w:bCs/>
          <w:noProof/>
          <w:szCs w:val="24"/>
        </w:rPr>
        <w:t>Ahmad S, Gordon-Weeks R, Pickett J, Ton J</w:t>
      </w:r>
      <w:r w:rsidR="00060FE3" w:rsidRPr="00060FE3">
        <w:rPr>
          <w:rFonts w:ascii="Times New Roman" w:hAnsi="Times New Roman" w:cs="Times New Roman"/>
          <w:noProof/>
          <w:szCs w:val="24"/>
        </w:rPr>
        <w:t xml:space="preserve">. </w:t>
      </w:r>
      <w:r w:rsidR="00060FE3" w:rsidRPr="00060FE3">
        <w:rPr>
          <w:rFonts w:ascii="Times New Roman" w:hAnsi="Times New Roman" w:cs="Times New Roman"/>
          <w:b/>
          <w:bCs/>
          <w:noProof/>
          <w:szCs w:val="24"/>
        </w:rPr>
        <w:t>2010</w:t>
      </w:r>
      <w:r w:rsidR="00060FE3" w:rsidRPr="00060FE3">
        <w:rPr>
          <w:rFonts w:ascii="Times New Roman" w:hAnsi="Times New Roman" w:cs="Times New Roman"/>
          <w:noProof/>
          <w:szCs w:val="24"/>
        </w:rPr>
        <w:t xml:space="preserve">. Natural variation in priming of basal resistance: from evolutionary origin to agricultural exploitation. </w:t>
      </w:r>
      <w:r w:rsidR="00060FE3" w:rsidRPr="00060FE3">
        <w:rPr>
          <w:rFonts w:ascii="Times New Roman" w:hAnsi="Times New Roman" w:cs="Times New Roman"/>
          <w:i/>
          <w:iCs/>
          <w:noProof/>
          <w:szCs w:val="24"/>
        </w:rPr>
        <w:t>Molecular Plant Pathology</w:t>
      </w:r>
      <w:r w:rsidR="00060FE3" w:rsidRPr="00060FE3">
        <w:rPr>
          <w:rFonts w:ascii="Times New Roman" w:hAnsi="Times New Roman" w:cs="Times New Roman"/>
          <w:noProof/>
          <w:szCs w:val="24"/>
        </w:rPr>
        <w:t xml:space="preserve"> </w:t>
      </w:r>
      <w:r w:rsidR="00060FE3" w:rsidRPr="00060FE3">
        <w:rPr>
          <w:rFonts w:ascii="Times New Roman" w:hAnsi="Times New Roman" w:cs="Times New Roman"/>
          <w:b/>
          <w:bCs/>
          <w:noProof/>
          <w:szCs w:val="24"/>
        </w:rPr>
        <w:t>11</w:t>
      </w:r>
      <w:r w:rsidR="00060FE3" w:rsidRPr="00060FE3">
        <w:rPr>
          <w:rFonts w:ascii="Times New Roman" w:hAnsi="Times New Roman" w:cs="Times New Roman"/>
          <w:noProof/>
          <w:szCs w:val="24"/>
        </w:rPr>
        <w:t>: 817–827.</w:t>
      </w:r>
    </w:p>
    <w:p w14:paraId="2FF865F7"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Ahmad S, Veyrat N, Gordon-Weeks R, Zhang Y, Martin J, Smart L, Glauser G, Erb M, Flors V, Frey M,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2011</w:t>
      </w:r>
      <w:r w:rsidRPr="00060FE3">
        <w:rPr>
          <w:rFonts w:ascii="Times New Roman" w:hAnsi="Times New Roman" w:cs="Times New Roman"/>
          <w:noProof/>
          <w:szCs w:val="24"/>
        </w:rPr>
        <w:t xml:space="preserve">. Benzoxazinoid metabolites regulate innate immunity against aphids and fungi in maize. </w:t>
      </w:r>
      <w:r w:rsidRPr="00060FE3">
        <w:rPr>
          <w:rFonts w:ascii="Times New Roman" w:hAnsi="Times New Roman" w:cs="Times New Roman"/>
          <w:i/>
          <w:iCs/>
          <w:noProof/>
          <w:szCs w:val="24"/>
        </w:rPr>
        <w:t>Plant Physiology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157</w:t>
      </w:r>
      <w:r w:rsidRPr="00060FE3">
        <w:rPr>
          <w:rFonts w:ascii="Times New Roman" w:hAnsi="Times New Roman" w:cs="Times New Roman"/>
          <w:noProof/>
          <w:szCs w:val="24"/>
        </w:rPr>
        <w:t>: 317–327.</w:t>
      </w:r>
    </w:p>
    <w:p w14:paraId="676C7B9C"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Ahuja I, Kissen R, Bones AM</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2012</w:t>
      </w:r>
      <w:r w:rsidRPr="00060FE3">
        <w:rPr>
          <w:rFonts w:ascii="Times New Roman" w:hAnsi="Times New Roman" w:cs="Times New Roman"/>
          <w:noProof/>
          <w:szCs w:val="24"/>
        </w:rPr>
        <w:t xml:space="preserve">. Phytoalexins in defense against pathogens. </w:t>
      </w:r>
      <w:r w:rsidRPr="00060FE3">
        <w:rPr>
          <w:rFonts w:ascii="Times New Roman" w:hAnsi="Times New Roman" w:cs="Times New Roman"/>
          <w:i/>
          <w:iCs/>
          <w:noProof/>
          <w:szCs w:val="24"/>
        </w:rPr>
        <w:t>Trends in Plant 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17</w:t>
      </w:r>
      <w:r w:rsidRPr="00060FE3">
        <w:rPr>
          <w:rFonts w:ascii="Times New Roman" w:hAnsi="Times New Roman" w:cs="Times New Roman"/>
          <w:noProof/>
          <w:szCs w:val="24"/>
        </w:rPr>
        <w:t>: 73–90.</w:t>
      </w:r>
    </w:p>
    <w:p w14:paraId="47CF096E"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Alonso JM, Ecker JR</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2006</w:t>
      </w:r>
      <w:r w:rsidRPr="00060FE3">
        <w:rPr>
          <w:rFonts w:ascii="Times New Roman" w:hAnsi="Times New Roman" w:cs="Times New Roman"/>
          <w:noProof/>
          <w:szCs w:val="24"/>
        </w:rPr>
        <w:t xml:space="preserve">. Moving forward in reverse: genetic technologies to enable genome-wide phenomic screens in Arabidopsis. </w:t>
      </w:r>
      <w:r w:rsidRPr="00060FE3">
        <w:rPr>
          <w:rFonts w:ascii="Times New Roman" w:hAnsi="Times New Roman" w:cs="Times New Roman"/>
          <w:i/>
          <w:iCs/>
          <w:noProof/>
          <w:szCs w:val="24"/>
        </w:rPr>
        <w:t>Nature Reviews Genetics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7</w:t>
      </w:r>
      <w:r w:rsidRPr="00060FE3">
        <w:rPr>
          <w:rFonts w:ascii="Times New Roman" w:hAnsi="Times New Roman" w:cs="Times New Roman"/>
          <w:noProof/>
          <w:szCs w:val="24"/>
        </w:rPr>
        <w:t>: 524–536.</w:t>
      </w:r>
    </w:p>
    <w:p w14:paraId="6CA9A12B"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Alonso JM, Stepanova AN, Leisse TJ, Kim CJ, Chen H, Shinn P, Stevenson DK, Zimmerman J, Barajas P, Cheuk R,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2003</w:t>
      </w:r>
      <w:r w:rsidRPr="00060FE3">
        <w:rPr>
          <w:rFonts w:ascii="Times New Roman" w:hAnsi="Times New Roman" w:cs="Times New Roman"/>
          <w:noProof/>
          <w:szCs w:val="24"/>
        </w:rPr>
        <w:t xml:space="preserve">. Genome-wide insertional mutagenesis of Arabidopsis thaliana. </w:t>
      </w:r>
      <w:r w:rsidRPr="00060FE3">
        <w:rPr>
          <w:rFonts w:ascii="Times New Roman" w:hAnsi="Times New Roman" w:cs="Times New Roman"/>
          <w:i/>
          <w:iCs/>
          <w:noProof/>
          <w:szCs w:val="24"/>
        </w:rPr>
        <w:t>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301</w:t>
      </w:r>
      <w:r w:rsidRPr="00060FE3">
        <w:rPr>
          <w:rFonts w:ascii="Times New Roman" w:hAnsi="Times New Roman" w:cs="Times New Roman"/>
          <w:noProof/>
          <w:szCs w:val="24"/>
        </w:rPr>
        <w:t>: 653–657.</w:t>
      </w:r>
    </w:p>
    <w:p w14:paraId="4298D127"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An C, Mou Z</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2011</w:t>
      </w:r>
      <w:r w:rsidRPr="00060FE3">
        <w:rPr>
          <w:rFonts w:ascii="Times New Roman" w:hAnsi="Times New Roman" w:cs="Times New Roman"/>
          <w:noProof/>
          <w:szCs w:val="24"/>
        </w:rPr>
        <w:t xml:space="preserve">. Salicylic acid and its function in plant immunity. </w:t>
      </w:r>
      <w:r w:rsidRPr="00060FE3">
        <w:rPr>
          <w:rFonts w:ascii="Times New Roman" w:hAnsi="Times New Roman" w:cs="Times New Roman"/>
          <w:i/>
          <w:iCs/>
          <w:noProof/>
          <w:szCs w:val="24"/>
        </w:rPr>
        <w:t>Journal of Integrative Plant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53</w:t>
      </w:r>
      <w:r w:rsidRPr="00060FE3">
        <w:rPr>
          <w:rFonts w:ascii="Times New Roman" w:hAnsi="Times New Roman" w:cs="Times New Roman"/>
          <w:noProof/>
          <w:szCs w:val="24"/>
        </w:rPr>
        <w:t>: 412–428.</w:t>
      </w:r>
    </w:p>
    <w:p w14:paraId="7B9C999C"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Anderson JP, Gleason CA, Foley RC, Thrall PH, Burdon JB, Singh KB</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2010</w:t>
      </w:r>
      <w:r w:rsidRPr="00060FE3">
        <w:rPr>
          <w:rFonts w:ascii="Times New Roman" w:hAnsi="Times New Roman" w:cs="Times New Roman"/>
          <w:noProof/>
          <w:szCs w:val="24"/>
        </w:rPr>
        <w:t xml:space="preserve">. Plants versus pathogens: an evolutionary arms race. </w:t>
      </w:r>
      <w:r w:rsidRPr="00060FE3">
        <w:rPr>
          <w:rFonts w:ascii="Times New Roman" w:hAnsi="Times New Roman" w:cs="Times New Roman"/>
          <w:i/>
          <w:iCs/>
          <w:noProof/>
          <w:szCs w:val="24"/>
        </w:rPr>
        <w:t>Functional Plant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37</w:t>
      </w:r>
      <w:r w:rsidRPr="00060FE3">
        <w:rPr>
          <w:rFonts w:ascii="Times New Roman" w:hAnsi="Times New Roman" w:cs="Times New Roman"/>
          <w:noProof/>
          <w:szCs w:val="24"/>
        </w:rPr>
        <w:t>: 499–512.</w:t>
      </w:r>
    </w:p>
    <w:p w14:paraId="41BDEAB6"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Andersson MX, Hamberg M, Kourtchenko O, Brunnstrom A, McPhail KL, Gerwick WH, Gobel C, Feussner I, Ellerstrom M</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2006</w:t>
      </w:r>
      <w:r w:rsidRPr="00060FE3">
        <w:rPr>
          <w:rFonts w:ascii="Times New Roman" w:hAnsi="Times New Roman" w:cs="Times New Roman"/>
          <w:noProof/>
          <w:szCs w:val="24"/>
        </w:rPr>
        <w:t xml:space="preserve">. Oxylipin profiling of the hypersensitive response in Arabidopsis thaliana. Formation of a novel oxo-phytodienoic acid-containing galactolipid, arabidopside E. </w:t>
      </w:r>
      <w:r w:rsidRPr="00060FE3">
        <w:rPr>
          <w:rFonts w:ascii="Times New Roman" w:hAnsi="Times New Roman" w:cs="Times New Roman"/>
          <w:i/>
          <w:iCs/>
          <w:noProof/>
          <w:szCs w:val="24"/>
        </w:rPr>
        <w:t>The Journal of Biological Chemistry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281</w:t>
      </w:r>
      <w:r w:rsidRPr="00060FE3">
        <w:rPr>
          <w:rFonts w:ascii="Times New Roman" w:hAnsi="Times New Roman" w:cs="Times New Roman"/>
          <w:noProof/>
          <w:szCs w:val="24"/>
        </w:rPr>
        <w:t>: 31528–31537.</w:t>
      </w:r>
    </w:p>
    <w:p w14:paraId="2DE21778"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Andreasson E, Jenkins T, Brodersen P, Thorgrimsen S, Petersen NHT, Zhu S, Qiu J-L, Micheelsen P, Rocher A, Petersen M,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2005</w:t>
      </w:r>
      <w:r w:rsidRPr="00060FE3">
        <w:rPr>
          <w:rFonts w:ascii="Times New Roman" w:hAnsi="Times New Roman" w:cs="Times New Roman"/>
          <w:noProof/>
          <w:szCs w:val="24"/>
        </w:rPr>
        <w:t xml:space="preserve">. The MAP kinase substrate MKS1 is a regulator of plant defense responses. </w:t>
      </w:r>
      <w:r w:rsidRPr="00060FE3">
        <w:rPr>
          <w:rFonts w:ascii="Times New Roman" w:hAnsi="Times New Roman" w:cs="Times New Roman"/>
          <w:i/>
          <w:iCs/>
          <w:noProof/>
          <w:szCs w:val="24"/>
        </w:rPr>
        <w:t>The EMBO Journal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24</w:t>
      </w:r>
      <w:r w:rsidRPr="00060FE3">
        <w:rPr>
          <w:rFonts w:ascii="Times New Roman" w:hAnsi="Times New Roman" w:cs="Times New Roman"/>
          <w:noProof/>
          <w:szCs w:val="24"/>
        </w:rPr>
        <w:t>: 2579–2589.</w:t>
      </w:r>
    </w:p>
    <w:p w14:paraId="55AB17C8"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Balmer A, Pastor V, Gamir J, Flors V, Mauch-Mani B</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2015</w:t>
      </w:r>
      <w:r w:rsidRPr="00060FE3">
        <w:rPr>
          <w:rFonts w:ascii="Times New Roman" w:hAnsi="Times New Roman" w:cs="Times New Roman"/>
          <w:noProof/>
          <w:szCs w:val="24"/>
        </w:rPr>
        <w:t xml:space="preserve">. The ‘prime-ome’: towards a holistic approach to priming. </w:t>
      </w:r>
      <w:r w:rsidRPr="00060FE3">
        <w:rPr>
          <w:rFonts w:ascii="Times New Roman" w:hAnsi="Times New Roman" w:cs="Times New Roman"/>
          <w:i/>
          <w:iCs/>
          <w:noProof/>
          <w:szCs w:val="24"/>
        </w:rPr>
        <w:t>Trends in Plant 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w:t>
      </w:r>
      <w:r w:rsidRPr="00060FE3">
        <w:rPr>
          <w:rFonts w:ascii="Times New Roman" w:hAnsi="Times New Roman" w:cs="Times New Roman"/>
          <w:noProof/>
          <w:szCs w:val="24"/>
        </w:rPr>
        <w:t>: 443–452.</w:t>
      </w:r>
    </w:p>
    <w:p w14:paraId="1FBC2E8C"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Beckers GJM, Conrath U</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2007</w:t>
      </w:r>
      <w:r w:rsidRPr="00060FE3">
        <w:rPr>
          <w:rFonts w:ascii="Times New Roman" w:hAnsi="Times New Roman" w:cs="Times New Roman"/>
          <w:noProof/>
          <w:szCs w:val="24"/>
        </w:rPr>
        <w:t xml:space="preserve">. Priming for stress resistance: from the lab to the field. </w:t>
      </w:r>
      <w:r w:rsidRPr="00060FE3">
        <w:rPr>
          <w:rFonts w:ascii="Times New Roman" w:hAnsi="Times New Roman" w:cs="Times New Roman"/>
          <w:i/>
          <w:iCs/>
          <w:noProof/>
          <w:szCs w:val="24"/>
        </w:rPr>
        <w:t>Current Opinion in Plant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10</w:t>
      </w:r>
      <w:r w:rsidRPr="00060FE3">
        <w:rPr>
          <w:rFonts w:ascii="Times New Roman" w:hAnsi="Times New Roman" w:cs="Times New Roman"/>
          <w:noProof/>
          <w:szCs w:val="24"/>
        </w:rPr>
        <w:t>: 425–431.</w:t>
      </w:r>
    </w:p>
    <w:p w14:paraId="11527100"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Beckers GJM, Jaskiewicz M, Liu Y, Underwood WR, He SY, Zhang S, Conrath U</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2009</w:t>
      </w:r>
      <w:r w:rsidRPr="00060FE3">
        <w:rPr>
          <w:rFonts w:ascii="Times New Roman" w:hAnsi="Times New Roman" w:cs="Times New Roman"/>
          <w:noProof/>
          <w:szCs w:val="24"/>
        </w:rPr>
        <w:t xml:space="preserve">. Mitogen-activated protein kinases 3 and 6 are required for full priming of stress responses in Arabidopsis thaliana.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21</w:t>
      </w:r>
      <w:r w:rsidRPr="00060FE3">
        <w:rPr>
          <w:rFonts w:ascii="Times New Roman" w:hAnsi="Times New Roman" w:cs="Times New Roman"/>
          <w:noProof/>
          <w:szCs w:val="24"/>
        </w:rPr>
        <w:t>: 944–953.</w:t>
      </w:r>
    </w:p>
    <w:p w14:paraId="22C5D30F"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Bednarek P, Pislewska-Bednarek M, Svatos A, Schneider B, Doubsky J, Mansurova M, Humphry M, Consonni C, Panstruga R, Sanchez-Vallet A,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2009</w:t>
      </w:r>
      <w:r w:rsidRPr="00060FE3">
        <w:rPr>
          <w:rFonts w:ascii="Times New Roman" w:hAnsi="Times New Roman" w:cs="Times New Roman"/>
          <w:noProof/>
          <w:szCs w:val="24"/>
        </w:rPr>
        <w:t xml:space="preserve">. A glucosinolate metabolism pathway in living plant cells mediates broad-spectrum antifungal defense. </w:t>
      </w:r>
      <w:r w:rsidRPr="00060FE3">
        <w:rPr>
          <w:rFonts w:ascii="Times New Roman" w:hAnsi="Times New Roman" w:cs="Times New Roman"/>
          <w:i/>
          <w:iCs/>
          <w:noProof/>
          <w:szCs w:val="24"/>
        </w:rPr>
        <w:t>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323</w:t>
      </w:r>
      <w:r w:rsidRPr="00060FE3">
        <w:rPr>
          <w:rFonts w:ascii="Times New Roman" w:hAnsi="Times New Roman" w:cs="Times New Roman"/>
          <w:noProof/>
          <w:szCs w:val="24"/>
        </w:rPr>
        <w:t>: 101–106.</w:t>
      </w:r>
    </w:p>
    <w:p w14:paraId="1A3EB9EC"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Bektas Y, Eulgem 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2014</w:t>
      </w:r>
      <w:r w:rsidRPr="00060FE3">
        <w:rPr>
          <w:rFonts w:ascii="Times New Roman" w:hAnsi="Times New Roman" w:cs="Times New Roman"/>
          <w:noProof/>
          <w:szCs w:val="24"/>
        </w:rPr>
        <w:t xml:space="preserve">. Synthetic plant defense elicitors. </w:t>
      </w:r>
      <w:r w:rsidRPr="00060FE3">
        <w:rPr>
          <w:rFonts w:ascii="Times New Roman" w:hAnsi="Times New Roman" w:cs="Times New Roman"/>
          <w:i/>
          <w:iCs/>
          <w:noProof/>
          <w:szCs w:val="24"/>
        </w:rPr>
        <w:t>Frontiers in Plant 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5</w:t>
      </w:r>
      <w:r w:rsidRPr="00060FE3">
        <w:rPr>
          <w:rFonts w:ascii="Times New Roman" w:hAnsi="Times New Roman" w:cs="Times New Roman"/>
          <w:noProof/>
          <w:szCs w:val="24"/>
        </w:rPr>
        <w:t>: 804.</w:t>
      </w:r>
    </w:p>
    <w:p w14:paraId="736F538B"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Bernsdorff F, Doring A-C, Gruner K, Schuck S, Brautigam A, Zeier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2016</w:t>
      </w:r>
      <w:r w:rsidRPr="00060FE3">
        <w:rPr>
          <w:rFonts w:ascii="Times New Roman" w:hAnsi="Times New Roman" w:cs="Times New Roman"/>
          <w:noProof/>
          <w:szCs w:val="24"/>
        </w:rPr>
        <w:t xml:space="preserve">. Pipecolic acid orchestrates plant systemic acquired resistance and defense priming via salicylic acid-dependent and -independent pathways.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28</w:t>
      </w:r>
      <w:r w:rsidRPr="00060FE3">
        <w:rPr>
          <w:rFonts w:ascii="Times New Roman" w:hAnsi="Times New Roman" w:cs="Times New Roman"/>
          <w:noProof/>
          <w:szCs w:val="24"/>
        </w:rPr>
        <w:t>: 102–129.</w:t>
      </w:r>
    </w:p>
    <w:p w14:paraId="10E50046"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Bhadauria V</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2016</w:t>
      </w:r>
      <w:r w:rsidRPr="00060FE3">
        <w:rPr>
          <w:rFonts w:ascii="Times New Roman" w:hAnsi="Times New Roman" w:cs="Times New Roman"/>
          <w:noProof/>
          <w:szCs w:val="24"/>
        </w:rPr>
        <w:t xml:space="preserve">. OMICS in Plant Disease Resistance. </w:t>
      </w:r>
      <w:r w:rsidRPr="00060FE3">
        <w:rPr>
          <w:rFonts w:ascii="Times New Roman" w:hAnsi="Times New Roman" w:cs="Times New Roman"/>
          <w:i/>
          <w:iCs/>
          <w:noProof/>
          <w:szCs w:val="24"/>
        </w:rPr>
        <w:t>Current Issues in Molecular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w:t>
      </w:r>
      <w:r w:rsidRPr="00060FE3">
        <w:rPr>
          <w:rFonts w:ascii="Times New Roman" w:hAnsi="Times New Roman" w:cs="Times New Roman"/>
          <w:noProof/>
          <w:szCs w:val="24"/>
        </w:rPr>
        <w:t>: 1–2.</w:t>
      </w:r>
    </w:p>
    <w:p w14:paraId="3C482BD0"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Van Der Biezen EA, Freddie CT, Kahn K, Parker¶ JE, Jones JDG</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2002</w:t>
      </w:r>
      <w:r w:rsidRPr="00060FE3">
        <w:rPr>
          <w:rFonts w:ascii="Times New Roman" w:hAnsi="Times New Roman" w:cs="Times New Roman"/>
          <w:noProof/>
          <w:szCs w:val="24"/>
        </w:rPr>
        <w:t xml:space="preserve">. Arabidopsis RPP4 is a member of the RPP5 multigene family of TIR-NB-LRR genes and confers downy mildew resistance through multiple signalling components. </w:t>
      </w:r>
      <w:r w:rsidRPr="00060FE3">
        <w:rPr>
          <w:rFonts w:ascii="Times New Roman" w:hAnsi="Times New Roman" w:cs="Times New Roman"/>
          <w:i/>
          <w:iCs/>
          <w:noProof/>
          <w:szCs w:val="24"/>
        </w:rPr>
        <w:t>The Plant Journal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29</w:t>
      </w:r>
      <w:r w:rsidRPr="00060FE3">
        <w:rPr>
          <w:rFonts w:ascii="Times New Roman" w:hAnsi="Times New Roman" w:cs="Times New Roman"/>
          <w:noProof/>
          <w:szCs w:val="24"/>
        </w:rPr>
        <w:t>: 439–451.</w:t>
      </w:r>
    </w:p>
    <w:p w14:paraId="37C58EC0"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Bigeard J, Colcombet J, Hirt H</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2015</w:t>
      </w:r>
      <w:r w:rsidRPr="00060FE3">
        <w:rPr>
          <w:rFonts w:ascii="Times New Roman" w:hAnsi="Times New Roman" w:cs="Times New Roman"/>
          <w:noProof/>
          <w:szCs w:val="24"/>
        </w:rPr>
        <w:t xml:space="preserve">. Signaling mechanisms in pattern-triggered immunity (PTI). </w:t>
      </w:r>
      <w:r w:rsidRPr="00060FE3">
        <w:rPr>
          <w:rFonts w:ascii="Times New Roman" w:hAnsi="Times New Roman" w:cs="Times New Roman"/>
          <w:i/>
          <w:iCs/>
          <w:noProof/>
          <w:szCs w:val="24"/>
        </w:rPr>
        <w:t>Molecular Plant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8</w:t>
      </w:r>
      <w:r w:rsidRPr="00060FE3">
        <w:rPr>
          <w:rFonts w:ascii="Times New Roman" w:hAnsi="Times New Roman" w:cs="Times New Roman"/>
          <w:noProof/>
          <w:szCs w:val="24"/>
        </w:rPr>
        <w:t>: 521–539.</w:t>
      </w:r>
    </w:p>
    <w:p w14:paraId="31021A77"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Bones AM, Rossiter JT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1996</w:t>
      </w:r>
      <w:r w:rsidRPr="00060FE3">
        <w:rPr>
          <w:rFonts w:ascii="Times New Roman" w:hAnsi="Times New Roman" w:cs="Times New Roman"/>
          <w:noProof/>
          <w:szCs w:val="24"/>
        </w:rPr>
        <w:t xml:space="preserve">. The myrosinase-glucosinolate system, its organisation and biochemistry. </w:t>
      </w:r>
      <w:r w:rsidRPr="00060FE3">
        <w:rPr>
          <w:rFonts w:ascii="Times New Roman" w:hAnsi="Times New Roman" w:cs="Times New Roman"/>
          <w:i/>
          <w:iCs/>
          <w:noProof/>
          <w:szCs w:val="24"/>
        </w:rPr>
        <w:t>Physiologia Plantarum</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97</w:t>
      </w:r>
      <w:r w:rsidRPr="00060FE3">
        <w:rPr>
          <w:rFonts w:ascii="Times New Roman" w:hAnsi="Times New Roman" w:cs="Times New Roman"/>
          <w:noProof/>
          <w:szCs w:val="24"/>
        </w:rPr>
        <w:t>: 194–208.</w:t>
      </w:r>
    </w:p>
    <w:p w14:paraId="38BE2258"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Brodersen P, Petersen M, Bjorn Nielsen H, Zhu S, Newman M-A, Shokat KM, Rietz S, Parker J, Mundy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2006</w:t>
      </w:r>
      <w:r w:rsidRPr="00060FE3">
        <w:rPr>
          <w:rFonts w:ascii="Times New Roman" w:hAnsi="Times New Roman" w:cs="Times New Roman"/>
          <w:noProof/>
          <w:szCs w:val="24"/>
        </w:rPr>
        <w:t xml:space="preserve">. Arabidopsis MAP kinase 4 regulates salicylic acid- and jasmonic acid/ethylene-dependent responses via EDS1 and PAD4. </w:t>
      </w:r>
      <w:r w:rsidRPr="00060FE3">
        <w:rPr>
          <w:rFonts w:ascii="Times New Roman" w:hAnsi="Times New Roman" w:cs="Times New Roman"/>
          <w:i/>
          <w:iCs/>
          <w:noProof/>
          <w:szCs w:val="24"/>
        </w:rPr>
        <w:t>The Plant Journal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47</w:t>
      </w:r>
      <w:r w:rsidRPr="00060FE3">
        <w:rPr>
          <w:rFonts w:ascii="Times New Roman" w:hAnsi="Times New Roman" w:cs="Times New Roman"/>
          <w:noProof/>
          <w:szCs w:val="24"/>
        </w:rPr>
        <w:t>: 532–546.</w:t>
      </w:r>
    </w:p>
    <w:p w14:paraId="71385F02"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Bruce TJA, Matthes MC, Napier JA, Pickett JA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2007</w:t>
      </w:r>
      <w:r w:rsidRPr="00060FE3">
        <w:rPr>
          <w:rFonts w:ascii="Times New Roman" w:hAnsi="Times New Roman" w:cs="Times New Roman"/>
          <w:noProof/>
          <w:szCs w:val="24"/>
        </w:rPr>
        <w:t xml:space="preserve">. Stressful “memories” of plants: Evidence and possible mechanisms. </w:t>
      </w:r>
      <w:r w:rsidRPr="00060FE3">
        <w:rPr>
          <w:rFonts w:ascii="Times New Roman" w:hAnsi="Times New Roman" w:cs="Times New Roman"/>
          <w:i/>
          <w:iCs/>
          <w:noProof/>
          <w:szCs w:val="24"/>
        </w:rPr>
        <w:t>Plant 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173</w:t>
      </w:r>
      <w:r w:rsidRPr="00060FE3">
        <w:rPr>
          <w:rFonts w:ascii="Times New Roman" w:hAnsi="Times New Roman" w:cs="Times New Roman"/>
          <w:noProof/>
          <w:szCs w:val="24"/>
        </w:rPr>
        <w:t>: 603–608.</w:t>
      </w:r>
    </w:p>
    <w:p w14:paraId="1AA1D627"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Bruce TJA, Smart LE, Birch ANE, Blok VC, MacKenzie K, Guerrieri E, Cascone P, Luna E, Ton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2017</w:t>
      </w:r>
      <w:r w:rsidRPr="00060FE3">
        <w:rPr>
          <w:rFonts w:ascii="Times New Roman" w:hAnsi="Times New Roman" w:cs="Times New Roman"/>
          <w:noProof/>
          <w:szCs w:val="24"/>
        </w:rPr>
        <w:t xml:space="preserve">. Prospects for plant defence activators and biocontrol in IPM – Concepts and lessons learnt so far. </w:t>
      </w:r>
      <w:r w:rsidRPr="00060FE3">
        <w:rPr>
          <w:rFonts w:ascii="Times New Roman" w:hAnsi="Times New Roman" w:cs="Times New Roman"/>
          <w:i/>
          <w:iCs/>
          <w:noProof/>
          <w:szCs w:val="24"/>
        </w:rPr>
        <w:t>Crop Protection</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97</w:t>
      </w:r>
      <w:r w:rsidRPr="00060FE3">
        <w:rPr>
          <w:rFonts w:ascii="Times New Roman" w:hAnsi="Times New Roman" w:cs="Times New Roman"/>
          <w:noProof/>
          <w:szCs w:val="24"/>
        </w:rPr>
        <w:t>: 128–134.</w:t>
      </w:r>
    </w:p>
    <w:p w14:paraId="4DA1448C"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Buswell W, Schwarzenbacher RE, Luna E, Sellwood M, Chen B, Flors V, Petriacq P, Ton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2018</w:t>
      </w:r>
      <w:r w:rsidRPr="00060FE3">
        <w:rPr>
          <w:rFonts w:ascii="Times New Roman" w:hAnsi="Times New Roman" w:cs="Times New Roman"/>
          <w:noProof/>
          <w:szCs w:val="24"/>
        </w:rPr>
        <w:t xml:space="preserve">. Chemical priming of immunity without costs to plant growth. </w:t>
      </w:r>
      <w:r w:rsidRPr="00060FE3">
        <w:rPr>
          <w:rFonts w:ascii="Times New Roman" w:hAnsi="Times New Roman" w:cs="Times New Roman"/>
          <w:i/>
          <w:iCs/>
          <w:noProof/>
          <w:szCs w:val="24"/>
        </w:rPr>
        <w:t>The New Phytologist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218</w:t>
      </w:r>
      <w:r w:rsidRPr="00060FE3">
        <w:rPr>
          <w:rFonts w:ascii="Times New Roman" w:hAnsi="Times New Roman" w:cs="Times New Roman"/>
          <w:noProof/>
          <w:szCs w:val="24"/>
        </w:rPr>
        <w:t>: 1205–1216.</w:t>
      </w:r>
    </w:p>
    <w:p w14:paraId="3ECF9968"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Cameron DD, Neal AL, van Wees SCM, Ton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2013</w:t>
      </w:r>
      <w:r w:rsidRPr="00060FE3">
        <w:rPr>
          <w:rFonts w:ascii="Times New Roman" w:hAnsi="Times New Roman" w:cs="Times New Roman"/>
          <w:noProof/>
          <w:szCs w:val="24"/>
        </w:rPr>
        <w:t xml:space="preserve">. Mycorrhiza-induced resistance: more than the sum of its parts? </w:t>
      </w:r>
      <w:r w:rsidRPr="00060FE3">
        <w:rPr>
          <w:rFonts w:ascii="Times New Roman" w:hAnsi="Times New Roman" w:cs="Times New Roman"/>
          <w:i/>
          <w:iCs/>
          <w:noProof/>
          <w:szCs w:val="24"/>
        </w:rPr>
        <w:t>Trends in Plant 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18</w:t>
      </w:r>
      <w:r w:rsidRPr="00060FE3">
        <w:rPr>
          <w:rFonts w:ascii="Times New Roman" w:hAnsi="Times New Roman" w:cs="Times New Roman"/>
          <w:noProof/>
          <w:szCs w:val="24"/>
        </w:rPr>
        <w:t>: 539–545.</w:t>
      </w:r>
    </w:p>
    <w:p w14:paraId="3D3D0FDC"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Cao H, Bowling SA, Gordon AS, Dong X</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1994</w:t>
      </w:r>
      <w:r w:rsidRPr="00060FE3">
        <w:rPr>
          <w:rFonts w:ascii="Times New Roman" w:hAnsi="Times New Roman" w:cs="Times New Roman"/>
          <w:noProof/>
          <w:szCs w:val="24"/>
        </w:rPr>
        <w:t xml:space="preserve">. Characterization of an Arabidopsis Mutant That Is Nonresponsive to Inducers of Systemic Acquired Resistance.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6</w:t>
      </w:r>
      <w:r w:rsidRPr="00060FE3">
        <w:rPr>
          <w:rFonts w:ascii="Times New Roman" w:hAnsi="Times New Roman" w:cs="Times New Roman"/>
          <w:noProof/>
          <w:szCs w:val="24"/>
        </w:rPr>
        <w:t>: 1583–1592.</w:t>
      </w:r>
    </w:p>
    <w:p w14:paraId="6A964608"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Cecchini NM, Steffes K, Schläppi MR, Gifford AN, Greenberg JT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2015</w:t>
      </w:r>
      <w:r w:rsidRPr="00060FE3">
        <w:rPr>
          <w:rFonts w:ascii="Times New Roman" w:hAnsi="Times New Roman" w:cs="Times New Roman"/>
          <w:noProof/>
          <w:szCs w:val="24"/>
        </w:rPr>
        <w:t xml:space="preserve">. Arabidopsis AZI1 family proteins mediate signal mobilization for systemic defence priming. </w:t>
      </w:r>
      <w:r w:rsidRPr="00060FE3">
        <w:rPr>
          <w:rFonts w:ascii="Times New Roman" w:hAnsi="Times New Roman" w:cs="Times New Roman"/>
          <w:i/>
          <w:iCs/>
          <w:noProof/>
          <w:szCs w:val="24"/>
        </w:rPr>
        <w:t>Nature Communications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6</w:t>
      </w:r>
      <w:r w:rsidRPr="00060FE3">
        <w:rPr>
          <w:rFonts w:ascii="Times New Roman" w:hAnsi="Times New Roman" w:cs="Times New Roman"/>
          <w:noProof/>
          <w:szCs w:val="24"/>
        </w:rPr>
        <w:t>: 7658.</w:t>
      </w:r>
    </w:p>
    <w:p w14:paraId="22099C51"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Chen L, Bush DR</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1997</w:t>
      </w:r>
      <w:r w:rsidRPr="00060FE3">
        <w:rPr>
          <w:rFonts w:ascii="Times New Roman" w:hAnsi="Times New Roman" w:cs="Times New Roman"/>
          <w:noProof/>
          <w:szCs w:val="24"/>
        </w:rPr>
        <w:t xml:space="preserve">. LHT1, a lysine- and histidine-specific amino acid transporter in arabidopsis. </w:t>
      </w:r>
      <w:r w:rsidRPr="00060FE3">
        <w:rPr>
          <w:rFonts w:ascii="Times New Roman" w:hAnsi="Times New Roman" w:cs="Times New Roman"/>
          <w:i/>
          <w:iCs/>
          <w:noProof/>
          <w:szCs w:val="24"/>
        </w:rPr>
        <w:t>Plant Physiology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115</w:t>
      </w:r>
      <w:r w:rsidRPr="00060FE3">
        <w:rPr>
          <w:rFonts w:ascii="Times New Roman" w:hAnsi="Times New Roman" w:cs="Times New Roman"/>
          <w:noProof/>
          <w:szCs w:val="24"/>
        </w:rPr>
        <w:t>: 1127–1134.</w:t>
      </w:r>
    </w:p>
    <w:p w14:paraId="65BE891E"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Chen K, Fan B, Du L, Chen Z</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2004</w:t>
      </w:r>
      <w:r w:rsidRPr="00060FE3">
        <w:rPr>
          <w:rFonts w:ascii="Times New Roman" w:hAnsi="Times New Roman" w:cs="Times New Roman"/>
          <w:noProof/>
          <w:szCs w:val="24"/>
        </w:rPr>
        <w:t xml:space="preserve">. Activation of hypersensitive cell death by pathogen-induced receptor-like protein kinases from Arabidopsis. </w:t>
      </w:r>
      <w:r w:rsidRPr="00060FE3">
        <w:rPr>
          <w:rFonts w:ascii="Times New Roman" w:hAnsi="Times New Roman" w:cs="Times New Roman"/>
          <w:i/>
          <w:iCs/>
          <w:noProof/>
          <w:szCs w:val="24"/>
        </w:rPr>
        <w:t>Plant Molecular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56</w:t>
      </w:r>
      <w:r w:rsidRPr="00060FE3">
        <w:rPr>
          <w:rFonts w:ascii="Times New Roman" w:hAnsi="Times New Roman" w:cs="Times New Roman"/>
          <w:noProof/>
          <w:szCs w:val="24"/>
        </w:rPr>
        <w:t>: 271–283.</w:t>
      </w:r>
    </w:p>
    <w:p w14:paraId="599F3EDB"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Chen Y-C, Holmes EC, Rajniak J, Kim J-G, Tang S, Fischer CR, Mudgett MB, Sattely ES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2018a</w:t>
      </w:r>
      <w:r w:rsidRPr="00060FE3">
        <w:rPr>
          <w:rFonts w:ascii="Times New Roman" w:hAnsi="Times New Roman" w:cs="Times New Roman"/>
          <w:noProof/>
          <w:szCs w:val="24"/>
        </w:rPr>
        <w:t xml:space="preserve">. N-hydroxy-pipecolic acid is a mobile metabolite that induces systemic disease resistance in Arabidopsis. </w:t>
      </w:r>
      <w:r w:rsidRPr="00060FE3">
        <w:rPr>
          <w:rFonts w:ascii="Times New Roman" w:hAnsi="Times New Roman" w:cs="Times New Roman"/>
          <w:i/>
          <w:iCs/>
          <w:noProof/>
          <w:szCs w:val="24"/>
        </w:rPr>
        <w:t>Proceedings of the National Academy of Sciences of the United States of America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115</w:t>
      </w:r>
      <w:r w:rsidRPr="00060FE3">
        <w:rPr>
          <w:rFonts w:ascii="Times New Roman" w:hAnsi="Times New Roman" w:cs="Times New Roman"/>
          <w:noProof/>
          <w:szCs w:val="24"/>
        </w:rPr>
        <w:t>: E4920–E4929.</w:t>
      </w:r>
    </w:p>
    <w:p w14:paraId="4D3B342B"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Chen Y, Yan Y, Ren Z-F, Ganeteg U, Yao G-K, Li Z-L, Huang T, Li J-H, Tian Y-Q, Lin F,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2018b</w:t>
      </w:r>
      <w:r w:rsidRPr="00060FE3">
        <w:rPr>
          <w:rFonts w:ascii="Times New Roman" w:hAnsi="Times New Roman" w:cs="Times New Roman"/>
          <w:noProof/>
          <w:szCs w:val="24"/>
        </w:rPr>
        <w:t xml:space="preserve">. AtLHT1 transporter can facilitate the uptake and translocation of a Glycinergic–Chlorantraniliprole conjugate in Arabidopsis thaliana. </w:t>
      </w:r>
      <w:r w:rsidRPr="00060FE3">
        <w:rPr>
          <w:rFonts w:ascii="Times New Roman" w:hAnsi="Times New Roman" w:cs="Times New Roman"/>
          <w:i/>
          <w:iCs/>
          <w:noProof/>
          <w:szCs w:val="24"/>
        </w:rPr>
        <w:t>Journal of Agricultural and Food Chemistry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66</w:t>
      </w:r>
      <w:r w:rsidRPr="00060FE3">
        <w:rPr>
          <w:rFonts w:ascii="Times New Roman" w:hAnsi="Times New Roman" w:cs="Times New Roman"/>
          <w:noProof/>
          <w:szCs w:val="24"/>
        </w:rPr>
        <w:t>: 12527–12535.</w:t>
      </w:r>
    </w:p>
    <w:p w14:paraId="734D42F0"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Chester KS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1933</w:t>
      </w:r>
      <w:r w:rsidRPr="00060FE3">
        <w:rPr>
          <w:rFonts w:ascii="Times New Roman" w:hAnsi="Times New Roman" w:cs="Times New Roman"/>
          <w:noProof/>
          <w:szCs w:val="24"/>
        </w:rPr>
        <w:t xml:space="preserve">. The problem of acquired physiological immunity in plants. </w:t>
      </w:r>
      <w:r w:rsidRPr="00060FE3">
        <w:rPr>
          <w:rFonts w:ascii="Times New Roman" w:hAnsi="Times New Roman" w:cs="Times New Roman"/>
          <w:i/>
          <w:iCs/>
          <w:noProof/>
          <w:szCs w:val="24"/>
        </w:rPr>
        <w:t>The Quarterly Review of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8</w:t>
      </w:r>
      <w:r w:rsidRPr="00060FE3">
        <w:rPr>
          <w:rFonts w:ascii="Times New Roman" w:hAnsi="Times New Roman" w:cs="Times New Roman"/>
          <w:noProof/>
          <w:szCs w:val="24"/>
        </w:rPr>
        <w:t>: 275–324.</w:t>
      </w:r>
    </w:p>
    <w:p w14:paraId="760DF1E9"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Chong J, Soufan O, Li C, Caraus I, Li S, Bourque G, Wishart DS, Xia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2018</w:t>
      </w:r>
      <w:r w:rsidRPr="00060FE3">
        <w:rPr>
          <w:rFonts w:ascii="Times New Roman" w:hAnsi="Times New Roman" w:cs="Times New Roman"/>
          <w:noProof/>
          <w:szCs w:val="24"/>
        </w:rPr>
        <w:t xml:space="preserve">. MetaboAnalyst 4.0: towards more transparent and integrative metabolomics analysis. </w:t>
      </w:r>
      <w:r w:rsidRPr="00060FE3">
        <w:rPr>
          <w:rFonts w:ascii="Times New Roman" w:hAnsi="Times New Roman" w:cs="Times New Roman"/>
          <w:i/>
          <w:iCs/>
          <w:noProof/>
          <w:szCs w:val="24"/>
        </w:rPr>
        <w:t>Nucleic Acids Research</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46</w:t>
      </w:r>
      <w:r w:rsidRPr="00060FE3">
        <w:rPr>
          <w:rFonts w:ascii="Times New Roman" w:hAnsi="Times New Roman" w:cs="Times New Roman"/>
          <w:noProof/>
          <w:szCs w:val="24"/>
        </w:rPr>
        <w:t>: W486–W494.</w:t>
      </w:r>
    </w:p>
    <w:p w14:paraId="10067A3F"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Clay NK, Adio AM, Denoux C, Jander G, Ausubel FM</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2009</w:t>
      </w:r>
      <w:r w:rsidRPr="00060FE3">
        <w:rPr>
          <w:rFonts w:ascii="Times New Roman" w:hAnsi="Times New Roman" w:cs="Times New Roman"/>
          <w:noProof/>
          <w:szCs w:val="24"/>
        </w:rPr>
        <w:t xml:space="preserve">. Glucosinolate metabolites required for an Arabidopsis innate immune response. </w:t>
      </w:r>
      <w:r w:rsidRPr="00060FE3">
        <w:rPr>
          <w:rFonts w:ascii="Times New Roman" w:hAnsi="Times New Roman" w:cs="Times New Roman"/>
          <w:i/>
          <w:iCs/>
          <w:noProof/>
          <w:szCs w:val="24"/>
        </w:rPr>
        <w:t>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323</w:t>
      </w:r>
      <w:r w:rsidRPr="00060FE3">
        <w:rPr>
          <w:rFonts w:ascii="Times New Roman" w:hAnsi="Times New Roman" w:cs="Times New Roman"/>
          <w:noProof/>
          <w:szCs w:val="24"/>
        </w:rPr>
        <w:t>: 95–101.</w:t>
      </w:r>
    </w:p>
    <w:p w14:paraId="638C8D70"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Clough SJ, Bent AF</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1998</w:t>
      </w:r>
      <w:r w:rsidRPr="00060FE3">
        <w:rPr>
          <w:rFonts w:ascii="Times New Roman" w:hAnsi="Times New Roman" w:cs="Times New Roman"/>
          <w:noProof/>
          <w:szCs w:val="24"/>
        </w:rPr>
        <w:t xml:space="preserve">. Floral dip: a simplified method for Agrobacterium-mediated transformation of Arabidopsis thaliana. </w:t>
      </w:r>
      <w:r w:rsidRPr="00060FE3">
        <w:rPr>
          <w:rFonts w:ascii="Times New Roman" w:hAnsi="Times New Roman" w:cs="Times New Roman"/>
          <w:i/>
          <w:iCs/>
          <w:noProof/>
          <w:szCs w:val="24"/>
        </w:rPr>
        <w:t>The Plant Journal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16</w:t>
      </w:r>
      <w:r w:rsidRPr="00060FE3">
        <w:rPr>
          <w:rFonts w:ascii="Times New Roman" w:hAnsi="Times New Roman" w:cs="Times New Roman"/>
          <w:noProof/>
          <w:szCs w:val="24"/>
        </w:rPr>
        <w:t>: 735–743.</w:t>
      </w:r>
    </w:p>
    <w:p w14:paraId="221AF7A0"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Cohen 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1994</w:t>
      </w:r>
      <w:r w:rsidRPr="00060FE3">
        <w:rPr>
          <w:rFonts w:ascii="Times New Roman" w:hAnsi="Times New Roman" w:cs="Times New Roman"/>
          <w:noProof/>
          <w:szCs w:val="24"/>
        </w:rPr>
        <w:t xml:space="preserve">. 3-aminobutyric acid induces systemic resistance against Peronospore tabacina. </w:t>
      </w:r>
      <w:r w:rsidRPr="00060FE3">
        <w:rPr>
          <w:rFonts w:ascii="Times New Roman" w:hAnsi="Times New Roman" w:cs="Times New Roman"/>
          <w:i/>
          <w:iCs/>
          <w:noProof/>
          <w:szCs w:val="24"/>
        </w:rPr>
        <w:t>Physiological and Molecular Plant Pathology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44</w:t>
      </w:r>
      <w:r w:rsidRPr="00060FE3">
        <w:rPr>
          <w:rFonts w:ascii="Times New Roman" w:hAnsi="Times New Roman" w:cs="Times New Roman"/>
          <w:noProof/>
          <w:szCs w:val="24"/>
        </w:rPr>
        <w:t>: 273–288.</w:t>
      </w:r>
    </w:p>
    <w:p w14:paraId="7F9A8B37"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Cohen Y, Vaknin M, Mauch-Mani B</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2016</w:t>
      </w:r>
      <w:r w:rsidRPr="00060FE3">
        <w:rPr>
          <w:rFonts w:ascii="Times New Roman" w:hAnsi="Times New Roman" w:cs="Times New Roman"/>
          <w:noProof/>
          <w:szCs w:val="24"/>
        </w:rPr>
        <w:t xml:space="preserve">. BABA-induced resistance: milestones along a 55-year journey. </w:t>
      </w:r>
      <w:r w:rsidRPr="00060FE3">
        <w:rPr>
          <w:rFonts w:ascii="Times New Roman" w:hAnsi="Times New Roman" w:cs="Times New Roman"/>
          <w:i/>
          <w:iCs/>
          <w:noProof/>
          <w:szCs w:val="24"/>
        </w:rPr>
        <w:t>Phytoparasitica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44</w:t>
      </w:r>
      <w:r w:rsidRPr="00060FE3">
        <w:rPr>
          <w:rFonts w:ascii="Times New Roman" w:hAnsi="Times New Roman" w:cs="Times New Roman"/>
          <w:noProof/>
          <w:szCs w:val="24"/>
        </w:rPr>
        <w:t>: 513–538.</w:t>
      </w:r>
    </w:p>
    <w:p w14:paraId="66DBB1DE"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Connolly EL, Guerinot M</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2002</w:t>
      </w:r>
      <w:r w:rsidRPr="00060FE3">
        <w:rPr>
          <w:rFonts w:ascii="Times New Roman" w:hAnsi="Times New Roman" w:cs="Times New Roman"/>
          <w:noProof/>
          <w:szCs w:val="24"/>
        </w:rPr>
        <w:t xml:space="preserve">. Iron stress in plants. </w:t>
      </w:r>
      <w:r w:rsidRPr="00060FE3">
        <w:rPr>
          <w:rFonts w:ascii="Times New Roman" w:hAnsi="Times New Roman" w:cs="Times New Roman"/>
          <w:i/>
          <w:iCs/>
          <w:noProof/>
          <w:szCs w:val="24"/>
        </w:rPr>
        <w:t>Genome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w:t>
      </w:r>
      <w:r w:rsidRPr="00060FE3">
        <w:rPr>
          <w:rFonts w:ascii="Times New Roman" w:hAnsi="Times New Roman" w:cs="Times New Roman"/>
          <w:noProof/>
          <w:szCs w:val="24"/>
        </w:rPr>
        <w:t>: 1024.</w:t>
      </w:r>
    </w:p>
    <w:p w14:paraId="15437947"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Conrath U, Beckers GJM, Flors V, Garcia-Agustin P, Jakab G, Mauch F, Newman M-A, Pieterse CMJ, Poinssot B, Pozo MJ,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2006</w:t>
      </w:r>
      <w:r w:rsidRPr="00060FE3">
        <w:rPr>
          <w:rFonts w:ascii="Times New Roman" w:hAnsi="Times New Roman" w:cs="Times New Roman"/>
          <w:noProof/>
          <w:szCs w:val="24"/>
        </w:rPr>
        <w:t xml:space="preserve">. Priming: getting ready for battle. </w:t>
      </w:r>
      <w:r w:rsidRPr="00060FE3">
        <w:rPr>
          <w:rFonts w:ascii="Times New Roman" w:hAnsi="Times New Roman" w:cs="Times New Roman"/>
          <w:i/>
          <w:iCs/>
          <w:noProof/>
          <w:szCs w:val="24"/>
        </w:rPr>
        <w:t>Molecular Plant-Microbe Interactions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w:t>
      </w:r>
      <w:r w:rsidRPr="00060FE3">
        <w:rPr>
          <w:rFonts w:ascii="Times New Roman" w:hAnsi="Times New Roman" w:cs="Times New Roman"/>
          <w:noProof/>
          <w:szCs w:val="24"/>
        </w:rPr>
        <w:t>: 1062–1071.</w:t>
      </w:r>
    </w:p>
    <w:p w14:paraId="58905449"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Conrath U, Beckers GJM, Langenbach CJG, Jaskiewicz MR</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2015</w:t>
      </w:r>
      <w:r w:rsidRPr="00060FE3">
        <w:rPr>
          <w:rFonts w:ascii="Times New Roman" w:hAnsi="Times New Roman" w:cs="Times New Roman"/>
          <w:noProof/>
          <w:szCs w:val="24"/>
        </w:rPr>
        <w:t xml:space="preserve">. Priming for enhanced defense. </w:t>
      </w:r>
      <w:r w:rsidRPr="00060FE3">
        <w:rPr>
          <w:rFonts w:ascii="Times New Roman" w:hAnsi="Times New Roman" w:cs="Times New Roman"/>
          <w:i/>
          <w:iCs/>
          <w:noProof/>
          <w:szCs w:val="24"/>
        </w:rPr>
        <w:t>Annual Review of Phytopathology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53</w:t>
      </w:r>
      <w:r w:rsidRPr="00060FE3">
        <w:rPr>
          <w:rFonts w:ascii="Times New Roman" w:hAnsi="Times New Roman" w:cs="Times New Roman"/>
          <w:noProof/>
          <w:szCs w:val="24"/>
        </w:rPr>
        <w:t>: 97–119.</w:t>
      </w:r>
    </w:p>
    <w:p w14:paraId="33FE56E7"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Cui H, Tsuda K, Parker JE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2015</w:t>
      </w:r>
      <w:r w:rsidRPr="00060FE3">
        <w:rPr>
          <w:rFonts w:ascii="Times New Roman" w:hAnsi="Times New Roman" w:cs="Times New Roman"/>
          <w:noProof/>
          <w:szCs w:val="24"/>
        </w:rPr>
        <w:t xml:space="preserve">. Effector-triggered immunity: from pathogen perception to robust defense. </w:t>
      </w:r>
      <w:r w:rsidRPr="00060FE3">
        <w:rPr>
          <w:rFonts w:ascii="Times New Roman" w:hAnsi="Times New Roman" w:cs="Times New Roman"/>
          <w:i/>
          <w:iCs/>
          <w:noProof/>
          <w:szCs w:val="24"/>
        </w:rPr>
        <w:t>Annual Review of Plant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66</w:t>
      </w:r>
      <w:r w:rsidRPr="00060FE3">
        <w:rPr>
          <w:rFonts w:ascii="Times New Roman" w:hAnsi="Times New Roman" w:cs="Times New Roman"/>
          <w:noProof/>
          <w:szCs w:val="24"/>
        </w:rPr>
        <w:t>: 487–511.</w:t>
      </w:r>
    </w:p>
    <w:p w14:paraId="3F58A25A"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Czechowski T, Stitt M, Altmann T, Udvardi MK, Scheible W-R</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2005</w:t>
      </w:r>
      <w:r w:rsidRPr="00060FE3">
        <w:rPr>
          <w:rFonts w:ascii="Times New Roman" w:hAnsi="Times New Roman" w:cs="Times New Roman"/>
          <w:noProof/>
          <w:szCs w:val="24"/>
        </w:rPr>
        <w:t xml:space="preserve">. Genome-wide identification and testing of superior reference genes for transcript normalization in Arabidopsis. </w:t>
      </w:r>
      <w:r w:rsidRPr="00060FE3">
        <w:rPr>
          <w:rFonts w:ascii="Times New Roman" w:hAnsi="Times New Roman" w:cs="Times New Roman"/>
          <w:i/>
          <w:iCs/>
          <w:noProof/>
          <w:szCs w:val="24"/>
        </w:rPr>
        <w:t>Plant Physiology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139</w:t>
      </w:r>
      <w:r w:rsidRPr="00060FE3">
        <w:rPr>
          <w:rFonts w:ascii="Times New Roman" w:hAnsi="Times New Roman" w:cs="Times New Roman"/>
          <w:noProof/>
          <w:szCs w:val="24"/>
        </w:rPr>
        <w:t>: 5–17.</w:t>
      </w:r>
    </w:p>
    <w:p w14:paraId="465926A5"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van Damme M, Zeilmaker T, Elberse J, Andel A, de Sain-van der Velden M, van den Ackerveken G</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2009</w:t>
      </w:r>
      <w:r w:rsidRPr="00060FE3">
        <w:rPr>
          <w:rFonts w:ascii="Times New Roman" w:hAnsi="Times New Roman" w:cs="Times New Roman"/>
          <w:noProof/>
          <w:szCs w:val="24"/>
        </w:rPr>
        <w:t xml:space="preserve">. Downy mildew resistance in Arabidopsis by mutation of HOMOSERINE KINASE.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21</w:t>
      </w:r>
      <w:r w:rsidRPr="00060FE3">
        <w:rPr>
          <w:rFonts w:ascii="Times New Roman" w:hAnsi="Times New Roman" w:cs="Times New Roman"/>
          <w:noProof/>
          <w:szCs w:val="24"/>
        </w:rPr>
        <w:t>: 2179–2189.</w:t>
      </w:r>
    </w:p>
    <w:p w14:paraId="652C5A83"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Dangl JL, Jones JD</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2001</w:t>
      </w:r>
      <w:r w:rsidRPr="00060FE3">
        <w:rPr>
          <w:rFonts w:ascii="Times New Roman" w:hAnsi="Times New Roman" w:cs="Times New Roman"/>
          <w:noProof/>
          <w:szCs w:val="24"/>
        </w:rPr>
        <w:t xml:space="preserve">. Plant pathogens and integrated defence responses to infection. </w:t>
      </w:r>
      <w:r w:rsidRPr="00060FE3">
        <w:rPr>
          <w:rFonts w:ascii="Times New Roman" w:hAnsi="Times New Roman" w:cs="Times New Roman"/>
          <w:i/>
          <w:iCs/>
          <w:noProof/>
          <w:szCs w:val="24"/>
        </w:rPr>
        <w:t>Nature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411</w:t>
      </w:r>
      <w:r w:rsidRPr="00060FE3">
        <w:rPr>
          <w:rFonts w:ascii="Times New Roman" w:hAnsi="Times New Roman" w:cs="Times New Roman"/>
          <w:noProof/>
          <w:szCs w:val="24"/>
        </w:rPr>
        <w:t>: 826–833.</w:t>
      </w:r>
    </w:p>
    <w:p w14:paraId="719933DF"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Dangl JL, McDowell JM</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2006</w:t>
      </w:r>
      <w:r w:rsidRPr="00060FE3">
        <w:rPr>
          <w:rFonts w:ascii="Times New Roman" w:hAnsi="Times New Roman" w:cs="Times New Roman"/>
          <w:noProof/>
          <w:szCs w:val="24"/>
        </w:rPr>
        <w:t xml:space="preserve">. Two modes of pathogen recognition by plants. </w:t>
      </w:r>
      <w:r w:rsidRPr="00060FE3">
        <w:rPr>
          <w:rFonts w:ascii="Times New Roman" w:hAnsi="Times New Roman" w:cs="Times New Roman"/>
          <w:i/>
          <w:iCs/>
          <w:noProof/>
          <w:szCs w:val="24"/>
        </w:rPr>
        <w:t>Proceedings of the National Academy of Sciences of the United States of America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103</w:t>
      </w:r>
      <w:r w:rsidRPr="00060FE3">
        <w:rPr>
          <w:rFonts w:ascii="Times New Roman" w:hAnsi="Times New Roman" w:cs="Times New Roman"/>
          <w:noProof/>
          <w:szCs w:val="24"/>
        </w:rPr>
        <w:t>: 8575–8576.</w:t>
      </w:r>
    </w:p>
    <w:p w14:paraId="1D67DB83"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Delaney TP, Uknes S, Vernooij B, Friedrich L, Weymann K, Negrotto D, Gaffney T, Gut-Rella M, Kessmann H, Ward E,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1994</w:t>
      </w:r>
      <w:r w:rsidRPr="00060FE3">
        <w:rPr>
          <w:rFonts w:ascii="Times New Roman" w:hAnsi="Times New Roman" w:cs="Times New Roman"/>
          <w:noProof/>
          <w:szCs w:val="24"/>
        </w:rPr>
        <w:t xml:space="preserve">. A central role of salicylic acid in plant disease resistance. </w:t>
      </w:r>
      <w:r w:rsidRPr="00060FE3">
        <w:rPr>
          <w:rFonts w:ascii="Times New Roman" w:hAnsi="Times New Roman" w:cs="Times New Roman"/>
          <w:i/>
          <w:iCs/>
          <w:noProof/>
          <w:szCs w:val="24"/>
        </w:rPr>
        <w:t>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266</w:t>
      </w:r>
      <w:r w:rsidRPr="00060FE3">
        <w:rPr>
          <w:rFonts w:ascii="Times New Roman" w:hAnsi="Times New Roman" w:cs="Times New Roman"/>
          <w:noProof/>
          <w:szCs w:val="24"/>
        </w:rPr>
        <w:t>: 1247 LP-1250.</w:t>
      </w:r>
    </w:p>
    <w:p w14:paraId="345D00D7"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Ding P, Rekhter D, Ding Y, Feussner K, Busta L, Haroth S, Xu S, Li X, Jetter R, Feussner I,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2016</w:t>
      </w:r>
      <w:r w:rsidRPr="00060FE3">
        <w:rPr>
          <w:rFonts w:ascii="Times New Roman" w:hAnsi="Times New Roman" w:cs="Times New Roman"/>
          <w:noProof/>
          <w:szCs w:val="24"/>
        </w:rPr>
        <w:t xml:space="preserve">. Characterization of a pipecolic acid biosynthesis pathway required for systemic acquired resistance.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28</w:t>
      </w:r>
      <w:r w:rsidRPr="00060FE3">
        <w:rPr>
          <w:rFonts w:ascii="Times New Roman" w:hAnsi="Times New Roman" w:cs="Times New Roman"/>
          <w:noProof/>
          <w:szCs w:val="24"/>
        </w:rPr>
        <w:t>: 2603–2615.</w:t>
      </w:r>
    </w:p>
    <w:p w14:paraId="6EF6002F"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Dinneny JR, Long TA, Wang JY, Jung JW, Mace D, Pointer S, Barron C, Brady SM, Schiefelbein J, Benfey PN</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2008</w:t>
      </w:r>
      <w:r w:rsidRPr="00060FE3">
        <w:rPr>
          <w:rFonts w:ascii="Times New Roman" w:hAnsi="Times New Roman" w:cs="Times New Roman"/>
          <w:noProof/>
          <w:szCs w:val="24"/>
        </w:rPr>
        <w:t xml:space="preserve">. Cell identity mediates the response of Arabidopsis roots to abiotic stress. </w:t>
      </w:r>
      <w:r w:rsidRPr="00060FE3">
        <w:rPr>
          <w:rFonts w:ascii="Times New Roman" w:hAnsi="Times New Roman" w:cs="Times New Roman"/>
          <w:i/>
          <w:iCs/>
          <w:noProof/>
          <w:szCs w:val="24"/>
        </w:rPr>
        <w:t>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320</w:t>
      </w:r>
      <w:r w:rsidRPr="00060FE3">
        <w:rPr>
          <w:rFonts w:ascii="Times New Roman" w:hAnsi="Times New Roman" w:cs="Times New Roman"/>
          <w:noProof/>
          <w:szCs w:val="24"/>
        </w:rPr>
        <w:t>: 942–945.</w:t>
      </w:r>
    </w:p>
    <w:p w14:paraId="6E72013C"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Douma JC, Vermeulen PJ, Poelman EH, Dicke M, Anten NPR</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2017</w:t>
      </w:r>
      <w:r w:rsidRPr="00060FE3">
        <w:rPr>
          <w:rFonts w:ascii="Times New Roman" w:hAnsi="Times New Roman" w:cs="Times New Roman"/>
          <w:noProof/>
          <w:szCs w:val="24"/>
        </w:rPr>
        <w:t xml:space="preserve">. When does it pay off to prime for defense? A modeling analysis. </w:t>
      </w:r>
      <w:r w:rsidRPr="00060FE3">
        <w:rPr>
          <w:rFonts w:ascii="Times New Roman" w:hAnsi="Times New Roman" w:cs="Times New Roman"/>
          <w:i/>
          <w:iCs/>
          <w:noProof/>
          <w:szCs w:val="24"/>
        </w:rPr>
        <w:t>The New Phytologist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216</w:t>
      </w:r>
      <w:r w:rsidRPr="00060FE3">
        <w:rPr>
          <w:rFonts w:ascii="Times New Roman" w:hAnsi="Times New Roman" w:cs="Times New Roman"/>
          <w:noProof/>
          <w:szCs w:val="24"/>
        </w:rPr>
        <w:t>: 782–797.</w:t>
      </w:r>
    </w:p>
    <w:p w14:paraId="26A645DF"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Dowen RH, Pelizzola M, Schmitz RJ, Lister R, Dowen JM, Nery JR, Dixon JE, Ecker JR</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2012</w:t>
      </w:r>
      <w:r w:rsidRPr="00060FE3">
        <w:rPr>
          <w:rFonts w:ascii="Times New Roman" w:hAnsi="Times New Roman" w:cs="Times New Roman"/>
          <w:noProof/>
          <w:szCs w:val="24"/>
        </w:rPr>
        <w:t xml:space="preserve">. Widespread dynamic DNA methylation in response to biotic stress. </w:t>
      </w:r>
      <w:r w:rsidRPr="00060FE3">
        <w:rPr>
          <w:rFonts w:ascii="Times New Roman" w:hAnsi="Times New Roman" w:cs="Times New Roman"/>
          <w:i/>
          <w:iCs/>
          <w:noProof/>
          <w:szCs w:val="24"/>
        </w:rPr>
        <w:t>Proceedings of the National Academy of Sciences of the United States of America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109</w:t>
      </w:r>
      <w:r w:rsidRPr="00060FE3">
        <w:rPr>
          <w:rFonts w:ascii="Times New Roman" w:hAnsi="Times New Roman" w:cs="Times New Roman"/>
          <w:noProof/>
          <w:szCs w:val="24"/>
        </w:rPr>
        <w:t>: E2183-91.</w:t>
      </w:r>
    </w:p>
    <w:p w14:paraId="53D34537"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Du L, Ali GS, Simons KA, Hou J, Yang T, Reddy ASN, Poovaiah BW</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2009</w:t>
      </w:r>
      <w:r w:rsidRPr="00060FE3">
        <w:rPr>
          <w:rFonts w:ascii="Times New Roman" w:hAnsi="Times New Roman" w:cs="Times New Roman"/>
          <w:noProof/>
          <w:szCs w:val="24"/>
        </w:rPr>
        <w:t xml:space="preserve">. Ca(2+)/calmodulin regulates salicylic-acid-mediated plant immunity. </w:t>
      </w:r>
      <w:r w:rsidRPr="00060FE3">
        <w:rPr>
          <w:rFonts w:ascii="Times New Roman" w:hAnsi="Times New Roman" w:cs="Times New Roman"/>
          <w:i/>
          <w:iCs/>
          <w:noProof/>
          <w:szCs w:val="24"/>
        </w:rPr>
        <w:t>Nature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457</w:t>
      </w:r>
      <w:r w:rsidRPr="00060FE3">
        <w:rPr>
          <w:rFonts w:ascii="Times New Roman" w:hAnsi="Times New Roman" w:cs="Times New Roman"/>
          <w:noProof/>
          <w:szCs w:val="24"/>
        </w:rPr>
        <w:t>: 1154–1158.</w:t>
      </w:r>
    </w:p>
    <w:p w14:paraId="6B133A93"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Van der Ent S, Van Hulten M, Pozo MJ, Czechowski T, Udvardi MK, Pieterse CMJ, Ton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2009</w:t>
      </w:r>
      <w:r w:rsidRPr="00060FE3">
        <w:rPr>
          <w:rFonts w:ascii="Times New Roman" w:hAnsi="Times New Roman" w:cs="Times New Roman"/>
          <w:noProof/>
          <w:szCs w:val="24"/>
        </w:rPr>
        <w:t xml:space="preserve">. Priming of plant innate immunity by rhizobacteria and beta-aminobutyric acid: differences and similarities in regulation. </w:t>
      </w:r>
      <w:r w:rsidRPr="00060FE3">
        <w:rPr>
          <w:rFonts w:ascii="Times New Roman" w:hAnsi="Times New Roman" w:cs="Times New Roman"/>
          <w:i/>
          <w:iCs/>
          <w:noProof/>
          <w:szCs w:val="24"/>
        </w:rPr>
        <w:t>The New Phytologist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183</w:t>
      </w:r>
      <w:r w:rsidRPr="00060FE3">
        <w:rPr>
          <w:rFonts w:ascii="Times New Roman" w:hAnsi="Times New Roman" w:cs="Times New Roman"/>
          <w:noProof/>
          <w:szCs w:val="24"/>
        </w:rPr>
        <w:t>: 419–431.</w:t>
      </w:r>
    </w:p>
    <w:p w14:paraId="5BBB134F"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van Etten HD, Mansfield JW, Bailey JA, Farmer EE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1994</w:t>
      </w:r>
      <w:r w:rsidRPr="00060FE3">
        <w:rPr>
          <w:rFonts w:ascii="Times New Roman" w:hAnsi="Times New Roman" w:cs="Times New Roman"/>
          <w:noProof/>
          <w:szCs w:val="24"/>
        </w:rPr>
        <w:t xml:space="preserve">. Two Classes of Plant Antibiotics: Phytoalexins versus ‘Phytoanticipins’.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6</w:t>
      </w:r>
      <w:r w:rsidRPr="00060FE3">
        <w:rPr>
          <w:rFonts w:ascii="Times New Roman" w:hAnsi="Times New Roman" w:cs="Times New Roman"/>
          <w:noProof/>
          <w:szCs w:val="24"/>
        </w:rPr>
        <w:t>: 1191–1192.</w:t>
      </w:r>
    </w:p>
    <w:p w14:paraId="32E0ABEB"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Facchini PJ, Bird DA, St-Pierre B</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2004</w:t>
      </w:r>
      <w:r w:rsidRPr="00060FE3">
        <w:rPr>
          <w:rFonts w:ascii="Times New Roman" w:hAnsi="Times New Roman" w:cs="Times New Roman"/>
          <w:noProof/>
          <w:szCs w:val="24"/>
        </w:rPr>
        <w:t xml:space="preserve">. Can Arabidopsis make complex alkaloids? </w:t>
      </w:r>
      <w:r w:rsidRPr="00060FE3">
        <w:rPr>
          <w:rFonts w:ascii="Times New Roman" w:hAnsi="Times New Roman" w:cs="Times New Roman"/>
          <w:i/>
          <w:iCs/>
          <w:noProof/>
          <w:szCs w:val="24"/>
        </w:rPr>
        <w:t>Trends in Plant 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9</w:t>
      </w:r>
      <w:r w:rsidRPr="00060FE3">
        <w:rPr>
          <w:rFonts w:ascii="Times New Roman" w:hAnsi="Times New Roman" w:cs="Times New Roman"/>
          <w:noProof/>
          <w:szCs w:val="24"/>
        </w:rPr>
        <w:t>: 116–122.</w:t>
      </w:r>
    </w:p>
    <w:p w14:paraId="703037A0"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Flors V, Ton J, van Doorn R, Jakab G, Garcia-Agustin P, Mauch-Mani B</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2008</w:t>
      </w:r>
      <w:r w:rsidRPr="00060FE3">
        <w:rPr>
          <w:rFonts w:ascii="Times New Roman" w:hAnsi="Times New Roman" w:cs="Times New Roman"/>
          <w:noProof/>
          <w:szCs w:val="24"/>
        </w:rPr>
        <w:t xml:space="preserve">. Interplay between JA, SA and ABA signalling during basal and induced resistance against Pseudomonas syringae and Alternaria brassicicola. </w:t>
      </w:r>
      <w:r w:rsidRPr="00060FE3">
        <w:rPr>
          <w:rFonts w:ascii="Times New Roman" w:hAnsi="Times New Roman" w:cs="Times New Roman"/>
          <w:i/>
          <w:iCs/>
          <w:noProof/>
          <w:szCs w:val="24"/>
        </w:rPr>
        <w:t>The Plant Journal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54</w:t>
      </w:r>
      <w:r w:rsidRPr="00060FE3">
        <w:rPr>
          <w:rFonts w:ascii="Times New Roman" w:hAnsi="Times New Roman" w:cs="Times New Roman"/>
          <w:noProof/>
          <w:szCs w:val="24"/>
        </w:rPr>
        <w:t>: 81–92.</w:t>
      </w:r>
    </w:p>
    <w:p w14:paraId="04D2EC7D"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Fu ZQ, Dong X</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2013</w:t>
      </w:r>
      <w:r w:rsidRPr="00060FE3">
        <w:rPr>
          <w:rFonts w:ascii="Times New Roman" w:hAnsi="Times New Roman" w:cs="Times New Roman"/>
          <w:noProof/>
          <w:szCs w:val="24"/>
        </w:rPr>
        <w:t xml:space="preserve">. Systemic acquired resistance: turning local infection into global defense. </w:t>
      </w:r>
      <w:r w:rsidRPr="00060FE3">
        <w:rPr>
          <w:rFonts w:ascii="Times New Roman" w:hAnsi="Times New Roman" w:cs="Times New Roman"/>
          <w:i/>
          <w:iCs/>
          <w:noProof/>
          <w:szCs w:val="24"/>
        </w:rPr>
        <w:t>Annual Review of Plant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64</w:t>
      </w:r>
      <w:r w:rsidRPr="00060FE3">
        <w:rPr>
          <w:rFonts w:ascii="Times New Roman" w:hAnsi="Times New Roman" w:cs="Times New Roman"/>
          <w:noProof/>
          <w:szCs w:val="24"/>
        </w:rPr>
        <w:t>: 839–863.</w:t>
      </w:r>
    </w:p>
    <w:p w14:paraId="2AC73886"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Fuqua C, Greenberg EP</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2002</w:t>
      </w:r>
      <w:r w:rsidRPr="00060FE3">
        <w:rPr>
          <w:rFonts w:ascii="Times New Roman" w:hAnsi="Times New Roman" w:cs="Times New Roman"/>
          <w:noProof/>
          <w:szCs w:val="24"/>
        </w:rPr>
        <w:t xml:space="preserve">. Listening in on bacteria: acyl-homoserine lactone signalling. </w:t>
      </w:r>
      <w:r w:rsidRPr="00060FE3">
        <w:rPr>
          <w:rFonts w:ascii="Times New Roman" w:hAnsi="Times New Roman" w:cs="Times New Roman"/>
          <w:i/>
          <w:iCs/>
          <w:noProof/>
          <w:szCs w:val="24"/>
        </w:rPr>
        <w:t>Nature Reviews Molecular Cell bBology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w:t>
      </w:r>
      <w:r w:rsidRPr="00060FE3">
        <w:rPr>
          <w:rFonts w:ascii="Times New Roman" w:hAnsi="Times New Roman" w:cs="Times New Roman"/>
          <w:noProof/>
          <w:szCs w:val="24"/>
        </w:rPr>
        <w:t>: 685–695.</w:t>
      </w:r>
    </w:p>
    <w:p w14:paraId="37D0409A"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Gamir J, Pastor V, Kaever A, Cerezo M, Flors V</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2014</w:t>
      </w:r>
      <w:r w:rsidRPr="00060FE3">
        <w:rPr>
          <w:rFonts w:ascii="Times New Roman" w:hAnsi="Times New Roman" w:cs="Times New Roman"/>
          <w:noProof/>
          <w:szCs w:val="24"/>
        </w:rPr>
        <w:t xml:space="preserve">. Targeting novel chemical and constitutive primed metabolites against Plectosphaerella cucumerina. </w:t>
      </w:r>
      <w:r w:rsidRPr="00060FE3">
        <w:rPr>
          <w:rFonts w:ascii="Times New Roman" w:hAnsi="Times New Roman" w:cs="Times New Roman"/>
          <w:i/>
          <w:iCs/>
          <w:noProof/>
          <w:szCs w:val="24"/>
        </w:rPr>
        <w:t>The Plant Journal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78</w:t>
      </w:r>
      <w:r w:rsidRPr="00060FE3">
        <w:rPr>
          <w:rFonts w:ascii="Times New Roman" w:hAnsi="Times New Roman" w:cs="Times New Roman"/>
          <w:noProof/>
          <w:szCs w:val="24"/>
        </w:rPr>
        <w:t>: 227–240.</w:t>
      </w:r>
    </w:p>
    <w:p w14:paraId="4B4B1834"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Ganeteg U, Ahmad I, Jämtgård S, Aguetoni-Cambui C, Inselsbacher E, Svennerstam H, Schmidt S, Näsholm 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2017</w:t>
      </w:r>
      <w:r w:rsidRPr="00060FE3">
        <w:rPr>
          <w:rFonts w:ascii="Times New Roman" w:hAnsi="Times New Roman" w:cs="Times New Roman"/>
          <w:noProof/>
          <w:szCs w:val="24"/>
        </w:rPr>
        <w:t xml:space="preserve">. Amino acid transporter mutants of Arabidopsis provides evidence that a non-mycorrhizal plant acquires organic nitrogen from agricultural soil. </w:t>
      </w:r>
      <w:r w:rsidRPr="00060FE3">
        <w:rPr>
          <w:rFonts w:ascii="Times New Roman" w:hAnsi="Times New Roman" w:cs="Times New Roman"/>
          <w:i/>
          <w:iCs/>
          <w:noProof/>
          <w:szCs w:val="24"/>
        </w:rPr>
        <w:t>Plant, Cell &amp; Environment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40</w:t>
      </w:r>
      <w:r w:rsidRPr="00060FE3">
        <w:rPr>
          <w:rFonts w:ascii="Times New Roman" w:hAnsi="Times New Roman" w:cs="Times New Roman"/>
          <w:noProof/>
          <w:szCs w:val="24"/>
        </w:rPr>
        <w:t>: 413–423.</w:t>
      </w:r>
    </w:p>
    <w:p w14:paraId="1AEC6EF1"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Gilchrist E, Haughn G</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2010</w:t>
      </w:r>
      <w:r w:rsidRPr="00060FE3">
        <w:rPr>
          <w:rFonts w:ascii="Times New Roman" w:hAnsi="Times New Roman" w:cs="Times New Roman"/>
          <w:noProof/>
          <w:szCs w:val="24"/>
        </w:rPr>
        <w:t xml:space="preserve">. Reverse genetics techniques: engineering loss and gain of gene function in plants. </w:t>
      </w:r>
      <w:r w:rsidRPr="00060FE3">
        <w:rPr>
          <w:rFonts w:ascii="Times New Roman" w:hAnsi="Times New Roman" w:cs="Times New Roman"/>
          <w:i/>
          <w:iCs/>
          <w:noProof/>
          <w:szCs w:val="24"/>
        </w:rPr>
        <w:t>Briefings in Functional Genomics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9</w:t>
      </w:r>
      <w:r w:rsidRPr="00060FE3">
        <w:rPr>
          <w:rFonts w:ascii="Times New Roman" w:hAnsi="Times New Roman" w:cs="Times New Roman"/>
          <w:noProof/>
          <w:szCs w:val="24"/>
        </w:rPr>
        <w:t>: 103–110.</w:t>
      </w:r>
    </w:p>
    <w:p w14:paraId="7B68C42D"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Glawischnig 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2007</w:t>
      </w:r>
      <w:r w:rsidRPr="00060FE3">
        <w:rPr>
          <w:rFonts w:ascii="Times New Roman" w:hAnsi="Times New Roman" w:cs="Times New Roman"/>
          <w:noProof/>
          <w:szCs w:val="24"/>
        </w:rPr>
        <w:t xml:space="preserve">. Camalexin. </w:t>
      </w:r>
      <w:r w:rsidRPr="00060FE3">
        <w:rPr>
          <w:rFonts w:ascii="Times New Roman" w:hAnsi="Times New Roman" w:cs="Times New Roman"/>
          <w:i/>
          <w:iCs/>
          <w:noProof/>
          <w:szCs w:val="24"/>
        </w:rPr>
        <w:t>Phytochemistry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68</w:t>
      </w:r>
      <w:r w:rsidRPr="00060FE3">
        <w:rPr>
          <w:rFonts w:ascii="Times New Roman" w:hAnsi="Times New Roman" w:cs="Times New Roman"/>
          <w:noProof/>
          <w:szCs w:val="24"/>
        </w:rPr>
        <w:t>: 401–406.</w:t>
      </w:r>
    </w:p>
    <w:p w14:paraId="7D3AEE20"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Glazebrook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2005</w:t>
      </w:r>
      <w:r w:rsidRPr="00060FE3">
        <w:rPr>
          <w:rFonts w:ascii="Times New Roman" w:hAnsi="Times New Roman" w:cs="Times New Roman"/>
          <w:noProof/>
          <w:szCs w:val="24"/>
        </w:rPr>
        <w:t xml:space="preserve">. Contrasting mechanisms of defense against biotrophic and necrotrophic pathogens. </w:t>
      </w:r>
      <w:r w:rsidRPr="00060FE3">
        <w:rPr>
          <w:rFonts w:ascii="Times New Roman" w:hAnsi="Times New Roman" w:cs="Times New Roman"/>
          <w:i/>
          <w:iCs/>
          <w:noProof/>
          <w:szCs w:val="24"/>
        </w:rPr>
        <w:t>Annual Review of Phytopathology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43</w:t>
      </w:r>
      <w:r w:rsidRPr="00060FE3">
        <w:rPr>
          <w:rFonts w:ascii="Times New Roman" w:hAnsi="Times New Roman" w:cs="Times New Roman"/>
          <w:noProof/>
          <w:szCs w:val="24"/>
        </w:rPr>
        <w:t>: 205–227.</w:t>
      </w:r>
    </w:p>
    <w:p w14:paraId="58CE4486"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Glazebrook J, Zook M, Mert F, Kagan I, Rogers EE, Crute IR, Holub EB, Hammerschmidt R, Ausubel FM</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1997</w:t>
      </w:r>
      <w:r w:rsidRPr="00060FE3">
        <w:rPr>
          <w:rFonts w:ascii="Times New Roman" w:hAnsi="Times New Roman" w:cs="Times New Roman"/>
          <w:noProof/>
          <w:szCs w:val="24"/>
        </w:rPr>
        <w:t xml:space="preserve">. Phytoalexin-deficient mutants of Arabidopsis reveal that PAD4 encodes a regulatory factor and that four PAD genes contribute to downy mildew resistance. </w:t>
      </w:r>
      <w:r w:rsidRPr="00060FE3">
        <w:rPr>
          <w:rFonts w:ascii="Times New Roman" w:hAnsi="Times New Roman" w:cs="Times New Roman"/>
          <w:i/>
          <w:iCs/>
          <w:noProof/>
          <w:szCs w:val="24"/>
        </w:rPr>
        <w:t>Genetics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146</w:t>
      </w:r>
      <w:r w:rsidRPr="00060FE3">
        <w:rPr>
          <w:rFonts w:ascii="Times New Roman" w:hAnsi="Times New Roman" w:cs="Times New Roman"/>
          <w:noProof/>
          <w:szCs w:val="24"/>
        </w:rPr>
        <w:t>: 381–392.</w:t>
      </w:r>
    </w:p>
    <w:p w14:paraId="7C27AF1A"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Guether M, Volpe V, Balestrini R, Requena N, Wipf D, Bonfante P</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2011</w:t>
      </w:r>
      <w:r w:rsidRPr="00060FE3">
        <w:rPr>
          <w:rFonts w:ascii="Times New Roman" w:hAnsi="Times New Roman" w:cs="Times New Roman"/>
          <w:noProof/>
          <w:szCs w:val="24"/>
        </w:rPr>
        <w:t xml:space="preserve">. LjLHT1.2---a mycorrhiza-inducible plant amino acid transporter from Lotus japonicus. </w:t>
      </w:r>
      <w:r w:rsidRPr="00060FE3">
        <w:rPr>
          <w:rFonts w:ascii="Times New Roman" w:hAnsi="Times New Roman" w:cs="Times New Roman"/>
          <w:i/>
          <w:iCs/>
          <w:noProof/>
          <w:szCs w:val="24"/>
        </w:rPr>
        <w:t>Biology and Fertility of Soils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47</w:t>
      </w:r>
      <w:r w:rsidRPr="00060FE3">
        <w:rPr>
          <w:rFonts w:ascii="Times New Roman" w:hAnsi="Times New Roman" w:cs="Times New Roman"/>
          <w:noProof/>
          <w:szCs w:val="24"/>
        </w:rPr>
        <w:t>: 925.</w:t>
      </w:r>
    </w:p>
    <w:p w14:paraId="19758444"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Guzman P, Ecker JR</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1990</w:t>
      </w:r>
      <w:r w:rsidRPr="00060FE3">
        <w:rPr>
          <w:rFonts w:ascii="Times New Roman" w:hAnsi="Times New Roman" w:cs="Times New Roman"/>
          <w:noProof/>
          <w:szCs w:val="24"/>
        </w:rPr>
        <w:t xml:space="preserve">. Exploiting the triple response of Arabidopsis to identify ethylene-related mutants.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w:t>
      </w:r>
      <w:r w:rsidRPr="00060FE3">
        <w:rPr>
          <w:rFonts w:ascii="Times New Roman" w:hAnsi="Times New Roman" w:cs="Times New Roman"/>
          <w:noProof/>
          <w:szCs w:val="24"/>
        </w:rPr>
        <w:t>: 513–523.</w:t>
      </w:r>
    </w:p>
    <w:p w14:paraId="4C5FD615"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Halkier BA, Gershenzon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2006</w:t>
      </w:r>
      <w:r w:rsidRPr="00060FE3">
        <w:rPr>
          <w:rFonts w:ascii="Times New Roman" w:hAnsi="Times New Roman" w:cs="Times New Roman"/>
          <w:noProof/>
          <w:szCs w:val="24"/>
        </w:rPr>
        <w:t xml:space="preserve">. Biology and biochemistry of glucosinolates. </w:t>
      </w:r>
      <w:r w:rsidRPr="00060FE3">
        <w:rPr>
          <w:rFonts w:ascii="Times New Roman" w:hAnsi="Times New Roman" w:cs="Times New Roman"/>
          <w:i/>
          <w:iCs/>
          <w:noProof/>
          <w:szCs w:val="24"/>
        </w:rPr>
        <w:t>Annual Review of Plant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57</w:t>
      </w:r>
      <w:r w:rsidRPr="00060FE3">
        <w:rPr>
          <w:rFonts w:ascii="Times New Roman" w:hAnsi="Times New Roman" w:cs="Times New Roman"/>
          <w:noProof/>
          <w:szCs w:val="24"/>
        </w:rPr>
        <w:t>: 303–333.</w:t>
      </w:r>
    </w:p>
    <w:p w14:paraId="13A4B202"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Hartmann M, Zeier T, Bernsdorff F, Reichel-Deland V, Kim D, Hohmann M, Scholten N, Schuck S, Brautigam A, Holzel T,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2018</w:t>
      </w:r>
      <w:r w:rsidRPr="00060FE3">
        <w:rPr>
          <w:rFonts w:ascii="Times New Roman" w:hAnsi="Times New Roman" w:cs="Times New Roman"/>
          <w:noProof/>
          <w:szCs w:val="24"/>
        </w:rPr>
        <w:t xml:space="preserve">. Flavin monooxygenase-generated N-hydroxypipecolic acid is a critical element of plant systemic immunity. </w:t>
      </w:r>
      <w:r w:rsidRPr="00060FE3">
        <w:rPr>
          <w:rFonts w:ascii="Times New Roman" w:hAnsi="Times New Roman" w:cs="Times New Roman"/>
          <w:i/>
          <w:iCs/>
          <w:noProof/>
          <w:szCs w:val="24"/>
        </w:rPr>
        <w:t>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173</w:t>
      </w:r>
      <w:r w:rsidRPr="00060FE3">
        <w:rPr>
          <w:rFonts w:ascii="Times New Roman" w:hAnsi="Times New Roman" w:cs="Times New Roman"/>
          <w:noProof/>
          <w:szCs w:val="24"/>
        </w:rPr>
        <w:t>: 456–469.e16.</w:t>
      </w:r>
    </w:p>
    <w:p w14:paraId="304DAA0E"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Hawkins NJ, Bass C, Dixon A, Neve P</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2018</w:t>
      </w:r>
      <w:r w:rsidRPr="00060FE3">
        <w:rPr>
          <w:rFonts w:ascii="Times New Roman" w:hAnsi="Times New Roman" w:cs="Times New Roman"/>
          <w:noProof/>
          <w:szCs w:val="24"/>
        </w:rPr>
        <w:t xml:space="preserve">. The evolutionary origins of pesticide resistance. </w:t>
      </w:r>
      <w:r w:rsidRPr="00060FE3">
        <w:rPr>
          <w:rFonts w:ascii="Times New Roman" w:hAnsi="Times New Roman" w:cs="Times New Roman"/>
          <w:i/>
          <w:iCs/>
          <w:noProof/>
          <w:szCs w:val="24"/>
        </w:rPr>
        <w:t>Biological Reviews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94</w:t>
      </w:r>
      <w:r w:rsidRPr="00060FE3">
        <w:rPr>
          <w:rFonts w:ascii="Times New Roman" w:hAnsi="Times New Roman" w:cs="Times New Roman"/>
          <w:noProof/>
          <w:szCs w:val="24"/>
        </w:rPr>
        <w:t>: 135–155.</w:t>
      </w:r>
    </w:p>
    <w:p w14:paraId="2E819ED3"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Heil M</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2014</w:t>
      </w:r>
      <w:r w:rsidRPr="00060FE3">
        <w:rPr>
          <w:rFonts w:ascii="Times New Roman" w:hAnsi="Times New Roman" w:cs="Times New Roman"/>
          <w:noProof/>
          <w:szCs w:val="24"/>
        </w:rPr>
        <w:t>. Trade-offs Associated with Induced Resistance. In: Walters, DR and Newton, AC and Lyon G, ed. Induced Resistance for Plant Defense: A Sustainable Approach to Crop Protection, 2nd Edition. John Wiley and Sons Inc., 171–192.</w:t>
      </w:r>
    </w:p>
    <w:p w14:paraId="3DB6BFEC"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Heil M, Ploss K</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2006</w:t>
      </w:r>
      <w:r w:rsidRPr="00060FE3">
        <w:rPr>
          <w:rFonts w:ascii="Times New Roman" w:hAnsi="Times New Roman" w:cs="Times New Roman"/>
          <w:noProof/>
          <w:szCs w:val="24"/>
        </w:rPr>
        <w:t xml:space="preserve">. Induced resistance enzymes in wild plants-do ‘early birds’ escape from pathogen attack? </w:t>
      </w:r>
      <w:r w:rsidRPr="00060FE3">
        <w:rPr>
          <w:rFonts w:ascii="Times New Roman" w:hAnsi="Times New Roman" w:cs="Times New Roman"/>
          <w:i/>
          <w:iCs/>
          <w:noProof/>
          <w:szCs w:val="24"/>
        </w:rPr>
        <w:t>Die Naturwissenschaften</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93</w:t>
      </w:r>
      <w:r w:rsidRPr="00060FE3">
        <w:rPr>
          <w:rFonts w:ascii="Times New Roman" w:hAnsi="Times New Roman" w:cs="Times New Roman"/>
          <w:noProof/>
          <w:szCs w:val="24"/>
        </w:rPr>
        <w:t>: 455–460.</w:t>
      </w:r>
    </w:p>
    <w:p w14:paraId="26ED8E36"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Hemetsberger C, Herrberger C, Zechmann B, Hillmer M, Doehlemann G</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2012</w:t>
      </w:r>
      <w:r w:rsidRPr="00060FE3">
        <w:rPr>
          <w:rFonts w:ascii="Times New Roman" w:hAnsi="Times New Roman" w:cs="Times New Roman"/>
          <w:noProof/>
          <w:szCs w:val="24"/>
        </w:rPr>
        <w:t xml:space="preserve">. The Ustilago maydis effector Pep1 suppresses plant immunity by inhibition of host peroxidase activity. </w:t>
      </w:r>
      <w:r w:rsidRPr="00060FE3">
        <w:rPr>
          <w:rFonts w:ascii="Times New Roman" w:hAnsi="Times New Roman" w:cs="Times New Roman"/>
          <w:i/>
          <w:iCs/>
          <w:noProof/>
          <w:szCs w:val="24"/>
        </w:rPr>
        <w:t>PLoS Pathogens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8</w:t>
      </w:r>
      <w:r w:rsidRPr="00060FE3">
        <w:rPr>
          <w:rFonts w:ascii="Times New Roman" w:hAnsi="Times New Roman" w:cs="Times New Roman"/>
          <w:noProof/>
          <w:szCs w:val="24"/>
        </w:rPr>
        <w:t>: e1002684.</w:t>
      </w:r>
    </w:p>
    <w:p w14:paraId="0275806B"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Hillocks RJ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2012</w:t>
      </w:r>
      <w:r w:rsidRPr="00060FE3">
        <w:rPr>
          <w:rFonts w:ascii="Times New Roman" w:hAnsi="Times New Roman" w:cs="Times New Roman"/>
          <w:noProof/>
          <w:szCs w:val="24"/>
        </w:rPr>
        <w:t xml:space="preserve">. Farming with fewer pesticides: EU pesticide review and resulting challenges for UK agriculture. </w:t>
      </w:r>
      <w:r w:rsidRPr="00060FE3">
        <w:rPr>
          <w:rFonts w:ascii="Times New Roman" w:hAnsi="Times New Roman" w:cs="Times New Roman"/>
          <w:i/>
          <w:iCs/>
          <w:noProof/>
          <w:szCs w:val="24"/>
        </w:rPr>
        <w:t>Crop Protection</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31</w:t>
      </w:r>
      <w:r w:rsidRPr="00060FE3">
        <w:rPr>
          <w:rFonts w:ascii="Times New Roman" w:hAnsi="Times New Roman" w:cs="Times New Roman"/>
          <w:noProof/>
          <w:szCs w:val="24"/>
        </w:rPr>
        <w:t>: 85–93.</w:t>
      </w:r>
    </w:p>
    <w:p w14:paraId="70CC3154"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Le Hir R, Bellini C</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2013</w:t>
      </w:r>
      <w:r w:rsidRPr="00060FE3">
        <w:rPr>
          <w:rFonts w:ascii="Times New Roman" w:hAnsi="Times New Roman" w:cs="Times New Roman"/>
          <w:noProof/>
          <w:szCs w:val="24"/>
        </w:rPr>
        <w:t xml:space="preserve">. The plant-specific dof transcription factors family: new players involved in vascular system development and functioning in Arabidopsis. </w:t>
      </w:r>
      <w:r w:rsidRPr="00060FE3">
        <w:rPr>
          <w:rFonts w:ascii="Times New Roman" w:hAnsi="Times New Roman" w:cs="Times New Roman"/>
          <w:i/>
          <w:iCs/>
          <w:noProof/>
          <w:szCs w:val="24"/>
        </w:rPr>
        <w:t>Frontiers in Plant 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4</w:t>
      </w:r>
      <w:r w:rsidRPr="00060FE3">
        <w:rPr>
          <w:rFonts w:ascii="Times New Roman" w:hAnsi="Times New Roman" w:cs="Times New Roman"/>
          <w:noProof/>
          <w:szCs w:val="24"/>
        </w:rPr>
        <w:t>: 164.</w:t>
      </w:r>
    </w:p>
    <w:p w14:paraId="648D6704"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Hirner A, Ladwig F, Stransky H, Okumoto S, Keinath M, Harms A, Frommer WB, Koch W</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2006</w:t>
      </w:r>
      <w:r w:rsidRPr="00060FE3">
        <w:rPr>
          <w:rFonts w:ascii="Times New Roman" w:hAnsi="Times New Roman" w:cs="Times New Roman"/>
          <w:noProof/>
          <w:szCs w:val="24"/>
        </w:rPr>
        <w:t xml:space="preserve">. Arabidopsis LHT1 is a high-affinity transporter for cellular amino acid uptake in both root epidermis and leaf mesophyll.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18</w:t>
      </w:r>
      <w:r w:rsidRPr="00060FE3">
        <w:rPr>
          <w:rFonts w:ascii="Times New Roman" w:hAnsi="Times New Roman" w:cs="Times New Roman"/>
          <w:noProof/>
          <w:szCs w:val="24"/>
        </w:rPr>
        <w:t>: 1931–1946.</w:t>
      </w:r>
    </w:p>
    <w:p w14:paraId="1FB5ECD5"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Holeski LM, Jander G, Agrawal AA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2012</w:t>
      </w:r>
      <w:r w:rsidRPr="00060FE3">
        <w:rPr>
          <w:rFonts w:ascii="Times New Roman" w:hAnsi="Times New Roman" w:cs="Times New Roman"/>
          <w:noProof/>
          <w:szCs w:val="24"/>
        </w:rPr>
        <w:t xml:space="preserve">. Transgenerational defense induction and epigenetic inheritance in plants. </w:t>
      </w:r>
      <w:r w:rsidRPr="00060FE3">
        <w:rPr>
          <w:rFonts w:ascii="Times New Roman" w:hAnsi="Times New Roman" w:cs="Times New Roman"/>
          <w:i/>
          <w:iCs/>
          <w:noProof/>
          <w:szCs w:val="24"/>
        </w:rPr>
        <w:t>Trends in Ecology &amp; Evolution</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27</w:t>
      </w:r>
      <w:r w:rsidRPr="00060FE3">
        <w:rPr>
          <w:rFonts w:ascii="Times New Roman" w:hAnsi="Times New Roman" w:cs="Times New Roman"/>
          <w:noProof/>
          <w:szCs w:val="24"/>
        </w:rPr>
        <w:t>: 618–626.</w:t>
      </w:r>
    </w:p>
    <w:p w14:paraId="214B5BD5"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Horbach R, Navarro-Quesada AR, Knogge W, Deising HB</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2011</w:t>
      </w:r>
      <w:r w:rsidRPr="00060FE3">
        <w:rPr>
          <w:rFonts w:ascii="Times New Roman" w:hAnsi="Times New Roman" w:cs="Times New Roman"/>
          <w:noProof/>
          <w:szCs w:val="24"/>
        </w:rPr>
        <w:t xml:space="preserve">. When and how to kill a plant cell: infection strategies of plant pathogenic fungi. </w:t>
      </w:r>
      <w:r w:rsidRPr="00060FE3">
        <w:rPr>
          <w:rFonts w:ascii="Times New Roman" w:hAnsi="Times New Roman" w:cs="Times New Roman"/>
          <w:i/>
          <w:iCs/>
          <w:noProof/>
          <w:szCs w:val="24"/>
        </w:rPr>
        <w:t>Journal of Plant Physiology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168</w:t>
      </w:r>
      <w:r w:rsidRPr="00060FE3">
        <w:rPr>
          <w:rFonts w:ascii="Times New Roman" w:hAnsi="Times New Roman" w:cs="Times New Roman"/>
          <w:noProof/>
          <w:szCs w:val="24"/>
        </w:rPr>
        <w:t>: 51–62.</w:t>
      </w:r>
    </w:p>
    <w:p w14:paraId="630EB38C"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van Hulten M, Pelser M, van Loon LC, Pieterse CMJ, Ton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2006</w:t>
      </w:r>
      <w:r w:rsidRPr="00060FE3">
        <w:rPr>
          <w:rFonts w:ascii="Times New Roman" w:hAnsi="Times New Roman" w:cs="Times New Roman"/>
          <w:noProof/>
          <w:szCs w:val="24"/>
        </w:rPr>
        <w:t xml:space="preserve">. Costs and benefits of priming for defense in Arabidopsis. </w:t>
      </w:r>
      <w:r w:rsidRPr="00060FE3">
        <w:rPr>
          <w:rFonts w:ascii="Times New Roman" w:hAnsi="Times New Roman" w:cs="Times New Roman"/>
          <w:i/>
          <w:iCs/>
          <w:noProof/>
          <w:szCs w:val="24"/>
        </w:rPr>
        <w:t>Proceedings of the National Academy of Sciences of the United States of America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103</w:t>
      </w:r>
      <w:r w:rsidRPr="00060FE3">
        <w:rPr>
          <w:rFonts w:ascii="Times New Roman" w:hAnsi="Times New Roman" w:cs="Times New Roman"/>
          <w:noProof/>
          <w:szCs w:val="24"/>
        </w:rPr>
        <w:t>: 5602–5607.</w:t>
      </w:r>
    </w:p>
    <w:p w14:paraId="460AF267"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Iavicoli A, Boutet E, Buchala A, Metraux J-P</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2003</w:t>
      </w:r>
      <w:r w:rsidRPr="00060FE3">
        <w:rPr>
          <w:rFonts w:ascii="Times New Roman" w:hAnsi="Times New Roman" w:cs="Times New Roman"/>
          <w:noProof/>
          <w:szCs w:val="24"/>
        </w:rPr>
        <w:t xml:space="preserve">. Induced systemic resistance in Arabidopsis thaliana in response to root inoculation with Pseudomonas fluorescens CHA0. </w:t>
      </w:r>
      <w:r w:rsidRPr="00060FE3">
        <w:rPr>
          <w:rFonts w:ascii="Times New Roman" w:hAnsi="Times New Roman" w:cs="Times New Roman"/>
          <w:i/>
          <w:iCs/>
          <w:noProof/>
          <w:szCs w:val="24"/>
        </w:rPr>
        <w:t>Molecular Plant-Microbe Interactions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16</w:t>
      </w:r>
      <w:r w:rsidRPr="00060FE3">
        <w:rPr>
          <w:rFonts w:ascii="Times New Roman" w:hAnsi="Times New Roman" w:cs="Times New Roman"/>
          <w:noProof/>
          <w:szCs w:val="24"/>
        </w:rPr>
        <w:t>: 851–858.</w:t>
      </w:r>
    </w:p>
    <w:p w14:paraId="2D022C84"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Jakab G, Cottier V, Toquin V, Rigoli G, Zimmerli L, Métraux J-P, Mauch-Mani B</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2001</w:t>
      </w:r>
      <w:r w:rsidRPr="00060FE3">
        <w:rPr>
          <w:rFonts w:ascii="Times New Roman" w:hAnsi="Times New Roman" w:cs="Times New Roman"/>
          <w:noProof/>
          <w:szCs w:val="24"/>
        </w:rPr>
        <w:t xml:space="preserve">. β-Aminobutyric Acid-induced Resistance in Plants. </w:t>
      </w:r>
      <w:r w:rsidRPr="00060FE3">
        <w:rPr>
          <w:rFonts w:ascii="Times New Roman" w:hAnsi="Times New Roman" w:cs="Times New Roman"/>
          <w:i/>
          <w:iCs/>
          <w:noProof/>
          <w:szCs w:val="24"/>
        </w:rPr>
        <w:t>European Journal of Plant Pathology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107</w:t>
      </w:r>
      <w:r w:rsidRPr="00060FE3">
        <w:rPr>
          <w:rFonts w:ascii="Times New Roman" w:hAnsi="Times New Roman" w:cs="Times New Roman"/>
          <w:noProof/>
          <w:szCs w:val="24"/>
        </w:rPr>
        <w:t>: 29–37.</w:t>
      </w:r>
    </w:p>
    <w:p w14:paraId="4772884A"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Jaskiewicz M, Conrath U, Peterhänsel C</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2011</w:t>
      </w:r>
      <w:r w:rsidRPr="00060FE3">
        <w:rPr>
          <w:rFonts w:ascii="Times New Roman" w:hAnsi="Times New Roman" w:cs="Times New Roman"/>
          <w:noProof/>
          <w:szCs w:val="24"/>
        </w:rPr>
        <w:t xml:space="preserve">. Chromatin modification acts as a memory for systemic acquired resistance in the plant stress response. </w:t>
      </w:r>
      <w:r w:rsidRPr="00060FE3">
        <w:rPr>
          <w:rFonts w:ascii="Times New Roman" w:hAnsi="Times New Roman" w:cs="Times New Roman"/>
          <w:i/>
          <w:iCs/>
          <w:noProof/>
          <w:szCs w:val="24"/>
        </w:rPr>
        <w:t>EMBO Reports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12</w:t>
      </w:r>
      <w:r w:rsidRPr="00060FE3">
        <w:rPr>
          <w:rFonts w:ascii="Times New Roman" w:hAnsi="Times New Roman" w:cs="Times New Roman"/>
          <w:noProof/>
          <w:szCs w:val="24"/>
        </w:rPr>
        <w:t>: 50–55.</w:t>
      </w:r>
    </w:p>
    <w:p w14:paraId="0FE34B8A"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Jiang X, Xie Y, Ren Z, Ganeteg U, Lin F, Zhao C, Xu H</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2018</w:t>
      </w:r>
      <w:r w:rsidRPr="00060FE3">
        <w:rPr>
          <w:rFonts w:ascii="Times New Roman" w:hAnsi="Times New Roman" w:cs="Times New Roman"/>
          <w:noProof/>
          <w:szCs w:val="24"/>
        </w:rPr>
        <w:t xml:space="preserve">. Design of a new glutamine–fipronil conjugate with α-amino acid function and its uptake by A. thaliana Lysine Histidine Transporter 1 (AtLHT1). </w:t>
      </w:r>
      <w:r w:rsidRPr="00060FE3">
        <w:rPr>
          <w:rFonts w:ascii="Times New Roman" w:hAnsi="Times New Roman" w:cs="Times New Roman"/>
          <w:i/>
          <w:iCs/>
          <w:noProof/>
          <w:szCs w:val="24"/>
        </w:rPr>
        <w:t>Journal of Agricultural and Food Chemistry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66</w:t>
      </w:r>
      <w:r w:rsidRPr="00060FE3">
        <w:rPr>
          <w:rFonts w:ascii="Times New Roman" w:hAnsi="Times New Roman" w:cs="Times New Roman"/>
          <w:noProof/>
          <w:szCs w:val="24"/>
        </w:rPr>
        <w:t>: 7597–7605.</w:t>
      </w:r>
    </w:p>
    <w:p w14:paraId="1DD599A5"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Jin G, Liu F, Ma H, Hao S, Zhao Q, Bian Z, Jia Z, Song 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2012</w:t>
      </w:r>
      <w:r w:rsidRPr="00060FE3">
        <w:rPr>
          <w:rFonts w:ascii="Times New Roman" w:hAnsi="Times New Roman" w:cs="Times New Roman"/>
          <w:noProof/>
          <w:szCs w:val="24"/>
        </w:rPr>
        <w:t xml:space="preserve">. Two G-protein-coupled-receptor candidates, Cand2 and Cand7, are involved in Arabidopsis root growth mediated by the bacterial quorum-sensing signals N-acyl-homoserine lactones. </w:t>
      </w:r>
      <w:r w:rsidRPr="00060FE3">
        <w:rPr>
          <w:rFonts w:ascii="Times New Roman" w:hAnsi="Times New Roman" w:cs="Times New Roman"/>
          <w:i/>
          <w:iCs/>
          <w:noProof/>
          <w:szCs w:val="24"/>
        </w:rPr>
        <w:t>Biochemical and Biophysical Research Communications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417</w:t>
      </w:r>
      <w:r w:rsidRPr="00060FE3">
        <w:rPr>
          <w:rFonts w:ascii="Times New Roman" w:hAnsi="Times New Roman" w:cs="Times New Roman"/>
          <w:noProof/>
          <w:szCs w:val="24"/>
        </w:rPr>
        <w:t>: 991–995.</w:t>
      </w:r>
    </w:p>
    <w:p w14:paraId="2673FE5F"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Jones JDG, Dangl JL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2006</w:t>
      </w:r>
      <w:r w:rsidRPr="00060FE3">
        <w:rPr>
          <w:rFonts w:ascii="Times New Roman" w:hAnsi="Times New Roman" w:cs="Times New Roman"/>
          <w:noProof/>
          <w:szCs w:val="24"/>
        </w:rPr>
        <w:t xml:space="preserve">. The plant immune system. </w:t>
      </w:r>
      <w:r w:rsidRPr="00060FE3">
        <w:rPr>
          <w:rFonts w:ascii="Times New Roman" w:hAnsi="Times New Roman" w:cs="Times New Roman"/>
          <w:i/>
          <w:iCs/>
          <w:noProof/>
          <w:szCs w:val="24"/>
        </w:rPr>
        <w:t>Nature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444</w:t>
      </w:r>
      <w:r w:rsidRPr="00060FE3">
        <w:rPr>
          <w:rFonts w:ascii="Times New Roman" w:hAnsi="Times New Roman" w:cs="Times New Roman"/>
          <w:noProof/>
          <w:szCs w:val="24"/>
        </w:rPr>
        <w:t>: 323–329.</w:t>
      </w:r>
    </w:p>
    <w:p w14:paraId="4AF25B87"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Jung HW, Tschaplinski TJ, Wang L, Glazebrook J, Greenberg JT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2009</w:t>
      </w:r>
      <w:r w:rsidRPr="00060FE3">
        <w:rPr>
          <w:rFonts w:ascii="Times New Roman" w:hAnsi="Times New Roman" w:cs="Times New Roman"/>
          <w:noProof/>
          <w:szCs w:val="24"/>
        </w:rPr>
        <w:t xml:space="preserve">. Priming in systemic plant immunity. </w:t>
      </w:r>
      <w:r w:rsidRPr="00060FE3">
        <w:rPr>
          <w:rFonts w:ascii="Times New Roman" w:hAnsi="Times New Roman" w:cs="Times New Roman"/>
          <w:i/>
          <w:iCs/>
          <w:noProof/>
          <w:szCs w:val="24"/>
        </w:rPr>
        <w:t>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324</w:t>
      </w:r>
      <w:r w:rsidRPr="00060FE3">
        <w:rPr>
          <w:rFonts w:ascii="Times New Roman" w:hAnsi="Times New Roman" w:cs="Times New Roman"/>
          <w:noProof/>
          <w:szCs w:val="24"/>
        </w:rPr>
        <w:t>: 89–91.</w:t>
      </w:r>
    </w:p>
    <w:p w14:paraId="4EAE1BCA"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Kaever A, Lingner T, Feussner K, Göbel C, Feussner I, Meinicke P</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2009</w:t>
      </w:r>
      <w:r w:rsidRPr="00060FE3">
        <w:rPr>
          <w:rFonts w:ascii="Times New Roman" w:hAnsi="Times New Roman" w:cs="Times New Roman"/>
          <w:noProof/>
          <w:szCs w:val="24"/>
        </w:rPr>
        <w:t xml:space="preserve">. MarVis: a tool for clustering and visualization of metabolic biomarkers. </w:t>
      </w:r>
      <w:r w:rsidRPr="00060FE3">
        <w:rPr>
          <w:rFonts w:ascii="Times New Roman" w:hAnsi="Times New Roman" w:cs="Times New Roman"/>
          <w:i/>
          <w:iCs/>
          <w:noProof/>
          <w:szCs w:val="24"/>
        </w:rPr>
        <w:t>BMC Bioinformatics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10</w:t>
      </w:r>
      <w:r w:rsidRPr="00060FE3">
        <w:rPr>
          <w:rFonts w:ascii="Times New Roman" w:hAnsi="Times New Roman" w:cs="Times New Roman"/>
          <w:noProof/>
          <w:szCs w:val="24"/>
        </w:rPr>
        <w:t>: 92.</w:t>
      </w:r>
    </w:p>
    <w:p w14:paraId="086CF4BF"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Karasov TL, Horton MW, Bergelson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2014</w:t>
      </w:r>
      <w:r w:rsidRPr="00060FE3">
        <w:rPr>
          <w:rFonts w:ascii="Times New Roman" w:hAnsi="Times New Roman" w:cs="Times New Roman"/>
          <w:noProof/>
          <w:szCs w:val="24"/>
        </w:rPr>
        <w:t xml:space="preserve">. Genomic variability as a driver of plant-pathogen coevolution? </w:t>
      </w:r>
      <w:r w:rsidRPr="00060FE3">
        <w:rPr>
          <w:rFonts w:ascii="Times New Roman" w:hAnsi="Times New Roman" w:cs="Times New Roman"/>
          <w:i/>
          <w:iCs/>
          <w:noProof/>
          <w:szCs w:val="24"/>
        </w:rPr>
        <w:t>Current Opinion in Plant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18</w:t>
      </w:r>
      <w:r w:rsidRPr="00060FE3">
        <w:rPr>
          <w:rFonts w:ascii="Times New Roman" w:hAnsi="Times New Roman" w:cs="Times New Roman"/>
          <w:noProof/>
          <w:szCs w:val="24"/>
        </w:rPr>
        <w:t>: 24–30.</w:t>
      </w:r>
    </w:p>
    <w:p w14:paraId="56F5E720"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Keller H, Boyer L, Abad P</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2016</w:t>
      </w:r>
      <w:r w:rsidRPr="00060FE3">
        <w:rPr>
          <w:rFonts w:ascii="Times New Roman" w:hAnsi="Times New Roman" w:cs="Times New Roman"/>
          <w:noProof/>
          <w:szCs w:val="24"/>
        </w:rPr>
        <w:t xml:space="preserve">. Disease susceptibility in the Zig-Zag model of host–microbe interactions: only a consequence of immune suppression? </w:t>
      </w:r>
      <w:r w:rsidRPr="00060FE3">
        <w:rPr>
          <w:rFonts w:ascii="Times New Roman" w:hAnsi="Times New Roman" w:cs="Times New Roman"/>
          <w:i/>
          <w:iCs/>
          <w:noProof/>
          <w:szCs w:val="24"/>
        </w:rPr>
        <w:t>Molecular Plant Pathology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17</w:t>
      </w:r>
      <w:r w:rsidRPr="00060FE3">
        <w:rPr>
          <w:rFonts w:ascii="Times New Roman" w:hAnsi="Times New Roman" w:cs="Times New Roman"/>
          <w:noProof/>
          <w:szCs w:val="24"/>
        </w:rPr>
        <w:t>: 475–479.</w:t>
      </w:r>
    </w:p>
    <w:p w14:paraId="32B0A91E"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Khush GS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2001</w:t>
      </w:r>
      <w:r w:rsidRPr="00060FE3">
        <w:rPr>
          <w:rFonts w:ascii="Times New Roman" w:hAnsi="Times New Roman" w:cs="Times New Roman"/>
          <w:noProof/>
          <w:szCs w:val="24"/>
        </w:rPr>
        <w:t xml:space="preserve">. Green revolution: the way forward. </w:t>
      </w:r>
      <w:r w:rsidRPr="00060FE3">
        <w:rPr>
          <w:rFonts w:ascii="Times New Roman" w:hAnsi="Times New Roman" w:cs="Times New Roman"/>
          <w:i/>
          <w:iCs/>
          <w:noProof/>
          <w:szCs w:val="24"/>
        </w:rPr>
        <w:t>Nature Reviews Genetics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w:t>
      </w:r>
      <w:r w:rsidRPr="00060FE3">
        <w:rPr>
          <w:rFonts w:ascii="Times New Roman" w:hAnsi="Times New Roman" w:cs="Times New Roman"/>
          <w:noProof/>
          <w:szCs w:val="24"/>
        </w:rPr>
        <w:t>: 815.</w:t>
      </w:r>
    </w:p>
    <w:p w14:paraId="3E54AC5B"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Klepikova A V, Kasianov AS, Gerasimov ES, Logacheva MD, Penin AA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2016</w:t>
      </w:r>
      <w:r w:rsidRPr="00060FE3">
        <w:rPr>
          <w:rFonts w:ascii="Times New Roman" w:hAnsi="Times New Roman" w:cs="Times New Roman"/>
          <w:noProof/>
          <w:szCs w:val="24"/>
        </w:rPr>
        <w:t xml:space="preserve">. A high resolution map of the Arabidopsis thaliana developmental transcriptome based on RNA-seq profiling. </w:t>
      </w:r>
      <w:r w:rsidRPr="00060FE3">
        <w:rPr>
          <w:rFonts w:ascii="Times New Roman" w:hAnsi="Times New Roman" w:cs="Times New Roman"/>
          <w:i/>
          <w:iCs/>
          <w:noProof/>
          <w:szCs w:val="24"/>
        </w:rPr>
        <w:t>The Plant Journal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88</w:t>
      </w:r>
      <w:r w:rsidRPr="00060FE3">
        <w:rPr>
          <w:rFonts w:ascii="Times New Roman" w:hAnsi="Times New Roman" w:cs="Times New Roman"/>
          <w:noProof/>
          <w:szCs w:val="24"/>
        </w:rPr>
        <w:t>: 1058–1070.</w:t>
      </w:r>
    </w:p>
    <w:p w14:paraId="5164EB56"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Kobayashi Y, Kobayashi I, Funaki Y, Fujimoto S, Takemoto T, Kunoh H</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1997</w:t>
      </w:r>
      <w:r w:rsidRPr="00060FE3">
        <w:rPr>
          <w:rFonts w:ascii="Times New Roman" w:hAnsi="Times New Roman" w:cs="Times New Roman"/>
          <w:noProof/>
          <w:szCs w:val="24"/>
        </w:rPr>
        <w:t xml:space="preserve">. Dynamic reorganization of microfilaments and microtubules is necessary for the expression of non-host resistance in barley coleoptile cells. </w:t>
      </w:r>
      <w:r w:rsidRPr="00060FE3">
        <w:rPr>
          <w:rFonts w:ascii="Times New Roman" w:hAnsi="Times New Roman" w:cs="Times New Roman"/>
          <w:i/>
          <w:iCs/>
          <w:noProof/>
          <w:szCs w:val="24"/>
        </w:rPr>
        <w:t>The Plant Journal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11</w:t>
      </w:r>
      <w:r w:rsidRPr="00060FE3">
        <w:rPr>
          <w:rFonts w:ascii="Times New Roman" w:hAnsi="Times New Roman" w:cs="Times New Roman"/>
          <w:noProof/>
          <w:szCs w:val="24"/>
        </w:rPr>
        <w:t>: 525–537.</w:t>
      </w:r>
    </w:p>
    <w:p w14:paraId="27A518A3"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Koch S, Epp A, Lohmann M, Bol G-F</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2017</w:t>
      </w:r>
      <w:r w:rsidRPr="00060FE3">
        <w:rPr>
          <w:rFonts w:ascii="Times New Roman" w:hAnsi="Times New Roman" w:cs="Times New Roman"/>
          <w:noProof/>
          <w:szCs w:val="24"/>
        </w:rPr>
        <w:t xml:space="preserve">. Pesticide residues in food: attitudes, beliefs, and misconceptions among conventional and organic consumers. </w:t>
      </w:r>
      <w:r w:rsidRPr="00060FE3">
        <w:rPr>
          <w:rFonts w:ascii="Times New Roman" w:hAnsi="Times New Roman" w:cs="Times New Roman"/>
          <w:i/>
          <w:iCs/>
          <w:noProof/>
          <w:szCs w:val="24"/>
        </w:rPr>
        <w:t>Journal of Food Protection</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80</w:t>
      </w:r>
      <w:r w:rsidRPr="00060FE3">
        <w:rPr>
          <w:rFonts w:ascii="Times New Roman" w:hAnsi="Times New Roman" w:cs="Times New Roman"/>
          <w:noProof/>
          <w:szCs w:val="24"/>
        </w:rPr>
        <w:t>: 2083–2089.</w:t>
      </w:r>
    </w:p>
    <w:p w14:paraId="03AEE941"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Koen E, Trapet P, Brule D, Kulik A, Klinguer A, Atauri-Miranda L, Meunier-Prest R, Boni G, Glauser G, Mauch-Mani B,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2014</w:t>
      </w:r>
      <w:r w:rsidRPr="00060FE3">
        <w:rPr>
          <w:rFonts w:ascii="Times New Roman" w:hAnsi="Times New Roman" w:cs="Times New Roman"/>
          <w:noProof/>
          <w:szCs w:val="24"/>
        </w:rPr>
        <w:t xml:space="preserve">. beta-Aminobutyric acid (BABA)-induced resistance in Arabidopsis thaliana: link with iron homeostasis. </w:t>
      </w:r>
      <w:r w:rsidRPr="00060FE3">
        <w:rPr>
          <w:rFonts w:ascii="Times New Roman" w:hAnsi="Times New Roman" w:cs="Times New Roman"/>
          <w:i/>
          <w:iCs/>
          <w:noProof/>
          <w:szCs w:val="24"/>
        </w:rPr>
        <w:t>Molecular Plant-Microbe Interactions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27</w:t>
      </w:r>
      <w:r w:rsidRPr="00060FE3">
        <w:rPr>
          <w:rFonts w:ascii="Times New Roman" w:hAnsi="Times New Roman" w:cs="Times New Roman"/>
          <w:noProof/>
          <w:szCs w:val="24"/>
        </w:rPr>
        <w:t>: 1226–1240.</w:t>
      </w:r>
    </w:p>
    <w:p w14:paraId="68371364"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Kudo F, Miyanaga A, Eguchi 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2014</w:t>
      </w:r>
      <w:r w:rsidRPr="00060FE3">
        <w:rPr>
          <w:rFonts w:ascii="Times New Roman" w:hAnsi="Times New Roman" w:cs="Times New Roman"/>
          <w:noProof/>
          <w:szCs w:val="24"/>
        </w:rPr>
        <w:t xml:space="preserve">. Biosynthesis of natural products containing beta-amino acids. </w:t>
      </w:r>
      <w:r w:rsidRPr="00060FE3">
        <w:rPr>
          <w:rFonts w:ascii="Times New Roman" w:hAnsi="Times New Roman" w:cs="Times New Roman"/>
          <w:i/>
          <w:iCs/>
          <w:noProof/>
          <w:szCs w:val="24"/>
        </w:rPr>
        <w:t>Natural Product Reports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31</w:t>
      </w:r>
      <w:r w:rsidRPr="00060FE3">
        <w:rPr>
          <w:rFonts w:ascii="Times New Roman" w:hAnsi="Times New Roman" w:cs="Times New Roman"/>
          <w:noProof/>
          <w:szCs w:val="24"/>
        </w:rPr>
        <w:t>: 1056–1073.</w:t>
      </w:r>
    </w:p>
    <w:p w14:paraId="23EFC6AF"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Kus J V, Zaton K, Sarkar R, Cameron RK</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2002</w:t>
      </w:r>
      <w:r w:rsidRPr="00060FE3">
        <w:rPr>
          <w:rFonts w:ascii="Times New Roman" w:hAnsi="Times New Roman" w:cs="Times New Roman"/>
          <w:noProof/>
          <w:szCs w:val="24"/>
        </w:rPr>
        <w:t xml:space="preserve">. Age-related resistance in Arabidopsis is a developmentally regulated defense response to Pseudomonas syringae.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14</w:t>
      </w:r>
      <w:r w:rsidRPr="00060FE3">
        <w:rPr>
          <w:rFonts w:ascii="Times New Roman" w:hAnsi="Times New Roman" w:cs="Times New Roman"/>
          <w:noProof/>
          <w:szCs w:val="24"/>
        </w:rPr>
        <w:t>: 479–490.</w:t>
      </w:r>
    </w:p>
    <w:p w14:paraId="40A5FBDE"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Laluk K, Mengiste 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2011</w:t>
      </w:r>
      <w:r w:rsidRPr="00060FE3">
        <w:rPr>
          <w:rFonts w:ascii="Times New Roman" w:hAnsi="Times New Roman" w:cs="Times New Roman"/>
          <w:noProof/>
          <w:szCs w:val="24"/>
        </w:rPr>
        <w:t xml:space="preserve">. The Arabidopsis extracellular UNUSUAL SERINE PROTEASE INHIBITOR functions in resistance to necrotrophic fungi and insect herbivory. </w:t>
      </w:r>
      <w:r w:rsidRPr="00060FE3">
        <w:rPr>
          <w:rFonts w:ascii="Times New Roman" w:hAnsi="Times New Roman" w:cs="Times New Roman"/>
          <w:i/>
          <w:iCs/>
          <w:noProof/>
          <w:szCs w:val="24"/>
        </w:rPr>
        <w:t>The Plant Journal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68</w:t>
      </w:r>
      <w:r w:rsidRPr="00060FE3">
        <w:rPr>
          <w:rFonts w:ascii="Times New Roman" w:hAnsi="Times New Roman" w:cs="Times New Roman"/>
          <w:noProof/>
          <w:szCs w:val="24"/>
        </w:rPr>
        <w:t>: 480–494.</w:t>
      </w:r>
    </w:p>
    <w:p w14:paraId="3ABC5AC0"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Lamichhane JR, Bischoff-Schaefer M, Bluemel S, Dachbrodt-Saaydeh S, Dreux L, Jansen J-P, Kiss J, Kohl J, Kudsk P, Malausa T,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2017</w:t>
      </w:r>
      <w:r w:rsidRPr="00060FE3">
        <w:rPr>
          <w:rFonts w:ascii="Times New Roman" w:hAnsi="Times New Roman" w:cs="Times New Roman"/>
          <w:noProof/>
          <w:szCs w:val="24"/>
        </w:rPr>
        <w:t xml:space="preserve">. Identifying obstacles and ranking common biological control research priorities for Europe to manage most economically important pests in arable, vegetable and perennial crops. </w:t>
      </w:r>
      <w:r w:rsidRPr="00060FE3">
        <w:rPr>
          <w:rFonts w:ascii="Times New Roman" w:hAnsi="Times New Roman" w:cs="Times New Roman"/>
          <w:i/>
          <w:iCs/>
          <w:noProof/>
          <w:szCs w:val="24"/>
        </w:rPr>
        <w:t>Pest Management 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73</w:t>
      </w:r>
      <w:r w:rsidRPr="00060FE3">
        <w:rPr>
          <w:rFonts w:ascii="Times New Roman" w:hAnsi="Times New Roman" w:cs="Times New Roman"/>
          <w:noProof/>
          <w:szCs w:val="24"/>
        </w:rPr>
        <w:t>: 14–21.</w:t>
      </w:r>
    </w:p>
    <w:p w14:paraId="66F24F30"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Liu F, Bian Z, Jia Z, Zhao Q, Song 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2012</w:t>
      </w:r>
      <w:r w:rsidRPr="00060FE3">
        <w:rPr>
          <w:rFonts w:ascii="Times New Roman" w:hAnsi="Times New Roman" w:cs="Times New Roman"/>
          <w:noProof/>
          <w:szCs w:val="24"/>
        </w:rPr>
        <w:t xml:space="preserve">. The GCR1 and GPA1 participate in promotion of Arabidopsis primary root elongation induced by N-acyl-homoserine lactones, the bacterial quorum-sensing signals. </w:t>
      </w:r>
      <w:r w:rsidRPr="00060FE3">
        <w:rPr>
          <w:rFonts w:ascii="Times New Roman" w:hAnsi="Times New Roman" w:cs="Times New Roman"/>
          <w:i/>
          <w:iCs/>
          <w:noProof/>
          <w:szCs w:val="24"/>
        </w:rPr>
        <w:t>Molecular Plant-Microbe Interactions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25</w:t>
      </w:r>
      <w:r w:rsidRPr="00060FE3">
        <w:rPr>
          <w:rFonts w:ascii="Times New Roman" w:hAnsi="Times New Roman" w:cs="Times New Roman"/>
          <w:noProof/>
          <w:szCs w:val="24"/>
        </w:rPr>
        <w:t>: 677–683.</w:t>
      </w:r>
    </w:p>
    <w:p w14:paraId="78D4E3AA"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Liu G, Ji Y, Bhuiyan NH, Pilot G, Selvaraj G, Zou J, Wei 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2010</w:t>
      </w:r>
      <w:r w:rsidRPr="00060FE3">
        <w:rPr>
          <w:rFonts w:ascii="Times New Roman" w:hAnsi="Times New Roman" w:cs="Times New Roman"/>
          <w:noProof/>
          <w:szCs w:val="24"/>
        </w:rPr>
        <w:t xml:space="preserve">. Amino acid homeostasis modulates salicylic acid-associated redox status and defense responses in Arabidopsis.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22</w:t>
      </w:r>
      <w:r w:rsidRPr="00060FE3">
        <w:rPr>
          <w:rFonts w:ascii="Times New Roman" w:hAnsi="Times New Roman" w:cs="Times New Roman"/>
          <w:noProof/>
          <w:szCs w:val="24"/>
        </w:rPr>
        <w:t>: 3845–3863.</w:t>
      </w:r>
    </w:p>
    <w:p w14:paraId="1A2EDAEF"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Livak KJ, Schmittgen TD</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2001</w:t>
      </w:r>
      <w:r w:rsidRPr="00060FE3">
        <w:rPr>
          <w:rFonts w:ascii="Times New Roman" w:hAnsi="Times New Roman" w:cs="Times New Roman"/>
          <w:noProof/>
          <w:szCs w:val="24"/>
        </w:rPr>
        <w:t xml:space="preserve">. Analysis of relative gene expression data using real-time quantitative PCR and the 2(-Delta Delta C(T)) Method. </w:t>
      </w:r>
      <w:r w:rsidRPr="00060FE3">
        <w:rPr>
          <w:rFonts w:ascii="Times New Roman" w:hAnsi="Times New Roman" w:cs="Times New Roman"/>
          <w:i/>
          <w:iCs/>
          <w:noProof/>
          <w:szCs w:val="24"/>
        </w:rPr>
        <w:t>Methods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25</w:t>
      </w:r>
      <w:r w:rsidRPr="00060FE3">
        <w:rPr>
          <w:rFonts w:ascii="Times New Roman" w:hAnsi="Times New Roman" w:cs="Times New Roman"/>
          <w:noProof/>
          <w:szCs w:val="24"/>
        </w:rPr>
        <w:t>: 402–408.</w:t>
      </w:r>
    </w:p>
    <w:p w14:paraId="1291C524"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López A, Ramírez V, García-Andrade J, Flors V, Vera P</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2011</w:t>
      </w:r>
      <w:r w:rsidRPr="00060FE3">
        <w:rPr>
          <w:rFonts w:ascii="Times New Roman" w:hAnsi="Times New Roman" w:cs="Times New Roman"/>
          <w:noProof/>
          <w:szCs w:val="24"/>
        </w:rPr>
        <w:t xml:space="preserve">. The RNA silencing enzyme RNA polymerase V is required for plant immunity. </w:t>
      </w:r>
      <w:r w:rsidRPr="00060FE3">
        <w:rPr>
          <w:rFonts w:ascii="Times New Roman" w:hAnsi="Times New Roman" w:cs="Times New Roman"/>
          <w:i/>
          <w:iCs/>
          <w:noProof/>
          <w:szCs w:val="24"/>
        </w:rPr>
        <w:t>PLOS Genetics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7</w:t>
      </w:r>
      <w:r w:rsidRPr="00060FE3">
        <w:rPr>
          <w:rFonts w:ascii="Times New Roman" w:hAnsi="Times New Roman" w:cs="Times New Roman"/>
          <w:noProof/>
          <w:szCs w:val="24"/>
        </w:rPr>
        <w:t>: e1002434.</w:t>
      </w:r>
    </w:p>
    <w:p w14:paraId="7D44A009"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López Sánchez A, Stassen JHM, Furci L, Smith LM, Ton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2016</w:t>
      </w:r>
      <w:r w:rsidRPr="00060FE3">
        <w:rPr>
          <w:rFonts w:ascii="Times New Roman" w:hAnsi="Times New Roman" w:cs="Times New Roman"/>
          <w:noProof/>
          <w:szCs w:val="24"/>
        </w:rPr>
        <w:t xml:space="preserve">. The role of DNA (de)methylation in immune responsiveness of Arabidopsis. </w:t>
      </w:r>
      <w:r w:rsidRPr="00060FE3">
        <w:rPr>
          <w:rFonts w:ascii="Times New Roman" w:hAnsi="Times New Roman" w:cs="Times New Roman"/>
          <w:i/>
          <w:iCs/>
          <w:noProof/>
          <w:szCs w:val="24"/>
        </w:rPr>
        <w:t>The Plant Journal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88</w:t>
      </w:r>
      <w:r w:rsidRPr="00060FE3">
        <w:rPr>
          <w:rFonts w:ascii="Times New Roman" w:hAnsi="Times New Roman" w:cs="Times New Roman"/>
          <w:noProof/>
          <w:szCs w:val="24"/>
        </w:rPr>
        <w:t>: 361–374.</w:t>
      </w:r>
    </w:p>
    <w:p w14:paraId="4CBC6EAF"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Lorenzo O, Chico JM, Sánchez-Serrano JJ, Solano R</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2004</w:t>
      </w:r>
      <w:r w:rsidRPr="00060FE3">
        <w:rPr>
          <w:rFonts w:ascii="Times New Roman" w:hAnsi="Times New Roman" w:cs="Times New Roman"/>
          <w:noProof/>
          <w:szCs w:val="24"/>
        </w:rPr>
        <w:t xml:space="preserve">. JASMONATE-INSENSITIVE1 encodes a MYC transcription factor essential to discriminate between different jasmonate-regulated defense responses in Arabidopsis.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16</w:t>
      </w:r>
      <w:r w:rsidRPr="00060FE3">
        <w:rPr>
          <w:rFonts w:ascii="Times New Roman" w:hAnsi="Times New Roman" w:cs="Times New Roman"/>
          <w:noProof/>
          <w:szCs w:val="24"/>
        </w:rPr>
        <w:t>: 1938–1950.</w:t>
      </w:r>
    </w:p>
    <w:p w14:paraId="73EEFB53"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Lu Y, Savage LJ, Ajjawi I, Imre KM, Yoder DW, Benning C, Dellapenna D, Ohlrogge JB, Osteryoung KW, Weber AP,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2008</w:t>
      </w:r>
      <w:r w:rsidRPr="00060FE3">
        <w:rPr>
          <w:rFonts w:ascii="Times New Roman" w:hAnsi="Times New Roman" w:cs="Times New Roman"/>
          <w:noProof/>
          <w:szCs w:val="24"/>
        </w:rPr>
        <w:t xml:space="preserve">. New connections across pathways and cellular processes: industrialized mutant screening reveals novel associations between diverse phenotypes in Arabidopsis. </w:t>
      </w:r>
      <w:r w:rsidRPr="00060FE3">
        <w:rPr>
          <w:rFonts w:ascii="Times New Roman" w:hAnsi="Times New Roman" w:cs="Times New Roman"/>
          <w:i/>
          <w:iCs/>
          <w:noProof/>
          <w:szCs w:val="24"/>
        </w:rPr>
        <w:t>Plant Physiology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146</w:t>
      </w:r>
      <w:r w:rsidRPr="00060FE3">
        <w:rPr>
          <w:rFonts w:ascii="Times New Roman" w:hAnsi="Times New Roman" w:cs="Times New Roman"/>
          <w:noProof/>
          <w:szCs w:val="24"/>
        </w:rPr>
        <w:t>: 1482–1500.</w:t>
      </w:r>
    </w:p>
    <w:p w14:paraId="322C917E"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Ludovic F, Nassr N, Lebeau T, Walter B</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2009</w:t>
      </w:r>
      <w:r w:rsidRPr="00060FE3">
        <w:rPr>
          <w:rFonts w:ascii="Times New Roman" w:hAnsi="Times New Roman" w:cs="Times New Roman"/>
          <w:noProof/>
          <w:szCs w:val="24"/>
        </w:rPr>
        <w:t xml:space="preserve">. Chemically-induced resistance on soybean inhibits nodulation and mycorrhization. </w:t>
      </w:r>
      <w:r w:rsidRPr="00060FE3">
        <w:rPr>
          <w:rFonts w:ascii="Times New Roman" w:hAnsi="Times New Roman" w:cs="Times New Roman"/>
          <w:i/>
          <w:iCs/>
          <w:noProof/>
          <w:szCs w:val="24"/>
        </w:rPr>
        <w:t>Plant and Soil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329</w:t>
      </w:r>
      <w:r w:rsidRPr="00060FE3">
        <w:rPr>
          <w:rFonts w:ascii="Times New Roman" w:hAnsi="Times New Roman" w:cs="Times New Roman"/>
          <w:noProof/>
          <w:szCs w:val="24"/>
        </w:rPr>
        <w:t>: 259–268.</w:t>
      </w:r>
    </w:p>
    <w:p w14:paraId="72D66FCE"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Luna E, Beardon E, Ravnskov S, Scholes J, Ton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2015</w:t>
      </w:r>
      <w:r w:rsidRPr="00060FE3">
        <w:rPr>
          <w:rFonts w:ascii="Times New Roman" w:hAnsi="Times New Roman" w:cs="Times New Roman"/>
          <w:noProof/>
          <w:szCs w:val="24"/>
        </w:rPr>
        <w:t xml:space="preserve">. Optimizing chemically induced resistance in tomato against botrytis cinerea. </w:t>
      </w:r>
      <w:r w:rsidRPr="00060FE3">
        <w:rPr>
          <w:rFonts w:ascii="Times New Roman" w:hAnsi="Times New Roman" w:cs="Times New Roman"/>
          <w:i/>
          <w:iCs/>
          <w:noProof/>
          <w:szCs w:val="24"/>
        </w:rPr>
        <w:t>Plant Disease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100</w:t>
      </w:r>
      <w:r w:rsidRPr="00060FE3">
        <w:rPr>
          <w:rFonts w:ascii="Times New Roman" w:hAnsi="Times New Roman" w:cs="Times New Roman"/>
          <w:noProof/>
          <w:szCs w:val="24"/>
        </w:rPr>
        <w:t>: 704–710.</w:t>
      </w:r>
    </w:p>
    <w:p w14:paraId="278C144B"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Luna E, Bruce TJA, Roberts MR, Flors V, Ton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2012</w:t>
      </w:r>
      <w:r w:rsidRPr="00060FE3">
        <w:rPr>
          <w:rFonts w:ascii="Times New Roman" w:hAnsi="Times New Roman" w:cs="Times New Roman"/>
          <w:noProof/>
          <w:szCs w:val="24"/>
        </w:rPr>
        <w:t xml:space="preserve">. Next-generation systemic acquired resistance. </w:t>
      </w:r>
      <w:r w:rsidRPr="00060FE3">
        <w:rPr>
          <w:rFonts w:ascii="Times New Roman" w:hAnsi="Times New Roman" w:cs="Times New Roman"/>
          <w:i/>
          <w:iCs/>
          <w:noProof/>
          <w:szCs w:val="24"/>
        </w:rPr>
        <w:t>Plant Physiology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158</w:t>
      </w:r>
      <w:r w:rsidRPr="00060FE3">
        <w:rPr>
          <w:rFonts w:ascii="Times New Roman" w:hAnsi="Times New Roman" w:cs="Times New Roman"/>
          <w:noProof/>
          <w:szCs w:val="24"/>
        </w:rPr>
        <w:t>: 844–853.</w:t>
      </w:r>
    </w:p>
    <w:p w14:paraId="43F34ECC"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Luna E, van Hulten M, Zhang Y, Berkowitz O, López A, Pétriacq P, Sellwood MA, Chen B, Burrell M, van de Meene A,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2014a</w:t>
      </w:r>
      <w:r w:rsidRPr="00060FE3">
        <w:rPr>
          <w:rFonts w:ascii="Times New Roman" w:hAnsi="Times New Roman" w:cs="Times New Roman"/>
          <w:noProof/>
          <w:szCs w:val="24"/>
        </w:rPr>
        <w:t xml:space="preserve">. Plant perception of β-aminobutyric acid is mediated by an aspartyl-tRNA synthetase. </w:t>
      </w:r>
      <w:r w:rsidRPr="00060FE3">
        <w:rPr>
          <w:rFonts w:ascii="Times New Roman" w:hAnsi="Times New Roman" w:cs="Times New Roman"/>
          <w:i/>
          <w:iCs/>
          <w:noProof/>
          <w:szCs w:val="24"/>
        </w:rPr>
        <w:t>Nature Chemical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10</w:t>
      </w:r>
      <w:r w:rsidRPr="00060FE3">
        <w:rPr>
          <w:rFonts w:ascii="Times New Roman" w:hAnsi="Times New Roman" w:cs="Times New Roman"/>
          <w:noProof/>
          <w:szCs w:val="24"/>
        </w:rPr>
        <w:t>: 450–456.</w:t>
      </w:r>
    </w:p>
    <w:p w14:paraId="6822C1DF"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Luna E, López A, Kooiman J, Ton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2014b</w:t>
      </w:r>
      <w:r w:rsidRPr="00060FE3">
        <w:rPr>
          <w:rFonts w:ascii="Times New Roman" w:hAnsi="Times New Roman" w:cs="Times New Roman"/>
          <w:noProof/>
          <w:szCs w:val="24"/>
        </w:rPr>
        <w:t xml:space="preserve">. Role of NPR1 and KYP in long-lasting induced resistance by β-aminobutyric acid. </w:t>
      </w:r>
      <w:r w:rsidRPr="00060FE3">
        <w:rPr>
          <w:rFonts w:ascii="Times New Roman" w:hAnsi="Times New Roman" w:cs="Times New Roman"/>
          <w:i/>
          <w:iCs/>
          <w:noProof/>
          <w:szCs w:val="24"/>
        </w:rPr>
        <w:t>Frontiers in Plant 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5</w:t>
      </w:r>
      <w:r w:rsidRPr="00060FE3">
        <w:rPr>
          <w:rFonts w:ascii="Times New Roman" w:hAnsi="Times New Roman" w:cs="Times New Roman"/>
          <w:noProof/>
          <w:szCs w:val="24"/>
        </w:rPr>
        <w:t>: 184.</w:t>
      </w:r>
    </w:p>
    <w:p w14:paraId="18747915"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Luna E, Pastor V, Robert J, Flors V, Mauch-Mani B, Ton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2011</w:t>
      </w:r>
      <w:r w:rsidRPr="00060FE3">
        <w:rPr>
          <w:rFonts w:ascii="Times New Roman" w:hAnsi="Times New Roman" w:cs="Times New Roman"/>
          <w:noProof/>
          <w:szCs w:val="24"/>
        </w:rPr>
        <w:t xml:space="preserve">. Callose deposition: a multifaceted plant defense response. </w:t>
      </w:r>
      <w:r w:rsidRPr="00060FE3">
        <w:rPr>
          <w:rFonts w:ascii="Times New Roman" w:hAnsi="Times New Roman" w:cs="Times New Roman"/>
          <w:i/>
          <w:iCs/>
          <w:noProof/>
          <w:szCs w:val="24"/>
        </w:rPr>
        <w:t>Molecular Plant-Microbe Interactions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24</w:t>
      </w:r>
      <w:r w:rsidRPr="00060FE3">
        <w:rPr>
          <w:rFonts w:ascii="Times New Roman" w:hAnsi="Times New Roman" w:cs="Times New Roman"/>
          <w:noProof/>
          <w:szCs w:val="24"/>
        </w:rPr>
        <w:t>: 183–193.</w:t>
      </w:r>
    </w:p>
    <w:p w14:paraId="4755D1C7"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Luna E, Ton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2012</w:t>
      </w:r>
      <w:r w:rsidRPr="00060FE3">
        <w:rPr>
          <w:rFonts w:ascii="Times New Roman" w:hAnsi="Times New Roman" w:cs="Times New Roman"/>
          <w:noProof/>
          <w:szCs w:val="24"/>
        </w:rPr>
        <w:t xml:space="preserve">. The epigenetic machinery controlling transgenerational systemic acquired resistance. </w:t>
      </w:r>
      <w:r w:rsidRPr="00060FE3">
        <w:rPr>
          <w:rFonts w:ascii="Times New Roman" w:hAnsi="Times New Roman" w:cs="Times New Roman"/>
          <w:i/>
          <w:iCs/>
          <w:noProof/>
          <w:szCs w:val="24"/>
        </w:rPr>
        <w:t>Plant Signaling &amp; Behavior</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7</w:t>
      </w:r>
      <w:r w:rsidRPr="00060FE3">
        <w:rPr>
          <w:rFonts w:ascii="Times New Roman" w:hAnsi="Times New Roman" w:cs="Times New Roman"/>
          <w:noProof/>
          <w:szCs w:val="24"/>
        </w:rPr>
        <w:t>: 615–618.</w:t>
      </w:r>
    </w:p>
    <w:p w14:paraId="425D8D25"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Macho AP, Zipfel C</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2014</w:t>
      </w:r>
      <w:r w:rsidRPr="00060FE3">
        <w:rPr>
          <w:rFonts w:ascii="Times New Roman" w:hAnsi="Times New Roman" w:cs="Times New Roman"/>
          <w:noProof/>
          <w:szCs w:val="24"/>
        </w:rPr>
        <w:t xml:space="preserve">. Plant PRRs and the activation of innate immune signaling. </w:t>
      </w:r>
      <w:r w:rsidRPr="00060FE3">
        <w:rPr>
          <w:rFonts w:ascii="Times New Roman" w:hAnsi="Times New Roman" w:cs="Times New Roman"/>
          <w:i/>
          <w:iCs/>
          <w:noProof/>
          <w:szCs w:val="24"/>
        </w:rPr>
        <w:t>Molecular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54</w:t>
      </w:r>
      <w:r w:rsidRPr="00060FE3">
        <w:rPr>
          <w:rFonts w:ascii="Times New Roman" w:hAnsi="Times New Roman" w:cs="Times New Roman"/>
          <w:noProof/>
          <w:szCs w:val="24"/>
        </w:rPr>
        <w:t>: 263–272.</w:t>
      </w:r>
    </w:p>
    <w:p w14:paraId="19FC93B8"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Martinez-Aguilar K, Ramirez-Carrasco G, Hernandez-Chavez JL, Barraza A, Alvarez-Venegas R</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2016</w:t>
      </w:r>
      <w:r w:rsidRPr="00060FE3">
        <w:rPr>
          <w:rFonts w:ascii="Times New Roman" w:hAnsi="Times New Roman" w:cs="Times New Roman"/>
          <w:noProof/>
          <w:szCs w:val="24"/>
        </w:rPr>
        <w:t xml:space="preserve">. Use of BABA and INA as activators of a primed state in the common bean (Phaseolus vulgaris L.). </w:t>
      </w:r>
      <w:r w:rsidRPr="00060FE3">
        <w:rPr>
          <w:rFonts w:ascii="Times New Roman" w:hAnsi="Times New Roman" w:cs="Times New Roman"/>
          <w:i/>
          <w:iCs/>
          <w:noProof/>
          <w:szCs w:val="24"/>
        </w:rPr>
        <w:t>Frontiers in Plant 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7</w:t>
      </w:r>
      <w:r w:rsidRPr="00060FE3">
        <w:rPr>
          <w:rFonts w:ascii="Times New Roman" w:hAnsi="Times New Roman" w:cs="Times New Roman"/>
          <w:noProof/>
          <w:szCs w:val="24"/>
        </w:rPr>
        <w:t>: 653.</w:t>
      </w:r>
    </w:p>
    <w:p w14:paraId="09BBB411"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Martinez-Medina A, Flors V, Heil M, Mauch-Mani B, Pieterse CMJ, Pozo MJ, Ton J, van Dam NM, Conrath U</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2016</w:t>
      </w:r>
      <w:r w:rsidRPr="00060FE3">
        <w:rPr>
          <w:rFonts w:ascii="Times New Roman" w:hAnsi="Times New Roman" w:cs="Times New Roman"/>
          <w:noProof/>
          <w:szCs w:val="24"/>
        </w:rPr>
        <w:t xml:space="preserve">. Recognizing plant defense priming. </w:t>
      </w:r>
      <w:r w:rsidRPr="00060FE3">
        <w:rPr>
          <w:rFonts w:ascii="Times New Roman" w:hAnsi="Times New Roman" w:cs="Times New Roman"/>
          <w:i/>
          <w:iCs/>
          <w:noProof/>
          <w:szCs w:val="24"/>
        </w:rPr>
        <w:t>Trends in Plant 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21</w:t>
      </w:r>
      <w:r w:rsidRPr="00060FE3">
        <w:rPr>
          <w:rFonts w:ascii="Times New Roman" w:hAnsi="Times New Roman" w:cs="Times New Roman"/>
          <w:noProof/>
          <w:szCs w:val="24"/>
        </w:rPr>
        <w:t>: 818–822.</w:t>
      </w:r>
    </w:p>
    <w:p w14:paraId="00F7A8D3"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Martinez-Medina A, Van Wees SCM, Pieterse CMJ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2017</w:t>
      </w:r>
      <w:r w:rsidRPr="00060FE3">
        <w:rPr>
          <w:rFonts w:ascii="Times New Roman" w:hAnsi="Times New Roman" w:cs="Times New Roman"/>
          <w:noProof/>
          <w:szCs w:val="24"/>
        </w:rPr>
        <w:t xml:space="preserve">. Airborne signals from Trichoderma fungi stimulate iron uptake responses in roots resulting in priming of jasmonic acid-dependent defences in shoots of Arabidopsis thaliana and Solanum lycopersicum. </w:t>
      </w:r>
      <w:r w:rsidRPr="00060FE3">
        <w:rPr>
          <w:rFonts w:ascii="Times New Roman" w:hAnsi="Times New Roman" w:cs="Times New Roman"/>
          <w:i/>
          <w:iCs/>
          <w:noProof/>
          <w:szCs w:val="24"/>
        </w:rPr>
        <w:t>Plant, Cell &amp; Environment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40</w:t>
      </w:r>
      <w:r w:rsidRPr="00060FE3">
        <w:rPr>
          <w:rFonts w:ascii="Times New Roman" w:hAnsi="Times New Roman" w:cs="Times New Roman"/>
          <w:noProof/>
          <w:szCs w:val="24"/>
        </w:rPr>
        <w:t>: 2691–2705.</w:t>
      </w:r>
    </w:p>
    <w:p w14:paraId="3814666B"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Matson PA, Parton WJ, Power AG, Swift MJ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1997</w:t>
      </w:r>
      <w:r w:rsidRPr="00060FE3">
        <w:rPr>
          <w:rFonts w:ascii="Times New Roman" w:hAnsi="Times New Roman" w:cs="Times New Roman"/>
          <w:noProof/>
          <w:szCs w:val="24"/>
        </w:rPr>
        <w:t xml:space="preserve">. Agricultural intensification and ecosystem properties. </w:t>
      </w:r>
      <w:r w:rsidRPr="00060FE3">
        <w:rPr>
          <w:rFonts w:ascii="Times New Roman" w:hAnsi="Times New Roman" w:cs="Times New Roman"/>
          <w:i/>
          <w:iCs/>
          <w:noProof/>
          <w:szCs w:val="24"/>
        </w:rPr>
        <w:t>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277</w:t>
      </w:r>
      <w:r w:rsidRPr="00060FE3">
        <w:rPr>
          <w:rFonts w:ascii="Times New Roman" w:hAnsi="Times New Roman" w:cs="Times New Roman"/>
          <w:noProof/>
          <w:szCs w:val="24"/>
        </w:rPr>
        <w:t>: 504–509.</w:t>
      </w:r>
    </w:p>
    <w:p w14:paraId="01A9E075"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Mauch-Mani B, Baccelli I, Luna E, Flors V</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2017</w:t>
      </w:r>
      <w:r w:rsidRPr="00060FE3">
        <w:rPr>
          <w:rFonts w:ascii="Times New Roman" w:hAnsi="Times New Roman" w:cs="Times New Roman"/>
          <w:noProof/>
          <w:szCs w:val="24"/>
        </w:rPr>
        <w:t xml:space="preserve">. Defense priming: an adaptive part of induced resistance. </w:t>
      </w:r>
      <w:r w:rsidRPr="00060FE3">
        <w:rPr>
          <w:rFonts w:ascii="Times New Roman" w:hAnsi="Times New Roman" w:cs="Times New Roman"/>
          <w:i/>
          <w:iCs/>
          <w:noProof/>
          <w:szCs w:val="24"/>
        </w:rPr>
        <w:t>Annual Review of Plant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68</w:t>
      </w:r>
      <w:r w:rsidRPr="00060FE3">
        <w:rPr>
          <w:rFonts w:ascii="Times New Roman" w:hAnsi="Times New Roman" w:cs="Times New Roman"/>
          <w:noProof/>
          <w:szCs w:val="24"/>
        </w:rPr>
        <w:t>: 485–512.</w:t>
      </w:r>
    </w:p>
    <w:p w14:paraId="6D148F50"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McDonald BA, Linde C</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2002</w:t>
      </w:r>
      <w:r w:rsidRPr="00060FE3">
        <w:rPr>
          <w:rFonts w:ascii="Times New Roman" w:hAnsi="Times New Roman" w:cs="Times New Roman"/>
          <w:noProof/>
          <w:szCs w:val="24"/>
        </w:rPr>
        <w:t xml:space="preserve">. Pathogen population genetics, evolutionary potential, and durable resistance. </w:t>
      </w:r>
      <w:r w:rsidRPr="00060FE3">
        <w:rPr>
          <w:rFonts w:ascii="Times New Roman" w:hAnsi="Times New Roman" w:cs="Times New Roman"/>
          <w:i/>
          <w:iCs/>
          <w:noProof/>
          <w:szCs w:val="24"/>
        </w:rPr>
        <w:t>Annual Review of Phytopathology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40</w:t>
      </w:r>
      <w:r w:rsidRPr="00060FE3">
        <w:rPr>
          <w:rFonts w:ascii="Times New Roman" w:hAnsi="Times New Roman" w:cs="Times New Roman"/>
          <w:noProof/>
          <w:szCs w:val="24"/>
        </w:rPr>
        <w:t>: 349–379.</w:t>
      </w:r>
    </w:p>
    <w:p w14:paraId="48CAF3B6"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Melotto M, Underwood W, Koczan J, Nomura K, He SY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2006</w:t>
      </w:r>
      <w:r w:rsidRPr="00060FE3">
        <w:rPr>
          <w:rFonts w:ascii="Times New Roman" w:hAnsi="Times New Roman" w:cs="Times New Roman"/>
          <w:noProof/>
          <w:szCs w:val="24"/>
        </w:rPr>
        <w:t xml:space="preserve">. Plant stomata function in innate immunity against bacterial invasion. </w:t>
      </w:r>
      <w:r w:rsidRPr="00060FE3">
        <w:rPr>
          <w:rFonts w:ascii="Times New Roman" w:hAnsi="Times New Roman" w:cs="Times New Roman"/>
          <w:i/>
          <w:iCs/>
          <w:noProof/>
          <w:szCs w:val="24"/>
        </w:rPr>
        <w:t>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126</w:t>
      </w:r>
      <w:r w:rsidRPr="00060FE3">
        <w:rPr>
          <w:rFonts w:ascii="Times New Roman" w:hAnsi="Times New Roman" w:cs="Times New Roman"/>
          <w:noProof/>
          <w:szCs w:val="24"/>
        </w:rPr>
        <w:t>: 969–980.</w:t>
      </w:r>
    </w:p>
    <w:p w14:paraId="2CF4780B"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Michal Johnson J, Reichelt M, Vadassery J, Gershenzon J, Oelmuller R</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2014</w:t>
      </w:r>
      <w:r w:rsidRPr="00060FE3">
        <w:rPr>
          <w:rFonts w:ascii="Times New Roman" w:hAnsi="Times New Roman" w:cs="Times New Roman"/>
          <w:noProof/>
          <w:szCs w:val="24"/>
        </w:rPr>
        <w:t xml:space="preserve">. An Arabidopsis mutant impaired in intracellular calcium elevation is sensitive to biotic and abiotic stress. </w:t>
      </w:r>
      <w:r w:rsidRPr="00060FE3">
        <w:rPr>
          <w:rFonts w:ascii="Times New Roman" w:hAnsi="Times New Roman" w:cs="Times New Roman"/>
          <w:i/>
          <w:iCs/>
          <w:noProof/>
          <w:szCs w:val="24"/>
        </w:rPr>
        <w:t>BMC Plant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14</w:t>
      </w:r>
      <w:r w:rsidRPr="00060FE3">
        <w:rPr>
          <w:rFonts w:ascii="Times New Roman" w:hAnsi="Times New Roman" w:cs="Times New Roman"/>
          <w:noProof/>
          <w:szCs w:val="24"/>
        </w:rPr>
        <w:t>: 162.</w:t>
      </w:r>
    </w:p>
    <w:p w14:paraId="39ADF931"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Miedes E, Vanholme R, Boerjan W, Molina 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2014</w:t>
      </w:r>
      <w:r w:rsidRPr="00060FE3">
        <w:rPr>
          <w:rFonts w:ascii="Times New Roman" w:hAnsi="Times New Roman" w:cs="Times New Roman"/>
          <w:noProof/>
          <w:szCs w:val="24"/>
        </w:rPr>
        <w:t xml:space="preserve">. The role of the secondary cell wall in plant resistance to pathogens. </w:t>
      </w:r>
      <w:r w:rsidRPr="00060FE3">
        <w:rPr>
          <w:rFonts w:ascii="Times New Roman" w:hAnsi="Times New Roman" w:cs="Times New Roman"/>
          <w:i/>
          <w:iCs/>
          <w:noProof/>
          <w:szCs w:val="24"/>
        </w:rPr>
        <w:t>Frontiers in Plant 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5</w:t>
      </w:r>
      <w:r w:rsidRPr="00060FE3">
        <w:rPr>
          <w:rFonts w:ascii="Times New Roman" w:hAnsi="Times New Roman" w:cs="Times New Roman"/>
          <w:noProof/>
          <w:szCs w:val="24"/>
        </w:rPr>
        <w:t>: 358.</w:t>
      </w:r>
    </w:p>
    <w:p w14:paraId="623D934E"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Miklis M, Consonni C, Bhat RA, Lipka V, Schulze-Lefert P, Panstruga R</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2007</w:t>
      </w:r>
      <w:r w:rsidRPr="00060FE3">
        <w:rPr>
          <w:rFonts w:ascii="Times New Roman" w:hAnsi="Times New Roman" w:cs="Times New Roman"/>
          <w:noProof/>
          <w:szCs w:val="24"/>
        </w:rPr>
        <w:t xml:space="preserve">. Barley MLO modulates actin-dependent and actin-independent antifungal defense pathways at the cell periphery. </w:t>
      </w:r>
      <w:r w:rsidRPr="00060FE3">
        <w:rPr>
          <w:rFonts w:ascii="Times New Roman" w:hAnsi="Times New Roman" w:cs="Times New Roman"/>
          <w:i/>
          <w:iCs/>
          <w:noProof/>
          <w:szCs w:val="24"/>
        </w:rPr>
        <w:t>Plant Physiology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144</w:t>
      </w:r>
      <w:r w:rsidRPr="00060FE3">
        <w:rPr>
          <w:rFonts w:ascii="Times New Roman" w:hAnsi="Times New Roman" w:cs="Times New Roman"/>
          <w:noProof/>
          <w:szCs w:val="24"/>
        </w:rPr>
        <w:t>: 1132–1143.</w:t>
      </w:r>
    </w:p>
    <w:p w14:paraId="6F49149D"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Mishina TE, Zeier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2006</w:t>
      </w:r>
      <w:r w:rsidRPr="00060FE3">
        <w:rPr>
          <w:rFonts w:ascii="Times New Roman" w:hAnsi="Times New Roman" w:cs="Times New Roman"/>
          <w:noProof/>
          <w:szCs w:val="24"/>
        </w:rPr>
        <w:t xml:space="preserve">. Pathogen-associated molecular pattern recognition rather than development of tissue necrosis contributes to bacterial induction of systemic acquired resistance in Arabidopsis. </w:t>
      </w:r>
      <w:r w:rsidRPr="00060FE3">
        <w:rPr>
          <w:rFonts w:ascii="Times New Roman" w:hAnsi="Times New Roman" w:cs="Times New Roman"/>
          <w:i/>
          <w:iCs/>
          <w:noProof/>
          <w:szCs w:val="24"/>
        </w:rPr>
        <w:t>The Plant Journal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50</w:t>
      </w:r>
      <w:r w:rsidRPr="00060FE3">
        <w:rPr>
          <w:rFonts w:ascii="Times New Roman" w:hAnsi="Times New Roman" w:cs="Times New Roman"/>
          <w:noProof/>
          <w:szCs w:val="24"/>
        </w:rPr>
        <w:t>: 500–513.</w:t>
      </w:r>
    </w:p>
    <w:p w14:paraId="61A8BFD9"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Mittal S, Davis KR</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1995</w:t>
      </w:r>
      <w:r w:rsidRPr="00060FE3">
        <w:rPr>
          <w:rFonts w:ascii="Times New Roman" w:hAnsi="Times New Roman" w:cs="Times New Roman"/>
          <w:noProof/>
          <w:szCs w:val="24"/>
        </w:rPr>
        <w:t xml:space="preserve">. Role of the phytotoxin coronatine in the infection of Arabidopsis thaliana by Pseudomonas syringae pv. tomato. </w:t>
      </w:r>
      <w:r w:rsidRPr="00060FE3">
        <w:rPr>
          <w:rFonts w:ascii="Times New Roman" w:hAnsi="Times New Roman" w:cs="Times New Roman"/>
          <w:i/>
          <w:iCs/>
          <w:noProof/>
          <w:szCs w:val="24"/>
        </w:rPr>
        <w:t>Molecular Plant-Microbe Interactions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8</w:t>
      </w:r>
      <w:r w:rsidRPr="00060FE3">
        <w:rPr>
          <w:rFonts w:ascii="Times New Roman" w:hAnsi="Times New Roman" w:cs="Times New Roman"/>
          <w:noProof/>
          <w:szCs w:val="24"/>
        </w:rPr>
        <w:t>: 165–171.</w:t>
      </w:r>
    </w:p>
    <w:p w14:paraId="21D4C891"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Moore JW, Loake GJ, Spoel SH</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2011</w:t>
      </w:r>
      <w:r w:rsidRPr="00060FE3">
        <w:rPr>
          <w:rFonts w:ascii="Times New Roman" w:hAnsi="Times New Roman" w:cs="Times New Roman"/>
          <w:noProof/>
          <w:szCs w:val="24"/>
        </w:rPr>
        <w:t xml:space="preserve">. Transcription dynamics in plant immunity.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23</w:t>
      </w:r>
      <w:r w:rsidRPr="00060FE3">
        <w:rPr>
          <w:rFonts w:ascii="Times New Roman" w:hAnsi="Times New Roman" w:cs="Times New Roman"/>
          <w:noProof/>
          <w:szCs w:val="24"/>
        </w:rPr>
        <w:t>: 2809–2820.</w:t>
      </w:r>
    </w:p>
    <w:p w14:paraId="7B1F2941"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Mori 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1999</w:t>
      </w:r>
      <w:r w:rsidRPr="00060FE3">
        <w:rPr>
          <w:rFonts w:ascii="Times New Roman" w:hAnsi="Times New Roman" w:cs="Times New Roman"/>
          <w:noProof/>
          <w:szCs w:val="24"/>
        </w:rPr>
        <w:t xml:space="preserve">. Iron acquisition by plants. </w:t>
      </w:r>
      <w:r w:rsidRPr="00060FE3">
        <w:rPr>
          <w:rFonts w:ascii="Times New Roman" w:hAnsi="Times New Roman" w:cs="Times New Roman"/>
          <w:i/>
          <w:iCs/>
          <w:noProof/>
          <w:szCs w:val="24"/>
        </w:rPr>
        <w:t>Current Opinion in Plant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w:t>
      </w:r>
      <w:r w:rsidRPr="00060FE3">
        <w:rPr>
          <w:rFonts w:ascii="Times New Roman" w:hAnsi="Times New Roman" w:cs="Times New Roman"/>
          <w:noProof/>
          <w:szCs w:val="24"/>
        </w:rPr>
        <w:t>: 250–253.</w:t>
      </w:r>
    </w:p>
    <w:p w14:paraId="757EA6DC"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van de Mortel JE, de Vos RCH, Dekkers E, Pineda A, Guillod L, Bouwmeester K, van Loon JJA, Dicke M, Raaijmakers JM</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2012</w:t>
      </w:r>
      <w:r w:rsidRPr="00060FE3">
        <w:rPr>
          <w:rFonts w:ascii="Times New Roman" w:hAnsi="Times New Roman" w:cs="Times New Roman"/>
          <w:noProof/>
          <w:szCs w:val="24"/>
        </w:rPr>
        <w:t xml:space="preserve">. Metabolic and Transcriptomic Changes Induced in Arabidopsis by the Rhizobacterium Pseudomonas fluorescens SS101. </w:t>
      </w:r>
      <w:r w:rsidRPr="00060FE3">
        <w:rPr>
          <w:rFonts w:ascii="Times New Roman" w:hAnsi="Times New Roman" w:cs="Times New Roman"/>
          <w:i/>
          <w:iCs/>
          <w:noProof/>
          <w:szCs w:val="24"/>
        </w:rPr>
        <w:t>Plant Physiology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160</w:t>
      </w:r>
      <w:r w:rsidRPr="00060FE3">
        <w:rPr>
          <w:rFonts w:ascii="Times New Roman" w:hAnsi="Times New Roman" w:cs="Times New Roman"/>
          <w:noProof/>
          <w:szCs w:val="24"/>
        </w:rPr>
        <w:t>: 2173 LP-2188.</w:t>
      </w:r>
    </w:p>
    <w:p w14:paraId="16D436B1"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Návarová H, Bernsdorff F, Döring A-C, Zeier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2012</w:t>
      </w:r>
      <w:r w:rsidRPr="00060FE3">
        <w:rPr>
          <w:rFonts w:ascii="Times New Roman" w:hAnsi="Times New Roman" w:cs="Times New Roman"/>
          <w:noProof/>
          <w:szCs w:val="24"/>
        </w:rPr>
        <w:t xml:space="preserve">. Pipecolic acid, an endogenous mediator of defense amplification and priming, is a critical regulator of inducible plant immunity.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24</w:t>
      </w:r>
      <w:r w:rsidRPr="00060FE3">
        <w:rPr>
          <w:rFonts w:ascii="Times New Roman" w:hAnsi="Times New Roman" w:cs="Times New Roman"/>
          <w:noProof/>
          <w:szCs w:val="24"/>
        </w:rPr>
        <w:t>: 5123–5141.</w:t>
      </w:r>
    </w:p>
    <w:p w14:paraId="6642E603"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Nawrath C, Metraux JP</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1999</w:t>
      </w:r>
      <w:r w:rsidRPr="00060FE3">
        <w:rPr>
          <w:rFonts w:ascii="Times New Roman" w:hAnsi="Times New Roman" w:cs="Times New Roman"/>
          <w:noProof/>
          <w:szCs w:val="24"/>
        </w:rPr>
        <w:t xml:space="preserve">. Salicylic acid induction-deficient mutants of Arabidopsis express PR-2 and PR-5 and accumulate high levels of camalexin after pathogen inoculation.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11</w:t>
      </w:r>
      <w:r w:rsidRPr="00060FE3">
        <w:rPr>
          <w:rFonts w:ascii="Times New Roman" w:hAnsi="Times New Roman" w:cs="Times New Roman"/>
          <w:noProof/>
          <w:szCs w:val="24"/>
        </w:rPr>
        <w:t>: 1393–1404.</w:t>
      </w:r>
    </w:p>
    <w:p w14:paraId="2F7EE665"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Nibert D, Winders B</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2004</w:t>
      </w:r>
      <w:r w:rsidRPr="00060FE3">
        <w:rPr>
          <w:rFonts w:ascii="Times New Roman" w:hAnsi="Times New Roman" w:cs="Times New Roman"/>
          <w:noProof/>
          <w:szCs w:val="24"/>
        </w:rPr>
        <w:t xml:space="preserve">. Consuming the surplus: expanding “meat” consumption and animal oppression. </w:t>
      </w:r>
      <w:r w:rsidRPr="00060FE3">
        <w:rPr>
          <w:rFonts w:ascii="Times New Roman" w:hAnsi="Times New Roman" w:cs="Times New Roman"/>
          <w:i/>
          <w:iCs/>
          <w:noProof/>
          <w:szCs w:val="24"/>
        </w:rPr>
        <w:t>International Journal of Sociology and Social Policy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24</w:t>
      </w:r>
      <w:r w:rsidRPr="00060FE3">
        <w:rPr>
          <w:rFonts w:ascii="Times New Roman" w:hAnsi="Times New Roman" w:cs="Times New Roman"/>
          <w:noProof/>
          <w:szCs w:val="24"/>
        </w:rPr>
        <w:t>: 76–96.</w:t>
      </w:r>
    </w:p>
    <w:p w14:paraId="32597A59"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Niemeyer HM</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2009</w:t>
      </w:r>
      <w:r w:rsidRPr="00060FE3">
        <w:rPr>
          <w:rFonts w:ascii="Times New Roman" w:hAnsi="Times New Roman" w:cs="Times New Roman"/>
          <w:noProof/>
          <w:szCs w:val="24"/>
        </w:rPr>
        <w:t xml:space="preserve">. Hydroxamic acids derived from 2-hydroxy-2H-1,4-benzoxazin-3(4H)-one: key defense chemicals of cereals. </w:t>
      </w:r>
      <w:r w:rsidRPr="00060FE3">
        <w:rPr>
          <w:rFonts w:ascii="Times New Roman" w:hAnsi="Times New Roman" w:cs="Times New Roman"/>
          <w:i/>
          <w:iCs/>
          <w:noProof/>
          <w:szCs w:val="24"/>
        </w:rPr>
        <w:t>Journal of Agricultural and Food Chemistry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57</w:t>
      </w:r>
      <w:r w:rsidRPr="00060FE3">
        <w:rPr>
          <w:rFonts w:ascii="Times New Roman" w:hAnsi="Times New Roman" w:cs="Times New Roman"/>
          <w:noProof/>
          <w:szCs w:val="24"/>
        </w:rPr>
        <w:t>: 1677–1696.</w:t>
      </w:r>
    </w:p>
    <w:p w14:paraId="2DB77104"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O’Malley RC, Barragan CC, Ecker JR</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2015</w:t>
      </w:r>
      <w:r w:rsidRPr="00060FE3">
        <w:rPr>
          <w:rFonts w:ascii="Times New Roman" w:hAnsi="Times New Roman" w:cs="Times New Roman"/>
          <w:noProof/>
          <w:szCs w:val="24"/>
        </w:rPr>
        <w:t xml:space="preserve">. A user’s guide to the Arabidopsis T-DNA insertion mutant collections. </w:t>
      </w:r>
      <w:r w:rsidRPr="00060FE3">
        <w:rPr>
          <w:rFonts w:ascii="Times New Roman" w:hAnsi="Times New Roman" w:cs="Times New Roman"/>
          <w:i/>
          <w:iCs/>
          <w:noProof/>
          <w:szCs w:val="24"/>
        </w:rPr>
        <w:t>Methods in Molecular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1284</w:t>
      </w:r>
      <w:r w:rsidRPr="00060FE3">
        <w:rPr>
          <w:rFonts w:ascii="Times New Roman" w:hAnsi="Times New Roman" w:cs="Times New Roman"/>
          <w:noProof/>
          <w:szCs w:val="24"/>
        </w:rPr>
        <w:t>: 323–342.</w:t>
      </w:r>
    </w:p>
    <w:p w14:paraId="71776145"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Oerke E-C</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2006</w:t>
      </w:r>
      <w:r w:rsidRPr="00060FE3">
        <w:rPr>
          <w:rFonts w:ascii="Times New Roman" w:hAnsi="Times New Roman" w:cs="Times New Roman"/>
          <w:noProof/>
          <w:szCs w:val="24"/>
        </w:rPr>
        <w:t xml:space="preserve">. Crop losses to pests. </w:t>
      </w:r>
      <w:r w:rsidRPr="00060FE3">
        <w:rPr>
          <w:rFonts w:ascii="Times New Roman" w:hAnsi="Times New Roman" w:cs="Times New Roman"/>
          <w:i/>
          <w:iCs/>
          <w:noProof/>
          <w:szCs w:val="24"/>
        </w:rPr>
        <w:t>The Journal of Agricultural 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144</w:t>
      </w:r>
      <w:r w:rsidRPr="00060FE3">
        <w:rPr>
          <w:rFonts w:ascii="Times New Roman" w:hAnsi="Times New Roman" w:cs="Times New Roman"/>
          <w:noProof/>
          <w:szCs w:val="24"/>
        </w:rPr>
        <w:t>: 31–43.</w:t>
      </w:r>
    </w:p>
    <w:p w14:paraId="0BDB8476"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Page DR, Grossniklaus U</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2002</w:t>
      </w:r>
      <w:r w:rsidRPr="00060FE3">
        <w:rPr>
          <w:rFonts w:ascii="Times New Roman" w:hAnsi="Times New Roman" w:cs="Times New Roman"/>
          <w:noProof/>
          <w:szCs w:val="24"/>
        </w:rPr>
        <w:t xml:space="preserve">. The art and design of genetic screens: Arabidopsis thaliana. </w:t>
      </w:r>
      <w:r w:rsidRPr="00060FE3">
        <w:rPr>
          <w:rFonts w:ascii="Times New Roman" w:hAnsi="Times New Roman" w:cs="Times New Roman"/>
          <w:i/>
          <w:iCs/>
          <w:noProof/>
          <w:szCs w:val="24"/>
        </w:rPr>
        <w:t>Nature Reviews Genetics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w:t>
      </w:r>
      <w:r w:rsidRPr="00060FE3">
        <w:rPr>
          <w:rFonts w:ascii="Times New Roman" w:hAnsi="Times New Roman" w:cs="Times New Roman"/>
          <w:noProof/>
          <w:szCs w:val="24"/>
        </w:rPr>
        <w:t>: 124–136.</w:t>
      </w:r>
    </w:p>
    <w:p w14:paraId="7F756806"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Palmer AG, Senechal AC, Mukherjee A, Ane J-M, Blackwell HE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2014</w:t>
      </w:r>
      <w:r w:rsidRPr="00060FE3">
        <w:rPr>
          <w:rFonts w:ascii="Times New Roman" w:hAnsi="Times New Roman" w:cs="Times New Roman"/>
          <w:noProof/>
          <w:szCs w:val="24"/>
        </w:rPr>
        <w:t xml:space="preserve">. Plant responses to bacterial N-acyl L-homoserine lactones are dependent on enzymatic degradation to L-homoserine. </w:t>
      </w:r>
      <w:r w:rsidRPr="00060FE3">
        <w:rPr>
          <w:rFonts w:ascii="Times New Roman" w:hAnsi="Times New Roman" w:cs="Times New Roman"/>
          <w:i/>
          <w:iCs/>
          <w:noProof/>
          <w:szCs w:val="24"/>
        </w:rPr>
        <w:t>ACS Chemical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9</w:t>
      </w:r>
      <w:r w:rsidRPr="00060FE3">
        <w:rPr>
          <w:rFonts w:ascii="Times New Roman" w:hAnsi="Times New Roman" w:cs="Times New Roman"/>
          <w:noProof/>
          <w:szCs w:val="24"/>
        </w:rPr>
        <w:t>: 1834–1845.</w:t>
      </w:r>
    </w:p>
    <w:p w14:paraId="5624A11E"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Papavizas F</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1964</w:t>
      </w:r>
      <w:r w:rsidRPr="00060FE3">
        <w:rPr>
          <w:rFonts w:ascii="Times New Roman" w:hAnsi="Times New Roman" w:cs="Times New Roman"/>
          <w:noProof/>
          <w:szCs w:val="24"/>
        </w:rPr>
        <w:t xml:space="preserve">. Greenhouse control of Aphanomyces root rot of peas with aminobutyric acid and methylaspartic acid. </w:t>
      </w:r>
      <w:r w:rsidRPr="00060FE3">
        <w:rPr>
          <w:rFonts w:ascii="Times New Roman" w:hAnsi="Times New Roman" w:cs="Times New Roman"/>
          <w:i/>
          <w:iCs/>
          <w:noProof/>
          <w:szCs w:val="24"/>
        </w:rPr>
        <w:t>Plant Disease Reports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48</w:t>
      </w:r>
      <w:r w:rsidRPr="00060FE3">
        <w:rPr>
          <w:rFonts w:ascii="Times New Roman" w:hAnsi="Times New Roman" w:cs="Times New Roman"/>
          <w:noProof/>
          <w:szCs w:val="24"/>
        </w:rPr>
        <w:t>: 537–541.</w:t>
      </w:r>
    </w:p>
    <w:p w14:paraId="5645EE50"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Pastor V, Balmer A, Gamir J, Flors V, Mauch-Mani B</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2014</w:t>
      </w:r>
      <w:r w:rsidRPr="00060FE3">
        <w:rPr>
          <w:rFonts w:ascii="Times New Roman" w:hAnsi="Times New Roman" w:cs="Times New Roman"/>
          <w:noProof/>
          <w:szCs w:val="24"/>
        </w:rPr>
        <w:t xml:space="preserve">. Preparing to fight back: generation and storage of priming compounds. </w:t>
      </w:r>
      <w:r w:rsidRPr="00060FE3">
        <w:rPr>
          <w:rFonts w:ascii="Times New Roman" w:hAnsi="Times New Roman" w:cs="Times New Roman"/>
          <w:i/>
          <w:iCs/>
          <w:noProof/>
          <w:szCs w:val="24"/>
        </w:rPr>
        <w:t>Frontiers in Plant 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5</w:t>
      </w:r>
      <w:r w:rsidRPr="00060FE3">
        <w:rPr>
          <w:rFonts w:ascii="Times New Roman" w:hAnsi="Times New Roman" w:cs="Times New Roman"/>
          <w:noProof/>
          <w:szCs w:val="24"/>
        </w:rPr>
        <w:t>: 295.</w:t>
      </w:r>
    </w:p>
    <w:p w14:paraId="53D45AEA"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Pavet V, Quintero C, Cecchini NM, Rosa AL, Alvarez ME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2006</w:t>
      </w:r>
      <w:r w:rsidRPr="00060FE3">
        <w:rPr>
          <w:rFonts w:ascii="Times New Roman" w:hAnsi="Times New Roman" w:cs="Times New Roman"/>
          <w:noProof/>
          <w:szCs w:val="24"/>
        </w:rPr>
        <w:t xml:space="preserve">. Arabidopsis displays centromeric DNA hypomethylation and cytological alterations of heterochromatin upon attack by pseudomonas syringae. </w:t>
      </w:r>
      <w:r w:rsidRPr="00060FE3">
        <w:rPr>
          <w:rFonts w:ascii="Times New Roman" w:hAnsi="Times New Roman" w:cs="Times New Roman"/>
          <w:i/>
          <w:iCs/>
          <w:noProof/>
          <w:szCs w:val="24"/>
        </w:rPr>
        <w:t>Molecular Plant-Microbe Interactions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w:t>
      </w:r>
      <w:r w:rsidRPr="00060FE3">
        <w:rPr>
          <w:rFonts w:ascii="Times New Roman" w:hAnsi="Times New Roman" w:cs="Times New Roman"/>
          <w:noProof/>
          <w:szCs w:val="24"/>
        </w:rPr>
        <w:t>: 577–587.</w:t>
      </w:r>
    </w:p>
    <w:p w14:paraId="14B09369"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Penninckx IA, Thomma BP, Buchala A, Metraux JP, Broekaert WF</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1998</w:t>
      </w:r>
      <w:r w:rsidRPr="00060FE3">
        <w:rPr>
          <w:rFonts w:ascii="Times New Roman" w:hAnsi="Times New Roman" w:cs="Times New Roman"/>
          <w:noProof/>
          <w:szCs w:val="24"/>
        </w:rPr>
        <w:t xml:space="preserve">. Concomitant activation of jasmonate and ethylene response pathways is required for induction of a plant defensin gene in Arabidopsis.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10</w:t>
      </w:r>
      <w:r w:rsidRPr="00060FE3">
        <w:rPr>
          <w:rFonts w:ascii="Times New Roman" w:hAnsi="Times New Roman" w:cs="Times New Roman"/>
          <w:noProof/>
          <w:szCs w:val="24"/>
        </w:rPr>
        <w:t>: 2103–2113.</w:t>
      </w:r>
    </w:p>
    <w:p w14:paraId="5513D2CC"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Petersen M, Brodersen P, Naested H, Andreasson E, Lindhart U, Johansen B, Nielsen HB, Lacy M, Austin MJ, Parker JE,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2000</w:t>
      </w:r>
      <w:r w:rsidRPr="00060FE3">
        <w:rPr>
          <w:rFonts w:ascii="Times New Roman" w:hAnsi="Times New Roman" w:cs="Times New Roman"/>
          <w:noProof/>
          <w:szCs w:val="24"/>
        </w:rPr>
        <w:t xml:space="preserve">. Arabidopsis map kinase 4 negatively regulates systemic acquired resistance. </w:t>
      </w:r>
      <w:r w:rsidRPr="00060FE3">
        <w:rPr>
          <w:rFonts w:ascii="Times New Roman" w:hAnsi="Times New Roman" w:cs="Times New Roman"/>
          <w:i/>
          <w:iCs/>
          <w:noProof/>
          <w:szCs w:val="24"/>
        </w:rPr>
        <w:t>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103</w:t>
      </w:r>
      <w:r w:rsidRPr="00060FE3">
        <w:rPr>
          <w:rFonts w:ascii="Times New Roman" w:hAnsi="Times New Roman" w:cs="Times New Roman"/>
          <w:noProof/>
          <w:szCs w:val="24"/>
        </w:rPr>
        <w:t>: 1111–1120.</w:t>
      </w:r>
    </w:p>
    <w:p w14:paraId="748ACA07"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Petriacq P, Stassen JHM, Ton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2016</w:t>
      </w:r>
      <w:r w:rsidRPr="00060FE3">
        <w:rPr>
          <w:rFonts w:ascii="Times New Roman" w:hAnsi="Times New Roman" w:cs="Times New Roman"/>
          <w:noProof/>
          <w:szCs w:val="24"/>
        </w:rPr>
        <w:t xml:space="preserve">. Spore density determines infection strategy by the plant pathogenic fungus Plectosphaerella cucumerina. </w:t>
      </w:r>
      <w:r w:rsidRPr="00060FE3">
        <w:rPr>
          <w:rFonts w:ascii="Times New Roman" w:hAnsi="Times New Roman" w:cs="Times New Roman"/>
          <w:i/>
          <w:iCs/>
          <w:noProof/>
          <w:szCs w:val="24"/>
        </w:rPr>
        <w:t>Plant Physiology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170</w:t>
      </w:r>
      <w:r w:rsidRPr="00060FE3">
        <w:rPr>
          <w:rFonts w:ascii="Times New Roman" w:hAnsi="Times New Roman" w:cs="Times New Roman"/>
          <w:noProof/>
          <w:szCs w:val="24"/>
        </w:rPr>
        <w:t>: 2325–2339.</w:t>
      </w:r>
    </w:p>
    <w:p w14:paraId="0B755A4B"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Pieterse CMJ, Van der Does D, Zamioudis C, Leon-Reyes A, Van Wees SCM</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2012</w:t>
      </w:r>
      <w:r w:rsidRPr="00060FE3">
        <w:rPr>
          <w:rFonts w:ascii="Times New Roman" w:hAnsi="Times New Roman" w:cs="Times New Roman"/>
          <w:noProof/>
          <w:szCs w:val="24"/>
        </w:rPr>
        <w:t xml:space="preserve">. Hormonal modulation of plant immunity. </w:t>
      </w:r>
      <w:r w:rsidRPr="00060FE3">
        <w:rPr>
          <w:rFonts w:ascii="Times New Roman" w:hAnsi="Times New Roman" w:cs="Times New Roman"/>
          <w:i/>
          <w:iCs/>
          <w:noProof/>
          <w:szCs w:val="24"/>
        </w:rPr>
        <w:t>Annual Review of Cell and Developmental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28</w:t>
      </w:r>
      <w:r w:rsidRPr="00060FE3">
        <w:rPr>
          <w:rFonts w:ascii="Times New Roman" w:hAnsi="Times New Roman" w:cs="Times New Roman"/>
          <w:noProof/>
          <w:szCs w:val="24"/>
        </w:rPr>
        <w:t>: 489–521.</w:t>
      </w:r>
    </w:p>
    <w:p w14:paraId="3015AA84"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Pieterse CMJ, Leon-Reyes A, Van der Ent S, Van Wees SCM</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2009</w:t>
      </w:r>
      <w:r w:rsidRPr="00060FE3">
        <w:rPr>
          <w:rFonts w:ascii="Times New Roman" w:hAnsi="Times New Roman" w:cs="Times New Roman"/>
          <w:noProof/>
          <w:szCs w:val="24"/>
        </w:rPr>
        <w:t xml:space="preserve">. Networking by small-molecule hormones in plant immunity. </w:t>
      </w:r>
      <w:r w:rsidRPr="00060FE3">
        <w:rPr>
          <w:rFonts w:ascii="Times New Roman" w:hAnsi="Times New Roman" w:cs="Times New Roman"/>
          <w:i/>
          <w:iCs/>
          <w:noProof/>
          <w:szCs w:val="24"/>
        </w:rPr>
        <w:t>Nature Chemical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5</w:t>
      </w:r>
      <w:r w:rsidRPr="00060FE3">
        <w:rPr>
          <w:rFonts w:ascii="Times New Roman" w:hAnsi="Times New Roman" w:cs="Times New Roman"/>
          <w:noProof/>
          <w:szCs w:val="24"/>
        </w:rPr>
        <w:t>: 308.</w:t>
      </w:r>
    </w:p>
    <w:p w14:paraId="4A3B576E"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Pikaard CS, Mittelsten Scheid O</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2014</w:t>
      </w:r>
      <w:r w:rsidRPr="00060FE3">
        <w:rPr>
          <w:rFonts w:ascii="Times New Roman" w:hAnsi="Times New Roman" w:cs="Times New Roman"/>
          <w:noProof/>
          <w:szCs w:val="24"/>
        </w:rPr>
        <w:t xml:space="preserve">. Epigenetic regulation in plants. </w:t>
      </w:r>
      <w:r w:rsidRPr="00060FE3">
        <w:rPr>
          <w:rFonts w:ascii="Times New Roman" w:hAnsi="Times New Roman" w:cs="Times New Roman"/>
          <w:i/>
          <w:iCs/>
          <w:noProof/>
          <w:szCs w:val="24"/>
        </w:rPr>
        <w:t>Cold Spring Harbor Perspectives in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6</w:t>
      </w:r>
      <w:r w:rsidRPr="00060FE3">
        <w:rPr>
          <w:rFonts w:ascii="Times New Roman" w:hAnsi="Times New Roman" w:cs="Times New Roman"/>
          <w:noProof/>
          <w:szCs w:val="24"/>
        </w:rPr>
        <w:t>: a019315.</w:t>
      </w:r>
    </w:p>
    <w:p w14:paraId="6195E9C1"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Pingali PL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2012</w:t>
      </w:r>
      <w:r w:rsidRPr="00060FE3">
        <w:rPr>
          <w:rFonts w:ascii="Times New Roman" w:hAnsi="Times New Roman" w:cs="Times New Roman"/>
          <w:noProof/>
          <w:szCs w:val="24"/>
        </w:rPr>
        <w:t xml:space="preserve">. Green revolution: impacts, limits, and the path ahead. </w:t>
      </w:r>
      <w:r w:rsidRPr="00060FE3">
        <w:rPr>
          <w:rFonts w:ascii="Times New Roman" w:hAnsi="Times New Roman" w:cs="Times New Roman"/>
          <w:i/>
          <w:iCs/>
          <w:noProof/>
          <w:szCs w:val="24"/>
        </w:rPr>
        <w:t>Proceedings of the National Academy of Sciences of the United States of America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109</w:t>
      </w:r>
      <w:r w:rsidRPr="00060FE3">
        <w:rPr>
          <w:rFonts w:ascii="Times New Roman" w:hAnsi="Times New Roman" w:cs="Times New Roman"/>
          <w:noProof/>
          <w:szCs w:val="24"/>
        </w:rPr>
        <w:t>: 12302–8.</w:t>
      </w:r>
    </w:p>
    <w:p w14:paraId="4F35864D"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Poore J, Nemecek 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2018</w:t>
      </w:r>
      <w:r w:rsidRPr="00060FE3">
        <w:rPr>
          <w:rFonts w:ascii="Times New Roman" w:hAnsi="Times New Roman" w:cs="Times New Roman"/>
          <w:noProof/>
          <w:szCs w:val="24"/>
        </w:rPr>
        <w:t xml:space="preserve">. Reducing food’s environmental impacts through producers and consumers. </w:t>
      </w:r>
      <w:r w:rsidRPr="00060FE3">
        <w:rPr>
          <w:rFonts w:ascii="Times New Roman" w:hAnsi="Times New Roman" w:cs="Times New Roman"/>
          <w:i/>
          <w:iCs/>
          <w:noProof/>
          <w:szCs w:val="24"/>
        </w:rPr>
        <w:t>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360</w:t>
      </w:r>
      <w:r w:rsidRPr="00060FE3">
        <w:rPr>
          <w:rFonts w:ascii="Times New Roman" w:hAnsi="Times New Roman" w:cs="Times New Roman"/>
          <w:noProof/>
          <w:szCs w:val="24"/>
        </w:rPr>
        <w:t>: 987–992.</w:t>
      </w:r>
    </w:p>
    <w:p w14:paraId="536E151C"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Pré M, Atallah M, Champion A, De Vos M, Pieterse CMJ, Memelink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2008</w:t>
      </w:r>
      <w:r w:rsidRPr="00060FE3">
        <w:rPr>
          <w:rFonts w:ascii="Times New Roman" w:hAnsi="Times New Roman" w:cs="Times New Roman"/>
          <w:noProof/>
          <w:szCs w:val="24"/>
        </w:rPr>
        <w:t xml:space="preserve">. The AP2/ERF domain transcription factor ORA59 integrates jasmonic acid and ethylene signals in plant defense. </w:t>
      </w:r>
      <w:r w:rsidRPr="00060FE3">
        <w:rPr>
          <w:rFonts w:ascii="Times New Roman" w:hAnsi="Times New Roman" w:cs="Times New Roman"/>
          <w:i/>
          <w:iCs/>
          <w:noProof/>
          <w:szCs w:val="24"/>
        </w:rPr>
        <w:t>Plant Physiology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147</w:t>
      </w:r>
      <w:r w:rsidRPr="00060FE3">
        <w:rPr>
          <w:rFonts w:ascii="Times New Roman" w:hAnsi="Times New Roman" w:cs="Times New Roman"/>
          <w:noProof/>
          <w:szCs w:val="24"/>
        </w:rPr>
        <w:t>: 1347–1357.</w:t>
      </w:r>
    </w:p>
    <w:p w14:paraId="412CA48B"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Pretty J, Benton TG, Bharucha ZP, Dicks L V, Flora CB, Godfray HCJ, Goulson D, Hartley S, Lampkin N, Morris C,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2018</w:t>
      </w:r>
      <w:r w:rsidRPr="00060FE3">
        <w:rPr>
          <w:rFonts w:ascii="Times New Roman" w:hAnsi="Times New Roman" w:cs="Times New Roman"/>
          <w:noProof/>
          <w:szCs w:val="24"/>
        </w:rPr>
        <w:t xml:space="preserve">. Global assessment of agricultural system redesign for sustainable intensification. </w:t>
      </w:r>
      <w:r w:rsidRPr="00060FE3">
        <w:rPr>
          <w:rFonts w:ascii="Times New Roman" w:hAnsi="Times New Roman" w:cs="Times New Roman"/>
          <w:i/>
          <w:iCs/>
          <w:noProof/>
          <w:szCs w:val="24"/>
        </w:rPr>
        <w:t>Nature Sustainability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w:t>
      </w:r>
      <w:r w:rsidRPr="00060FE3">
        <w:rPr>
          <w:rFonts w:ascii="Times New Roman" w:hAnsi="Times New Roman" w:cs="Times New Roman"/>
          <w:noProof/>
          <w:szCs w:val="24"/>
        </w:rPr>
        <w:t>: 441–446.</w:t>
      </w:r>
    </w:p>
    <w:p w14:paraId="68B14C60"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Qi Y, Tsuda K, Glazebrook J, Katigiri F</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2011</w:t>
      </w:r>
      <w:r w:rsidRPr="00060FE3">
        <w:rPr>
          <w:rFonts w:ascii="Times New Roman" w:hAnsi="Times New Roman" w:cs="Times New Roman"/>
          <w:noProof/>
          <w:szCs w:val="24"/>
        </w:rPr>
        <w:t xml:space="preserve">. Physical association of pattern-triggered immunity (PTI) and effector-triggered immunity (ETI) immune receptors in Arabidopsis. </w:t>
      </w:r>
      <w:r w:rsidRPr="00060FE3">
        <w:rPr>
          <w:rFonts w:ascii="Times New Roman" w:hAnsi="Times New Roman" w:cs="Times New Roman"/>
          <w:i/>
          <w:iCs/>
          <w:noProof/>
          <w:szCs w:val="24"/>
        </w:rPr>
        <w:t>Molecular Plant Pathology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12</w:t>
      </w:r>
      <w:r w:rsidRPr="00060FE3">
        <w:rPr>
          <w:rFonts w:ascii="Times New Roman" w:hAnsi="Times New Roman" w:cs="Times New Roman"/>
          <w:noProof/>
          <w:szCs w:val="24"/>
        </w:rPr>
        <w:t>: 702–708.</w:t>
      </w:r>
    </w:p>
    <w:p w14:paraId="74CBDD95"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Rairdan GJ, Donofrio NM, Delaney TP</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2001</w:t>
      </w:r>
      <w:r w:rsidRPr="00060FE3">
        <w:rPr>
          <w:rFonts w:ascii="Times New Roman" w:hAnsi="Times New Roman" w:cs="Times New Roman"/>
          <w:noProof/>
          <w:szCs w:val="24"/>
        </w:rPr>
        <w:t xml:space="preserve">. Salicylic acid and NIM1/NPR1-independent gene induction by incompatible Peronospora parasitica in arabidopsis. </w:t>
      </w:r>
      <w:r w:rsidRPr="00060FE3">
        <w:rPr>
          <w:rFonts w:ascii="Times New Roman" w:hAnsi="Times New Roman" w:cs="Times New Roman"/>
          <w:i/>
          <w:iCs/>
          <w:noProof/>
          <w:szCs w:val="24"/>
        </w:rPr>
        <w:t>Molecular Plant-Microbe Interactions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14</w:t>
      </w:r>
      <w:r w:rsidRPr="00060FE3">
        <w:rPr>
          <w:rFonts w:ascii="Times New Roman" w:hAnsi="Times New Roman" w:cs="Times New Roman"/>
          <w:noProof/>
          <w:szCs w:val="24"/>
        </w:rPr>
        <w:t>: 1235–1246.</w:t>
      </w:r>
    </w:p>
    <w:p w14:paraId="4C008DBF"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Rapicavoli JN, Blanco-Ulate B, Muszyński A, Figueroa-Balderas R, Morales-Cruz A, Azadi P, Dobruchowska JM, Castro C, Cantu D, Roper MC</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2018</w:t>
      </w:r>
      <w:r w:rsidRPr="00060FE3">
        <w:rPr>
          <w:rFonts w:ascii="Times New Roman" w:hAnsi="Times New Roman" w:cs="Times New Roman"/>
          <w:noProof/>
          <w:szCs w:val="24"/>
        </w:rPr>
        <w:t xml:space="preserve">. Lipopolysaccharide O-antigen delays plant innate immune recognition of Xylella fastidiosa. </w:t>
      </w:r>
      <w:r w:rsidRPr="00060FE3">
        <w:rPr>
          <w:rFonts w:ascii="Times New Roman" w:hAnsi="Times New Roman" w:cs="Times New Roman"/>
          <w:i/>
          <w:iCs/>
          <w:noProof/>
          <w:szCs w:val="24"/>
        </w:rPr>
        <w:t>Nature Communications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9</w:t>
      </w:r>
      <w:r w:rsidRPr="00060FE3">
        <w:rPr>
          <w:rFonts w:ascii="Times New Roman" w:hAnsi="Times New Roman" w:cs="Times New Roman"/>
          <w:noProof/>
          <w:szCs w:val="24"/>
        </w:rPr>
        <w:t>: 390.</w:t>
      </w:r>
    </w:p>
    <w:p w14:paraId="4C4AB286"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Rasmann S, De Vos M, Casteel CL, Tian D, Halitschke R, Sun JY, Agrawal AA, Felton GW, Jander G</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2012</w:t>
      </w:r>
      <w:r w:rsidRPr="00060FE3">
        <w:rPr>
          <w:rFonts w:ascii="Times New Roman" w:hAnsi="Times New Roman" w:cs="Times New Roman"/>
          <w:noProof/>
          <w:szCs w:val="24"/>
        </w:rPr>
        <w:t xml:space="preserve">. Herbivory in the previous generation primes plants for enhanced insect resistance. </w:t>
      </w:r>
      <w:r w:rsidRPr="00060FE3">
        <w:rPr>
          <w:rFonts w:ascii="Times New Roman" w:hAnsi="Times New Roman" w:cs="Times New Roman"/>
          <w:i/>
          <w:iCs/>
          <w:noProof/>
          <w:szCs w:val="24"/>
        </w:rPr>
        <w:t>Plant Physiology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158</w:t>
      </w:r>
      <w:r w:rsidRPr="00060FE3">
        <w:rPr>
          <w:rFonts w:ascii="Times New Roman" w:hAnsi="Times New Roman" w:cs="Times New Roman"/>
          <w:noProof/>
          <w:szCs w:val="24"/>
        </w:rPr>
        <w:t>: 854–863.</w:t>
      </w:r>
    </w:p>
    <w:p w14:paraId="68AFAC39"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Rathinasabapathi B</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2002</w:t>
      </w:r>
      <w:r w:rsidRPr="00060FE3">
        <w:rPr>
          <w:rFonts w:ascii="Times New Roman" w:hAnsi="Times New Roman" w:cs="Times New Roman"/>
          <w:noProof/>
          <w:szCs w:val="24"/>
        </w:rPr>
        <w:t xml:space="preserve">. Propionate, a source of β-alanine, is an inhibitor of β-alanine methylation in Limonium latifolium, Plumbaginaceae. </w:t>
      </w:r>
      <w:r w:rsidRPr="00060FE3">
        <w:rPr>
          <w:rFonts w:ascii="Times New Roman" w:hAnsi="Times New Roman" w:cs="Times New Roman"/>
          <w:i/>
          <w:iCs/>
          <w:noProof/>
          <w:szCs w:val="24"/>
        </w:rPr>
        <w:t>Journal of Plant Physiology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159</w:t>
      </w:r>
      <w:r w:rsidRPr="00060FE3">
        <w:rPr>
          <w:rFonts w:ascii="Times New Roman" w:hAnsi="Times New Roman" w:cs="Times New Roman"/>
          <w:noProof/>
          <w:szCs w:val="24"/>
        </w:rPr>
        <w:t>: 671–674.</w:t>
      </w:r>
    </w:p>
    <w:p w14:paraId="366EF5FA"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Rathinasabapathi B, Fouad WM, Sigua CA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2001</w:t>
      </w:r>
      <w:r w:rsidRPr="00060FE3">
        <w:rPr>
          <w:rFonts w:ascii="Times New Roman" w:hAnsi="Times New Roman" w:cs="Times New Roman"/>
          <w:noProof/>
          <w:szCs w:val="24"/>
        </w:rPr>
        <w:t xml:space="preserve">. beta-Alanine betaine synthesis in the Plumbaginaceae. Purification and characterization of a trifunctional, S-adenosyl-L-methionine-dependent N-methyltransferase from Limonium latifolium leaves. </w:t>
      </w:r>
      <w:r w:rsidRPr="00060FE3">
        <w:rPr>
          <w:rFonts w:ascii="Times New Roman" w:hAnsi="Times New Roman" w:cs="Times New Roman"/>
          <w:i/>
          <w:iCs/>
          <w:noProof/>
          <w:szCs w:val="24"/>
        </w:rPr>
        <w:t>Plant Physiology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126</w:t>
      </w:r>
      <w:r w:rsidRPr="00060FE3">
        <w:rPr>
          <w:rFonts w:ascii="Times New Roman" w:hAnsi="Times New Roman" w:cs="Times New Roman"/>
          <w:noProof/>
          <w:szCs w:val="24"/>
        </w:rPr>
        <w:t>: 1241–1249.</w:t>
      </w:r>
    </w:p>
    <w:p w14:paraId="59DF478B"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Rogers EE, Guerinot M Lou</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2002</w:t>
      </w:r>
      <w:r w:rsidRPr="00060FE3">
        <w:rPr>
          <w:rFonts w:ascii="Times New Roman" w:hAnsi="Times New Roman" w:cs="Times New Roman"/>
          <w:noProof/>
          <w:szCs w:val="24"/>
        </w:rPr>
        <w:t xml:space="preserve">. FRD3, a member of the multidrug and toxin efflux family, controls iron deficiency responses in Arabidopsis.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14</w:t>
      </w:r>
      <w:r w:rsidRPr="00060FE3">
        <w:rPr>
          <w:rFonts w:ascii="Times New Roman" w:hAnsi="Times New Roman" w:cs="Times New Roman"/>
          <w:noProof/>
          <w:szCs w:val="24"/>
        </w:rPr>
        <w:t>: 1787–1799.</w:t>
      </w:r>
    </w:p>
    <w:p w14:paraId="65C88386"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de Román M, Fernández I, Wyatt T, Sahrawy M, Heil M, Pozo MJ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2011</w:t>
      </w:r>
      <w:r w:rsidRPr="00060FE3">
        <w:rPr>
          <w:rFonts w:ascii="Times New Roman" w:hAnsi="Times New Roman" w:cs="Times New Roman"/>
          <w:noProof/>
          <w:szCs w:val="24"/>
        </w:rPr>
        <w:t xml:space="preserve">. Elicitation of foliar resistance mechanisms transiently impairs root association with arbuscular mycorrhizal fungi. </w:t>
      </w:r>
      <w:r w:rsidRPr="00060FE3">
        <w:rPr>
          <w:rFonts w:ascii="Times New Roman" w:hAnsi="Times New Roman" w:cs="Times New Roman"/>
          <w:i/>
          <w:iCs/>
          <w:noProof/>
          <w:szCs w:val="24"/>
        </w:rPr>
        <w:t>Journal of Ecology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99</w:t>
      </w:r>
      <w:r w:rsidRPr="00060FE3">
        <w:rPr>
          <w:rFonts w:ascii="Times New Roman" w:hAnsi="Times New Roman" w:cs="Times New Roman"/>
          <w:noProof/>
          <w:szCs w:val="24"/>
        </w:rPr>
        <w:t>: 36–45.</w:t>
      </w:r>
    </w:p>
    <w:p w14:paraId="586A9853"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Roschzttardtz H, Séguéla-Arnaud M, Briat J-F, Vert G, Curie C</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2011</w:t>
      </w:r>
      <w:r w:rsidRPr="00060FE3">
        <w:rPr>
          <w:rFonts w:ascii="Times New Roman" w:hAnsi="Times New Roman" w:cs="Times New Roman"/>
          <w:noProof/>
          <w:szCs w:val="24"/>
        </w:rPr>
        <w:t xml:space="preserve">. The FRD3 citrate effluxer promotes iron nutrition between symplastically disconnected tissues throughout Arabidopsis Development.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23</w:t>
      </w:r>
      <w:r w:rsidRPr="00060FE3">
        <w:rPr>
          <w:rFonts w:ascii="Times New Roman" w:hAnsi="Times New Roman" w:cs="Times New Roman"/>
          <w:noProof/>
          <w:szCs w:val="24"/>
        </w:rPr>
        <w:t>: 2725–2737.</w:t>
      </w:r>
    </w:p>
    <w:p w14:paraId="0C629088"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Ryu C-M, Farag MA, Hu C-H, Reddy MS, Wei H-X, Pare PW, Kloepper JW</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2003</w:t>
      </w:r>
      <w:r w:rsidRPr="00060FE3">
        <w:rPr>
          <w:rFonts w:ascii="Times New Roman" w:hAnsi="Times New Roman" w:cs="Times New Roman"/>
          <w:noProof/>
          <w:szCs w:val="24"/>
        </w:rPr>
        <w:t xml:space="preserve">. Bacterial volatiles promote growth in Arabidopsis. </w:t>
      </w:r>
      <w:r w:rsidRPr="00060FE3">
        <w:rPr>
          <w:rFonts w:ascii="Times New Roman" w:hAnsi="Times New Roman" w:cs="Times New Roman"/>
          <w:i/>
          <w:iCs/>
          <w:noProof/>
          <w:szCs w:val="24"/>
        </w:rPr>
        <w:t>Proceedings of the National Academy of Sciences of the United States of America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100</w:t>
      </w:r>
      <w:r w:rsidRPr="00060FE3">
        <w:rPr>
          <w:rFonts w:ascii="Times New Roman" w:hAnsi="Times New Roman" w:cs="Times New Roman"/>
          <w:noProof/>
          <w:szCs w:val="24"/>
        </w:rPr>
        <w:t>: 4927–4932.</w:t>
      </w:r>
    </w:p>
    <w:p w14:paraId="3C4F65DB"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Sanchez-Vallet A, Ramos B, Bednarek P, Lopez G, Pislewska-Bednarek M, Schulze-Lefert P, Molina 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2010</w:t>
      </w:r>
      <w:r w:rsidRPr="00060FE3">
        <w:rPr>
          <w:rFonts w:ascii="Times New Roman" w:hAnsi="Times New Roman" w:cs="Times New Roman"/>
          <w:noProof/>
          <w:szCs w:val="24"/>
        </w:rPr>
        <w:t xml:space="preserve">. Tryptophan-derived secondary metabolites in Arabidopsis thaliana confer non-host resistance to necrotrophic Plectosphaerella cucumerina fungi. </w:t>
      </w:r>
      <w:r w:rsidRPr="00060FE3">
        <w:rPr>
          <w:rFonts w:ascii="Times New Roman" w:hAnsi="Times New Roman" w:cs="Times New Roman"/>
          <w:i/>
          <w:iCs/>
          <w:noProof/>
          <w:szCs w:val="24"/>
        </w:rPr>
        <w:t>The Plant Journal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63</w:t>
      </w:r>
      <w:r w:rsidRPr="00060FE3">
        <w:rPr>
          <w:rFonts w:ascii="Times New Roman" w:hAnsi="Times New Roman" w:cs="Times New Roman"/>
          <w:noProof/>
          <w:szCs w:val="24"/>
        </w:rPr>
        <w:t>: 115–127.</w:t>
      </w:r>
    </w:p>
    <w:p w14:paraId="4D036217"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Sassmann S, Rodrigues C, Milne SW, Nenninger A, Allwood E, Littlejohn GR, Talbot NJ, Soeller C, Davies B, Hussey PJ,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2018</w:t>
      </w:r>
      <w:r w:rsidRPr="00060FE3">
        <w:rPr>
          <w:rFonts w:ascii="Times New Roman" w:hAnsi="Times New Roman" w:cs="Times New Roman"/>
          <w:noProof/>
          <w:szCs w:val="24"/>
        </w:rPr>
        <w:t xml:space="preserve">. An iummune-responsive cytoskeletal-plasma membrane feedback loop in lants. </w:t>
      </w:r>
      <w:r w:rsidRPr="00060FE3">
        <w:rPr>
          <w:rFonts w:ascii="Times New Roman" w:hAnsi="Times New Roman" w:cs="Times New Roman"/>
          <w:i/>
          <w:iCs/>
          <w:noProof/>
          <w:szCs w:val="24"/>
        </w:rPr>
        <w:t>Current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28</w:t>
      </w:r>
      <w:r w:rsidRPr="00060FE3">
        <w:rPr>
          <w:rFonts w:ascii="Times New Roman" w:hAnsi="Times New Roman" w:cs="Times New Roman"/>
          <w:noProof/>
          <w:szCs w:val="24"/>
        </w:rPr>
        <w:t>: 2136–2144.e7.</w:t>
      </w:r>
    </w:p>
    <w:p w14:paraId="15D6FCE7"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Saur IML, Kadota Y, Sklenar J, Holton NJ, Smakowska E, Belkhadir Y, Zipfel C, Rathjen JP</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2016</w:t>
      </w:r>
      <w:r w:rsidRPr="00060FE3">
        <w:rPr>
          <w:rFonts w:ascii="Times New Roman" w:hAnsi="Times New Roman" w:cs="Times New Roman"/>
          <w:noProof/>
          <w:szCs w:val="24"/>
        </w:rPr>
        <w:t xml:space="preserve">. NbCSPR underlies age-dependent immune responses to bacterial cold shock protein in Nicotiana benthamiana. </w:t>
      </w:r>
      <w:r w:rsidRPr="00060FE3">
        <w:rPr>
          <w:rFonts w:ascii="Times New Roman" w:hAnsi="Times New Roman" w:cs="Times New Roman"/>
          <w:i/>
          <w:iCs/>
          <w:noProof/>
          <w:szCs w:val="24"/>
        </w:rPr>
        <w:t>Proceedings of the National Academy of Sciences of the United States of America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113</w:t>
      </w:r>
      <w:r w:rsidRPr="00060FE3">
        <w:rPr>
          <w:rFonts w:ascii="Times New Roman" w:hAnsi="Times New Roman" w:cs="Times New Roman"/>
          <w:noProof/>
          <w:szCs w:val="24"/>
        </w:rPr>
        <w:t>: 3389–3394.</w:t>
      </w:r>
    </w:p>
    <w:p w14:paraId="73B0D6A6"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Schenk ST, Hernández-Reyes C, Samans B, Stein E, Neumann C, Schikora M, Reichelt M, Mithöfer A, Becker A, Kogel K-H,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2014</w:t>
      </w:r>
      <w:r w:rsidRPr="00060FE3">
        <w:rPr>
          <w:rFonts w:ascii="Times New Roman" w:hAnsi="Times New Roman" w:cs="Times New Roman"/>
          <w:noProof/>
          <w:szCs w:val="24"/>
        </w:rPr>
        <w:t xml:space="preserve">. N-acyl-homoserine lactone primes plants for cell wall reinforcement and induces resistance to bacterial pathogens via the salicylic acid/oxylipin pathway.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26</w:t>
      </w:r>
      <w:r w:rsidRPr="00060FE3">
        <w:rPr>
          <w:rFonts w:ascii="Times New Roman" w:hAnsi="Times New Roman" w:cs="Times New Roman"/>
          <w:noProof/>
          <w:szCs w:val="24"/>
        </w:rPr>
        <w:t>: 2708–2723.</w:t>
      </w:r>
    </w:p>
    <w:p w14:paraId="62278900"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Schenk ST, Stein E, Kogel K-H, Schikora 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2012</w:t>
      </w:r>
      <w:r w:rsidRPr="00060FE3">
        <w:rPr>
          <w:rFonts w:ascii="Times New Roman" w:hAnsi="Times New Roman" w:cs="Times New Roman"/>
          <w:noProof/>
          <w:szCs w:val="24"/>
        </w:rPr>
        <w:t xml:space="preserve">. Arabidopsis growth and defense are modulated by bacterial quorum sensing molecules. </w:t>
      </w:r>
      <w:r w:rsidRPr="00060FE3">
        <w:rPr>
          <w:rFonts w:ascii="Times New Roman" w:hAnsi="Times New Roman" w:cs="Times New Roman"/>
          <w:i/>
          <w:iCs/>
          <w:noProof/>
          <w:szCs w:val="24"/>
        </w:rPr>
        <w:t>Plant Signaling &amp; Behavior</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7</w:t>
      </w:r>
      <w:r w:rsidRPr="00060FE3">
        <w:rPr>
          <w:rFonts w:ascii="Times New Roman" w:hAnsi="Times New Roman" w:cs="Times New Roman"/>
          <w:noProof/>
          <w:szCs w:val="24"/>
        </w:rPr>
        <w:t>: 178–181.</w:t>
      </w:r>
    </w:p>
    <w:p w14:paraId="21BFB804"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Schikora A, Schenk ST, Stein E, Molitor A, Zuccaro A, Kogel K-H</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2011</w:t>
      </w:r>
      <w:r w:rsidRPr="00060FE3">
        <w:rPr>
          <w:rFonts w:ascii="Times New Roman" w:hAnsi="Times New Roman" w:cs="Times New Roman"/>
          <w:noProof/>
          <w:szCs w:val="24"/>
        </w:rPr>
        <w:t xml:space="preserve">. N-acyl-homoserine lactone confers resistance toward biotrophic and hemibiotrophic pathogens via altered activation of AtMPK6. </w:t>
      </w:r>
      <w:r w:rsidRPr="00060FE3">
        <w:rPr>
          <w:rFonts w:ascii="Times New Roman" w:hAnsi="Times New Roman" w:cs="Times New Roman"/>
          <w:i/>
          <w:iCs/>
          <w:noProof/>
          <w:szCs w:val="24"/>
        </w:rPr>
        <w:t>Plant Physiology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157</w:t>
      </w:r>
      <w:r w:rsidRPr="00060FE3">
        <w:rPr>
          <w:rFonts w:ascii="Times New Roman" w:hAnsi="Times New Roman" w:cs="Times New Roman"/>
          <w:noProof/>
          <w:szCs w:val="24"/>
        </w:rPr>
        <w:t>: 1407–1418.</w:t>
      </w:r>
    </w:p>
    <w:p w14:paraId="53034453"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Schillheim B, Jansen I, Baum S, Beesley A, Bolm C, Conrath U</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2018</w:t>
      </w:r>
      <w:r w:rsidRPr="00060FE3">
        <w:rPr>
          <w:rFonts w:ascii="Times New Roman" w:hAnsi="Times New Roman" w:cs="Times New Roman"/>
          <w:noProof/>
          <w:szCs w:val="24"/>
        </w:rPr>
        <w:t xml:space="preserve">. Sulforaphane modifies histone H3, unpacks chromatin, and primes defense. </w:t>
      </w:r>
      <w:r w:rsidRPr="00060FE3">
        <w:rPr>
          <w:rFonts w:ascii="Times New Roman" w:hAnsi="Times New Roman" w:cs="Times New Roman"/>
          <w:i/>
          <w:iCs/>
          <w:noProof/>
          <w:szCs w:val="24"/>
        </w:rPr>
        <w:t>Plant Physiology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176</w:t>
      </w:r>
      <w:r w:rsidRPr="00060FE3">
        <w:rPr>
          <w:rFonts w:ascii="Times New Roman" w:hAnsi="Times New Roman" w:cs="Times New Roman"/>
          <w:noProof/>
          <w:szCs w:val="24"/>
        </w:rPr>
        <w:t>: 2395–2405.</w:t>
      </w:r>
    </w:p>
    <w:p w14:paraId="3F60F9F2"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Schmid M, Davison TS, Henz SR, Pape UJ, Demar M, Vingron M, Scholkopf B, Weigel D, Lohmann JU</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2005</w:t>
      </w:r>
      <w:r w:rsidRPr="00060FE3">
        <w:rPr>
          <w:rFonts w:ascii="Times New Roman" w:hAnsi="Times New Roman" w:cs="Times New Roman"/>
          <w:noProof/>
          <w:szCs w:val="24"/>
        </w:rPr>
        <w:t xml:space="preserve">. A gene expression map of Arabidopsis thaliana development. </w:t>
      </w:r>
      <w:r w:rsidRPr="00060FE3">
        <w:rPr>
          <w:rFonts w:ascii="Times New Roman" w:hAnsi="Times New Roman" w:cs="Times New Roman"/>
          <w:i/>
          <w:iCs/>
          <w:noProof/>
          <w:szCs w:val="24"/>
        </w:rPr>
        <w:t>Nature Genetics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37</w:t>
      </w:r>
      <w:r w:rsidRPr="00060FE3">
        <w:rPr>
          <w:rFonts w:ascii="Times New Roman" w:hAnsi="Times New Roman" w:cs="Times New Roman"/>
          <w:noProof/>
          <w:szCs w:val="24"/>
        </w:rPr>
        <w:t>: 501–506.</w:t>
      </w:r>
    </w:p>
    <w:p w14:paraId="066191EF"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Schuhegger R, Ihring A, Gantner S, Bahnweg G, Knappe C, Vogg G, Hutzler P, Schmid M, Van Breusegem F, Eberl L,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2006</w:t>
      </w:r>
      <w:r w:rsidRPr="00060FE3">
        <w:rPr>
          <w:rFonts w:ascii="Times New Roman" w:hAnsi="Times New Roman" w:cs="Times New Roman"/>
          <w:noProof/>
          <w:szCs w:val="24"/>
        </w:rPr>
        <w:t xml:space="preserve">. Induction of systemic resistance in tomato by N-acyl-L-homoserine lactone-producing rhizosphere bacteria. </w:t>
      </w:r>
      <w:r w:rsidRPr="00060FE3">
        <w:rPr>
          <w:rFonts w:ascii="Times New Roman" w:hAnsi="Times New Roman" w:cs="Times New Roman"/>
          <w:i/>
          <w:iCs/>
          <w:noProof/>
          <w:szCs w:val="24"/>
        </w:rPr>
        <w:t>Plant, Cell &amp; Environment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29</w:t>
      </w:r>
      <w:r w:rsidRPr="00060FE3">
        <w:rPr>
          <w:rFonts w:ascii="Times New Roman" w:hAnsi="Times New Roman" w:cs="Times New Roman"/>
          <w:noProof/>
          <w:szCs w:val="24"/>
        </w:rPr>
        <w:t>: 909–918.</w:t>
      </w:r>
    </w:p>
    <w:p w14:paraId="68282935"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Schwachtje J, Fischer A, Erban A, Kopka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2018</w:t>
      </w:r>
      <w:r w:rsidRPr="00060FE3">
        <w:rPr>
          <w:rFonts w:ascii="Times New Roman" w:hAnsi="Times New Roman" w:cs="Times New Roman"/>
          <w:noProof/>
          <w:szCs w:val="24"/>
        </w:rPr>
        <w:t xml:space="preserve">. Primed primary metabolism in systemic leaves: a functional systems analysis. </w:t>
      </w:r>
      <w:r w:rsidRPr="00060FE3">
        <w:rPr>
          <w:rFonts w:ascii="Times New Roman" w:hAnsi="Times New Roman" w:cs="Times New Roman"/>
          <w:i/>
          <w:iCs/>
          <w:noProof/>
          <w:szCs w:val="24"/>
        </w:rPr>
        <w:t>Scientific Reports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8</w:t>
      </w:r>
      <w:r w:rsidRPr="00060FE3">
        <w:rPr>
          <w:rFonts w:ascii="Times New Roman" w:hAnsi="Times New Roman" w:cs="Times New Roman"/>
          <w:noProof/>
          <w:szCs w:val="24"/>
        </w:rPr>
        <w:t>: 216.</w:t>
      </w:r>
    </w:p>
    <w:p w14:paraId="67C1B69C"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Sels J, Mathys J, Coninck BMA De, Cammue BPA, Bolle MFC De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2008</w:t>
      </w:r>
      <w:r w:rsidRPr="00060FE3">
        <w:rPr>
          <w:rFonts w:ascii="Times New Roman" w:hAnsi="Times New Roman" w:cs="Times New Roman"/>
          <w:noProof/>
          <w:szCs w:val="24"/>
        </w:rPr>
        <w:t xml:space="preserve">. Plant pathogenesis-related (PR) proteins: A focus on PR peptides. </w:t>
      </w:r>
      <w:r w:rsidRPr="00060FE3">
        <w:rPr>
          <w:rFonts w:ascii="Times New Roman" w:hAnsi="Times New Roman" w:cs="Times New Roman"/>
          <w:i/>
          <w:iCs/>
          <w:noProof/>
          <w:szCs w:val="24"/>
        </w:rPr>
        <w:t>Plant Physiology and Biochemistry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46</w:t>
      </w:r>
      <w:r w:rsidRPr="00060FE3">
        <w:rPr>
          <w:rFonts w:ascii="Times New Roman" w:hAnsi="Times New Roman" w:cs="Times New Roman"/>
          <w:noProof/>
          <w:szCs w:val="24"/>
        </w:rPr>
        <w:t>: 941–950.</w:t>
      </w:r>
    </w:p>
    <w:p w14:paraId="0D876F25"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Sessions A, Burke E, Presting G, Aux G, McElver J, Patton D, Dietrich B, Ho P, Bacwaden J, Ko C,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2002</w:t>
      </w:r>
      <w:r w:rsidRPr="00060FE3">
        <w:rPr>
          <w:rFonts w:ascii="Times New Roman" w:hAnsi="Times New Roman" w:cs="Times New Roman"/>
          <w:noProof/>
          <w:szCs w:val="24"/>
        </w:rPr>
        <w:t xml:space="preserve">. A high-throughput Arabidopsis reverse genetics system.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14</w:t>
      </w:r>
      <w:r w:rsidRPr="00060FE3">
        <w:rPr>
          <w:rFonts w:ascii="Times New Roman" w:hAnsi="Times New Roman" w:cs="Times New Roman"/>
          <w:noProof/>
          <w:szCs w:val="24"/>
        </w:rPr>
        <w:t>: 2985–2994.</w:t>
      </w:r>
    </w:p>
    <w:p w14:paraId="1FBF8435"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Shoresh M, Gal-On A, Leibman D, Chet I</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2006</w:t>
      </w:r>
      <w:r w:rsidRPr="00060FE3">
        <w:rPr>
          <w:rFonts w:ascii="Times New Roman" w:hAnsi="Times New Roman" w:cs="Times New Roman"/>
          <w:noProof/>
          <w:szCs w:val="24"/>
        </w:rPr>
        <w:t xml:space="preserve">. Characterization of a mitogen-activated protein kinase gene from cucumber required for trichoderma-conferred plant resistance. </w:t>
      </w:r>
      <w:r w:rsidRPr="00060FE3">
        <w:rPr>
          <w:rFonts w:ascii="Times New Roman" w:hAnsi="Times New Roman" w:cs="Times New Roman"/>
          <w:i/>
          <w:iCs/>
          <w:noProof/>
          <w:szCs w:val="24"/>
        </w:rPr>
        <w:t>Plant Physiology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142</w:t>
      </w:r>
      <w:r w:rsidRPr="00060FE3">
        <w:rPr>
          <w:rFonts w:ascii="Times New Roman" w:hAnsi="Times New Roman" w:cs="Times New Roman"/>
          <w:noProof/>
          <w:szCs w:val="24"/>
        </w:rPr>
        <w:t>: 1169–1179.</w:t>
      </w:r>
    </w:p>
    <w:p w14:paraId="113FADB6"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Slaughter A, Daniel X, Flors V, Luna E, Hohn B, Mauch-Mani B</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2012</w:t>
      </w:r>
      <w:r w:rsidRPr="00060FE3">
        <w:rPr>
          <w:rFonts w:ascii="Times New Roman" w:hAnsi="Times New Roman" w:cs="Times New Roman"/>
          <w:noProof/>
          <w:szCs w:val="24"/>
        </w:rPr>
        <w:t xml:space="preserve">. Descendants of primed Arabidopsis plants exhibit resistance to biotic stress. </w:t>
      </w:r>
      <w:r w:rsidRPr="00060FE3">
        <w:rPr>
          <w:rFonts w:ascii="Times New Roman" w:hAnsi="Times New Roman" w:cs="Times New Roman"/>
          <w:i/>
          <w:iCs/>
          <w:noProof/>
          <w:szCs w:val="24"/>
        </w:rPr>
        <w:t>Plant Physiology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158</w:t>
      </w:r>
      <w:r w:rsidRPr="00060FE3">
        <w:rPr>
          <w:rFonts w:ascii="Times New Roman" w:hAnsi="Times New Roman" w:cs="Times New Roman"/>
          <w:noProof/>
          <w:szCs w:val="24"/>
        </w:rPr>
        <w:t>: 835–843.</w:t>
      </w:r>
    </w:p>
    <w:p w14:paraId="52F7EB65"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Smith CA, Want EJ, O’Maille G, Abagyan R, Siuzdak G</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2006</w:t>
      </w:r>
      <w:r w:rsidRPr="00060FE3">
        <w:rPr>
          <w:rFonts w:ascii="Times New Roman" w:hAnsi="Times New Roman" w:cs="Times New Roman"/>
          <w:noProof/>
          <w:szCs w:val="24"/>
        </w:rPr>
        <w:t xml:space="preserve">. XCMS: processing mass spectrometry data for metabolite profiling using nonlinear peak alignment, matching, and identification. </w:t>
      </w:r>
      <w:r w:rsidRPr="00060FE3">
        <w:rPr>
          <w:rFonts w:ascii="Times New Roman" w:hAnsi="Times New Roman" w:cs="Times New Roman"/>
          <w:i/>
          <w:iCs/>
          <w:noProof/>
          <w:szCs w:val="24"/>
        </w:rPr>
        <w:t>Analytical Chemistry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78</w:t>
      </w:r>
      <w:r w:rsidRPr="00060FE3">
        <w:rPr>
          <w:rFonts w:ascii="Times New Roman" w:hAnsi="Times New Roman" w:cs="Times New Roman"/>
          <w:noProof/>
          <w:szCs w:val="24"/>
        </w:rPr>
        <w:t>: 779–787.</w:t>
      </w:r>
    </w:p>
    <w:p w14:paraId="0C0E5816"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Spoel SH, Koornneef A, Claessens SMC, Korzelius JP, Van Pelt JA, Mueller MJ, Buchala AJ, Metraux J-P, Brown R, Kazan K,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2003</w:t>
      </w:r>
      <w:r w:rsidRPr="00060FE3">
        <w:rPr>
          <w:rFonts w:ascii="Times New Roman" w:hAnsi="Times New Roman" w:cs="Times New Roman"/>
          <w:noProof/>
          <w:szCs w:val="24"/>
        </w:rPr>
        <w:t xml:space="preserve">. NPR1 modulates cross-talk between salicylate- and jasmonate-dependent defense pathways through a novel function in the cytosol.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15</w:t>
      </w:r>
      <w:r w:rsidRPr="00060FE3">
        <w:rPr>
          <w:rFonts w:ascii="Times New Roman" w:hAnsi="Times New Roman" w:cs="Times New Roman"/>
          <w:noProof/>
          <w:szCs w:val="24"/>
        </w:rPr>
        <w:t>: 760–770.</w:t>
      </w:r>
    </w:p>
    <w:p w14:paraId="1D560808"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Stassen JHM, López A, Jain R, Pascual-Pardo D, Luna E, Smith LM, Ton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2018</w:t>
      </w:r>
      <w:r w:rsidRPr="00060FE3">
        <w:rPr>
          <w:rFonts w:ascii="Times New Roman" w:hAnsi="Times New Roman" w:cs="Times New Roman"/>
          <w:noProof/>
          <w:szCs w:val="24"/>
        </w:rPr>
        <w:t xml:space="preserve">. The relationship between transgenerational acquired resistance and global DNA methylation in Arabidopsis. </w:t>
      </w:r>
      <w:r w:rsidRPr="00060FE3">
        <w:rPr>
          <w:rFonts w:ascii="Times New Roman" w:hAnsi="Times New Roman" w:cs="Times New Roman"/>
          <w:i/>
          <w:iCs/>
          <w:noProof/>
          <w:szCs w:val="24"/>
        </w:rPr>
        <w:t>Scientific Reports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8</w:t>
      </w:r>
      <w:r w:rsidRPr="00060FE3">
        <w:rPr>
          <w:rFonts w:ascii="Times New Roman" w:hAnsi="Times New Roman" w:cs="Times New Roman"/>
          <w:noProof/>
          <w:szCs w:val="24"/>
        </w:rPr>
        <w:t>.</w:t>
      </w:r>
    </w:p>
    <w:p w14:paraId="087ECBB0"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Staswick PE, Su W, Howell SH</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1992</w:t>
      </w:r>
      <w:r w:rsidRPr="00060FE3">
        <w:rPr>
          <w:rFonts w:ascii="Times New Roman" w:hAnsi="Times New Roman" w:cs="Times New Roman"/>
          <w:noProof/>
          <w:szCs w:val="24"/>
        </w:rPr>
        <w:t xml:space="preserve">. Methyl jasmonate inhibition of root growth and induction of a leaf protein are decreased in an Arabidopsis thaliana mutant. </w:t>
      </w:r>
      <w:r w:rsidRPr="00060FE3">
        <w:rPr>
          <w:rFonts w:ascii="Times New Roman" w:hAnsi="Times New Roman" w:cs="Times New Roman"/>
          <w:i/>
          <w:iCs/>
          <w:noProof/>
          <w:szCs w:val="24"/>
        </w:rPr>
        <w:t>Proceedings of the National Academy of Sciences of the United States of America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89</w:t>
      </w:r>
      <w:r w:rsidRPr="00060FE3">
        <w:rPr>
          <w:rFonts w:ascii="Times New Roman" w:hAnsi="Times New Roman" w:cs="Times New Roman"/>
          <w:noProof/>
          <w:szCs w:val="24"/>
        </w:rPr>
        <w:t>: 6837–6840.</w:t>
      </w:r>
    </w:p>
    <w:p w14:paraId="0358DBEF"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Stuttmann J, Hubberten H-M, Rietz S, Kaur J, Muskett P, Guerois R, Bednarek P, Hoefgen R, Parker JE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2011</w:t>
      </w:r>
      <w:r w:rsidRPr="00060FE3">
        <w:rPr>
          <w:rFonts w:ascii="Times New Roman" w:hAnsi="Times New Roman" w:cs="Times New Roman"/>
          <w:noProof/>
          <w:szCs w:val="24"/>
        </w:rPr>
        <w:t xml:space="preserve">. Perturbation of Arabidopsis amino acid metabolism causes incompatibility with the adapted biotrophic pathogen Hyaloperonospora arabidopsidis.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23</w:t>
      </w:r>
      <w:r w:rsidRPr="00060FE3">
        <w:rPr>
          <w:rFonts w:ascii="Times New Roman" w:hAnsi="Times New Roman" w:cs="Times New Roman"/>
          <w:noProof/>
          <w:szCs w:val="24"/>
        </w:rPr>
        <w:t>: 2788–2803.</w:t>
      </w:r>
    </w:p>
    <w:p w14:paraId="02FA0DC2"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Svennerstam H, Ganeteg U, Bellini C, Näsholm 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2007</w:t>
      </w:r>
      <w:r w:rsidRPr="00060FE3">
        <w:rPr>
          <w:rFonts w:ascii="Times New Roman" w:hAnsi="Times New Roman" w:cs="Times New Roman"/>
          <w:noProof/>
          <w:szCs w:val="24"/>
        </w:rPr>
        <w:t xml:space="preserve">. Comprehensive screening of Arabidopsis mutants suggests the Lysine Histidine Transporter 1 to be involved in plant uptake of amino acids. </w:t>
      </w:r>
      <w:r w:rsidRPr="00060FE3">
        <w:rPr>
          <w:rFonts w:ascii="Times New Roman" w:hAnsi="Times New Roman" w:cs="Times New Roman"/>
          <w:i/>
          <w:iCs/>
          <w:noProof/>
          <w:szCs w:val="24"/>
        </w:rPr>
        <w:t>Plant Physiology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143</w:t>
      </w:r>
      <w:r w:rsidRPr="00060FE3">
        <w:rPr>
          <w:rFonts w:ascii="Times New Roman" w:hAnsi="Times New Roman" w:cs="Times New Roman"/>
          <w:noProof/>
          <w:szCs w:val="24"/>
        </w:rPr>
        <w:t>: 1853–1860.</w:t>
      </w:r>
    </w:p>
    <w:p w14:paraId="4DEE8C37"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Svennerstam H, Jamtgard S, Ahmad I, Huss-Danell K, Nasholm T, Ganeteg U</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2011</w:t>
      </w:r>
      <w:r w:rsidRPr="00060FE3">
        <w:rPr>
          <w:rFonts w:ascii="Times New Roman" w:hAnsi="Times New Roman" w:cs="Times New Roman"/>
          <w:noProof/>
          <w:szCs w:val="24"/>
        </w:rPr>
        <w:t xml:space="preserve">. Transporters in Arabidopsis roots mediating uptake of amino acids at naturally occurring concentrations. </w:t>
      </w:r>
      <w:r w:rsidRPr="00060FE3">
        <w:rPr>
          <w:rFonts w:ascii="Times New Roman" w:hAnsi="Times New Roman" w:cs="Times New Roman"/>
          <w:i/>
          <w:iCs/>
          <w:noProof/>
          <w:szCs w:val="24"/>
        </w:rPr>
        <w:t>The New Phytologist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191</w:t>
      </w:r>
      <w:r w:rsidRPr="00060FE3">
        <w:rPr>
          <w:rFonts w:ascii="Times New Roman" w:hAnsi="Times New Roman" w:cs="Times New Roman"/>
          <w:noProof/>
          <w:szCs w:val="24"/>
        </w:rPr>
        <w:t>: 459–467.</w:t>
      </w:r>
    </w:p>
    <w:p w14:paraId="5385F16C"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Szittya G, Burgyan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2013</w:t>
      </w:r>
      <w:r w:rsidRPr="00060FE3">
        <w:rPr>
          <w:rFonts w:ascii="Times New Roman" w:hAnsi="Times New Roman" w:cs="Times New Roman"/>
          <w:noProof/>
          <w:szCs w:val="24"/>
        </w:rPr>
        <w:t xml:space="preserve">. RNA interference-mediated intrinsic antiviral immunity in plants. </w:t>
      </w:r>
      <w:r w:rsidRPr="00060FE3">
        <w:rPr>
          <w:rFonts w:ascii="Times New Roman" w:hAnsi="Times New Roman" w:cs="Times New Roman"/>
          <w:i/>
          <w:iCs/>
          <w:noProof/>
          <w:szCs w:val="24"/>
        </w:rPr>
        <w:t>Current Topics in Microbiology and Immunology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371</w:t>
      </w:r>
      <w:r w:rsidRPr="00060FE3">
        <w:rPr>
          <w:rFonts w:ascii="Times New Roman" w:hAnsi="Times New Roman" w:cs="Times New Roman"/>
          <w:noProof/>
          <w:szCs w:val="24"/>
        </w:rPr>
        <w:t>: 153–181.</w:t>
      </w:r>
    </w:p>
    <w:p w14:paraId="548BAC1A"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Tan C-W, Peiffer M, Hoover K, Rosa C, Acevedo FE, Felton GW</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2018</w:t>
      </w:r>
      <w:r w:rsidRPr="00060FE3">
        <w:rPr>
          <w:rFonts w:ascii="Times New Roman" w:hAnsi="Times New Roman" w:cs="Times New Roman"/>
          <w:noProof/>
          <w:szCs w:val="24"/>
        </w:rPr>
        <w:t xml:space="preserve">. Symbiotic polydnavirus of a parasite manipulates caterpillar and plant immunity. </w:t>
      </w:r>
      <w:r w:rsidRPr="00060FE3">
        <w:rPr>
          <w:rFonts w:ascii="Times New Roman" w:hAnsi="Times New Roman" w:cs="Times New Roman"/>
          <w:i/>
          <w:iCs/>
          <w:noProof/>
          <w:szCs w:val="24"/>
        </w:rPr>
        <w:t>Proceedings of the National Academy of Sciences of the United States of America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115</w:t>
      </w:r>
      <w:r w:rsidRPr="00060FE3">
        <w:rPr>
          <w:rFonts w:ascii="Times New Roman" w:hAnsi="Times New Roman" w:cs="Times New Roman"/>
          <w:noProof/>
          <w:szCs w:val="24"/>
        </w:rPr>
        <w:t>: 5199–5204.</w:t>
      </w:r>
    </w:p>
    <w:p w14:paraId="0D56428E"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Tao Y, Xie Z, Chen W, Glazebrook J, Chang H-S, Han B, Zhu T, Zou G, Katagiri F</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2003</w:t>
      </w:r>
      <w:r w:rsidRPr="00060FE3">
        <w:rPr>
          <w:rFonts w:ascii="Times New Roman" w:hAnsi="Times New Roman" w:cs="Times New Roman"/>
          <w:noProof/>
          <w:szCs w:val="24"/>
        </w:rPr>
        <w:t xml:space="preserve">. Quantitative nature of Arabidopsis responses during compatible and incompatible interactions with the bacterial pathogen Pseudomonas syringae.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15</w:t>
      </w:r>
      <w:r w:rsidRPr="00060FE3">
        <w:rPr>
          <w:rFonts w:ascii="Times New Roman" w:hAnsi="Times New Roman" w:cs="Times New Roman"/>
          <w:noProof/>
          <w:szCs w:val="24"/>
        </w:rPr>
        <w:t>: 317–330.</w:t>
      </w:r>
    </w:p>
    <w:p w14:paraId="414404A6"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Tateda C, Zhang Z, Shrestha J, Jelenska J, Chinchilla D, Greenberg JT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2014</w:t>
      </w:r>
      <w:r w:rsidRPr="00060FE3">
        <w:rPr>
          <w:rFonts w:ascii="Times New Roman" w:hAnsi="Times New Roman" w:cs="Times New Roman"/>
          <w:noProof/>
          <w:szCs w:val="24"/>
        </w:rPr>
        <w:t xml:space="preserve">. Salicylic acid regulates Arabidopsis microbial pattern receptor kinase levels and signaling.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w:t>
      </w:r>
    </w:p>
    <w:p w14:paraId="69731D95"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Tenenboim H, Brotman 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2016</w:t>
      </w:r>
      <w:r w:rsidRPr="00060FE3">
        <w:rPr>
          <w:rFonts w:ascii="Times New Roman" w:hAnsi="Times New Roman" w:cs="Times New Roman"/>
          <w:noProof/>
          <w:szCs w:val="24"/>
        </w:rPr>
        <w:t xml:space="preserve">. Omic relief for the biotically stressed: metabolomics of plant biotic interactions. </w:t>
      </w:r>
      <w:r w:rsidRPr="00060FE3">
        <w:rPr>
          <w:rFonts w:ascii="Times New Roman" w:hAnsi="Times New Roman" w:cs="Times New Roman"/>
          <w:i/>
          <w:iCs/>
          <w:noProof/>
          <w:szCs w:val="24"/>
        </w:rPr>
        <w:t>Trends in Plant 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21</w:t>
      </w:r>
      <w:r w:rsidRPr="00060FE3">
        <w:rPr>
          <w:rFonts w:ascii="Times New Roman" w:hAnsi="Times New Roman" w:cs="Times New Roman"/>
          <w:noProof/>
          <w:szCs w:val="24"/>
        </w:rPr>
        <w:t>: 781–791.</w:t>
      </w:r>
    </w:p>
    <w:p w14:paraId="0042CFB3"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Thevenet D, Pastor V, Baccelli I, Balmer A, Vallat A, Neier R, Glauser G, Mauch-Mani B</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2016</w:t>
      </w:r>
      <w:r w:rsidRPr="00060FE3">
        <w:rPr>
          <w:rFonts w:ascii="Times New Roman" w:hAnsi="Times New Roman" w:cs="Times New Roman"/>
          <w:noProof/>
          <w:szCs w:val="24"/>
        </w:rPr>
        <w:t xml:space="preserve">. The priming molecule β-aminobutyric acid is naturally present in plants and is induced by stress. </w:t>
      </w:r>
      <w:r w:rsidRPr="00060FE3">
        <w:rPr>
          <w:rFonts w:ascii="Times New Roman" w:hAnsi="Times New Roman" w:cs="Times New Roman"/>
          <w:i/>
          <w:iCs/>
          <w:noProof/>
          <w:szCs w:val="24"/>
        </w:rPr>
        <w:t>New Phytologist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213</w:t>
      </w:r>
      <w:r w:rsidRPr="00060FE3">
        <w:rPr>
          <w:rFonts w:ascii="Times New Roman" w:hAnsi="Times New Roman" w:cs="Times New Roman"/>
          <w:noProof/>
          <w:szCs w:val="24"/>
        </w:rPr>
        <w:t>: 552–559.</w:t>
      </w:r>
    </w:p>
    <w:p w14:paraId="1E26AF17"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Thomma BPHJ, Eggermont K, Penninckx IAMA, Mauch-Mani B, Vogelsang R, Cammue BPA, Broekaert WF</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1998</w:t>
      </w:r>
      <w:r w:rsidRPr="00060FE3">
        <w:rPr>
          <w:rFonts w:ascii="Times New Roman" w:hAnsi="Times New Roman" w:cs="Times New Roman"/>
          <w:noProof/>
          <w:szCs w:val="24"/>
        </w:rPr>
        <w:t xml:space="preserve">. Separate jasmonate-dependent and salicylate-dependent defense-response pathways in Arabidopsis are essential for resistance to distinct microbial pathogens. </w:t>
      </w:r>
      <w:r w:rsidRPr="00060FE3">
        <w:rPr>
          <w:rFonts w:ascii="Times New Roman" w:hAnsi="Times New Roman" w:cs="Times New Roman"/>
          <w:i/>
          <w:iCs/>
          <w:noProof/>
          <w:szCs w:val="24"/>
        </w:rPr>
        <w:t>Proceedings of the National Academy of Sciences of the United States of America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95</w:t>
      </w:r>
      <w:r w:rsidRPr="00060FE3">
        <w:rPr>
          <w:rFonts w:ascii="Times New Roman" w:hAnsi="Times New Roman" w:cs="Times New Roman"/>
          <w:noProof/>
          <w:szCs w:val="24"/>
        </w:rPr>
        <w:t>: 15107–15111.</w:t>
      </w:r>
    </w:p>
    <w:p w14:paraId="4D17CD83"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Ton J, Jakab G, Toquin V, Flors V, Iavicoli A, Maeder MN, Metraux J-P, Mauch-Mani B</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2005</w:t>
      </w:r>
      <w:r w:rsidRPr="00060FE3">
        <w:rPr>
          <w:rFonts w:ascii="Times New Roman" w:hAnsi="Times New Roman" w:cs="Times New Roman"/>
          <w:noProof/>
          <w:szCs w:val="24"/>
        </w:rPr>
        <w:t xml:space="preserve">. Dissecting the beta-aminobutyric acid-induced priming phenomenon in Arabidopsis.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17</w:t>
      </w:r>
      <w:r w:rsidRPr="00060FE3">
        <w:rPr>
          <w:rFonts w:ascii="Times New Roman" w:hAnsi="Times New Roman" w:cs="Times New Roman"/>
          <w:noProof/>
          <w:szCs w:val="24"/>
        </w:rPr>
        <w:t>: 987–999.</w:t>
      </w:r>
    </w:p>
    <w:p w14:paraId="2533FFBF"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Ton J, Mauch-Mani B</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2004</w:t>
      </w:r>
      <w:r w:rsidRPr="00060FE3">
        <w:rPr>
          <w:rFonts w:ascii="Times New Roman" w:hAnsi="Times New Roman" w:cs="Times New Roman"/>
          <w:noProof/>
          <w:szCs w:val="24"/>
        </w:rPr>
        <w:t xml:space="preserve">. Beta-amino-butyric acid-induced resistance against necrotrophic pathogens is based on ABA-dependent priming for callose. </w:t>
      </w:r>
      <w:r w:rsidRPr="00060FE3">
        <w:rPr>
          <w:rFonts w:ascii="Times New Roman" w:hAnsi="Times New Roman" w:cs="Times New Roman"/>
          <w:i/>
          <w:iCs/>
          <w:noProof/>
          <w:szCs w:val="24"/>
        </w:rPr>
        <w:t>The Plant Journal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38</w:t>
      </w:r>
      <w:r w:rsidRPr="00060FE3">
        <w:rPr>
          <w:rFonts w:ascii="Times New Roman" w:hAnsi="Times New Roman" w:cs="Times New Roman"/>
          <w:noProof/>
          <w:szCs w:val="24"/>
        </w:rPr>
        <w:t>: 119–130.</w:t>
      </w:r>
    </w:p>
    <w:p w14:paraId="56E6FE1A"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Ton J, Van Pelt JA, Van Loon LC, Pieterse CMJ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2002</w:t>
      </w:r>
      <w:r w:rsidRPr="00060FE3">
        <w:rPr>
          <w:rFonts w:ascii="Times New Roman" w:hAnsi="Times New Roman" w:cs="Times New Roman"/>
          <w:noProof/>
          <w:szCs w:val="24"/>
        </w:rPr>
        <w:t xml:space="preserve">. Differential effectiveness of salicylate-dependent and jasmonate/ethylene-dependent induced resistance in Arabidopsis. </w:t>
      </w:r>
      <w:r w:rsidRPr="00060FE3">
        <w:rPr>
          <w:rFonts w:ascii="Times New Roman" w:hAnsi="Times New Roman" w:cs="Times New Roman"/>
          <w:i/>
          <w:iCs/>
          <w:noProof/>
          <w:szCs w:val="24"/>
        </w:rPr>
        <w:t>Molecular Plant-Microbe Interactions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15</w:t>
      </w:r>
      <w:r w:rsidRPr="00060FE3">
        <w:rPr>
          <w:rFonts w:ascii="Times New Roman" w:hAnsi="Times New Roman" w:cs="Times New Roman"/>
          <w:noProof/>
          <w:szCs w:val="24"/>
        </w:rPr>
        <w:t>: 27–34.</w:t>
      </w:r>
    </w:p>
    <w:p w14:paraId="76AF22BA"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Torres MA, Jones JDG, Dangl JL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2005</w:t>
      </w:r>
      <w:r w:rsidRPr="00060FE3">
        <w:rPr>
          <w:rFonts w:ascii="Times New Roman" w:hAnsi="Times New Roman" w:cs="Times New Roman"/>
          <w:noProof/>
          <w:szCs w:val="24"/>
        </w:rPr>
        <w:t xml:space="preserve">. Pathogen-induced, NADPH oxidase-derived reactive oxygen intermediates suppress spread of cell death in Arabidopsis thaliana. </w:t>
      </w:r>
      <w:r w:rsidRPr="00060FE3">
        <w:rPr>
          <w:rFonts w:ascii="Times New Roman" w:hAnsi="Times New Roman" w:cs="Times New Roman"/>
          <w:i/>
          <w:iCs/>
          <w:noProof/>
          <w:szCs w:val="24"/>
        </w:rPr>
        <w:t>Nature Genetics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37</w:t>
      </w:r>
      <w:r w:rsidRPr="00060FE3">
        <w:rPr>
          <w:rFonts w:ascii="Times New Roman" w:hAnsi="Times New Roman" w:cs="Times New Roman"/>
          <w:noProof/>
          <w:szCs w:val="24"/>
        </w:rPr>
        <w:t>: 1130–1134.</w:t>
      </w:r>
    </w:p>
    <w:p w14:paraId="37D4405E"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Toruño TY, Stergiopoulos I, Coaker G</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2016</w:t>
      </w:r>
      <w:r w:rsidRPr="00060FE3">
        <w:rPr>
          <w:rFonts w:ascii="Times New Roman" w:hAnsi="Times New Roman" w:cs="Times New Roman"/>
          <w:noProof/>
          <w:szCs w:val="24"/>
        </w:rPr>
        <w:t xml:space="preserve">. Plant-pathogen effectors: cellular probes interfering with plant defenses in spatial and temporal manners. </w:t>
      </w:r>
      <w:r w:rsidRPr="00060FE3">
        <w:rPr>
          <w:rFonts w:ascii="Times New Roman" w:hAnsi="Times New Roman" w:cs="Times New Roman"/>
          <w:i/>
          <w:iCs/>
          <w:noProof/>
          <w:szCs w:val="24"/>
        </w:rPr>
        <w:t>Annual Review of Phytopathology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54</w:t>
      </w:r>
      <w:r w:rsidRPr="00060FE3">
        <w:rPr>
          <w:rFonts w:ascii="Times New Roman" w:hAnsi="Times New Roman" w:cs="Times New Roman"/>
          <w:noProof/>
          <w:szCs w:val="24"/>
        </w:rPr>
        <w:t>: 419–441.</w:t>
      </w:r>
    </w:p>
    <w:p w14:paraId="64B6274B"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Tsuda K, Somssich IE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2015</w:t>
      </w:r>
      <w:r w:rsidRPr="00060FE3">
        <w:rPr>
          <w:rFonts w:ascii="Times New Roman" w:hAnsi="Times New Roman" w:cs="Times New Roman"/>
          <w:noProof/>
          <w:szCs w:val="24"/>
        </w:rPr>
        <w:t xml:space="preserve">. Transcriptional networks in plant immunity. </w:t>
      </w:r>
      <w:r w:rsidRPr="00060FE3">
        <w:rPr>
          <w:rFonts w:ascii="Times New Roman" w:hAnsi="Times New Roman" w:cs="Times New Roman"/>
          <w:i/>
          <w:iCs/>
          <w:noProof/>
          <w:szCs w:val="24"/>
        </w:rPr>
        <w:t>The New Phytologist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206</w:t>
      </w:r>
      <w:r w:rsidRPr="00060FE3">
        <w:rPr>
          <w:rFonts w:ascii="Times New Roman" w:hAnsi="Times New Roman" w:cs="Times New Roman"/>
          <w:noProof/>
          <w:szCs w:val="24"/>
        </w:rPr>
        <w:t>: 932–947.</w:t>
      </w:r>
    </w:p>
    <w:p w14:paraId="3B0E5D96"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Tugizimana F, Mhlongo MI, Piater LA, Dubery IA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2018</w:t>
      </w:r>
      <w:r w:rsidRPr="00060FE3">
        <w:rPr>
          <w:rFonts w:ascii="Times New Roman" w:hAnsi="Times New Roman" w:cs="Times New Roman"/>
          <w:noProof/>
          <w:szCs w:val="24"/>
        </w:rPr>
        <w:t xml:space="preserve">. Metabolomics in plant priming research: the way forward? </w:t>
      </w:r>
      <w:r w:rsidRPr="00060FE3">
        <w:rPr>
          <w:rFonts w:ascii="Times New Roman" w:hAnsi="Times New Roman" w:cs="Times New Roman"/>
          <w:i/>
          <w:iCs/>
          <w:noProof/>
          <w:szCs w:val="24"/>
        </w:rPr>
        <w:t>International Journal of Molecular Sciences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w:t>
      </w:r>
      <w:r w:rsidRPr="00060FE3">
        <w:rPr>
          <w:rFonts w:ascii="Times New Roman" w:hAnsi="Times New Roman" w:cs="Times New Roman"/>
          <w:noProof/>
          <w:szCs w:val="24"/>
        </w:rPr>
        <w:t>.</w:t>
      </w:r>
    </w:p>
    <w:p w14:paraId="31290834"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Valentine ME, Wolyniak MJ, Rutter MT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2012</w:t>
      </w:r>
      <w:r w:rsidRPr="00060FE3">
        <w:rPr>
          <w:rFonts w:ascii="Times New Roman" w:hAnsi="Times New Roman" w:cs="Times New Roman"/>
          <w:noProof/>
          <w:szCs w:val="24"/>
        </w:rPr>
        <w:t xml:space="preserve">. Extensive phenotypic variation among allelic T-DNA inserts in Arabidopsis thaliana. </w:t>
      </w:r>
      <w:r w:rsidRPr="00060FE3">
        <w:rPr>
          <w:rFonts w:ascii="Times New Roman" w:hAnsi="Times New Roman" w:cs="Times New Roman"/>
          <w:i/>
          <w:iCs/>
          <w:noProof/>
          <w:szCs w:val="24"/>
        </w:rPr>
        <w:t>PLOS ONE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7</w:t>
      </w:r>
      <w:r w:rsidRPr="00060FE3">
        <w:rPr>
          <w:rFonts w:ascii="Times New Roman" w:hAnsi="Times New Roman" w:cs="Times New Roman"/>
          <w:noProof/>
          <w:szCs w:val="24"/>
        </w:rPr>
        <w:t>: 1–5.</w:t>
      </w:r>
    </w:p>
    <w:p w14:paraId="0E2C7C06"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Verhagen BWM, Glazebrook J, Zhu T, Chang H-S, van Loon LC, Pieterse CMJ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2004</w:t>
      </w:r>
      <w:r w:rsidRPr="00060FE3">
        <w:rPr>
          <w:rFonts w:ascii="Times New Roman" w:hAnsi="Times New Roman" w:cs="Times New Roman"/>
          <w:noProof/>
          <w:szCs w:val="24"/>
        </w:rPr>
        <w:t xml:space="preserve">. The transcriptome of rhizobacteria-induced systemic resistance in arabidopsis. </w:t>
      </w:r>
      <w:r w:rsidRPr="00060FE3">
        <w:rPr>
          <w:rFonts w:ascii="Times New Roman" w:hAnsi="Times New Roman" w:cs="Times New Roman"/>
          <w:i/>
          <w:iCs/>
          <w:noProof/>
          <w:szCs w:val="24"/>
        </w:rPr>
        <w:t>Molecular Plant-Microbe Interactions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17</w:t>
      </w:r>
      <w:r w:rsidRPr="00060FE3">
        <w:rPr>
          <w:rFonts w:ascii="Times New Roman" w:hAnsi="Times New Roman" w:cs="Times New Roman"/>
          <w:noProof/>
          <w:szCs w:val="24"/>
        </w:rPr>
        <w:t>: 895–908.</w:t>
      </w:r>
    </w:p>
    <w:p w14:paraId="5B9EB072"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Vogt 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2010</w:t>
      </w:r>
      <w:r w:rsidRPr="00060FE3">
        <w:rPr>
          <w:rFonts w:ascii="Times New Roman" w:hAnsi="Times New Roman" w:cs="Times New Roman"/>
          <w:noProof/>
          <w:szCs w:val="24"/>
        </w:rPr>
        <w:t xml:space="preserve">. Phenylpropanoid Biosynthesis. </w:t>
      </w:r>
      <w:r w:rsidRPr="00060FE3">
        <w:rPr>
          <w:rFonts w:ascii="Times New Roman" w:hAnsi="Times New Roman" w:cs="Times New Roman"/>
          <w:i/>
          <w:iCs/>
          <w:noProof/>
          <w:szCs w:val="24"/>
        </w:rPr>
        <w:t>Molecular Plant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w:t>
      </w:r>
      <w:r w:rsidRPr="00060FE3">
        <w:rPr>
          <w:rFonts w:ascii="Times New Roman" w:hAnsi="Times New Roman" w:cs="Times New Roman"/>
          <w:noProof/>
          <w:szCs w:val="24"/>
        </w:rPr>
        <w:t>: 2–20.</w:t>
      </w:r>
    </w:p>
    <w:p w14:paraId="71E3DD14"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Voigt CA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2014</w:t>
      </w:r>
      <w:r w:rsidRPr="00060FE3">
        <w:rPr>
          <w:rFonts w:ascii="Times New Roman" w:hAnsi="Times New Roman" w:cs="Times New Roman"/>
          <w:noProof/>
          <w:szCs w:val="24"/>
        </w:rPr>
        <w:t xml:space="preserve">. Callose-mediated resistance to pathogenic intruders in plant defense-related papillae. </w:t>
      </w:r>
      <w:r w:rsidRPr="00060FE3">
        <w:rPr>
          <w:rFonts w:ascii="Times New Roman" w:hAnsi="Times New Roman" w:cs="Times New Roman"/>
          <w:i/>
          <w:iCs/>
          <w:noProof/>
          <w:szCs w:val="24"/>
        </w:rPr>
        <w:t>Frontiers in Plant 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5</w:t>
      </w:r>
      <w:r w:rsidRPr="00060FE3">
        <w:rPr>
          <w:rFonts w:ascii="Times New Roman" w:hAnsi="Times New Roman" w:cs="Times New Roman"/>
          <w:noProof/>
          <w:szCs w:val="24"/>
        </w:rPr>
        <w:t>: 168.</w:t>
      </w:r>
    </w:p>
    <w:p w14:paraId="4DA53609"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Vos IA, Moritz L, Pieterse CMJ, Van Wees SCM</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2015</w:t>
      </w:r>
      <w:r w:rsidRPr="00060FE3">
        <w:rPr>
          <w:rFonts w:ascii="Times New Roman" w:hAnsi="Times New Roman" w:cs="Times New Roman"/>
          <w:noProof/>
          <w:szCs w:val="24"/>
        </w:rPr>
        <w:t xml:space="preserve">. Impact of hormonal crosstalk on plant resistance and fitness under multi-attacker conditions. </w:t>
      </w:r>
      <w:r w:rsidRPr="00060FE3">
        <w:rPr>
          <w:rFonts w:ascii="Times New Roman" w:hAnsi="Times New Roman" w:cs="Times New Roman"/>
          <w:i/>
          <w:iCs/>
          <w:noProof/>
          <w:szCs w:val="24"/>
        </w:rPr>
        <w:t>Frontiers in Plant 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6</w:t>
      </w:r>
      <w:r w:rsidRPr="00060FE3">
        <w:rPr>
          <w:rFonts w:ascii="Times New Roman" w:hAnsi="Times New Roman" w:cs="Times New Roman"/>
          <w:noProof/>
          <w:szCs w:val="24"/>
        </w:rPr>
        <w:t>: 639.</w:t>
      </w:r>
    </w:p>
    <w:p w14:paraId="5616D527"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Walters D, Heil M</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2007</w:t>
      </w:r>
      <w:r w:rsidRPr="00060FE3">
        <w:rPr>
          <w:rFonts w:ascii="Times New Roman" w:hAnsi="Times New Roman" w:cs="Times New Roman"/>
          <w:noProof/>
          <w:szCs w:val="24"/>
        </w:rPr>
        <w:t xml:space="preserve">. Costs and trade-offs associated with induced resistance. </w:t>
      </w:r>
      <w:r w:rsidRPr="00060FE3">
        <w:rPr>
          <w:rFonts w:ascii="Times New Roman" w:hAnsi="Times New Roman" w:cs="Times New Roman"/>
          <w:i/>
          <w:iCs/>
          <w:noProof/>
          <w:szCs w:val="24"/>
        </w:rPr>
        <w:t>Physiological and Molecular Plant Pathology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71</w:t>
      </w:r>
      <w:r w:rsidRPr="00060FE3">
        <w:rPr>
          <w:rFonts w:ascii="Times New Roman" w:hAnsi="Times New Roman" w:cs="Times New Roman"/>
          <w:noProof/>
          <w:szCs w:val="24"/>
        </w:rPr>
        <w:t>: 3–17.</w:t>
      </w:r>
    </w:p>
    <w:p w14:paraId="44FC29DC"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Walters D, Meurer-Grimes B, Rovira I</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2001</w:t>
      </w:r>
      <w:r w:rsidRPr="00060FE3">
        <w:rPr>
          <w:rFonts w:ascii="Times New Roman" w:hAnsi="Times New Roman" w:cs="Times New Roman"/>
          <w:noProof/>
          <w:szCs w:val="24"/>
        </w:rPr>
        <w:t xml:space="preserve">. Antifungal activity of three spermidine conjugates. </w:t>
      </w:r>
      <w:r w:rsidRPr="00060FE3">
        <w:rPr>
          <w:rFonts w:ascii="Times New Roman" w:hAnsi="Times New Roman" w:cs="Times New Roman"/>
          <w:i/>
          <w:iCs/>
          <w:noProof/>
          <w:szCs w:val="24"/>
        </w:rPr>
        <w:t>FEMS microbiology letters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w:t>
      </w:r>
      <w:r w:rsidRPr="00060FE3">
        <w:rPr>
          <w:rFonts w:ascii="Times New Roman" w:hAnsi="Times New Roman" w:cs="Times New Roman"/>
          <w:noProof/>
          <w:szCs w:val="24"/>
        </w:rPr>
        <w:t>: 255–258.</w:t>
      </w:r>
    </w:p>
    <w:p w14:paraId="18DEBDF5"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Walters DR, Paterson L, Sablou C, Walsh DJ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2011</w:t>
      </w:r>
      <w:r w:rsidRPr="00060FE3">
        <w:rPr>
          <w:rFonts w:ascii="Times New Roman" w:hAnsi="Times New Roman" w:cs="Times New Roman"/>
          <w:noProof/>
          <w:szCs w:val="24"/>
        </w:rPr>
        <w:t xml:space="preserve">. Existing infection with Rhynchosporium secalis compromises the ability of barley to express induced resistance. </w:t>
      </w:r>
      <w:r w:rsidRPr="00060FE3">
        <w:rPr>
          <w:rFonts w:ascii="Times New Roman" w:hAnsi="Times New Roman" w:cs="Times New Roman"/>
          <w:i/>
          <w:iCs/>
          <w:noProof/>
          <w:szCs w:val="24"/>
        </w:rPr>
        <w:t>European Journal of Plant Pathology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130</w:t>
      </w:r>
      <w:r w:rsidRPr="00060FE3">
        <w:rPr>
          <w:rFonts w:ascii="Times New Roman" w:hAnsi="Times New Roman" w:cs="Times New Roman"/>
          <w:noProof/>
          <w:szCs w:val="24"/>
        </w:rPr>
        <w:t>: 73–82.</w:t>
      </w:r>
    </w:p>
    <w:p w14:paraId="342A1C19"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Walters DR, Paterson L, Walsh DJ, Havis ND</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2008</w:t>
      </w:r>
      <w:r w:rsidRPr="00060FE3">
        <w:rPr>
          <w:rFonts w:ascii="Times New Roman" w:hAnsi="Times New Roman" w:cs="Times New Roman"/>
          <w:noProof/>
          <w:szCs w:val="24"/>
        </w:rPr>
        <w:t xml:space="preserve">. Priming for plant defense in barley provides benefits only under high disease pressure. </w:t>
      </w:r>
      <w:r w:rsidRPr="00060FE3">
        <w:rPr>
          <w:rFonts w:ascii="Times New Roman" w:hAnsi="Times New Roman" w:cs="Times New Roman"/>
          <w:i/>
          <w:iCs/>
          <w:noProof/>
          <w:szCs w:val="24"/>
        </w:rPr>
        <w:t>Physiological and Molecular Plant Pathology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73</w:t>
      </w:r>
      <w:r w:rsidRPr="00060FE3">
        <w:rPr>
          <w:rFonts w:ascii="Times New Roman" w:hAnsi="Times New Roman" w:cs="Times New Roman"/>
          <w:noProof/>
          <w:szCs w:val="24"/>
        </w:rPr>
        <w:t>: 95–100.</w:t>
      </w:r>
    </w:p>
    <w:p w14:paraId="4E84B87B"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Walters DR, Ratsep J, Havis ND</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2013</w:t>
      </w:r>
      <w:r w:rsidRPr="00060FE3">
        <w:rPr>
          <w:rFonts w:ascii="Times New Roman" w:hAnsi="Times New Roman" w:cs="Times New Roman"/>
          <w:noProof/>
          <w:szCs w:val="24"/>
        </w:rPr>
        <w:t xml:space="preserve">. Controlling crop diseases using induced resistance: challenges for the future. </w:t>
      </w:r>
      <w:r w:rsidRPr="00060FE3">
        <w:rPr>
          <w:rFonts w:ascii="Times New Roman" w:hAnsi="Times New Roman" w:cs="Times New Roman"/>
          <w:i/>
          <w:iCs/>
          <w:noProof/>
          <w:szCs w:val="24"/>
        </w:rPr>
        <w:t>Journal of Experimental Botany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64</w:t>
      </w:r>
      <w:r w:rsidRPr="00060FE3">
        <w:rPr>
          <w:rFonts w:ascii="Times New Roman" w:hAnsi="Times New Roman" w:cs="Times New Roman"/>
          <w:noProof/>
          <w:szCs w:val="24"/>
        </w:rPr>
        <w:t>: 1263–1280.</w:t>
      </w:r>
    </w:p>
    <w:p w14:paraId="54A638E0"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Wang W, Barnaby JY, Tada Y, Li H, Tör M, Caldelari D, Lee D, Fu X-D, Dong X</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2011</w:t>
      </w:r>
      <w:r w:rsidRPr="00060FE3">
        <w:rPr>
          <w:rFonts w:ascii="Times New Roman" w:hAnsi="Times New Roman" w:cs="Times New Roman"/>
          <w:noProof/>
          <w:szCs w:val="24"/>
        </w:rPr>
        <w:t xml:space="preserve">. Timing of plant immune responses by a central circadian regulator. </w:t>
      </w:r>
      <w:r w:rsidRPr="00060FE3">
        <w:rPr>
          <w:rFonts w:ascii="Times New Roman" w:hAnsi="Times New Roman" w:cs="Times New Roman"/>
          <w:i/>
          <w:iCs/>
          <w:noProof/>
          <w:szCs w:val="24"/>
        </w:rPr>
        <w:t>Nature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470</w:t>
      </w:r>
      <w:r w:rsidRPr="00060FE3">
        <w:rPr>
          <w:rFonts w:ascii="Times New Roman" w:hAnsi="Times New Roman" w:cs="Times New Roman"/>
          <w:noProof/>
          <w:szCs w:val="24"/>
        </w:rPr>
        <w:t>: 110.</w:t>
      </w:r>
    </w:p>
    <w:p w14:paraId="07E0BC53"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Van Wees SCM, Van der Ent S, Pieterse CMJ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2008</w:t>
      </w:r>
      <w:r w:rsidRPr="00060FE3">
        <w:rPr>
          <w:rFonts w:ascii="Times New Roman" w:hAnsi="Times New Roman" w:cs="Times New Roman"/>
          <w:noProof/>
          <w:szCs w:val="24"/>
        </w:rPr>
        <w:t xml:space="preserve">. Plant immune responses triggered by beneficial microbes. </w:t>
      </w:r>
      <w:r w:rsidRPr="00060FE3">
        <w:rPr>
          <w:rFonts w:ascii="Times New Roman" w:hAnsi="Times New Roman" w:cs="Times New Roman"/>
          <w:i/>
          <w:iCs/>
          <w:noProof/>
          <w:szCs w:val="24"/>
        </w:rPr>
        <w:t>Current Opinion in Plant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11</w:t>
      </w:r>
      <w:r w:rsidRPr="00060FE3">
        <w:rPr>
          <w:rFonts w:ascii="Times New Roman" w:hAnsi="Times New Roman" w:cs="Times New Roman"/>
          <w:noProof/>
          <w:szCs w:val="24"/>
        </w:rPr>
        <w:t>: 443–448.</w:t>
      </w:r>
    </w:p>
    <w:p w14:paraId="53A5728D"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Wildermuth MC, Dewdney J, Wu G, Ausubel FM</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2001</w:t>
      </w:r>
      <w:r w:rsidRPr="00060FE3">
        <w:rPr>
          <w:rFonts w:ascii="Times New Roman" w:hAnsi="Times New Roman" w:cs="Times New Roman"/>
          <w:noProof/>
          <w:szCs w:val="24"/>
        </w:rPr>
        <w:t xml:space="preserve">. Isochorismate synthase is required to synthesize salicylic acid for plant defence. </w:t>
      </w:r>
      <w:r w:rsidRPr="00060FE3">
        <w:rPr>
          <w:rFonts w:ascii="Times New Roman" w:hAnsi="Times New Roman" w:cs="Times New Roman"/>
          <w:i/>
          <w:iCs/>
          <w:noProof/>
          <w:szCs w:val="24"/>
        </w:rPr>
        <w:t>Nature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414</w:t>
      </w:r>
      <w:r w:rsidRPr="00060FE3">
        <w:rPr>
          <w:rFonts w:ascii="Times New Roman" w:hAnsi="Times New Roman" w:cs="Times New Roman"/>
          <w:noProof/>
          <w:szCs w:val="24"/>
        </w:rPr>
        <w:t>: 562–565.</w:t>
      </w:r>
    </w:p>
    <w:p w14:paraId="0D28601F"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Wilkinson SW, Pastor V, Paplauskas S, Pétriacq P, Luna 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2018</w:t>
      </w:r>
      <w:r w:rsidRPr="00060FE3">
        <w:rPr>
          <w:rFonts w:ascii="Times New Roman" w:hAnsi="Times New Roman" w:cs="Times New Roman"/>
          <w:noProof/>
          <w:szCs w:val="24"/>
        </w:rPr>
        <w:t xml:space="preserve">. Long-lasting β-aminobutyric acid-induced resistance protects tomato fruit against Botrytis cinerea. </w:t>
      </w:r>
      <w:r w:rsidRPr="00060FE3">
        <w:rPr>
          <w:rFonts w:ascii="Times New Roman" w:hAnsi="Times New Roman" w:cs="Times New Roman"/>
          <w:i/>
          <w:iCs/>
          <w:noProof/>
          <w:szCs w:val="24"/>
        </w:rPr>
        <w:t>Plant Pathology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67</w:t>
      </w:r>
      <w:r w:rsidRPr="00060FE3">
        <w:rPr>
          <w:rFonts w:ascii="Times New Roman" w:hAnsi="Times New Roman" w:cs="Times New Roman"/>
          <w:noProof/>
          <w:szCs w:val="24"/>
        </w:rPr>
        <w:t>: 30–41.</w:t>
      </w:r>
    </w:p>
    <w:p w14:paraId="60FC3105"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Wilson-Sanchez D, Rubio-Diaz S, Munoz-Viana R, Manuel Perez-Perez J, Jover-Gil S, Ponce MR, Micol JL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2014</w:t>
      </w:r>
      <w:r w:rsidRPr="00060FE3">
        <w:rPr>
          <w:rFonts w:ascii="Times New Roman" w:hAnsi="Times New Roman" w:cs="Times New Roman"/>
          <w:noProof/>
          <w:szCs w:val="24"/>
        </w:rPr>
        <w:t xml:space="preserve">. Leaf phenomics: a systematic reverse genetic screen for Arabidopsis leaf mutants. </w:t>
      </w:r>
      <w:r w:rsidRPr="00060FE3">
        <w:rPr>
          <w:rFonts w:ascii="Times New Roman" w:hAnsi="Times New Roman" w:cs="Times New Roman"/>
          <w:i/>
          <w:iCs/>
          <w:noProof/>
          <w:szCs w:val="24"/>
        </w:rPr>
        <w:t>The Plant Journal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79</w:t>
      </w:r>
      <w:r w:rsidRPr="00060FE3">
        <w:rPr>
          <w:rFonts w:ascii="Times New Roman" w:hAnsi="Times New Roman" w:cs="Times New Roman"/>
          <w:noProof/>
          <w:szCs w:val="24"/>
        </w:rPr>
        <w:t>: 878–891.</w:t>
      </w:r>
    </w:p>
    <w:p w14:paraId="45F169A7"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Winter D, Vinegar B, Nahal H, Ammar R, Wilson G V, Provart NJ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2007</w:t>
      </w:r>
      <w:r w:rsidRPr="00060FE3">
        <w:rPr>
          <w:rFonts w:ascii="Times New Roman" w:hAnsi="Times New Roman" w:cs="Times New Roman"/>
          <w:noProof/>
          <w:szCs w:val="24"/>
        </w:rPr>
        <w:t xml:space="preserve">. An “Electronic Fluorescent Pictograph” Browser for Exploring and Analyzing Large-Scale Biological Data Sets. </w:t>
      </w:r>
      <w:r w:rsidRPr="00060FE3">
        <w:rPr>
          <w:rFonts w:ascii="Times New Roman" w:hAnsi="Times New Roman" w:cs="Times New Roman"/>
          <w:i/>
          <w:iCs/>
          <w:noProof/>
          <w:szCs w:val="24"/>
        </w:rPr>
        <w:t>PLOS ONE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w:t>
      </w:r>
      <w:r w:rsidRPr="00060FE3">
        <w:rPr>
          <w:rFonts w:ascii="Times New Roman" w:hAnsi="Times New Roman" w:cs="Times New Roman"/>
          <w:noProof/>
          <w:szCs w:val="24"/>
        </w:rPr>
        <w:t>: 1–12.</w:t>
      </w:r>
    </w:p>
    <w:p w14:paraId="596F0787"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Withers J, Dong X</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2017</w:t>
      </w:r>
      <w:r w:rsidRPr="00060FE3">
        <w:rPr>
          <w:rFonts w:ascii="Times New Roman" w:hAnsi="Times New Roman" w:cs="Times New Roman"/>
          <w:noProof/>
          <w:szCs w:val="24"/>
        </w:rPr>
        <w:t xml:space="preserve">. Post-translational regulation of plant immunity. </w:t>
      </w:r>
      <w:r w:rsidRPr="00060FE3">
        <w:rPr>
          <w:rFonts w:ascii="Times New Roman" w:hAnsi="Times New Roman" w:cs="Times New Roman"/>
          <w:i/>
          <w:iCs/>
          <w:noProof/>
          <w:szCs w:val="24"/>
        </w:rPr>
        <w:t>Current Opnion in Plant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38</w:t>
      </w:r>
      <w:r w:rsidRPr="00060FE3">
        <w:rPr>
          <w:rFonts w:ascii="Times New Roman" w:hAnsi="Times New Roman" w:cs="Times New Roman"/>
          <w:noProof/>
          <w:szCs w:val="24"/>
        </w:rPr>
        <w:t>: 124–132.</w:t>
      </w:r>
    </w:p>
    <w:p w14:paraId="1380BA69"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Wittstock U, Gershenzon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2002</w:t>
      </w:r>
      <w:r w:rsidRPr="00060FE3">
        <w:rPr>
          <w:rFonts w:ascii="Times New Roman" w:hAnsi="Times New Roman" w:cs="Times New Roman"/>
          <w:noProof/>
          <w:szCs w:val="24"/>
        </w:rPr>
        <w:t xml:space="preserve">. Constitutive plant toxins and their role in defense against herbivores and pathogens. </w:t>
      </w:r>
      <w:r w:rsidRPr="00060FE3">
        <w:rPr>
          <w:rFonts w:ascii="Times New Roman" w:hAnsi="Times New Roman" w:cs="Times New Roman"/>
          <w:i/>
          <w:iCs/>
          <w:noProof/>
          <w:szCs w:val="24"/>
        </w:rPr>
        <w:t>Current Opinion in Plant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5</w:t>
      </w:r>
      <w:r w:rsidRPr="00060FE3">
        <w:rPr>
          <w:rFonts w:ascii="Times New Roman" w:hAnsi="Times New Roman" w:cs="Times New Roman"/>
          <w:noProof/>
          <w:szCs w:val="24"/>
        </w:rPr>
        <w:t>: 300–307.</w:t>
      </w:r>
    </w:p>
    <w:p w14:paraId="4C7C04FE"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Wong JH, Hashimoto 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2017</w:t>
      </w:r>
      <w:r w:rsidRPr="00060FE3">
        <w:rPr>
          <w:rFonts w:ascii="Times New Roman" w:hAnsi="Times New Roman" w:cs="Times New Roman"/>
          <w:noProof/>
          <w:szCs w:val="24"/>
        </w:rPr>
        <w:t xml:space="preserve">. Novel Arabidopsis microtubule-associated proteins track growing microtubule plus ends. </w:t>
      </w:r>
      <w:r w:rsidRPr="00060FE3">
        <w:rPr>
          <w:rFonts w:ascii="Times New Roman" w:hAnsi="Times New Roman" w:cs="Times New Roman"/>
          <w:i/>
          <w:iCs/>
          <w:noProof/>
          <w:szCs w:val="24"/>
        </w:rPr>
        <w:t>BMC Plant Biology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17</w:t>
      </w:r>
      <w:r w:rsidRPr="00060FE3">
        <w:rPr>
          <w:rFonts w:ascii="Times New Roman" w:hAnsi="Times New Roman" w:cs="Times New Roman"/>
          <w:noProof/>
          <w:szCs w:val="24"/>
        </w:rPr>
        <w:t>: 33.</w:t>
      </w:r>
    </w:p>
    <w:p w14:paraId="4CD85C9D"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Worrall D, Holroyd GH, Moore JP, Glowacz M, Croft P, Taylor JE, Paul ND, Roberts MR</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2012</w:t>
      </w:r>
      <w:r w:rsidRPr="00060FE3">
        <w:rPr>
          <w:rFonts w:ascii="Times New Roman" w:hAnsi="Times New Roman" w:cs="Times New Roman"/>
          <w:noProof/>
          <w:szCs w:val="24"/>
        </w:rPr>
        <w:t xml:space="preserve">. Treating seeds with activators of plant defence generates long-lasting priming of resistance to pests and pathogens. </w:t>
      </w:r>
      <w:r w:rsidRPr="00060FE3">
        <w:rPr>
          <w:rFonts w:ascii="Times New Roman" w:hAnsi="Times New Roman" w:cs="Times New Roman"/>
          <w:i/>
          <w:iCs/>
          <w:noProof/>
          <w:szCs w:val="24"/>
        </w:rPr>
        <w:t>The New Phytologist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193</w:t>
      </w:r>
      <w:r w:rsidRPr="00060FE3">
        <w:rPr>
          <w:rFonts w:ascii="Times New Roman" w:hAnsi="Times New Roman" w:cs="Times New Roman"/>
          <w:noProof/>
          <w:szCs w:val="24"/>
        </w:rPr>
        <w:t>: 770–778.</w:t>
      </w:r>
    </w:p>
    <w:p w14:paraId="2365D2CC"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Wu C-C, Singh P, Chen M-C, Zimmerli 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2010</w:t>
      </w:r>
      <w:r w:rsidRPr="00060FE3">
        <w:rPr>
          <w:rFonts w:ascii="Times New Roman" w:hAnsi="Times New Roman" w:cs="Times New Roman"/>
          <w:noProof/>
          <w:szCs w:val="24"/>
        </w:rPr>
        <w:t xml:space="preserve">. L-Glutamine inhibits beta-aminobutyric acid-induced stress resistance and priming in Arabidopsis. </w:t>
      </w:r>
      <w:r w:rsidRPr="00060FE3">
        <w:rPr>
          <w:rFonts w:ascii="Times New Roman" w:hAnsi="Times New Roman" w:cs="Times New Roman"/>
          <w:i/>
          <w:iCs/>
          <w:noProof/>
          <w:szCs w:val="24"/>
        </w:rPr>
        <w:t>Journal of Experimental Botany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61</w:t>
      </w:r>
      <w:r w:rsidRPr="00060FE3">
        <w:rPr>
          <w:rFonts w:ascii="Times New Roman" w:hAnsi="Times New Roman" w:cs="Times New Roman"/>
          <w:noProof/>
          <w:szCs w:val="24"/>
        </w:rPr>
        <w:t>: 995–1002.</w:t>
      </w:r>
    </w:p>
    <w:p w14:paraId="145494D5"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Yan J, Aboshi T, Teraishi M, Strickler SR, Spindel JE, Tung C-W, Takata R, Matsumoto F, Maesaka Y, McCouch SR,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2015</w:t>
      </w:r>
      <w:r w:rsidRPr="00060FE3">
        <w:rPr>
          <w:rFonts w:ascii="Times New Roman" w:hAnsi="Times New Roman" w:cs="Times New Roman"/>
          <w:noProof/>
          <w:szCs w:val="24"/>
        </w:rPr>
        <w:t xml:space="preserve">. The Tyrosine Aminomutase TAM1 Is Required for β-Tyrosine Biosynthesis in Rice.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27</w:t>
      </w:r>
      <w:r w:rsidRPr="00060FE3">
        <w:rPr>
          <w:rFonts w:ascii="Times New Roman" w:hAnsi="Times New Roman" w:cs="Times New Roman"/>
          <w:noProof/>
          <w:szCs w:val="24"/>
        </w:rPr>
        <w:t>: 1265–1278.</w:t>
      </w:r>
    </w:p>
    <w:p w14:paraId="0BDE761D"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Yeh Y-H, Panzeri D, Kadota Y, Huang Y-C, Huang P-Y, Tao C-N, Roux M, Chien H-C, Chin T-C, Chu P-W,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2016</w:t>
      </w:r>
      <w:r w:rsidRPr="00060FE3">
        <w:rPr>
          <w:rFonts w:ascii="Times New Roman" w:hAnsi="Times New Roman" w:cs="Times New Roman"/>
          <w:noProof/>
          <w:szCs w:val="24"/>
        </w:rPr>
        <w:t xml:space="preserve">. The Arabidopsis malectin-like/LRR-RLK IOS1 is critical for BAK1-dependent and BAK1-independent pattern-triggered immunity.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28</w:t>
      </w:r>
      <w:r w:rsidRPr="00060FE3">
        <w:rPr>
          <w:rFonts w:ascii="Times New Roman" w:hAnsi="Times New Roman" w:cs="Times New Roman"/>
          <w:noProof/>
          <w:szCs w:val="24"/>
        </w:rPr>
        <w:t>: 1701–1721.</w:t>
      </w:r>
    </w:p>
    <w:p w14:paraId="7065FBFE"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Yu A, Lepère G, Jay F, Wang J, Bapaume L, Wang Y, Abraham A-L, Penterman J, Fischer RL, Voinnet O,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2013a</w:t>
      </w:r>
      <w:r w:rsidRPr="00060FE3">
        <w:rPr>
          <w:rFonts w:ascii="Times New Roman" w:hAnsi="Times New Roman" w:cs="Times New Roman"/>
          <w:noProof/>
          <w:szCs w:val="24"/>
        </w:rPr>
        <w:t xml:space="preserve">. Dynamics and biological relevance of DNA demethylation in Arabidopsis antibacterial defense. </w:t>
      </w:r>
      <w:r w:rsidRPr="00060FE3">
        <w:rPr>
          <w:rFonts w:ascii="Times New Roman" w:hAnsi="Times New Roman" w:cs="Times New Roman"/>
          <w:i/>
          <w:iCs/>
          <w:noProof/>
          <w:szCs w:val="24"/>
        </w:rPr>
        <w:t>Proceedings of the National Academy of Sciences of the United States of America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110</w:t>
      </w:r>
      <w:r w:rsidRPr="00060FE3">
        <w:rPr>
          <w:rFonts w:ascii="Times New Roman" w:hAnsi="Times New Roman" w:cs="Times New Roman"/>
          <w:noProof/>
          <w:szCs w:val="24"/>
        </w:rPr>
        <w:t>: 2389 LP-2394.</w:t>
      </w:r>
    </w:p>
    <w:p w14:paraId="138127BA"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Yu K, Soares JM, Mandal MK, Wang C, Chanda B, Gifford AN, Fowler JS, Navarre D, Kachroo A, Kachroo P</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2013b</w:t>
      </w:r>
      <w:r w:rsidRPr="00060FE3">
        <w:rPr>
          <w:rFonts w:ascii="Times New Roman" w:hAnsi="Times New Roman" w:cs="Times New Roman"/>
          <w:noProof/>
          <w:szCs w:val="24"/>
        </w:rPr>
        <w:t xml:space="preserve">. A feedback regulatory loop between G3P and lipid transfer proteins DIR1 and AZI1 mediates azelaic-acid-induced systemic immunity. </w:t>
      </w:r>
      <w:r w:rsidRPr="00060FE3">
        <w:rPr>
          <w:rFonts w:ascii="Times New Roman" w:hAnsi="Times New Roman" w:cs="Times New Roman"/>
          <w:i/>
          <w:iCs/>
          <w:noProof/>
          <w:szCs w:val="24"/>
        </w:rPr>
        <w:t>Cell Reports</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w:t>
      </w:r>
      <w:r w:rsidRPr="00060FE3">
        <w:rPr>
          <w:rFonts w:ascii="Times New Roman" w:hAnsi="Times New Roman" w:cs="Times New Roman"/>
          <w:noProof/>
          <w:szCs w:val="24"/>
        </w:rPr>
        <w:t>: 1266–1278.</w:t>
      </w:r>
    </w:p>
    <w:p w14:paraId="5CDDC623"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Yuan Y, Zhong S, Li Q, Zhu Z, Lou Y, Wang L, Wang J, Wang M, Li Q, Yang D,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2007</w:t>
      </w:r>
      <w:r w:rsidRPr="00060FE3">
        <w:rPr>
          <w:rFonts w:ascii="Times New Roman" w:hAnsi="Times New Roman" w:cs="Times New Roman"/>
          <w:noProof/>
          <w:szCs w:val="24"/>
        </w:rPr>
        <w:t xml:space="preserve">. Functional analysis of rice NPR1-like genes reveals that OsNPR1/NH1 is the rice orthologue conferring disease resistance with enhanced herbivore susceptibility. </w:t>
      </w:r>
      <w:r w:rsidRPr="00060FE3">
        <w:rPr>
          <w:rFonts w:ascii="Times New Roman" w:hAnsi="Times New Roman" w:cs="Times New Roman"/>
          <w:i/>
          <w:iCs/>
          <w:noProof/>
          <w:szCs w:val="24"/>
        </w:rPr>
        <w:t>Plant Biotechnology Journal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5</w:t>
      </w:r>
      <w:r w:rsidRPr="00060FE3">
        <w:rPr>
          <w:rFonts w:ascii="Times New Roman" w:hAnsi="Times New Roman" w:cs="Times New Roman"/>
          <w:noProof/>
          <w:szCs w:val="24"/>
        </w:rPr>
        <w:t>: 313–324.</w:t>
      </w:r>
    </w:p>
    <w:p w14:paraId="43071610"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Zambelli F, Pesole G, Pavesi G</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2009</w:t>
      </w:r>
      <w:r w:rsidRPr="00060FE3">
        <w:rPr>
          <w:rFonts w:ascii="Times New Roman" w:hAnsi="Times New Roman" w:cs="Times New Roman"/>
          <w:noProof/>
          <w:szCs w:val="24"/>
        </w:rPr>
        <w:t xml:space="preserve">. Pscan: finding over-represented transcription factor binding site motifs in sequences from co-regulated or co-expressed genes. </w:t>
      </w:r>
      <w:r w:rsidRPr="00060FE3">
        <w:rPr>
          <w:rFonts w:ascii="Times New Roman" w:hAnsi="Times New Roman" w:cs="Times New Roman"/>
          <w:i/>
          <w:iCs/>
          <w:noProof/>
          <w:szCs w:val="24"/>
        </w:rPr>
        <w:t>Nucleic Acids Research</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37</w:t>
      </w:r>
      <w:r w:rsidRPr="00060FE3">
        <w:rPr>
          <w:rFonts w:ascii="Times New Roman" w:hAnsi="Times New Roman" w:cs="Times New Roman"/>
          <w:noProof/>
          <w:szCs w:val="24"/>
        </w:rPr>
        <w:t>: W247–W252.</w:t>
      </w:r>
    </w:p>
    <w:p w14:paraId="01E64C7E"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Zamioudis C, Korteland J, Van Pelt JA, van Hamersveld M, Dombrowski N, Bai Y, Hanson J, Van Verk MC, Ling H-Q, Schulze-Lefert P,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2015</w:t>
      </w:r>
      <w:r w:rsidRPr="00060FE3">
        <w:rPr>
          <w:rFonts w:ascii="Times New Roman" w:hAnsi="Times New Roman" w:cs="Times New Roman"/>
          <w:noProof/>
          <w:szCs w:val="24"/>
        </w:rPr>
        <w:t xml:space="preserve">. Rhizobacterial volatiles and photosynthesis-related signals coordinate MYB72 expression in Arabidopsis roots during onset of induced systemic resistance and iron-deficiency responses. </w:t>
      </w:r>
      <w:r w:rsidRPr="00060FE3">
        <w:rPr>
          <w:rFonts w:ascii="Times New Roman" w:hAnsi="Times New Roman" w:cs="Times New Roman"/>
          <w:i/>
          <w:iCs/>
          <w:noProof/>
          <w:szCs w:val="24"/>
        </w:rPr>
        <w:t>The Plant Journal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84</w:t>
      </w:r>
      <w:r w:rsidRPr="00060FE3">
        <w:rPr>
          <w:rFonts w:ascii="Times New Roman" w:hAnsi="Times New Roman" w:cs="Times New Roman"/>
          <w:noProof/>
          <w:szCs w:val="24"/>
        </w:rPr>
        <w:t>: 309–322.</w:t>
      </w:r>
    </w:p>
    <w:p w14:paraId="7B1127BB"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Zeier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2013</w:t>
      </w:r>
      <w:r w:rsidRPr="00060FE3">
        <w:rPr>
          <w:rFonts w:ascii="Times New Roman" w:hAnsi="Times New Roman" w:cs="Times New Roman"/>
          <w:noProof/>
          <w:szCs w:val="24"/>
        </w:rPr>
        <w:t xml:space="preserve">. New insights into the regulation of plant immunity by amino acid metabolic pathways. </w:t>
      </w:r>
      <w:r w:rsidRPr="00060FE3">
        <w:rPr>
          <w:rFonts w:ascii="Times New Roman" w:hAnsi="Times New Roman" w:cs="Times New Roman"/>
          <w:i/>
          <w:iCs/>
          <w:noProof/>
          <w:szCs w:val="24"/>
        </w:rPr>
        <w:t>Plant, Cell &amp; Environment</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36</w:t>
      </w:r>
      <w:r w:rsidRPr="00060FE3">
        <w:rPr>
          <w:rFonts w:ascii="Times New Roman" w:hAnsi="Times New Roman" w:cs="Times New Roman"/>
          <w:noProof/>
          <w:szCs w:val="24"/>
        </w:rPr>
        <w:t>: 2085–2103.</w:t>
      </w:r>
    </w:p>
    <w:p w14:paraId="5C2E2659"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 xml:space="preserve">Zhang J, Shao F, Li Y, Cui H, Chen L, Li H, Zou Y, Long C, Lan L, Chai J, </w:t>
      </w:r>
      <w:r w:rsidRPr="00060FE3">
        <w:rPr>
          <w:rFonts w:ascii="Times New Roman" w:hAnsi="Times New Roman" w:cs="Times New Roman"/>
          <w:b/>
          <w:bCs/>
          <w:i/>
          <w:iCs/>
          <w:noProof/>
          <w:szCs w:val="24"/>
        </w:rPr>
        <w:t>et al.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2007</w:t>
      </w:r>
      <w:r w:rsidRPr="00060FE3">
        <w:rPr>
          <w:rFonts w:ascii="Times New Roman" w:hAnsi="Times New Roman" w:cs="Times New Roman"/>
          <w:noProof/>
          <w:szCs w:val="24"/>
        </w:rPr>
        <w:t xml:space="preserve">. A Pseudomonas syringae effector inactivates MAPKs to suppress PAMP-induced immunity in plants. </w:t>
      </w:r>
      <w:r w:rsidRPr="00060FE3">
        <w:rPr>
          <w:rFonts w:ascii="Times New Roman" w:hAnsi="Times New Roman" w:cs="Times New Roman"/>
          <w:i/>
          <w:iCs/>
          <w:noProof/>
          <w:szCs w:val="24"/>
        </w:rPr>
        <w:t>Cell Host &amp; Microbe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w:t>
      </w:r>
      <w:r w:rsidRPr="00060FE3">
        <w:rPr>
          <w:rFonts w:ascii="Times New Roman" w:hAnsi="Times New Roman" w:cs="Times New Roman"/>
          <w:noProof/>
          <w:szCs w:val="24"/>
        </w:rPr>
        <w:t>: 175–185.</w:t>
      </w:r>
    </w:p>
    <w:p w14:paraId="71820703"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Zhou N, Tootle TL, Glazebrook J</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1999</w:t>
      </w:r>
      <w:r w:rsidRPr="00060FE3">
        <w:rPr>
          <w:rFonts w:ascii="Times New Roman" w:hAnsi="Times New Roman" w:cs="Times New Roman"/>
          <w:noProof/>
          <w:szCs w:val="24"/>
        </w:rPr>
        <w:t xml:space="preserve">. Arabidopsis PAD3, a gene Required for Camalexin Biosynthesis, Encodes a Putative Cytochrome P450 Monooxygenase. </w:t>
      </w:r>
      <w:r w:rsidRPr="00060FE3">
        <w:rPr>
          <w:rFonts w:ascii="Times New Roman" w:hAnsi="Times New Roman" w:cs="Times New Roman"/>
          <w:i/>
          <w:iCs/>
          <w:noProof/>
          <w:szCs w:val="24"/>
        </w:rPr>
        <w:t>The Plant Cell</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11</w:t>
      </w:r>
      <w:r w:rsidRPr="00060FE3">
        <w:rPr>
          <w:rFonts w:ascii="Times New Roman" w:hAnsi="Times New Roman" w:cs="Times New Roman"/>
          <w:noProof/>
          <w:szCs w:val="24"/>
        </w:rPr>
        <w:t>: 2419–2428.</w:t>
      </w:r>
    </w:p>
    <w:p w14:paraId="2453E066"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Zhou M, Wang W</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2018</w:t>
      </w:r>
      <w:r w:rsidRPr="00060FE3">
        <w:rPr>
          <w:rFonts w:ascii="Times New Roman" w:hAnsi="Times New Roman" w:cs="Times New Roman"/>
          <w:noProof/>
          <w:szCs w:val="24"/>
        </w:rPr>
        <w:t xml:space="preserve">. Recent Advances in Synthetic Chemical Inducers of Plant Immunity. </w:t>
      </w:r>
      <w:r w:rsidRPr="00060FE3">
        <w:rPr>
          <w:rFonts w:ascii="Times New Roman" w:hAnsi="Times New Roman" w:cs="Times New Roman"/>
          <w:i/>
          <w:iCs/>
          <w:noProof/>
          <w:szCs w:val="24"/>
        </w:rPr>
        <w:t>Frontiers in Plant Science</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9</w:t>
      </w:r>
      <w:r w:rsidRPr="00060FE3">
        <w:rPr>
          <w:rFonts w:ascii="Times New Roman" w:hAnsi="Times New Roman" w:cs="Times New Roman"/>
          <w:noProof/>
          <w:szCs w:val="24"/>
        </w:rPr>
        <w:t>: 1613.</w:t>
      </w:r>
    </w:p>
    <w:p w14:paraId="40D46885"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Zimmerli L, Jakab G, Métraux J-P, Mauch-Mani B</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2000</w:t>
      </w:r>
      <w:r w:rsidRPr="00060FE3">
        <w:rPr>
          <w:rFonts w:ascii="Times New Roman" w:hAnsi="Times New Roman" w:cs="Times New Roman"/>
          <w:noProof/>
          <w:szCs w:val="24"/>
        </w:rPr>
        <w:t xml:space="preserve">. Potentiation of pathogen-specific defense mechanisms in Arabidopsis by β-aminobutyric acid. </w:t>
      </w:r>
      <w:r w:rsidRPr="00060FE3">
        <w:rPr>
          <w:rFonts w:ascii="Times New Roman" w:hAnsi="Times New Roman" w:cs="Times New Roman"/>
          <w:i/>
          <w:iCs/>
          <w:noProof/>
          <w:szCs w:val="24"/>
        </w:rPr>
        <w:t>Proceedings of the National Academy of Sciences of the United States of America</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97</w:t>
      </w:r>
      <w:r w:rsidRPr="00060FE3">
        <w:rPr>
          <w:rFonts w:ascii="Times New Roman" w:hAnsi="Times New Roman" w:cs="Times New Roman"/>
          <w:noProof/>
          <w:szCs w:val="24"/>
        </w:rPr>
        <w:t>: 12920 LP-12925.</w:t>
      </w:r>
    </w:p>
    <w:p w14:paraId="2FBA8A63"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szCs w:val="24"/>
        </w:rPr>
      </w:pPr>
      <w:r w:rsidRPr="00060FE3">
        <w:rPr>
          <w:rFonts w:ascii="Times New Roman" w:hAnsi="Times New Roman" w:cs="Times New Roman"/>
          <w:b/>
          <w:bCs/>
          <w:noProof/>
          <w:szCs w:val="24"/>
        </w:rPr>
        <w:t>Zimmerli L, Métraux J-P, Mauch-Mani B</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2001</w:t>
      </w:r>
      <w:r w:rsidRPr="00060FE3">
        <w:rPr>
          <w:rFonts w:ascii="Times New Roman" w:hAnsi="Times New Roman" w:cs="Times New Roman"/>
          <w:noProof/>
          <w:szCs w:val="24"/>
        </w:rPr>
        <w:t xml:space="preserve">. β-Aminobutyric Acid-Induced Protection of  Arabidopsis against the Necrotrophic Fungus  Botrytis cinerea. </w:t>
      </w:r>
      <w:r w:rsidRPr="00060FE3">
        <w:rPr>
          <w:rFonts w:ascii="Times New Roman" w:hAnsi="Times New Roman" w:cs="Times New Roman"/>
          <w:i/>
          <w:iCs/>
          <w:noProof/>
          <w:szCs w:val="24"/>
        </w:rPr>
        <w:t>Plant Physiology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126</w:t>
      </w:r>
      <w:r w:rsidRPr="00060FE3">
        <w:rPr>
          <w:rFonts w:ascii="Times New Roman" w:hAnsi="Times New Roman" w:cs="Times New Roman"/>
          <w:noProof/>
          <w:szCs w:val="24"/>
        </w:rPr>
        <w:t>: 517–523.</w:t>
      </w:r>
    </w:p>
    <w:p w14:paraId="225BCA2A" w14:textId="77777777" w:rsidR="00060FE3" w:rsidRPr="00060FE3" w:rsidRDefault="00060FE3" w:rsidP="00060FE3">
      <w:pPr>
        <w:widowControl w:val="0"/>
        <w:autoSpaceDE w:val="0"/>
        <w:autoSpaceDN w:val="0"/>
        <w:adjustRightInd w:val="0"/>
        <w:spacing w:line="480" w:lineRule="auto"/>
        <w:rPr>
          <w:rFonts w:ascii="Times New Roman" w:hAnsi="Times New Roman" w:cs="Times New Roman"/>
          <w:noProof/>
        </w:rPr>
      </w:pPr>
      <w:r w:rsidRPr="00060FE3">
        <w:rPr>
          <w:rFonts w:ascii="Times New Roman" w:hAnsi="Times New Roman" w:cs="Times New Roman"/>
          <w:b/>
          <w:bCs/>
          <w:noProof/>
          <w:szCs w:val="24"/>
        </w:rPr>
        <w:t>Zipfel C</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2014</w:t>
      </w:r>
      <w:r w:rsidRPr="00060FE3">
        <w:rPr>
          <w:rFonts w:ascii="Times New Roman" w:hAnsi="Times New Roman" w:cs="Times New Roman"/>
          <w:noProof/>
          <w:szCs w:val="24"/>
        </w:rPr>
        <w:t xml:space="preserve">. Plant pattern-recognition receptors. </w:t>
      </w:r>
      <w:r w:rsidRPr="00060FE3">
        <w:rPr>
          <w:rFonts w:ascii="Times New Roman" w:hAnsi="Times New Roman" w:cs="Times New Roman"/>
          <w:i/>
          <w:iCs/>
          <w:noProof/>
          <w:szCs w:val="24"/>
        </w:rPr>
        <w:t>Trends in Immunology</w:t>
      </w:r>
      <w:r w:rsidRPr="00060FE3">
        <w:rPr>
          <w:rFonts w:ascii="Times New Roman" w:hAnsi="Times New Roman" w:cs="Times New Roman"/>
          <w:noProof/>
          <w:szCs w:val="24"/>
        </w:rPr>
        <w:t xml:space="preserve"> </w:t>
      </w:r>
      <w:r w:rsidRPr="00060FE3">
        <w:rPr>
          <w:rFonts w:ascii="Times New Roman" w:hAnsi="Times New Roman" w:cs="Times New Roman"/>
          <w:b/>
          <w:bCs/>
          <w:noProof/>
          <w:szCs w:val="24"/>
        </w:rPr>
        <w:t>35</w:t>
      </w:r>
      <w:r w:rsidRPr="00060FE3">
        <w:rPr>
          <w:rFonts w:ascii="Times New Roman" w:hAnsi="Times New Roman" w:cs="Times New Roman"/>
          <w:noProof/>
          <w:szCs w:val="24"/>
        </w:rPr>
        <w:t>: 345–351.</w:t>
      </w:r>
    </w:p>
    <w:p w14:paraId="3EAEF113" w14:textId="1358C7E6" w:rsidR="00D01FB3" w:rsidRPr="00FE7BE7" w:rsidRDefault="00A20F8E" w:rsidP="00710EDE">
      <w:pPr>
        <w:spacing w:line="480" w:lineRule="auto"/>
        <w:jc w:val="both"/>
        <w:rPr>
          <w:rFonts w:ascii="Times New Roman" w:hAnsi="Times New Roman" w:cs="Times New Roman"/>
        </w:rPr>
      </w:pPr>
      <w:r w:rsidRPr="00FE7BE7">
        <w:rPr>
          <w:rFonts w:ascii="Times New Roman" w:hAnsi="Times New Roman" w:cs="Times New Roman"/>
        </w:rPr>
        <w:fldChar w:fldCharType="end"/>
      </w:r>
    </w:p>
    <w:p w14:paraId="58633999" w14:textId="77777777" w:rsidR="00D01FB3" w:rsidRPr="00FE7BE7" w:rsidRDefault="00D01FB3" w:rsidP="00710EDE">
      <w:pPr>
        <w:spacing w:line="480" w:lineRule="auto"/>
        <w:jc w:val="both"/>
        <w:rPr>
          <w:rFonts w:ascii="Times New Roman" w:hAnsi="Times New Roman" w:cs="Times New Roman"/>
        </w:rPr>
      </w:pPr>
    </w:p>
    <w:p w14:paraId="71A5784C" w14:textId="77777777" w:rsidR="00D01FB3" w:rsidRPr="00FE7BE7" w:rsidRDefault="00D01FB3" w:rsidP="00710EDE">
      <w:pPr>
        <w:spacing w:line="480" w:lineRule="auto"/>
        <w:ind w:left="360"/>
        <w:jc w:val="both"/>
        <w:rPr>
          <w:rFonts w:ascii="Times New Roman" w:hAnsi="Times New Roman" w:cs="Times New Roman"/>
          <w:sz w:val="24"/>
          <w:szCs w:val="24"/>
        </w:rPr>
      </w:pPr>
    </w:p>
    <w:p w14:paraId="63983EB2" w14:textId="77777777" w:rsidR="00F411D9" w:rsidRPr="00FE7BE7" w:rsidRDefault="00F411D9" w:rsidP="00710EDE">
      <w:pPr>
        <w:spacing w:line="480" w:lineRule="auto"/>
        <w:jc w:val="both"/>
        <w:rPr>
          <w:rFonts w:ascii="Times New Roman" w:hAnsi="Times New Roman" w:cs="Times New Roman"/>
          <w:b/>
          <w:sz w:val="24"/>
          <w:szCs w:val="24"/>
        </w:rPr>
      </w:pPr>
    </w:p>
    <w:bookmarkEnd w:id="67"/>
    <w:p w14:paraId="16FECDAD" w14:textId="77777777" w:rsidR="00F411D9" w:rsidRPr="00FE7BE7" w:rsidRDefault="00F411D9" w:rsidP="00710EDE">
      <w:pPr>
        <w:spacing w:line="480" w:lineRule="auto"/>
        <w:jc w:val="both"/>
        <w:rPr>
          <w:rFonts w:ascii="Times New Roman" w:hAnsi="Times New Roman" w:cs="Times New Roman"/>
          <w:sz w:val="24"/>
          <w:szCs w:val="24"/>
        </w:rPr>
      </w:pPr>
    </w:p>
    <w:p w14:paraId="06677C18" w14:textId="04D2DAED" w:rsidR="003A4058" w:rsidRPr="00FE7BE7" w:rsidRDefault="003A4058" w:rsidP="00710EDE">
      <w:pPr>
        <w:spacing w:line="480" w:lineRule="auto"/>
        <w:jc w:val="both"/>
        <w:rPr>
          <w:rFonts w:ascii="Times New Roman" w:hAnsi="Times New Roman" w:cs="Times New Roman"/>
          <w:sz w:val="24"/>
          <w:szCs w:val="24"/>
        </w:rPr>
      </w:pPr>
    </w:p>
    <w:p w14:paraId="28256C46" w14:textId="38476AC6" w:rsidR="00A456A3" w:rsidRPr="00FE7BE7" w:rsidRDefault="00A456A3" w:rsidP="00710EDE">
      <w:pPr>
        <w:spacing w:line="480" w:lineRule="auto"/>
        <w:jc w:val="both"/>
        <w:rPr>
          <w:rFonts w:ascii="Times New Roman" w:hAnsi="Times New Roman" w:cs="Times New Roman"/>
          <w:sz w:val="24"/>
          <w:szCs w:val="24"/>
        </w:rPr>
      </w:pPr>
    </w:p>
    <w:p w14:paraId="26D7EDFF" w14:textId="44D20EBA" w:rsidR="00A456A3" w:rsidRPr="00FE7BE7" w:rsidRDefault="00A456A3" w:rsidP="00710EDE">
      <w:pPr>
        <w:spacing w:line="480" w:lineRule="auto"/>
        <w:jc w:val="both"/>
        <w:rPr>
          <w:rFonts w:ascii="Times New Roman" w:hAnsi="Times New Roman" w:cs="Times New Roman"/>
          <w:sz w:val="24"/>
          <w:szCs w:val="24"/>
        </w:rPr>
      </w:pPr>
    </w:p>
    <w:p w14:paraId="498BCD29" w14:textId="134A84B3" w:rsidR="00A456A3" w:rsidRPr="00FE7BE7" w:rsidRDefault="00A456A3" w:rsidP="00710EDE">
      <w:pPr>
        <w:spacing w:line="480" w:lineRule="auto"/>
        <w:jc w:val="both"/>
        <w:rPr>
          <w:rFonts w:ascii="Times New Roman" w:hAnsi="Times New Roman" w:cs="Times New Roman"/>
          <w:sz w:val="24"/>
          <w:szCs w:val="24"/>
        </w:rPr>
      </w:pPr>
    </w:p>
    <w:p w14:paraId="2CD18299" w14:textId="7C8BEA91" w:rsidR="00A456A3" w:rsidRPr="00FE7BE7" w:rsidRDefault="00A456A3" w:rsidP="00710EDE">
      <w:pPr>
        <w:spacing w:line="480" w:lineRule="auto"/>
        <w:jc w:val="both"/>
        <w:rPr>
          <w:rFonts w:ascii="Times New Roman" w:hAnsi="Times New Roman" w:cs="Times New Roman"/>
          <w:sz w:val="24"/>
          <w:szCs w:val="24"/>
        </w:rPr>
      </w:pPr>
    </w:p>
    <w:p w14:paraId="1EB2A55A" w14:textId="467E3E18" w:rsidR="00A456A3" w:rsidRPr="00FE7BE7" w:rsidRDefault="00A456A3" w:rsidP="00710EDE">
      <w:pPr>
        <w:spacing w:line="480" w:lineRule="auto"/>
        <w:jc w:val="both"/>
        <w:rPr>
          <w:rFonts w:ascii="Times New Roman" w:hAnsi="Times New Roman" w:cs="Times New Roman"/>
          <w:sz w:val="24"/>
          <w:szCs w:val="24"/>
        </w:rPr>
      </w:pPr>
    </w:p>
    <w:p w14:paraId="7420F4BC" w14:textId="2F59BE38" w:rsidR="00A456A3" w:rsidRPr="00FE7BE7" w:rsidRDefault="00A456A3" w:rsidP="00710EDE">
      <w:pPr>
        <w:spacing w:line="480" w:lineRule="auto"/>
        <w:jc w:val="both"/>
        <w:rPr>
          <w:rFonts w:ascii="Times New Roman" w:hAnsi="Times New Roman" w:cs="Times New Roman"/>
          <w:sz w:val="24"/>
          <w:szCs w:val="24"/>
        </w:rPr>
      </w:pPr>
    </w:p>
    <w:p w14:paraId="20E32FCE" w14:textId="46ADB3EC" w:rsidR="00A456A3" w:rsidRPr="00FE7BE7" w:rsidRDefault="00A456A3" w:rsidP="00710EDE">
      <w:pPr>
        <w:spacing w:line="480" w:lineRule="auto"/>
        <w:jc w:val="both"/>
        <w:rPr>
          <w:rFonts w:ascii="Times New Roman" w:hAnsi="Times New Roman" w:cs="Times New Roman"/>
          <w:sz w:val="24"/>
          <w:szCs w:val="24"/>
        </w:rPr>
      </w:pPr>
    </w:p>
    <w:p w14:paraId="10DC4685" w14:textId="6D8A115D" w:rsidR="00A456A3" w:rsidRPr="00FE7BE7" w:rsidRDefault="00A456A3" w:rsidP="00710EDE">
      <w:pPr>
        <w:spacing w:line="480" w:lineRule="auto"/>
        <w:jc w:val="both"/>
        <w:rPr>
          <w:rFonts w:ascii="Times New Roman" w:hAnsi="Times New Roman" w:cs="Times New Roman"/>
          <w:sz w:val="24"/>
          <w:szCs w:val="24"/>
        </w:rPr>
      </w:pPr>
    </w:p>
    <w:p w14:paraId="0C29EC45" w14:textId="77777777" w:rsidR="004603C5" w:rsidRPr="00FE7BE7" w:rsidRDefault="004603C5">
      <w:pPr>
        <w:rPr>
          <w:rFonts w:ascii="Times New Roman" w:eastAsiaTheme="majorEastAsia" w:hAnsi="Times New Roman" w:cstheme="majorBidi"/>
          <w:b/>
          <w:sz w:val="28"/>
          <w:szCs w:val="32"/>
        </w:rPr>
      </w:pPr>
      <w:r w:rsidRPr="00FE7BE7">
        <w:br w:type="page"/>
      </w:r>
    </w:p>
    <w:p w14:paraId="139C34C1" w14:textId="6EFC6183" w:rsidR="004F49E9" w:rsidRPr="00FE7BE7" w:rsidRDefault="007A579E" w:rsidP="007A579E">
      <w:pPr>
        <w:pStyle w:val="Heading1"/>
        <w:spacing w:line="240" w:lineRule="auto"/>
        <w:rPr>
          <w:noProof/>
        </w:rPr>
      </w:pPr>
      <w:bookmarkStart w:id="84" w:name="_Toc534272162"/>
      <w:r w:rsidRPr="00FE7BE7">
        <w:rPr>
          <w:noProof/>
        </w:rPr>
        <w:drawing>
          <wp:anchor distT="0" distB="0" distL="114300" distR="114300" simplePos="0" relativeHeight="251870208" behindDoc="1" locked="0" layoutInCell="1" allowOverlap="1" wp14:anchorId="1F72397B" wp14:editId="7156A891">
            <wp:simplePos x="0" y="0"/>
            <wp:positionH relativeFrom="column">
              <wp:posOffset>119380</wp:posOffset>
            </wp:positionH>
            <wp:positionV relativeFrom="paragraph">
              <wp:posOffset>971550</wp:posOffset>
            </wp:positionV>
            <wp:extent cx="5137785" cy="7292340"/>
            <wp:effectExtent l="0" t="0" r="5715" b="3810"/>
            <wp:wrapTight wrapText="bothSides">
              <wp:wrapPolygon edited="0">
                <wp:start x="0" y="0"/>
                <wp:lineTo x="0" y="21555"/>
                <wp:lineTo x="21544" y="21555"/>
                <wp:lineTo x="21544" y="0"/>
                <wp:lineTo x="0" y="0"/>
              </wp:wrapPolygon>
            </wp:wrapTight>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l="32578" t="8175" r="32448"/>
                    <a:stretch/>
                  </pic:blipFill>
                  <pic:spPr bwMode="auto">
                    <a:xfrm>
                      <a:off x="0" y="0"/>
                      <a:ext cx="5137785" cy="7292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56A3" w:rsidRPr="00FE7BE7">
        <w:t xml:space="preserve">Appendix </w:t>
      </w:r>
      <w:r w:rsidR="002B0227" w:rsidRPr="00FE7BE7">
        <w:t>A</w:t>
      </w:r>
      <w:r w:rsidR="004F49E9" w:rsidRPr="00FE7BE7">
        <w:t>.</w:t>
      </w:r>
      <w:r w:rsidR="00A456A3" w:rsidRPr="00FE7BE7">
        <w:t xml:space="preserve"> </w:t>
      </w:r>
      <w:r w:rsidR="004F49E9" w:rsidRPr="00FE7BE7">
        <w:rPr>
          <w:bCs/>
          <w:noProof/>
        </w:rPr>
        <w:t>Buswell W, Schwarzenbacher RE, Luna E, Sellwood M, Chen B, Flors V, Petriacq P, Ton J</w:t>
      </w:r>
      <w:r w:rsidR="004F49E9" w:rsidRPr="00FE7BE7">
        <w:rPr>
          <w:noProof/>
        </w:rPr>
        <w:t xml:space="preserve">. </w:t>
      </w:r>
      <w:r w:rsidR="004F49E9" w:rsidRPr="00FE7BE7">
        <w:rPr>
          <w:bCs/>
          <w:noProof/>
        </w:rPr>
        <w:t>2018</w:t>
      </w:r>
      <w:r w:rsidR="004F49E9" w:rsidRPr="00FE7BE7">
        <w:rPr>
          <w:noProof/>
        </w:rPr>
        <w:t xml:space="preserve">. Chemical priming of immunity without costs to plant growth. </w:t>
      </w:r>
      <w:r w:rsidR="004F49E9" w:rsidRPr="00FE7BE7">
        <w:rPr>
          <w:i/>
          <w:iCs/>
          <w:noProof/>
        </w:rPr>
        <w:t>The New Phytologist</w:t>
      </w:r>
      <w:r w:rsidR="004F49E9" w:rsidRPr="00FE7BE7">
        <w:rPr>
          <w:noProof/>
        </w:rPr>
        <w:t xml:space="preserve"> </w:t>
      </w:r>
      <w:r w:rsidR="004F49E9" w:rsidRPr="00FE7BE7">
        <w:rPr>
          <w:bCs/>
          <w:noProof/>
        </w:rPr>
        <w:t>218</w:t>
      </w:r>
      <w:r w:rsidR="004F49E9" w:rsidRPr="00FE7BE7">
        <w:rPr>
          <w:noProof/>
        </w:rPr>
        <w:t>: 1205–1216.</w:t>
      </w:r>
      <w:bookmarkEnd w:id="84"/>
    </w:p>
    <w:p w14:paraId="64C90DB3" w14:textId="2281F763" w:rsidR="00A456A3" w:rsidRPr="00FE7BE7" w:rsidRDefault="00A456A3" w:rsidP="007A579E"/>
    <w:p w14:paraId="35D28254" w14:textId="6E176CC8" w:rsidR="00A456A3" w:rsidRPr="00FE7BE7" w:rsidRDefault="00A456A3" w:rsidP="007A579E"/>
    <w:p w14:paraId="4B104C21" w14:textId="1170725D" w:rsidR="003A4058" w:rsidRPr="00FE7BE7" w:rsidRDefault="003A4058" w:rsidP="007A579E">
      <w:pPr>
        <w:rPr>
          <w:rFonts w:ascii="Times New Roman" w:hAnsi="Times New Roman" w:cs="Times New Roman"/>
          <w:b/>
          <w:sz w:val="24"/>
          <w:szCs w:val="24"/>
        </w:rPr>
      </w:pPr>
    </w:p>
    <w:p w14:paraId="4B457CA8" w14:textId="21E01A27" w:rsidR="004F49E9" w:rsidRPr="00FE7BE7" w:rsidRDefault="007A579E" w:rsidP="007A579E">
      <w:pPr>
        <w:rPr>
          <w:rFonts w:ascii="Times New Roman" w:hAnsi="Times New Roman" w:cs="Times New Roman"/>
          <w:sz w:val="24"/>
          <w:szCs w:val="24"/>
        </w:rPr>
      </w:pPr>
      <w:r w:rsidRPr="00FE7BE7">
        <w:rPr>
          <w:noProof/>
        </w:rPr>
        <w:drawing>
          <wp:anchor distT="0" distB="0" distL="114300" distR="114300" simplePos="0" relativeHeight="251871232" behindDoc="1" locked="0" layoutInCell="1" allowOverlap="1" wp14:anchorId="06F4BC8A" wp14:editId="248DAA9A">
            <wp:simplePos x="0" y="0"/>
            <wp:positionH relativeFrom="column">
              <wp:posOffset>-1905</wp:posOffset>
            </wp:positionH>
            <wp:positionV relativeFrom="paragraph">
              <wp:posOffset>772160</wp:posOffset>
            </wp:positionV>
            <wp:extent cx="5372100" cy="7193280"/>
            <wp:effectExtent l="0" t="0" r="0" b="7620"/>
            <wp:wrapTight wrapText="bothSides">
              <wp:wrapPolygon edited="0">
                <wp:start x="0" y="0"/>
                <wp:lineTo x="0" y="21566"/>
                <wp:lineTo x="21523" y="21566"/>
                <wp:lineTo x="21523" y="0"/>
                <wp:lineTo x="0" y="0"/>
              </wp:wrapPolygon>
            </wp:wrapTight>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28A0092B-C50C-407E-A947-70E740481C1C}">
                          <a14:useLocalDpi xmlns:a14="http://schemas.microsoft.com/office/drawing/2010/main" val="0"/>
                        </a:ext>
                      </a:extLst>
                    </a:blip>
                    <a:srcRect l="31120" t="9315" r="32264"/>
                    <a:stretch/>
                  </pic:blipFill>
                  <pic:spPr bwMode="auto">
                    <a:xfrm>
                      <a:off x="0" y="0"/>
                      <a:ext cx="5372100" cy="7193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49E9" w:rsidRPr="00FE7BE7">
        <w:rPr>
          <w:rFonts w:ascii="Times New Roman" w:hAnsi="Times New Roman" w:cs="Times New Roman"/>
          <w:sz w:val="24"/>
          <w:szCs w:val="24"/>
        </w:rPr>
        <w:br w:type="page"/>
      </w:r>
    </w:p>
    <w:p w14:paraId="2D4152D7" w14:textId="58ED836B" w:rsidR="003A4058" w:rsidRPr="00FE7BE7" w:rsidRDefault="003A4058" w:rsidP="007A579E">
      <w:pPr>
        <w:rPr>
          <w:rFonts w:ascii="Times New Roman" w:hAnsi="Times New Roman" w:cs="Times New Roman"/>
          <w:sz w:val="24"/>
          <w:szCs w:val="24"/>
        </w:rPr>
      </w:pPr>
    </w:p>
    <w:p w14:paraId="0FEB4B3D" w14:textId="2AD78746" w:rsidR="008A7EC6" w:rsidRPr="00FE7BE7" w:rsidRDefault="008A7EC6" w:rsidP="007A579E">
      <w:pPr>
        <w:rPr>
          <w:rFonts w:ascii="Times New Roman" w:hAnsi="Times New Roman" w:cs="Times New Roman"/>
          <w:sz w:val="24"/>
          <w:szCs w:val="24"/>
        </w:rPr>
      </w:pPr>
      <w:r w:rsidRPr="00FE7BE7">
        <w:rPr>
          <w:noProof/>
        </w:rPr>
        <w:drawing>
          <wp:anchor distT="0" distB="0" distL="114300" distR="114300" simplePos="0" relativeHeight="251877376" behindDoc="1" locked="0" layoutInCell="1" allowOverlap="1" wp14:anchorId="50375AC4" wp14:editId="69D6AD62">
            <wp:simplePos x="0" y="0"/>
            <wp:positionH relativeFrom="column">
              <wp:posOffset>-11430</wp:posOffset>
            </wp:positionH>
            <wp:positionV relativeFrom="paragraph">
              <wp:posOffset>376555</wp:posOffset>
            </wp:positionV>
            <wp:extent cx="5357308" cy="7365803"/>
            <wp:effectExtent l="0" t="0" r="0" b="6985"/>
            <wp:wrapTight wrapText="bothSides">
              <wp:wrapPolygon edited="0">
                <wp:start x="0" y="0"/>
                <wp:lineTo x="0" y="21565"/>
                <wp:lineTo x="21508" y="21565"/>
                <wp:lineTo x="21508" y="0"/>
                <wp:lineTo x="0" y="0"/>
              </wp:wrapPolygon>
            </wp:wrapTight>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extLst>
                        <a:ext uri="{28A0092B-C50C-407E-A947-70E740481C1C}">
                          <a14:useLocalDpi xmlns:a14="http://schemas.microsoft.com/office/drawing/2010/main" val="0"/>
                        </a:ext>
                      </a:extLst>
                    </a:blip>
                    <a:srcRect l="32657" t="8205" r="31252"/>
                    <a:stretch/>
                  </pic:blipFill>
                  <pic:spPr bwMode="auto">
                    <a:xfrm>
                      <a:off x="0" y="0"/>
                      <a:ext cx="5357308" cy="73658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F1D2B4" w14:textId="77777777" w:rsidR="008A7EC6" w:rsidRPr="00FE7BE7" w:rsidRDefault="008A7EC6" w:rsidP="007A579E">
      <w:pPr>
        <w:rPr>
          <w:rFonts w:ascii="Times New Roman" w:hAnsi="Times New Roman" w:cs="Times New Roman"/>
          <w:sz w:val="24"/>
          <w:szCs w:val="24"/>
        </w:rPr>
      </w:pPr>
      <w:r w:rsidRPr="00FE7BE7">
        <w:rPr>
          <w:rFonts w:ascii="Times New Roman" w:hAnsi="Times New Roman" w:cs="Times New Roman"/>
          <w:sz w:val="24"/>
          <w:szCs w:val="24"/>
        </w:rPr>
        <w:br w:type="page"/>
      </w:r>
    </w:p>
    <w:p w14:paraId="7193E012" w14:textId="6247FC4D" w:rsidR="008A7EC6" w:rsidRPr="00FE7BE7" w:rsidRDefault="008A7EC6" w:rsidP="007A579E">
      <w:pPr>
        <w:rPr>
          <w:rFonts w:ascii="Times New Roman" w:hAnsi="Times New Roman" w:cs="Times New Roman"/>
          <w:sz w:val="24"/>
          <w:szCs w:val="24"/>
        </w:rPr>
      </w:pPr>
      <w:r w:rsidRPr="00FE7BE7">
        <w:rPr>
          <w:noProof/>
        </w:rPr>
        <w:drawing>
          <wp:anchor distT="0" distB="0" distL="114300" distR="114300" simplePos="0" relativeHeight="251872256" behindDoc="1" locked="0" layoutInCell="1" allowOverlap="1" wp14:anchorId="7EA6F4C1" wp14:editId="6BC687D4">
            <wp:simplePos x="0" y="0"/>
            <wp:positionH relativeFrom="column">
              <wp:posOffset>129540</wp:posOffset>
            </wp:positionH>
            <wp:positionV relativeFrom="paragraph">
              <wp:posOffset>763382</wp:posOffset>
            </wp:positionV>
            <wp:extent cx="5207000" cy="7154545"/>
            <wp:effectExtent l="0" t="0" r="0" b="8255"/>
            <wp:wrapTight wrapText="bothSides">
              <wp:wrapPolygon edited="0">
                <wp:start x="0" y="0"/>
                <wp:lineTo x="0" y="21567"/>
                <wp:lineTo x="21495" y="21567"/>
                <wp:lineTo x="21495" y="0"/>
                <wp:lineTo x="0" y="0"/>
              </wp:wrapPolygon>
            </wp:wrapTight>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28A0092B-C50C-407E-A947-70E740481C1C}">
                          <a14:useLocalDpi xmlns:a14="http://schemas.microsoft.com/office/drawing/2010/main" val="0"/>
                        </a:ext>
                      </a:extLst>
                    </a:blip>
                    <a:srcRect l="31325" t="8476" r="32665"/>
                    <a:stretch/>
                  </pic:blipFill>
                  <pic:spPr bwMode="auto">
                    <a:xfrm>
                      <a:off x="0" y="0"/>
                      <a:ext cx="5207000" cy="7154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7BE7">
        <w:rPr>
          <w:rFonts w:ascii="Times New Roman" w:hAnsi="Times New Roman" w:cs="Times New Roman"/>
          <w:sz w:val="24"/>
          <w:szCs w:val="24"/>
        </w:rPr>
        <w:br w:type="page"/>
      </w:r>
    </w:p>
    <w:p w14:paraId="44F74E64" w14:textId="6D978806" w:rsidR="008A7EC6" w:rsidRPr="00FE7BE7" w:rsidRDefault="008A7EC6" w:rsidP="007A579E">
      <w:pPr>
        <w:rPr>
          <w:rFonts w:ascii="Times New Roman" w:hAnsi="Times New Roman" w:cs="Times New Roman"/>
          <w:sz w:val="24"/>
          <w:szCs w:val="24"/>
        </w:rPr>
      </w:pPr>
      <w:r w:rsidRPr="00FE7BE7">
        <w:rPr>
          <w:noProof/>
        </w:rPr>
        <w:drawing>
          <wp:anchor distT="0" distB="0" distL="114300" distR="114300" simplePos="0" relativeHeight="251873280" behindDoc="1" locked="0" layoutInCell="1" allowOverlap="1" wp14:anchorId="694A3F79" wp14:editId="3A55BA31">
            <wp:simplePos x="0" y="0"/>
            <wp:positionH relativeFrom="column">
              <wp:posOffset>-6350</wp:posOffset>
            </wp:positionH>
            <wp:positionV relativeFrom="paragraph">
              <wp:posOffset>685569</wp:posOffset>
            </wp:positionV>
            <wp:extent cx="5120005" cy="7003415"/>
            <wp:effectExtent l="0" t="0" r="4445" b="6985"/>
            <wp:wrapTight wrapText="bothSides">
              <wp:wrapPolygon edited="0">
                <wp:start x="0" y="0"/>
                <wp:lineTo x="0" y="21563"/>
                <wp:lineTo x="21538" y="21563"/>
                <wp:lineTo x="21538" y="0"/>
                <wp:lineTo x="0" y="0"/>
              </wp:wrapPolygon>
            </wp:wrapTight>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extLst>
                        <a:ext uri="{28A0092B-C50C-407E-A947-70E740481C1C}">
                          <a14:useLocalDpi xmlns:a14="http://schemas.microsoft.com/office/drawing/2010/main" val="0"/>
                        </a:ext>
                      </a:extLst>
                    </a:blip>
                    <a:srcRect l="32504" t="7741" r="31484" b="1141"/>
                    <a:stretch/>
                  </pic:blipFill>
                  <pic:spPr bwMode="auto">
                    <a:xfrm>
                      <a:off x="0" y="0"/>
                      <a:ext cx="5120005" cy="7003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7BE7">
        <w:rPr>
          <w:rFonts w:ascii="Times New Roman" w:hAnsi="Times New Roman" w:cs="Times New Roman"/>
          <w:sz w:val="24"/>
          <w:szCs w:val="24"/>
        </w:rPr>
        <w:br w:type="page"/>
      </w:r>
    </w:p>
    <w:p w14:paraId="0376D6A2" w14:textId="709340CB" w:rsidR="008A7EC6" w:rsidRPr="00FE7BE7" w:rsidRDefault="008A7EC6" w:rsidP="007A579E">
      <w:pPr>
        <w:rPr>
          <w:rFonts w:ascii="Times New Roman" w:hAnsi="Times New Roman" w:cs="Times New Roman"/>
          <w:sz w:val="24"/>
          <w:szCs w:val="24"/>
        </w:rPr>
      </w:pPr>
      <w:r w:rsidRPr="00FE7BE7">
        <w:rPr>
          <w:noProof/>
        </w:rPr>
        <w:drawing>
          <wp:anchor distT="0" distB="0" distL="114300" distR="114300" simplePos="0" relativeHeight="251874304" behindDoc="1" locked="0" layoutInCell="1" allowOverlap="1" wp14:anchorId="5C299EFD" wp14:editId="05D4AC1E">
            <wp:simplePos x="0" y="0"/>
            <wp:positionH relativeFrom="column">
              <wp:posOffset>5715</wp:posOffset>
            </wp:positionH>
            <wp:positionV relativeFrom="paragraph">
              <wp:posOffset>632802</wp:posOffset>
            </wp:positionV>
            <wp:extent cx="5285105" cy="7216775"/>
            <wp:effectExtent l="0" t="0" r="0" b="3175"/>
            <wp:wrapTight wrapText="bothSides">
              <wp:wrapPolygon edited="0">
                <wp:start x="0" y="0"/>
                <wp:lineTo x="0" y="21552"/>
                <wp:lineTo x="21488" y="21552"/>
                <wp:lineTo x="21488" y="0"/>
                <wp:lineTo x="0" y="0"/>
              </wp:wrapPolygon>
            </wp:wrapTight>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extLst>
                        <a:ext uri="{28A0092B-C50C-407E-A947-70E740481C1C}">
                          <a14:useLocalDpi xmlns:a14="http://schemas.microsoft.com/office/drawing/2010/main" val="0"/>
                        </a:ext>
                      </a:extLst>
                    </a:blip>
                    <a:srcRect l="31107" t="8122" r="32513"/>
                    <a:stretch/>
                  </pic:blipFill>
                  <pic:spPr bwMode="auto">
                    <a:xfrm>
                      <a:off x="0" y="0"/>
                      <a:ext cx="5285105" cy="7216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7BE7">
        <w:rPr>
          <w:rFonts w:ascii="Times New Roman" w:hAnsi="Times New Roman" w:cs="Times New Roman"/>
          <w:sz w:val="24"/>
          <w:szCs w:val="24"/>
        </w:rPr>
        <w:br w:type="page"/>
      </w:r>
    </w:p>
    <w:p w14:paraId="11BCAE07" w14:textId="39E3780F" w:rsidR="008A7EC6" w:rsidRPr="00FE7BE7" w:rsidRDefault="008A7EC6">
      <w:pPr>
        <w:rPr>
          <w:rFonts w:ascii="Times New Roman" w:hAnsi="Times New Roman" w:cs="Times New Roman"/>
          <w:sz w:val="24"/>
          <w:szCs w:val="24"/>
        </w:rPr>
      </w:pPr>
      <w:r w:rsidRPr="00FE7BE7">
        <w:rPr>
          <w:noProof/>
        </w:rPr>
        <w:drawing>
          <wp:anchor distT="0" distB="0" distL="114300" distR="114300" simplePos="0" relativeHeight="251875328" behindDoc="1" locked="0" layoutInCell="1" allowOverlap="1" wp14:anchorId="6681BC87" wp14:editId="4ADBA4DC">
            <wp:simplePos x="0" y="0"/>
            <wp:positionH relativeFrom="column">
              <wp:posOffset>-3810</wp:posOffset>
            </wp:positionH>
            <wp:positionV relativeFrom="paragraph">
              <wp:posOffset>701675</wp:posOffset>
            </wp:positionV>
            <wp:extent cx="5159375" cy="7053580"/>
            <wp:effectExtent l="0" t="0" r="3175" b="0"/>
            <wp:wrapTight wrapText="bothSides">
              <wp:wrapPolygon edited="0">
                <wp:start x="0" y="0"/>
                <wp:lineTo x="0" y="21526"/>
                <wp:lineTo x="21534" y="21526"/>
                <wp:lineTo x="21534" y="0"/>
                <wp:lineTo x="0" y="0"/>
              </wp:wrapPolygon>
            </wp:wrapTight>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extLst>
                        <a:ext uri="{28A0092B-C50C-407E-A947-70E740481C1C}">
                          <a14:useLocalDpi xmlns:a14="http://schemas.microsoft.com/office/drawing/2010/main" val="0"/>
                        </a:ext>
                      </a:extLst>
                    </a:blip>
                    <a:srcRect l="32423" t="8013" r="31205"/>
                    <a:stretch/>
                  </pic:blipFill>
                  <pic:spPr bwMode="auto">
                    <a:xfrm>
                      <a:off x="0" y="0"/>
                      <a:ext cx="5159375" cy="7053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7BE7">
        <w:rPr>
          <w:rFonts w:ascii="Times New Roman" w:hAnsi="Times New Roman" w:cs="Times New Roman"/>
          <w:sz w:val="24"/>
          <w:szCs w:val="24"/>
        </w:rPr>
        <w:br w:type="page"/>
      </w:r>
    </w:p>
    <w:p w14:paraId="07ECFB0D" w14:textId="7EA48B0D" w:rsidR="008A7EC6" w:rsidRPr="00FE7BE7" w:rsidRDefault="008A7EC6">
      <w:pPr>
        <w:rPr>
          <w:rFonts w:ascii="Times New Roman" w:hAnsi="Times New Roman" w:cs="Times New Roman"/>
          <w:sz w:val="24"/>
          <w:szCs w:val="24"/>
        </w:rPr>
      </w:pPr>
      <w:r w:rsidRPr="00FE7BE7">
        <w:rPr>
          <w:noProof/>
        </w:rPr>
        <w:drawing>
          <wp:anchor distT="0" distB="0" distL="114300" distR="114300" simplePos="0" relativeHeight="251876352" behindDoc="1" locked="0" layoutInCell="1" allowOverlap="1" wp14:anchorId="09777F31" wp14:editId="67505AF8">
            <wp:simplePos x="0" y="0"/>
            <wp:positionH relativeFrom="column">
              <wp:posOffset>-5715</wp:posOffset>
            </wp:positionH>
            <wp:positionV relativeFrom="paragraph">
              <wp:posOffset>799465</wp:posOffset>
            </wp:positionV>
            <wp:extent cx="5052060" cy="6886575"/>
            <wp:effectExtent l="0" t="0" r="0" b="9525"/>
            <wp:wrapTight wrapText="bothSides">
              <wp:wrapPolygon edited="0">
                <wp:start x="0" y="0"/>
                <wp:lineTo x="0" y="21570"/>
                <wp:lineTo x="21502" y="21570"/>
                <wp:lineTo x="21502" y="0"/>
                <wp:lineTo x="0" y="0"/>
              </wp:wrapPolygon>
            </wp:wrapTight>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extLst>
                        <a:ext uri="{28A0092B-C50C-407E-A947-70E740481C1C}">
                          <a14:useLocalDpi xmlns:a14="http://schemas.microsoft.com/office/drawing/2010/main" val="0"/>
                        </a:ext>
                      </a:extLst>
                    </a:blip>
                    <a:srcRect l="31360" t="8922" r="32521"/>
                    <a:stretch/>
                  </pic:blipFill>
                  <pic:spPr bwMode="auto">
                    <a:xfrm>
                      <a:off x="0" y="0"/>
                      <a:ext cx="5052060" cy="6886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7BE7">
        <w:rPr>
          <w:rFonts w:ascii="Times New Roman" w:hAnsi="Times New Roman" w:cs="Times New Roman"/>
          <w:sz w:val="24"/>
          <w:szCs w:val="24"/>
        </w:rPr>
        <w:br w:type="page"/>
      </w:r>
    </w:p>
    <w:p w14:paraId="0E7AD200" w14:textId="02E0A2FC" w:rsidR="008A7EC6" w:rsidRPr="00FE7BE7" w:rsidRDefault="0081517F">
      <w:pPr>
        <w:rPr>
          <w:rFonts w:ascii="Times New Roman" w:hAnsi="Times New Roman" w:cs="Times New Roman"/>
          <w:sz w:val="24"/>
          <w:szCs w:val="24"/>
        </w:rPr>
      </w:pPr>
      <w:r w:rsidRPr="00FE7BE7">
        <w:rPr>
          <w:noProof/>
        </w:rPr>
        <w:drawing>
          <wp:anchor distT="0" distB="0" distL="114300" distR="114300" simplePos="0" relativeHeight="251878400" behindDoc="1" locked="0" layoutInCell="1" allowOverlap="1" wp14:anchorId="7ED95E82" wp14:editId="10BECE23">
            <wp:simplePos x="0" y="0"/>
            <wp:positionH relativeFrom="column">
              <wp:posOffset>117475</wp:posOffset>
            </wp:positionH>
            <wp:positionV relativeFrom="paragraph">
              <wp:posOffset>733636</wp:posOffset>
            </wp:positionV>
            <wp:extent cx="5012055" cy="6842125"/>
            <wp:effectExtent l="0" t="0" r="0" b="0"/>
            <wp:wrapTight wrapText="bothSides">
              <wp:wrapPolygon edited="0">
                <wp:start x="0" y="0"/>
                <wp:lineTo x="0" y="21530"/>
                <wp:lineTo x="21510" y="21530"/>
                <wp:lineTo x="21510" y="0"/>
                <wp:lineTo x="0" y="0"/>
              </wp:wrapPolygon>
            </wp:wrapTight>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extLst>
                        <a:ext uri="{28A0092B-C50C-407E-A947-70E740481C1C}">
                          <a14:useLocalDpi xmlns:a14="http://schemas.microsoft.com/office/drawing/2010/main" val="0"/>
                        </a:ext>
                      </a:extLst>
                    </a:blip>
                    <a:srcRect l="32640" t="8038" r="31375" b="1068"/>
                    <a:stretch/>
                  </pic:blipFill>
                  <pic:spPr bwMode="auto">
                    <a:xfrm>
                      <a:off x="0" y="0"/>
                      <a:ext cx="5012055" cy="684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7EC6" w:rsidRPr="00FE7BE7">
        <w:rPr>
          <w:rFonts w:ascii="Times New Roman" w:hAnsi="Times New Roman" w:cs="Times New Roman"/>
          <w:sz w:val="24"/>
          <w:szCs w:val="24"/>
        </w:rPr>
        <w:br w:type="page"/>
      </w:r>
    </w:p>
    <w:p w14:paraId="0D6914AB" w14:textId="3D560824" w:rsidR="008A7EC6" w:rsidRPr="00FE7BE7" w:rsidRDefault="00E75796">
      <w:pPr>
        <w:rPr>
          <w:rFonts w:ascii="Times New Roman" w:hAnsi="Times New Roman" w:cs="Times New Roman"/>
          <w:sz w:val="24"/>
          <w:szCs w:val="24"/>
        </w:rPr>
      </w:pPr>
      <w:r w:rsidRPr="00FE7BE7">
        <w:rPr>
          <w:noProof/>
        </w:rPr>
        <w:drawing>
          <wp:anchor distT="0" distB="0" distL="114300" distR="114300" simplePos="0" relativeHeight="251879424" behindDoc="1" locked="0" layoutInCell="1" allowOverlap="1" wp14:anchorId="288315C3" wp14:editId="02F6D9BA">
            <wp:simplePos x="0" y="0"/>
            <wp:positionH relativeFrom="column">
              <wp:posOffset>-97790</wp:posOffset>
            </wp:positionH>
            <wp:positionV relativeFrom="paragraph">
              <wp:posOffset>675249</wp:posOffset>
            </wp:positionV>
            <wp:extent cx="5532120" cy="7385050"/>
            <wp:effectExtent l="0" t="0" r="0" b="6350"/>
            <wp:wrapTight wrapText="bothSides">
              <wp:wrapPolygon edited="0">
                <wp:start x="0" y="0"/>
                <wp:lineTo x="0" y="21563"/>
                <wp:lineTo x="21496" y="21563"/>
                <wp:lineTo x="21496" y="0"/>
                <wp:lineTo x="0" y="0"/>
              </wp:wrapPolygon>
            </wp:wrapTight>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extLst>
                        <a:ext uri="{28A0092B-C50C-407E-A947-70E740481C1C}">
                          <a14:useLocalDpi xmlns:a14="http://schemas.microsoft.com/office/drawing/2010/main" val="0"/>
                        </a:ext>
                      </a:extLst>
                    </a:blip>
                    <a:srcRect l="31132" t="7995" r="31998" b="957"/>
                    <a:stretch/>
                  </pic:blipFill>
                  <pic:spPr bwMode="auto">
                    <a:xfrm>
                      <a:off x="0" y="0"/>
                      <a:ext cx="5532120" cy="7385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7EC6" w:rsidRPr="00FE7BE7">
        <w:rPr>
          <w:rFonts w:ascii="Times New Roman" w:hAnsi="Times New Roman" w:cs="Times New Roman"/>
          <w:sz w:val="24"/>
          <w:szCs w:val="24"/>
        </w:rPr>
        <w:br w:type="page"/>
      </w:r>
    </w:p>
    <w:p w14:paraId="315CF688" w14:textId="1A1B5B98" w:rsidR="008A7EC6" w:rsidRPr="00FE7BE7" w:rsidRDefault="00E75796">
      <w:pPr>
        <w:rPr>
          <w:rFonts w:ascii="Times New Roman" w:hAnsi="Times New Roman" w:cs="Times New Roman"/>
          <w:sz w:val="24"/>
          <w:szCs w:val="24"/>
        </w:rPr>
      </w:pPr>
      <w:r w:rsidRPr="00FE7BE7">
        <w:rPr>
          <w:noProof/>
        </w:rPr>
        <w:drawing>
          <wp:anchor distT="0" distB="0" distL="114300" distR="114300" simplePos="0" relativeHeight="251880448" behindDoc="1" locked="0" layoutInCell="1" allowOverlap="1" wp14:anchorId="2695856D" wp14:editId="530B7336">
            <wp:simplePos x="0" y="0"/>
            <wp:positionH relativeFrom="column">
              <wp:posOffset>-88900</wp:posOffset>
            </wp:positionH>
            <wp:positionV relativeFrom="paragraph">
              <wp:posOffset>814705</wp:posOffset>
            </wp:positionV>
            <wp:extent cx="5247005" cy="7234555"/>
            <wp:effectExtent l="0" t="0" r="0" b="4445"/>
            <wp:wrapTight wrapText="bothSides">
              <wp:wrapPolygon edited="0">
                <wp:start x="0" y="0"/>
                <wp:lineTo x="0" y="21556"/>
                <wp:lineTo x="21488" y="21556"/>
                <wp:lineTo x="21488" y="0"/>
                <wp:lineTo x="0" y="0"/>
              </wp:wrapPolygon>
            </wp:wrapTight>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extLst>
                        <a:ext uri="{28A0092B-C50C-407E-A947-70E740481C1C}">
                          <a14:useLocalDpi xmlns:a14="http://schemas.microsoft.com/office/drawing/2010/main" val="0"/>
                        </a:ext>
                      </a:extLst>
                    </a:blip>
                    <a:srcRect l="32816" t="8257" r="31214"/>
                    <a:stretch/>
                  </pic:blipFill>
                  <pic:spPr bwMode="auto">
                    <a:xfrm>
                      <a:off x="0" y="0"/>
                      <a:ext cx="5247005" cy="7234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7EC6" w:rsidRPr="00FE7BE7">
        <w:rPr>
          <w:rFonts w:ascii="Times New Roman" w:hAnsi="Times New Roman" w:cs="Times New Roman"/>
          <w:sz w:val="24"/>
          <w:szCs w:val="24"/>
        </w:rPr>
        <w:br w:type="page"/>
      </w:r>
    </w:p>
    <w:p w14:paraId="53228082" w14:textId="7330A6A6" w:rsidR="008A7EC6" w:rsidRPr="00FE7BE7" w:rsidRDefault="002B0227">
      <w:pPr>
        <w:rPr>
          <w:rFonts w:ascii="Times New Roman" w:hAnsi="Times New Roman" w:cs="Times New Roman"/>
          <w:sz w:val="24"/>
          <w:szCs w:val="24"/>
        </w:rPr>
      </w:pPr>
      <w:r w:rsidRPr="00FE7BE7">
        <w:rPr>
          <w:noProof/>
        </w:rPr>
        <w:drawing>
          <wp:anchor distT="0" distB="0" distL="114300" distR="114300" simplePos="0" relativeHeight="251881472" behindDoc="1" locked="0" layoutInCell="1" allowOverlap="1" wp14:anchorId="2C7618A1" wp14:editId="794FB2C3">
            <wp:simplePos x="0" y="0"/>
            <wp:positionH relativeFrom="column">
              <wp:posOffset>41910</wp:posOffset>
            </wp:positionH>
            <wp:positionV relativeFrom="paragraph">
              <wp:posOffset>732906</wp:posOffset>
            </wp:positionV>
            <wp:extent cx="5430520" cy="7133590"/>
            <wp:effectExtent l="0" t="0" r="0" b="0"/>
            <wp:wrapTight wrapText="bothSides">
              <wp:wrapPolygon edited="0">
                <wp:start x="0" y="0"/>
                <wp:lineTo x="0" y="21515"/>
                <wp:lineTo x="21519" y="21515"/>
                <wp:lineTo x="21519" y="0"/>
                <wp:lineTo x="0" y="0"/>
              </wp:wrapPolygon>
            </wp:wrapTight>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31193" t="8244" r="31485" b="1078"/>
                    <a:stretch/>
                  </pic:blipFill>
                  <pic:spPr bwMode="auto">
                    <a:xfrm>
                      <a:off x="0" y="0"/>
                      <a:ext cx="5430520" cy="7133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7EC6" w:rsidRPr="00FE7BE7">
        <w:rPr>
          <w:rFonts w:ascii="Times New Roman" w:hAnsi="Times New Roman" w:cs="Times New Roman"/>
          <w:sz w:val="24"/>
          <w:szCs w:val="24"/>
        </w:rPr>
        <w:br w:type="page"/>
      </w:r>
    </w:p>
    <w:p w14:paraId="7D434247" w14:textId="7FB60D68" w:rsidR="003E7FD9" w:rsidRDefault="002B0227" w:rsidP="007A579E">
      <w:pPr>
        <w:pStyle w:val="Heading1"/>
        <w:spacing w:line="240" w:lineRule="auto"/>
      </w:pPr>
      <w:bookmarkStart w:id="85" w:name="_Toc534272163"/>
      <w:r w:rsidRPr="00FE7BE7">
        <w:t xml:space="preserve">Appendix B. </w:t>
      </w:r>
      <w:r w:rsidR="00A46D97" w:rsidRPr="00FE7BE7">
        <w:t>RBH-primed up- or -downregulated ions and corresponding putative masses, metabolites and metabolic pathways</w:t>
      </w:r>
      <w:r w:rsidR="00C67009" w:rsidRPr="00FE7BE7">
        <w:t xml:space="preserve"> during defence against </w:t>
      </w:r>
      <w:r w:rsidR="00C67009" w:rsidRPr="00FE7BE7">
        <w:rPr>
          <w:i/>
        </w:rPr>
        <w:t>Hpa</w:t>
      </w:r>
      <w:r w:rsidR="00C67009" w:rsidRPr="00FE7BE7">
        <w:t xml:space="preserve"> at 72hpi</w:t>
      </w:r>
      <w:bookmarkEnd w:id="85"/>
      <w:r w:rsidR="005A70FB">
        <w:t>.</w:t>
      </w:r>
    </w:p>
    <w:p w14:paraId="2085FFE1" w14:textId="77777777" w:rsidR="00E82119" w:rsidRPr="00E82119" w:rsidRDefault="00E82119" w:rsidP="00E82119"/>
    <w:tbl>
      <w:tblPr>
        <w:tblW w:w="8216" w:type="dxa"/>
        <w:tblBorders>
          <w:top w:val="single" w:sz="4" w:space="0" w:color="auto"/>
          <w:bottom w:val="single" w:sz="4" w:space="0" w:color="auto"/>
        </w:tblBorders>
        <w:tblLayout w:type="fixed"/>
        <w:tblCellMar>
          <w:left w:w="0" w:type="dxa"/>
          <w:right w:w="0" w:type="dxa"/>
        </w:tblCellMar>
        <w:tblLook w:val="0600" w:firstRow="0" w:lastRow="0" w:firstColumn="0" w:lastColumn="0" w:noHBand="1" w:noVBand="1"/>
      </w:tblPr>
      <w:tblGrid>
        <w:gridCol w:w="851"/>
        <w:gridCol w:w="987"/>
        <w:gridCol w:w="714"/>
        <w:gridCol w:w="709"/>
        <w:gridCol w:w="567"/>
        <w:gridCol w:w="567"/>
        <w:gridCol w:w="850"/>
        <w:gridCol w:w="2971"/>
      </w:tblGrid>
      <w:tr w:rsidR="00E82119" w:rsidRPr="00FE7BE7" w14:paraId="2E8411AB" w14:textId="77777777" w:rsidTr="009A2C73">
        <w:trPr>
          <w:trHeight w:val="51"/>
        </w:trPr>
        <w:tc>
          <w:tcPr>
            <w:tcW w:w="851" w:type="dxa"/>
            <w:tcBorders>
              <w:bottom w:val="single" w:sz="4" w:space="0" w:color="auto"/>
            </w:tcBorders>
            <w:shd w:val="clear" w:color="auto" w:fill="auto"/>
            <w:tcMar>
              <w:top w:w="2" w:type="dxa"/>
              <w:left w:w="2" w:type="dxa"/>
              <w:bottom w:w="0" w:type="dxa"/>
              <w:right w:w="2" w:type="dxa"/>
            </w:tcMar>
            <w:vAlign w:val="center"/>
            <w:hideMark/>
          </w:tcPr>
          <w:p w14:paraId="6993CFE9" w14:textId="727B45BD"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b/>
                <w:bCs/>
                <w:sz w:val="14"/>
                <w:szCs w:val="14"/>
              </w:rPr>
              <w:t>M/Z</w:t>
            </w:r>
          </w:p>
        </w:tc>
        <w:tc>
          <w:tcPr>
            <w:tcW w:w="987" w:type="dxa"/>
            <w:tcBorders>
              <w:bottom w:val="single" w:sz="4" w:space="0" w:color="auto"/>
            </w:tcBorders>
            <w:shd w:val="clear" w:color="auto" w:fill="auto"/>
            <w:tcMar>
              <w:top w:w="2" w:type="dxa"/>
              <w:left w:w="2" w:type="dxa"/>
              <w:bottom w:w="0" w:type="dxa"/>
              <w:right w:w="2" w:type="dxa"/>
            </w:tcMar>
            <w:vAlign w:val="center"/>
            <w:hideMark/>
          </w:tcPr>
          <w:p w14:paraId="669C169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b/>
                <w:bCs/>
                <w:sz w:val="14"/>
                <w:szCs w:val="14"/>
              </w:rPr>
              <w:t>Putative Mass (Da)</w:t>
            </w:r>
          </w:p>
        </w:tc>
        <w:tc>
          <w:tcPr>
            <w:tcW w:w="714" w:type="dxa"/>
            <w:tcBorders>
              <w:bottom w:val="single" w:sz="4" w:space="0" w:color="auto"/>
            </w:tcBorders>
            <w:shd w:val="clear" w:color="auto" w:fill="auto"/>
            <w:tcMar>
              <w:top w:w="2" w:type="dxa"/>
              <w:left w:w="2" w:type="dxa"/>
              <w:bottom w:w="0" w:type="dxa"/>
              <w:right w:w="2" w:type="dxa"/>
            </w:tcMar>
            <w:vAlign w:val="center"/>
            <w:hideMark/>
          </w:tcPr>
          <w:p w14:paraId="0D1B0C0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b/>
                <w:bCs/>
                <w:sz w:val="14"/>
                <w:szCs w:val="14"/>
              </w:rPr>
              <w:t>Retention Time (Seconds)</w:t>
            </w:r>
          </w:p>
        </w:tc>
        <w:tc>
          <w:tcPr>
            <w:tcW w:w="709" w:type="dxa"/>
            <w:tcBorders>
              <w:bottom w:val="single" w:sz="4" w:space="0" w:color="auto"/>
            </w:tcBorders>
            <w:shd w:val="clear" w:color="auto" w:fill="auto"/>
            <w:tcMar>
              <w:top w:w="2" w:type="dxa"/>
              <w:left w:w="2" w:type="dxa"/>
              <w:bottom w:w="0" w:type="dxa"/>
              <w:right w:w="2" w:type="dxa"/>
            </w:tcMar>
            <w:vAlign w:val="center"/>
            <w:hideMark/>
          </w:tcPr>
          <w:p w14:paraId="61AA11D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b/>
                <w:bCs/>
                <w:sz w:val="14"/>
                <w:szCs w:val="14"/>
              </w:rPr>
              <w:t>Ionisation Mode</w:t>
            </w:r>
          </w:p>
        </w:tc>
        <w:tc>
          <w:tcPr>
            <w:tcW w:w="567" w:type="dxa"/>
            <w:tcBorders>
              <w:bottom w:val="single" w:sz="4" w:space="0" w:color="auto"/>
            </w:tcBorders>
            <w:shd w:val="clear" w:color="auto" w:fill="auto"/>
            <w:tcMar>
              <w:top w:w="2" w:type="dxa"/>
              <w:left w:w="2" w:type="dxa"/>
              <w:bottom w:w="0" w:type="dxa"/>
              <w:right w:w="2" w:type="dxa"/>
            </w:tcMar>
            <w:vAlign w:val="center"/>
            <w:hideMark/>
          </w:tcPr>
          <w:p w14:paraId="547BF52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b/>
                <w:bCs/>
                <w:sz w:val="14"/>
                <w:szCs w:val="14"/>
              </w:rPr>
              <w:t>q Value</w:t>
            </w:r>
          </w:p>
        </w:tc>
        <w:tc>
          <w:tcPr>
            <w:tcW w:w="567" w:type="dxa"/>
            <w:tcBorders>
              <w:bottom w:val="single" w:sz="4" w:space="0" w:color="auto"/>
            </w:tcBorders>
            <w:shd w:val="clear" w:color="auto" w:fill="auto"/>
            <w:tcMar>
              <w:top w:w="2" w:type="dxa"/>
              <w:left w:w="2" w:type="dxa"/>
              <w:bottom w:w="0" w:type="dxa"/>
              <w:right w:w="2" w:type="dxa"/>
            </w:tcMar>
            <w:vAlign w:val="center"/>
            <w:hideMark/>
          </w:tcPr>
          <w:p w14:paraId="3279611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b/>
                <w:bCs/>
                <w:sz w:val="14"/>
                <w:szCs w:val="14"/>
              </w:rPr>
              <w:t>Adduct</w:t>
            </w:r>
          </w:p>
        </w:tc>
        <w:tc>
          <w:tcPr>
            <w:tcW w:w="850" w:type="dxa"/>
            <w:tcBorders>
              <w:bottom w:val="single" w:sz="4" w:space="0" w:color="auto"/>
            </w:tcBorders>
            <w:shd w:val="clear" w:color="auto" w:fill="auto"/>
            <w:tcMar>
              <w:top w:w="2" w:type="dxa"/>
              <w:left w:w="2" w:type="dxa"/>
              <w:bottom w:w="0" w:type="dxa"/>
              <w:right w:w="2" w:type="dxa"/>
            </w:tcMar>
            <w:vAlign w:val="center"/>
            <w:hideMark/>
          </w:tcPr>
          <w:p w14:paraId="758D98F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b/>
                <w:bCs/>
                <w:sz w:val="14"/>
                <w:szCs w:val="14"/>
              </w:rPr>
              <w:t>C13 Isotope Correction</w:t>
            </w:r>
          </w:p>
        </w:tc>
        <w:tc>
          <w:tcPr>
            <w:tcW w:w="2971" w:type="dxa"/>
            <w:tcBorders>
              <w:bottom w:val="single" w:sz="4" w:space="0" w:color="auto"/>
            </w:tcBorders>
            <w:shd w:val="clear" w:color="auto" w:fill="auto"/>
            <w:tcMar>
              <w:top w:w="2" w:type="dxa"/>
              <w:left w:w="2" w:type="dxa"/>
              <w:bottom w:w="0" w:type="dxa"/>
              <w:right w:w="2" w:type="dxa"/>
            </w:tcMar>
            <w:vAlign w:val="center"/>
            <w:hideMark/>
          </w:tcPr>
          <w:p w14:paraId="5432737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b/>
                <w:bCs/>
                <w:sz w:val="14"/>
                <w:szCs w:val="14"/>
              </w:rPr>
              <w:t>Putative KEGG Identity and Pathway(s)</w:t>
            </w:r>
          </w:p>
        </w:tc>
      </w:tr>
      <w:tr w:rsidR="00E82119" w:rsidRPr="00FE7BE7" w14:paraId="7AAA5E69" w14:textId="77777777" w:rsidTr="009A2C73">
        <w:trPr>
          <w:trHeight w:val="358"/>
        </w:trPr>
        <w:tc>
          <w:tcPr>
            <w:tcW w:w="851" w:type="dxa"/>
            <w:tcBorders>
              <w:top w:val="single" w:sz="4" w:space="0" w:color="auto"/>
            </w:tcBorders>
            <w:shd w:val="clear" w:color="auto" w:fill="auto"/>
            <w:tcMar>
              <w:top w:w="2" w:type="dxa"/>
              <w:left w:w="2" w:type="dxa"/>
              <w:bottom w:w="0" w:type="dxa"/>
              <w:right w:w="2" w:type="dxa"/>
            </w:tcMar>
            <w:vAlign w:val="center"/>
            <w:hideMark/>
          </w:tcPr>
          <w:p w14:paraId="1BA68F8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400.1466459</w:t>
            </w:r>
          </w:p>
        </w:tc>
        <w:tc>
          <w:tcPr>
            <w:tcW w:w="987" w:type="dxa"/>
            <w:tcBorders>
              <w:top w:val="single" w:sz="4" w:space="0" w:color="auto"/>
            </w:tcBorders>
            <w:shd w:val="clear" w:color="auto" w:fill="auto"/>
            <w:tcMar>
              <w:top w:w="2" w:type="dxa"/>
              <w:left w:w="2" w:type="dxa"/>
              <w:bottom w:w="0" w:type="dxa"/>
              <w:right w:w="2" w:type="dxa"/>
            </w:tcMar>
            <w:vAlign w:val="center"/>
            <w:hideMark/>
          </w:tcPr>
          <w:p w14:paraId="5FDC458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399.1393694</w:t>
            </w:r>
          </w:p>
        </w:tc>
        <w:tc>
          <w:tcPr>
            <w:tcW w:w="714" w:type="dxa"/>
            <w:tcBorders>
              <w:top w:val="single" w:sz="4" w:space="0" w:color="auto"/>
            </w:tcBorders>
            <w:shd w:val="clear" w:color="auto" w:fill="auto"/>
            <w:tcMar>
              <w:top w:w="2" w:type="dxa"/>
              <w:left w:w="2" w:type="dxa"/>
              <w:bottom w:w="0" w:type="dxa"/>
              <w:right w:w="2" w:type="dxa"/>
            </w:tcMar>
            <w:vAlign w:val="center"/>
            <w:hideMark/>
          </w:tcPr>
          <w:p w14:paraId="2063CA3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79.80799913</w:t>
            </w:r>
          </w:p>
        </w:tc>
        <w:tc>
          <w:tcPr>
            <w:tcW w:w="709" w:type="dxa"/>
            <w:tcBorders>
              <w:top w:val="single" w:sz="4" w:space="0" w:color="auto"/>
            </w:tcBorders>
            <w:shd w:val="clear" w:color="auto" w:fill="auto"/>
            <w:tcMar>
              <w:top w:w="2" w:type="dxa"/>
              <w:left w:w="2" w:type="dxa"/>
              <w:bottom w:w="0" w:type="dxa"/>
              <w:right w:w="2" w:type="dxa"/>
            </w:tcMar>
            <w:vAlign w:val="center"/>
            <w:hideMark/>
          </w:tcPr>
          <w:p w14:paraId="2F529EF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tcBorders>
              <w:top w:val="single" w:sz="4" w:space="0" w:color="auto"/>
            </w:tcBorders>
            <w:shd w:val="clear" w:color="auto" w:fill="auto"/>
            <w:tcMar>
              <w:top w:w="2" w:type="dxa"/>
              <w:left w:w="2" w:type="dxa"/>
              <w:bottom w:w="0" w:type="dxa"/>
              <w:right w:w="2" w:type="dxa"/>
            </w:tcMar>
            <w:vAlign w:val="center"/>
            <w:hideMark/>
          </w:tcPr>
          <w:p w14:paraId="0FA8450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1.58E-05</w:t>
            </w:r>
          </w:p>
        </w:tc>
        <w:tc>
          <w:tcPr>
            <w:tcW w:w="567" w:type="dxa"/>
            <w:tcBorders>
              <w:top w:val="single" w:sz="4" w:space="0" w:color="auto"/>
            </w:tcBorders>
            <w:shd w:val="clear" w:color="auto" w:fill="auto"/>
            <w:tcMar>
              <w:top w:w="2" w:type="dxa"/>
              <w:left w:w="2" w:type="dxa"/>
              <w:bottom w:w="0" w:type="dxa"/>
              <w:right w:w="2" w:type="dxa"/>
            </w:tcMar>
            <w:vAlign w:val="center"/>
            <w:hideMark/>
          </w:tcPr>
          <w:p w14:paraId="456D610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tcBorders>
              <w:top w:val="single" w:sz="4" w:space="0" w:color="auto"/>
            </w:tcBorders>
            <w:shd w:val="clear" w:color="auto" w:fill="auto"/>
            <w:tcMar>
              <w:top w:w="2" w:type="dxa"/>
              <w:left w:w="2" w:type="dxa"/>
              <w:bottom w:w="0" w:type="dxa"/>
              <w:right w:w="2" w:type="dxa"/>
            </w:tcMar>
            <w:vAlign w:val="center"/>
            <w:hideMark/>
          </w:tcPr>
          <w:p w14:paraId="103045E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tcBorders>
              <w:top w:val="single" w:sz="4" w:space="0" w:color="auto"/>
            </w:tcBorders>
            <w:shd w:val="clear" w:color="auto" w:fill="auto"/>
            <w:tcMar>
              <w:top w:w="2" w:type="dxa"/>
              <w:left w:w="2" w:type="dxa"/>
              <w:bottom w:w="0" w:type="dxa"/>
              <w:right w:w="2" w:type="dxa"/>
            </w:tcMar>
            <w:vAlign w:val="center"/>
            <w:hideMark/>
          </w:tcPr>
          <w:p w14:paraId="26F75CA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Colchicine (cpd/cpd:C07592) in Biosynthesis of secondary metabolites - Arabidopsis thaliana (thale cress) (KEGG/ath/path:ath01110) /</w:t>
            </w:r>
          </w:p>
        </w:tc>
      </w:tr>
      <w:tr w:rsidR="00E82119" w:rsidRPr="00FE7BE7" w14:paraId="4B0BA402" w14:textId="77777777" w:rsidTr="009A2C73">
        <w:trPr>
          <w:trHeight w:val="401"/>
        </w:trPr>
        <w:tc>
          <w:tcPr>
            <w:tcW w:w="851" w:type="dxa"/>
            <w:shd w:val="clear" w:color="auto" w:fill="auto"/>
            <w:tcMar>
              <w:top w:w="2" w:type="dxa"/>
              <w:left w:w="2" w:type="dxa"/>
              <w:bottom w:w="0" w:type="dxa"/>
              <w:right w:w="2" w:type="dxa"/>
            </w:tcMar>
            <w:vAlign w:val="center"/>
            <w:hideMark/>
          </w:tcPr>
          <w:p w14:paraId="74F4E9F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307.1398502</w:t>
            </w:r>
          </w:p>
        </w:tc>
        <w:tc>
          <w:tcPr>
            <w:tcW w:w="987" w:type="dxa"/>
            <w:shd w:val="clear" w:color="auto" w:fill="auto"/>
            <w:tcMar>
              <w:top w:w="2" w:type="dxa"/>
              <w:left w:w="2" w:type="dxa"/>
              <w:bottom w:w="0" w:type="dxa"/>
              <w:right w:w="2" w:type="dxa"/>
            </w:tcMar>
            <w:vAlign w:val="center"/>
            <w:hideMark/>
          </w:tcPr>
          <w:p w14:paraId="72C174E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308.1471267</w:t>
            </w:r>
          </w:p>
        </w:tc>
        <w:tc>
          <w:tcPr>
            <w:tcW w:w="714" w:type="dxa"/>
            <w:shd w:val="clear" w:color="auto" w:fill="auto"/>
            <w:tcMar>
              <w:top w:w="2" w:type="dxa"/>
              <w:left w:w="2" w:type="dxa"/>
              <w:bottom w:w="0" w:type="dxa"/>
              <w:right w:w="2" w:type="dxa"/>
            </w:tcMar>
            <w:vAlign w:val="center"/>
            <w:hideMark/>
          </w:tcPr>
          <w:p w14:paraId="02AE0A8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280.1079941</w:t>
            </w:r>
          </w:p>
        </w:tc>
        <w:tc>
          <w:tcPr>
            <w:tcW w:w="709" w:type="dxa"/>
            <w:shd w:val="clear" w:color="auto" w:fill="auto"/>
            <w:tcMar>
              <w:top w:w="2" w:type="dxa"/>
              <w:left w:w="2" w:type="dxa"/>
              <w:bottom w:w="0" w:type="dxa"/>
              <w:right w:w="2" w:type="dxa"/>
            </w:tcMar>
            <w:vAlign w:val="center"/>
            <w:hideMark/>
          </w:tcPr>
          <w:p w14:paraId="69D76DD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089E51F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9.58E-05</w:t>
            </w:r>
          </w:p>
        </w:tc>
        <w:tc>
          <w:tcPr>
            <w:tcW w:w="567" w:type="dxa"/>
            <w:shd w:val="clear" w:color="auto" w:fill="auto"/>
            <w:tcMar>
              <w:top w:w="2" w:type="dxa"/>
              <w:left w:w="2" w:type="dxa"/>
              <w:bottom w:w="0" w:type="dxa"/>
              <w:right w:w="2" w:type="dxa"/>
            </w:tcMar>
            <w:vAlign w:val="center"/>
            <w:hideMark/>
          </w:tcPr>
          <w:p w14:paraId="3CBB2E5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73ECE57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622BF2B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Menaquinone; Vitamin K2 (cpd/cpd:C00828) in Biosynthesis of secondary metabolites - Arabidopsis thaliana (thale cress) (KEGG/ath/path:ath01110) /</w:t>
            </w:r>
          </w:p>
        </w:tc>
      </w:tr>
      <w:tr w:rsidR="00E82119" w:rsidRPr="00FE7BE7" w14:paraId="4FF4DAD3" w14:textId="77777777" w:rsidTr="009A2C73">
        <w:trPr>
          <w:trHeight w:val="401"/>
        </w:trPr>
        <w:tc>
          <w:tcPr>
            <w:tcW w:w="851" w:type="dxa"/>
            <w:shd w:val="clear" w:color="auto" w:fill="auto"/>
            <w:tcMar>
              <w:top w:w="2" w:type="dxa"/>
              <w:left w:w="2" w:type="dxa"/>
              <w:bottom w:w="0" w:type="dxa"/>
              <w:right w:w="2" w:type="dxa"/>
            </w:tcMar>
            <w:vAlign w:val="center"/>
            <w:hideMark/>
          </w:tcPr>
          <w:p w14:paraId="189FC3C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128.1462513</w:t>
            </w:r>
          </w:p>
        </w:tc>
        <w:tc>
          <w:tcPr>
            <w:tcW w:w="987" w:type="dxa"/>
            <w:shd w:val="clear" w:color="auto" w:fill="auto"/>
            <w:tcMar>
              <w:top w:w="2" w:type="dxa"/>
              <w:left w:w="2" w:type="dxa"/>
              <w:bottom w:w="0" w:type="dxa"/>
              <w:right w:w="2" w:type="dxa"/>
            </w:tcMar>
            <w:vAlign w:val="center"/>
            <w:hideMark/>
          </w:tcPr>
          <w:p w14:paraId="4426AE7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127.1389748</w:t>
            </w:r>
          </w:p>
        </w:tc>
        <w:tc>
          <w:tcPr>
            <w:tcW w:w="714" w:type="dxa"/>
            <w:shd w:val="clear" w:color="auto" w:fill="auto"/>
            <w:tcMar>
              <w:top w:w="2" w:type="dxa"/>
              <w:left w:w="2" w:type="dxa"/>
              <w:bottom w:w="0" w:type="dxa"/>
              <w:right w:w="2" w:type="dxa"/>
            </w:tcMar>
            <w:vAlign w:val="center"/>
            <w:hideMark/>
          </w:tcPr>
          <w:p w14:paraId="1AFEF64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257.2919941</w:t>
            </w:r>
          </w:p>
        </w:tc>
        <w:tc>
          <w:tcPr>
            <w:tcW w:w="709" w:type="dxa"/>
            <w:shd w:val="clear" w:color="auto" w:fill="auto"/>
            <w:tcMar>
              <w:top w:w="2" w:type="dxa"/>
              <w:left w:w="2" w:type="dxa"/>
              <w:bottom w:w="0" w:type="dxa"/>
              <w:right w:w="2" w:type="dxa"/>
            </w:tcMar>
            <w:vAlign w:val="center"/>
            <w:hideMark/>
          </w:tcPr>
          <w:p w14:paraId="423AB15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60B3707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0.000655</w:t>
            </w:r>
          </w:p>
        </w:tc>
        <w:tc>
          <w:tcPr>
            <w:tcW w:w="567" w:type="dxa"/>
            <w:shd w:val="clear" w:color="auto" w:fill="auto"/>
            <w:tcMar>
              <w:top w:w="2" w:type="dxa"/>
              <w:left w:w="2" w:type="dxa"/>
              <w:bottom w:w="0" w:type="dxa"/>
              <w:right w:w="2" w:type="dxa"/>
            </w:tcMar>
            <w:vAlign w:val="center"/>
            <w:hideMark/>
          </w:tcPr>
          <w:p w14:paraId="5EEE4EB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774F636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3BA54FD8" w14:textId="251C4435"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(S)-2;3;4;5-Tetrahydropyridine-2-carboxylate; delta1-Piperideine-6-L-carboxylate (cpd/cpd:C00450) in Biosynthesis of secondary metabolites - Arabidopsis thaliana (thale cress) (KEGG/ath/path:ath01110) /</w:t>
            </w:r>
          </w:p>
        </w:tc>
      </w:tr>
      <w:tr w:rsidR="00E82119" w:rsidRPr="00FE7BE7" w14:paraId="59D1DD77" w14:textId="77777777" w:rsidTr="009A2C73">
        <w:trPr>
          <w:trHeight w:val="401"/>
        </w:trPr>
        <w:tc>
          <w:tcPr>
            <w:tcW w:w="851" w:type="dxa"/>
            <w:shd w:val="clear" w:color="auto" w:fill="auto"/>
            <w:tcMar>
              <w:top w:w="2" w:type="dxa"/>
              <w:left w:w="2" w:type="dxa"/>
              <w:bottom w:w="0" w:type="dxa"/>
              <w:right w:w="2" w:type="dxa"/>
            </w:tcMar>
            <w:vAlign w:val="center"/>
            <w:hideMark/>
          </w:tcPr>
          <w:p w14:paraId="7F7BA3D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143.0727678</w:t>
            </w:r>
          </w:p>
        </w:tc>
        <w:tc>
          <w:tcPr>
            <w:tcW w:w="987" w:type="dxa"/>
            <w:shd w:val="clear" w:color="auto" w:fill="auto"/>
            <w:tcMar>
              <w:top w:w="2" w:type="dxa"/>
              <w:left w:w="2" w:type="dxa"/>
              <w:bottom w:w="0" w:type="dxa"/>
              <w:right w:w="2" w:type="dxa"/>
            </w:tcMar>
            <w:vAlign w:val="center"/>
            <w:hideMark/>
          </w:tcPr>
          <w:p w14:paraId="4548A0F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144.0800443</w:t>
            </w:r>
          </w:p>
        </w:tc>
        <w:tc>
          <w:tcPr>
            <w:tcW w:w="714" w:type="dxa"/>
            <w:shd w:val="clear" w:color="auto" w:fill="auto"/>
            <w:tcMar>
              <w:top w:w="2" w:type="dxa"/>
              <w:left w:w="2" w:type="dxa"/>
              <w:bottom w:w="0" w:type="dxa"/>
              <w:right w:w="2" w:type="dxa"/>
            </w:tcMar>
            <w:vAlign w:val="center"/>
            <w:hideMark/>
          </w:tcPr>
          <w:p w14:paraId="0E539F9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386.2814999</w:t>
            </w:r>
          </w:p>
        </w:tc>
        <w:tc>
          <w:tcPr>
            <w:tcW w:w="709" w:type="dxa"/>
            <w:shd w:val="clear" w:color="auto" w:fill="auto"/>
            <w:tcMar>
              <w:top w:w="2" w:type="dxa"/>
              <w:left w:w="2" w:type="dxa"/>
              <w:bottom w:w="0" w:type="dxa"/>
              <w:right w:w="2" w:type="dxa"/>
            </w:tcMar>
            <w:vAlign w:val="center"/>
            <w:hideMark/>
          </w:tcPr>
          <w:p w14:paraId="391EFDE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74FEBB9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0.000689</w:t>
            </w:r>
          </w:p>
        </w:tc>
        <w:tc>
          <w:tcPr>
            <w:tcW w:w="567" w:type="dxa"/>
            <w:shd w:val="clear" w:color="auto" w:fill="auto"/>
            <w:tcMar>
              <w:top w:w="2" w:type="dxa"/>
              <w:left w:w="2" w:type="dxa"/>
              <w:bottom w:w="0" w:type="dxa"/>
              <w:right w:w="2" w:type="dxa"/>
            </w:tcMar>
            <w:vAlign w:val="center"/>
            <w:hideMark/>
          </w:tcPr>
          <w:p w14:paraId="6B70612E"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514D185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15AAF05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4-Chlorocatechol (cpd/cpd:C02375) in Metabolic pathways - Arabidopsis thaliana (thale cress) (KEGG/ath/path:ath01100) /</w:t>
            </w:r>
          </w:p>
        </w:tc>
      </w:tr>
      <w:tr w:rsidR="00E82119" w:rsidRPr="00FE7BE7" w14:paraId="30252891" w14:textId="77777777" w:rsidTr="009A2C73">
        <w:trPr>
          <w:trHeight w:val="454"/>
        </w:trPr>
        <w:tc>
          <w:tcPr>
            <w:tcW w:w="851" w:type="dxa"/>
            <w:shd w:val="clear" w:color="auto" w:fill="auto"/>
            <w:tcMar>
              <w:top w:w="2" w:type="dxa"/>
              <w:left w:w="2" w:type="dxa"/>
              <w:bottom w:w="0" w:type="dxa"/>
              <w:right w:w="2" w:type="dxa"/>
            </w:tcMar>
            <w:vAlign w:val="center"/>
            <w:hideMark/>
          </w:tcPr>
          <w:p w14:paraId="632A051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130.0889622</w:t>
            </w:r>
          </w:p>
        </w:tc>
        <w:tc>
          <w:tcPr>
            <w:tcW w:w="987" w:type="dxa"/>
            <w:shd w:val="clear" w:color="auto" w:fill="auto"/>
            <w:tcMar>
              <w:top w:w="2" w:type="dxa"/>
              <w:left w:w="2" w:type="dxa"/>
              <w:bottom w:w="0" w:type="dxa"/>
              <w:right w:w="2" w:type="dxa"/>
            </w:tcMar>
            <w:vAlign w:val="center"/>
            <w:hideMark/>
          </w:tcPr>
          <w:p w14:paraId="5E12C5B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131.0962387</w:t>
            </w:r>
          </w:p>
        </w:tc>
        <w:tc>
          <w:tcPr>
            <w:tcW w:w="714" w:type="dxa"/>
            <w:shd w:val="clear" w:color="auto" w:fill="auto"/>
            <w:tcMar>
              <w:top w:w="2" w:type="dxa"/>
              <w:left w:w="2" w:type="dxa"/>
              <w:bottom w:w="0" w:type="dxa"/>
              <w:right w:w="2" w:type="dxa"/>
            </w:tcMar>
            <w:vAlign w:val="center"/>
            <w:hideMark/>
          </w:tcPr>
          <w:p w14:paraId="113795F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418.9019966</w:t>
            </w:r>
          </w:p>
        </w:tc>
        <w:tc>
          <w:tcPr>
            <w:tcW w:w="709" w:type="dxa"/>
            <w:shd w:val="clear" w:color="auto" w:fill="auto"/>
            <w:tcMar>
              <w:top w:w="2" w:type="dxa"/>
              <w:left w:w="2" w:type="dxa"/>
              <w:bottom w:w="0" w:type="dxa"/>
              <w:right w:w="2" w:type="dxa"/>
            </w:tcMar>
            <w:vAlign w:val="center"/>
            <w:hideMark/>
          </w:tcPr>
          <w:p w14:paraId="1C81A73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34F9759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0.00079</w:t>
            </w:r>
          </w:p>
        </w:tc>
        <w:tc>
          <w:tcPr>
            <w:tcW w:w="567" w:type="dxa"/>
            <w:shd w:val="clear" w:color="auto" w:fill="auto"/>
            <w:tcMar>
              <w:top w:w="2" w:type="dxa"/>
              <w:left w:w="2" w:type="dxa"/>
              <w:bottom w:w="0" w:type="dxa"/>
              <w:right w:w="2" w:type="dxa"/>
            </w:tcMar>
            <w:vAlign w:val="center"/>
            <w:hideMark/>
          </w:tcPr>
          <w:p w14:paraId="61214F6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55EF7CE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5F969D8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(2S)-alpha-2-Amino-4-methylvaleric acid; (2S)-alpha-Leucine; 2-Amino-4-methylvaleric acid; L-Leucine (cpd/cpd:C00123) in Biosynthesis of secondary metabolites - Arabidopsis thaliana (thale cress) (KEGG/ath/path:ath01110) /</w:t>
            </w:r>
          </w:p>
        </w:tc>
      </w:tr>
      <w:tr w:rsidR="00E82119" w:rsidRPr="00FE7BE7" w14:paraId="3DAA0F89" w14:textId="77777777" w:rsidTr="009A2C73">
        <w:trPr>
          <w:trHeight w:val="362"/>
        </w:trPr>
        <w:tc>
          <w:tcPr>
            <w:tcW w:w="851" w:type="dxa"/>
            <w:shd w:val="clear" w:color="auto" w:fill="auto"/>
            <w:tcMar>
              <w:top w:w="2" w:type="dxa"/>
              <w:left w:w="2" w:type="dxa"/>
              <w:bottom w:w="0" w:type="dxa"/>
              <w:right w:w="2" w:type="dxa"/>
            </w:tcMar>
            <w:vAlign w:val="center"/>
            <w:hideMark/>
          </w:tcPr>
          <w:p w14:paraId="1C92203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288.2027976</w:t>
            </w:r>
          </w:p>
        </w:tc>
        <w:tc>
          <w:tcPr>
            <w:tcW w:w="987" w:type="dxa"/>
            <w:shd w:val="clear" w:color="auto" w:fill="auto"/>
            <w:tcMar>
              <w:top w:w="2" w:type="dxa"/>
              <w:left w:w="2" w:type="dxa"/>
              <w:bottom w:w="0" w:type="dxa"/>
              <w:right w:w="2" w:type="dxa"/>
            </w:tcMar>
            <w:vAlign w:val="center"/>
            <w:hideMark/>
          </w:tcPr>
          <w:p w14:paraId="2CE99F4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287.1955211</w:t>
            </w:r>
          </w:p>
        </w:tc>
        <w:tc>
          <w:tcPr>
            <w:tcW w:w="714" w:type="dxa"/>
            <w:shd w:val="clear" w:color="auto" w:fill="auto"/>
            <w:tcMar>
              <w:top w:w="2" w:type="dxa"/>
              <w:left w:w="2" w:type="dxa"/>
              <w:bottom w:w="0" w:type="dxa"/>
              <w:right w:w="2" w:type="dxa"/>
            </w:tcMar>
            <w:vAlign w:val="center"/>
            <w:hideMark/>
          </w:tcPr>
          <w:p w14:paraId="1990A92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30.89100122</w:t>
            </w:r>
          </w:p>
        </w:tc>
        <w:tc>
          <w:tcPr>
            <w:tcW w:w="709" w:type="dxa"/>
            <w:shd w:val="clear" w:color="auto" w:fill="auto"/>
            <w:tcMar>
              <w:top w:w="2" w:type="dxa"/>
              <w:left w:w="2" w:type="dxa"/>
              <w:bottom w:w="0" w:type="dxa"/>
              <w:right w:w="2" w:type="dxa"/>
            </w:tcMar>
            <w:vAlign w:val="center"/>
            <w:hideMark/>
          </w:tcPr>
          <w:p w14:paraId="5DB6441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345FEB8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0.001629</w:t>
            </w:r>
          </w:p>
        </w:tc>
        <w:tc>
          <w:tcPr>
            <w:tcW w:w="567" w:type="dxa"/>
            <w:shd w:val="clear" w:color="auto" w:fill="auto"/>
            <w:tcMar>
              <w:top w:w="2" w:type="dxa"/>
              <w:left w:w="2" w:type="dxa"/>
              <w:bottom w:w="0" w:type="dxa"/>
              <w:right w:w="2" w:type="dxa"/>
            </w:tcMar>
            <w:vAlign w:val="center"/>
            <w:hideMark/>
          </w:tcPr>
          <w:p w14:paraId="5EDC199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3CCFD8B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0CB9597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(S)-Norlaudanosoline; (S)-Tetrahydropapaveroline (cpd/cpd:C02916) in Biosynthesis of secondary metabolites - Arabidopsis thaliana (thale cress) (KEGG/ath/path:ath01110) /</w:t>
            </w:r>
          </w:p>
        </w:tc>
      </w:tr>
      <w:tr w:rsidR="00E82119" w:rsidRPr="00FE7BE7" w14:paraId="67303633" w14:textId="77777777" w:rsidTr="009A2C73">
        <w:trPr>
          <w:trHeight w:val="401"/>
        </w:trPr>
        <w:tc>
          <w:tcPr>
            <w:tcW w:w="851" w:type="dxa"/>
            <w:shd w:val="clear" w:color="auto" w:fill="auto"/>
            <w:tcMar>
              <w:top w:w="2" w:type="dxa"/>
              <w:left w:w="2" w:type="dxa"/>
              <w:bottom w:w="0" w:type="dxa"/>
              <w:right w:w="2" w:type="dxa"/>
            </w:tcMar>
            <w:vAlign w:val="center"/>
            <w:hideMark/>
          </w:tcPr>
          <w:p w14:paraId="4022C46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327.0796894</w:t>
            </w:r>
          </w:p>
        </w:tc>
        <w:tc>
          <w:tcPr>
            <w:tcW w:w="987" w:type="dxa"/>
            <w:shd w:val="clear" w:color="auto" w:fill="auto"/>
            <w:tcMar>
              <w:top w:w="2" w:type="dxa"/>
              <w:left w:w="2" w:type="dxa"/>
              <w:bottom w:w="0" w:type="dxa"/>
              <w:right w:w="2" w:type="dxa"/>
            </w:tcMar>
            <w:vAlign w:val="center"/>
            <w:hideMark/>
          </w:tcPr>
          <w:p w14:paraId="10D6524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326.0724129</w:t>
            </w:r>
          </w:p>
        </w:tc>
        <w:tc>
          <w:tcPr>
            <w:tcW w:w="714" w:type="dxa"/>
            <w:shd w:val="clear" w:color="auto" w:fill="auto"/>
            <w:tcMar>
              <w:top w:w="2" w:type="dxa"/>
              <w:left w:w="2" w:type="dxa"/>
              <w:bottom w:w="0" w:type="dxa"/>
              <w:right w:w="2" w:type="dxa"/>
            </w:tcMar>
            <w:vAlign w:val="center"/>
            <w:hideMark/>
          </w:tcPr>
          <w:p w14:paraId="091F4EF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477.4345064</w:t>
            </w:r>
          </w:p>
        </w:tc>
        <w:tc>
          <w:tcPr>
            <w:tcW w:w="709" w:type="dxa"/>
            <w:shd w:val="clear" w:color="auto" w:fill="auto"/>
            <w:tcMar>
              <w:top w:w="2" w:type="dxa"/>
              <w:left w:w="2" w:type="dxa"/>
              <w:bottom w:w="0" w:type="dxa"/>
              <w:right w:w="2" w:type="dxa"/>
            </w:tcMar>
            <w:vAlign w:val="center"/>
            <w:hideMark/>
          </w:tcPr>
          <w:p w14:paraId="112596D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6A18EE5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0.001629</w:t>
            </w:r>
          </w:p>
        </w:tc>
        <w:tc>
          <w:tcPr>
            <w:tcW w:w="567" w:type="dxa"/>
            <w:shd w:val="clear" w:color="auto" w:fill="auto"/>
            <w:tcMar>
              <w:top w:w="2" w:type="dxa"/>
              <w:left w:w="2" w:type="dxa"/>
              <w:bottom w:w="0" w:type="dxa"/>
              <w:right w:w="2" w:type="dxa"/>
            </w:tcMar>
            <w:vAlign w:val="center"/>
            <w:hideMark/>
          </w:tcPr>
          <w:p w14:paraId="597CE5A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27826A1E"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512DDAD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beta-D-Glucosyl-2-coumarate; trans-beta-D-Glucosyl-2-hydroxycinnamate (cpd/cpd:C05158) in Biosynthesis of secondary metabolites - Arabidopsis thaliana (thale cress) (KEGG/ath/path:ath01110) /</w:t>
            </w:r>
          </w:p>
        </w:tc>
      </w:tr>
      <w:tr w:rsidR="00E82119" w:rsidRPr="00FE7BE7" w14:paraId="517EC25D" w14:textId="77777777" w:rsidTr="009A2C73">
        <w:trPr>
          <w:trHeight w:val="347"/>
        </w:trPr>
        <w:tc>
          <w:tcPr>
            <w:tcW w:w="851" w:type="dxa"/>
            <w:shd w:val="clear" w:color="auto" w:fill="auto"/>
            <w:tcMar>
              <w:top w:w="2" w:type="dxa"/>
              <w:left w:w="2" w:type="dxa"/>
              <w:bottom w:w="0" w:type="dxa"/>
              <w:right w:w="2" w:type="dxa"/>
            </w:tcMar>
            <w:vAlign w:val="center"/>
            <w:hideMark/>
          </w:tcPr>
          <w:p w14:paraId="3F9C3E2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251.0947364</w:t>
            </w:r>
          </w:p>
        </w:tc>
        <w:tc>
          <w:tcPr>
            <w:tcW w:w="987" w:type="dxa"/>
            <w:shd w:val="clear" w:color="auto" w:fill="auto"/>
            <w:tcMar>
              <w:top w:w="2" w:type="dxa"/>
              <w:left w:w="2" w:type="dxa"/>
              <w:bottom w:w="0" w:type="dxa"/>
              <w:right w:w="2" w:type="dxa"/>
            </w:tcMar>
            <w:vAlign w:val="center"/>
            <w:hideMark/>
          </w:tcPr>
          <w:p w14:paraId="6809797E"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248.0807599</w:t>
            </w:r>
          </w:p>
        </w:tc>
        <w:tc>
          <w:tcPr>
            <w:tcW w:w="714" w:type="dxa"/>
            <w:shd w:val="clear" w:color="auto" w:fill="auto"/>
            <w:tcMar>
              <w:top w:w="2" w:type="dxa"/>
              <w:left w:w="2" w:type="dxa"/>
              <w:bottom w:w="0" w:type="dxa"/>
              <w:right w:w="2" w:type="dxa"/>
            </w:tcMar>
            <w:vAlign w:val="center"/>
            <w:hideMark/>
          </w:tcPr>
          <w:p w14:paraId="4E86C55E"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158.2154989</w:t>
            </w:r>
          </w:p>
        </w:tc>
        <w:tc>
          <w:tcPr>
            <w:tcW w:w="709" w:type="dxa"/>
            <w:shd w:val="clear" w:color="auto" w:fill="auto"/>
            <w:tcMar>
              <w:top w:w="2" w:type="dxa"/>
              <w:left w:w="2" w:type="dxa"/>
              <w:bottom w:w="0" w:type="dxa"/>
              <w:right w:w="2" w:type="dxa"/>
            </w:tcMar>
            <w:vAlign w:val="center"/>
            <w:hideMark/>
          </w:tcPr>
          <w:p w14:paraId="234E84E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164CB4D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0.002263</w:t>
            </w:r>
          </w:p>
        </w:tc>
        <w:tc>
          <w:tcPr>
            <w:tcW w:w="567" w:type="dxa"/>
            <w:shd w:val="clear" w:color="auto" w:fill="auto"/>
            <w:tcMar>
              <w:top w:w="2" w:type="dxa"/>
              <w:left w:w="2" w:type="dxa"/>
              <w:bottom w:w="0" w:type="dxa"/>
              <w:right w:w="2" w:type="dxa"/>
            </w:tcMar>
            <w:vAlign w:val="center"/>
            <w:hideMark/>
          </w:tcPr>
          <w:p w14:paraId="17C31ED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3382B31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w:t>
            </w:r>
          </w:p>
        </w:tc>
        <w:tc>
          <w:tcPr>
            <w:tcW w:w="2971" w:type="dxa"/>
            <w:shd w:val="clear" w:color="auto" w:fill="auto"/>
            <w:tcMar>
              <w:top w:w="2" w:type="dxa"/>
              <w:left w:w="2" w:type="dxa"/>
              <w:bottom w:w="0" w:type="dxa"/>
              <w:right w:w="2" w:type="dxa"/>
            </w:tcMar>
            <w:vAlign w:val="center"/>
            <w:hideMark/>
          </w:tcPr>
          <w:p w14:paraId="381D277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3-Dimethylallyl-4-hydroxyphenylpyruvate (cpd/cpd:C12456) in Biosynthesis of secondary metabolites - Arabidopsis thaliana (thale cress) (KEGG/ath/path:ath01110) /</w:t>
            </w:r>
          </w:p>
        </w:tc>
      </w:tr>
      <w:tr w:rsidR="00E82119" w:rsidRPr="00FE7BE7" w14:paraId="707C24F5" w14:textId="77777777" w:rsidTr="009A2C73">
        <w:trPr>
          <w:trHeight w:val="341"/>
        </w:trPr>
        <w:tc>
          <w:tcPr>
            <w:tcW w:w="851" w:type="dxa"/>
            <w:shd w:val="clear" w:color="auto" w:fill="auto"/>
            <w:tcMar>
              <w:top w:w="2" w:type="dxa"/>
              <w:left w:w="2" w:type="dxa"/>
              <w:bottom w:w="0" w:type="dxa"/>
              <w:right w:w="2" w:type="dxa"/>
            </w:tcMar>
            <w:vAlign w:val="center"/>
            <w:hideMark/>
          </w:tcPr>
          <w:p w14:paraId="06F338F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289.0738958</w:t>
            </w:r>
          </w:p>
        </w:tc>
        <w:tc>
          <w:tcPr>
            <w:tcW w:w="987" w:type="dxa"/>
            <w:shd w:val="clear" w:color="auto" w:fill="auto"/>
            <w:tcMar>
              <w:top w:w="2" w:type="dxa"/>
              <w:left w:w="2" w:type="dxa"/>
              <w:bottom w:w="0" w:type="dxa"/>
              <w:right w:w="2" w:type="dxa"/>
            </w:tcMar>
            <w:vAlign w:val="center"/>
            <w:hideMark/>
          </w:tcPr>
          <w:p w14:paraId="3BDDF52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288.0666193</w:t>
            </w:r>
          </w:p>
        </w:tc>
        <w:tc>
          <w:tcPr>
            <w:tcW w:w="714" w:type="dxa"/>
            <w:shd w:val="clear" w:color="auto" w:fill="auto"/>
            <w:tcMar>
              <w:top w:w="2" w:type="dxa"/>
              <w:left w:w="2" w:type="dxa"/>
              <w:bottom w:w="0" w:type="dxa"/>
              <w:right w:w="2" w:type="dxa"/>
            </w:tcMar>
            <w:vAlign w:val="center"/>
            <w:hideMark/>
          </w:tcPr>
          <w:p w14:paraId="4D13090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174.1299963</w:t>
            </w:r>
          </w:p>
        </w:tc>
        <w:tc>
          <w:tcPr>
            <w:tcW w:w="709" w:type="dxa"/>
            <w:shd w:val="clear" w:color="auto" w:fill="auto"/>
            <w:tcMar>
              <w:top w:w="2" w:type="dxa"/>
              <w:left w:w="2" w:type="dxa"/>
              <w:bottom w:w="0" w:type="dxa"/>
              <w:right w:w="2" w:type="dxa"/>
            </w:tcMar>
            <w:vAlign w:val="center"/>
            <w:hideMark/>
          </w:tcPr>
          <w:p w14:paraId="6E4E10EE"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43EC6DE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0.004248</w:t>
            </w:r>
          </w:p>
        </w:tc>
        <w:tc>
          <w:tcPr>
            <w:tcW w:w="567" w:type="dxa"/>
            <w:shd w:val="clear" w:color="auto" w:fill="auto"/>
            <w:tcMar>
              <w:top w:w="2" w:type="dxa"/>
              <w:left w:w="2" w:type="dxa"/>
              <w:bottom w:w="0" w:type="dxa"/>
              <w:right w:w="2" w:type="dxa"/>
            </w:tcMar>
            <w:vAlign w:val="center"/>
            <w:hideMark/>
          </w:tcPr>
          <w:p w14:paraId="6041F37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5D26ECC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3957985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(+)-Aromadendrin; (+)-Dihydrokaempferol; Aromadendrin; Dihydrokaempferol (cpd/cpd:C00974) in Biosynthesis of secondary metabolites - Arabidopsis thaliana (thale cress) (KEGG/ath/path:ath01110) /</w:t>
            </w:r>
          </w:p>
        </w:tc>
      </w:tr>
      <w:tr w:rsidR="00E82119" w:rsidRPr="00FE7BE7" w14:paraId="0C1C290D" w14:textId="77777777" w:rsidTr="009A2C73">
        <w:trPr>
          <w:trHeight w:val="447"/>
        </w:trPr>
        <w:tc>
          <w:tcPr>
            <w:tcW w:w="851" w:type="dxa"/>
            <w:shd w:val="clear" w:color="auto" w:fill="auto"/>
            <w:tcMar>
              <w:top w:w="2" w:type="dxa"/>
              <w:left w:w="2" w:type="dxa"/>
              <w:bottom w:w="0" w:type="dxa"/>
              <w:right w:w="2" w:type="dxa"/>
            </w:tcMar>
            <w:vAlign w:val="center"/>
            <w:hideMark/>
          </w:tcPr>
          <w:p w14:paraId="65A2C5A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325.1063208</w:t>
            </w:r>
          </w:p>
        </w:tc>
        <w:tc>
          <w:tcPr>
            <w:tcW w:w="987" w:type="dxa"/>
            <w:shd w:val="clear" w:color="auto" w:fill="auto"/>
            <w:tcMar>
              <w:top w:w="2" w:type="dxa"/>
              <w:left w:w="2" w:type="dxa"/>
              <w:bottom w:w="0" w:type="dxa"/>
              <w:right w:w="2" w:type="dxa"/>
            </w:tcMar>
            <w:vAlign w:val="center"/>
            <w:hideMark/>
          </w:tcPr>
          <w:p w14:paraId="3085CB9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324.0990443</w:t>
            </w:r>
          </w:p>
        </w:tc>
        <w:tc>
          <w:tcPr>
            <w:tcW w:w="714" w:type="dxa"/>
            <w:shd w:val="clear" w:color="auto" w:fill="auto"/>
            <w:tcMar>
              <w:top w:w="2" w:type="dxa"/>
              <w:left w:w="2" w:type="dxa"/>
              <w:bottom w:w="0" w:type="dxa"/>
              <w:right w:w="2" w:type="dxa"/>
            </w:tcMar>
            <w:vAlign w:val="center"/>
            <w:hideMark/>
          </w:tcPr>
          <w:p w14:paraId="17DF7E7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156.1635017</w:t>
            </w:r>
          </w:p>
        </w:tc>
        <w:tc>
          <w:tcPr>
            <w:tcW w:w="709" w:type="dxa"/>
            <w:shd w:val="clear" w:color="auto" w:fill="auto"/>
            <w:tcMar>
              <w:top w:w="2" w:type="dxa"/>
              <w:left w:w="2" w:type="dxa"/>
              <w:bottom w:w="0" w:type="dxa"/>
              <w:right w:w="2" w:type="dxa"/>
            </w:tcMar>
            <w:vAlign w:val="center"/>
            <w:hideMark/>
          </w:tcPr>
          <w:p w14:paraId="7402D68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2BEC96DE"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0.004248</w:t>
            </w:r>
          </w:p>
        </w:tc>
        <w:tc>
          <w:tcPr>
            <w:tcW w:w="567" w:type="dxa"/>
            <w:shd w:val="clear" w:color="auto" w:fill="auto"/>
            <w:tcMar>
              <w:top w:w="2" w:type="dxa"/>
              <w:left w:w="2" w:type="dxa"/>
              <w:bottom w:w="0" w:type="dxa"/>
              <w:right w:w="2" w:type="dxa"/>
            </w:tcMar>
            <w:vAlign w:val="center"/>
            <w:hideMark/>
          </w:tcPr>
          <w:p w14:paraId="2E64818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60C967A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2999CB6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5-O-(1-Carboxyvinyl)-3-phosphoshikimate; O5-(1-Carboxyvinyl)-3-phosphoshikimate (cpd/cpd:C01269) in Biosynthesis of secondary metabolites - Arabidopsis thaliana (thale cress) (KEGG/ath/path:ath01110) /</w:t>
            </w:r>
          </w:p>
        </w:tc>
      </w:tr>
      <w:tr w:rsidR="00E82119" w:rsidRPr="00FE7BE7" w14:paraId="1538234E" w14:textId="77777777" w:rsidTr="009A2C73">
        <w:trPr>
          <w:trHeight w:val="342"/>
        </w:trPr>
        <w:tc>
          <w:tcPr>
            <w:tcW w:w="851" w:type="dxa"/>
            <w:shd w:val="clear" w:color="auto" w:fill="auto"/>
            <w:tcMar>
              <w:top w:w="2" w:type="dxa"/>
              <w:left w:w="2" w:type="dxa"/>
              <w:bottom w:w="0" w:type="dxa"/>
              <w:right w:w="2" w:type="dxa"/>
            </w:tcMar>
            <w:vAlign w:val="center"/>
            <w:hideMark/>
          </w:tcPr>
          <w:p w14:paraId="2F5F7EE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360.1091598</w:t>
            </w:r>
          </w:p>
        </w:tc>
        <w:tc>
          <w:tcPr>
            <w:tcW w:w="987" w:type="dxa"/>
            <w:shd w:val="clear" w:color="auto" w:fill="auto"/>
            <w:tcMar>
              <w:top w:w="2" w:type="dxa"/>
              <w:left w:w="2" w:type="dxa"/>
              <w:bottom w:w="0" w:type="dxa"/>
              <w:right w:w="2" w:type="dxa"/>
            </w:tcMar>
            <w:vAlign w:val="center"/>
            <w:hideMark/>
          </w:tcPr>
          <w:p w14:paraId="7D948A6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335.1132384</w:t>
            </w:r>
          </w:p>
        </w:tc>
        <w:tc>
          <w:tcPr>
            <w:tcW w:w="714" w:type="dxa"/>
            <w:shd w:val="clear" w:color="auto" w:fill="auto"/>
            <w:tcMar>
              <w:top w:w="2" w:type="dxa"/>
              <w:left w:w="2" w:type="dxa"/>
              <w:bottom w:w="0" w:type="dxa"/>
              <w:right w:w="2" w:type="dxa"/>
            </w:tcMar>
            <w:vAlign w:val="center"/>
            <w:hideMark/>
          </w:tcPr>
          <w:p w14:paraId="468EA8D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255.1910019</w:t>
            </w:r>
          </w:p>
        </w:tc>
        <w:tc>
          <w:tcPr>
            <w:tcW w:w="709" w:type="dxa"/>
            <w:shd w:val="clear" w:color="auto" w:fill="auto"/>
            <w:tcMar>
              <w:top w:w="2" w:type="dxa"/>
              <w:left w:w="2" w:type="dxa"/>
              <w:bottom w:w="0" w:type="dxa"/>
              <w:right w:w="2" w:type="dxa"/>
            </w:tcMar>
            <w:vAlign w:val="center"/>
            <w:hideMark/>
          </w:tcPr>
          <w:p w14:paraId="69F06A6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472F5FB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0.004248</w:t>
            </w:r>
          </w:p>
        </w:tc>
        <w:tc>
          <w:tcPr>
            <w:tcW w:w="567" w:type="dxa"/>
            <w:shd w:val="clear" w:color="auto" w:fill="auto"/>
            <w:tcMar>
              <w:top w:w="2" w:type="dxa"/>
              <w:left w:w="2" w:type="dxa"/>
              <w:bottom w:w="0" w:type="dxa"/>
              <w:right w:w="2" w:type="dxa"/>
            </w:tcMar>
            <w:vAlign w:val="center"/>
            <w:hideMark/>
          </w:tcPr>
          <w:p w14:paraId="7F76D47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m+Na</w:t>
            </w:r>
          </w:p>
        </w:tc>
        <w:tc>
          <w:tcPr>
            <w:tcW w:w="850" w:type="dxa"/>
            <w:shd w:val="clear" w:color="auto" w:fill="auto"/>
            <w:tcMar>
              <w:top w:w="2" w:type="dxa"/>
              <w:left w:w="2" w:type="dxa"/>
              <w:bottom w:w="0" w:type="dxa"/>
              <w:right w:w="2" w:type="dxa"/>
            </w:tcMar>
            <w:vAlign w:val="center"/>
            <w:hideMark/>
          </w:tcPr>
          <w:p w14:paraId="0CC1471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w:t>
            </w:r>
          </w:p>
        </w:tc>
        <w:tc>
          <w:tcPr>
            <w:tcW w:w="2971" w:type="dxa"/>
            <w:shd w:val="clear" w:color="auto" w:fill="auto"/>
            <w:tcMar>
              <w:top w:w="2" w:type="dxa"/>
              <w:left w:w="2" w:type="dxa"/>
              <w:bottom w:w="0" w:type="dxa"/>
              <w:right w:w="2" w:type="dxa"/>
            </w:tcMar>
            <w:vAlign w:val="center"/>
            <w:hideMark/>
          </w:tcPr>
          <w:p w14:paraId="6DD165B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Senecionine (cpd/cpd:C06176) in Biosynthesis of secondary metabolites - Arabidopsis thaliana (thale cress) (KEGG/ath/path:ath01110) /</w:t>
            </w:r>
          </w:p>
        </w:tc>
      </w:tr>
      <w:tr w:rsidR="00E82119" w:rsidRPr="00FE7BE7" w14:paraId="1254BE95" w14:textId="77777777" w:rsidTr="009A2C73">
        <w:trPr>
          <w:trHeight w:val="330"/>
        </w:trPr>
        <w:tc>
          <w:tcPr>
            <w:tcW w:w="851" w:type="dxa"/>
            <w:shd w:val="clear" w:color="auto" w:fill="auto"/>
            <w:tcMar>
              <w:top w:w="2" w:type="dxa"/>
              <w:left w:w="2" w:type="dxa"/>
              <w:bottom w:w="0" w:type="dxa"/>
              <w:right w:w="2" w:type="dxa"/>
            </w:tcMar>
            <w:vAlign w:val="center"/>
            <w:hideMark/>
          </w:tcPr>
          <w:p w14:paraId="25AF2AB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221.095395</w:t>
            </w:r>
          </w:p>
        </w:tc>
        <w:tc>
          <w:tcPr>
            <w:tcW w:w="987" w:type="dxa"/>
            <w:shd w:val="clear" w:color="auto" w:fill="auto"/>
            <w:tcMar>
              <w:top w:w="2" w:type="dxa"/>
              <w:left w:w="2" w:type="dxa"/>
              <w:bottom w:w="0" w:type="dxa"/>
              <w:right w:w="2" w:type="dxa"/>
            </w:tcMar>
            <w:vAlign w:val="center"/>
            <w:hideMark/>
          </w:tcPr>
          <w:p w14:paraId="4C05D3D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220.0881185</w:t>
            </w:r>
          </w:p>
        </w:tc>
        <w:tc>
          <w:tcPr>
            <w:tcW w:w="714" w:type="dxa"/>
            <w:shd w:val="clear" w:color="auto" w:fill="auto"/>
            <w:tcMar>
              <w:top w:w="2" w:type="dxa"/>
              <w:left w:w="2" w:type="dxa"/>
              <w:bottom w:w="0" w:type="dxa"/>
              <w:right w:w="2" w:type="dxa"/>
            </w:tcMar>
            <w:vAlign w:val="center"/>
            <w:hideMark/>
          </w:tcPr>
          <w:p w14:paraId="169BDB0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158.7799931</w:t>
            </w:r>
          </w:p>
        </w:tc>
        <w:tc>
          <w:tcPr>
            <w:tcW w:w="709" w:type="dxa"/>
            <w:shd w:val="clear" w:color="auto" w:fill="auto"/>
            <w:tcMar>
              <w:top w:w="2" w:type="dxa"/>
              <w:left w:w="2" w:type="dxa"/>
              <w:bottom w:w="0" w:type="dxa"/>
              <w:right w:w="2" w:type="dxa"/>
            </w:tcMar>
            <w:vAlign w:val="center"/>
            <w:hideMark/>
          </w:tcPr>
          <w:p w14:paraId="742DACA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17453CB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0.004248</w:t>
            </w:r>
          </w:p>
        </w:tc>
        <w:tc>
          <w:tcPr>
            <w:tcW w:w="567" w:type="dxa"/>
            <w:shd w:val="clear" w:color="auto" w:fill="auto"/>
            <w:tcMar>
              <w:top w:w="2" w:type="dxa"/>
              <w:left w:w="2" w:type="dxa"/>
              <w:bottom w:w="0" w:type="dxa"/>
              <w:right w:w="2" w:type="dxa"/>
            </w:tcMar>
            <w:vAlign w:val="center"/>
            <w:hideMark/>
          </w:tcPr>
          <w:p w14:paraId="5637EFCE"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3AF7A72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49D52E0E"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3-(Imidazol-4-yl)-2-oxopropyl phosphate; Imidazole-acetol phosphate (cpd/cpd:C01267) in Biosynthesis of secondary metabolites - Arabidopsis thaliana (thale cress) (KEGG/ath/path:ath01110) /</w:t>
            </w:r>
          </w:p>
        </w:tc>
      </w:tr>
      <w:tr w:rsidR="00E82119" w:rsidRPr="00FE7BE7" w14:paraId="1D1EADFF" w14:textId="77777777" w:rsidTr="009A2C73">
        <w:trPr>
          <w:trHeight w:val="401"/>
        </w:trPr>
        <w:tc>
          <w:tcPr>
            <w:tcW w:w="851" w:type="dxa"/>
            <w:shd w:val="clear" w:color="auto" w:fill="auto"/>
            <w:tcMar>
              <w:top w:w="2" w:type="dxa"/>
              <w:left w:w="2" w:type="dxa"/>
              <w:bottom w:w="0" w:type="dxa"/>
              <w:right w:w="2" w:type="dxa"/>
            </w:tcMar>
            <w:vAlign w:val="center"/>
            <w:hideMark/>
          </w:tcPr>
          <w:p w14:paraId="5820186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399.1245762</w:t>
            </w:r>
          </w:p>
        </w:tc>
        <w:tc>
          <w:tcPr>
            <w:tcW w:w="987" w:type="dxa"/>
            <w:shd w:val="clear" w:color="auto" w:fill="auto"/>
            <w:tcMar>
              <w:top w:w="2" w:type="dxa"/>
              <w:left w:w="2" w:type="dxa"/>
              <w:bottom w:w="0" w:type="dxa"/>
              <w:right w:w="2" w:type="dxa"/>
            </w:tcMar>
            <w:vAlign w:val="center"/>
            <w:hideMark/>
          </w:tcPr>
          <w:p w14:paraId="6254B25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398.1172997</w:t>
            </w:r>
          </w:p>
        </w:tc>
        <w:tc>
          <w:tcPr>
            <w:tcW w:w="714" w:type="dxa"/>
            <w:shd w:val="clear" w:color="auto" w:fill="auto"/>
            <w:tcMar>
              <w:top w:w="2" w:type="dxa"/>
              <w:left w:w="2" w:type="dxa"/>
              <w:bottom w:w="0" w:type="dxa"/>
              <w:right w:w="2" w:type="dxa"/>
            </w:tcMar>
            <w:vAlign w:val="center"/>
            <w:hideMark/>
          </w:tcPr>
          <w:p w14:paraId="664B3AD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362.5300026</w:t>
            </w:r>
          </w:p>
        </w:tc>
        <w:tc>
          <w:tcPr>
            <w:tcW w:w="709" w:type="dxa"/>
            <w:shd w:val="clear" w:color="auto" w:fill="auto"/>
            <w:tcMar>
              <w:top w:w="2" w:type="dxa"/>
              <w:left w:w="2" w:type="dxa"/>
              <w:bottom w:w="0" w:type="dxa"/>
              <w:right w:w="2" w:type="dxa"/>
            </w:tcMar>
            <w:vAlign w:val="center"/>
            <w:hideMark/>
          </w:tcPr>
          <w:p w14:paraId="6F1CB4D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3B51EC6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0.004477</w:t>
            </w:r>
          </w:p>
        </w:tc>
        <w:tc>
          <w:tcPr>
            <w:tcW w:w="567" w:type="dxa"/>
            <w:shd w:val="clear" w:color="auto" w:fill="auto"/>
            <w:tcMar>
              <w:top w:w="2" w:type="dxa"/>
              <w:left w:w="2" w:type="dxa"/>
              <w:bottom w:w="0" w:type="dxa"/>
              <w:right w:w="2" w:type="dxa"/>
            </w:tcMar>
            <w:vAlign w:val="center"/>
            <w:hideMark/>
          </w:tcPr>
          <w:p w14:paraId="50E6041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2338427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405BCEF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AdoMet; S-Adenosyl-L-methionine; S-Adenosylmethionine; SAM (cpd/cpd:C00019) in Biosynthesis of secondary metabolites - Arabidopsis thaliana (thale cress) (KEGG/ath/path:ath01110) /</w:t>
            </w:r>
          </w:p>
        </w:tc>
      </w:tr>
      <w:tr w:rsidR="00E82119" w:rsidRPr="00FE7BE7" w14:paraId="7E3806F5" w14:textId="77777777" w:rsidTr="009A2C73">
        <w:trPr>
          <w:trHeight w:val="401"/>
        </w:trPr>
        <w:tc>
          <w:tcPr>
            <w:tcW w:w="851" w:type="dxa"/>
            <w:shd w:val="clear" w:color="auto" w:fill="auto"/>
            <w:tcMar>
              <w:top w:w="2" w:type="dxa"/>
              <w:left w:w="2" w:type="dxa"/>
              <w:bottom w:w="0" w:type="dxa"/>
              <w:right w:w="2" w:type="dxa"/>
            </w:tcMar>
            <w:vAlign w:val="center"/>
            <w:hideMark/>
          </w:tcPr>
          <w:p w14:paraId="3D05DD3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389.080316</w:t>
            </w:r>
          </w:p>
        </w:tc>
        <w:tc>
          <w:tcPr>
            <w:tcW w:w="987" w:type="dxa"/>
            <w:shd w:val="clear" w:color="auto" w:fill="auto"/>
            <w:tcMar>
              <w:top w:w="2" w:type="dxa"/>
              <w:left w:w="2" w:type="dxa"/>
              <w:bottom w:w="0" w:type="dxa"/>
              <w:right w:w="2" w:type="dxa"/>
            </w:tcMar>
            <w:vAlign w:val="center"/>
            <w:hideMark/>
          </w:tcPr>
          <w:p w14:paraId="2503543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388.0730395</w:t>
            </w:r>
          </w:p>
        </w:tc>
        <w:tc>
          <w:tcPr>
            <w:tcW w:w="714" w:type="dxa"/>
            <w:shd w:val="clear" w:color="auto" w:fill="auto"/>
            <w:tcMar>
              <w:top w:w="2" w:type="dxa"/>
              <w:left w:w="2" w:type="dxa"/>
              <w:bottom w:w="0" w:type="dxa"/>
              <w:right w:w="2" w:type="dxa"/>
            </w:tcMar>
            <w:vAlign w:val="center"/>
            <w:hideMark/>
          </w:tcPr>
          <w:p w14:paraId="0BC2199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480.6440163</w:t>
            </w:r>
          </w:p>
        </w:tc>
        <w:tc>
          <w:tcPr>
            <w:tcW w:w="709" w:type="dxa"/>
            <w:shd w:val="clear" w:color="auto" w:fill="auto"/>
            <w:tcMar>
              <w:top w:w="2" w:type="dxa"/>
              <w:left w:w="2" w:type="dxa"/>
              <w:bottom w:w="0" w:type="dxa"/>
              <w:right w:w="2" w:type="dxa"/>
            </w:tcMar>
            <w:vAlign w:val="center"/>
            <w:hideMark/>
          </w:tcPr>
          <w:p w14:paraId="305CB9B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704E08C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0.004679</w:t>
            </w:r>
          </w:p>
        </w:tc>
        <w:tc>
          <w:tcPr>
            <w:tcW w:w="567" w:type="dxa"/>
            <w:shd w:val="clear" w:color="auto" w:fill="auto"/>
            <w:tcMar>
              <w:top w:w="2" w:type="dxa"/>
              <w:left w:w="2" w:type="dxa"/>
              <w:bottom w:w="0" w:type="dxa"/>
              <w:right w:w="2" w:type="dxa"/>
            </w:tcMar>
            <w:vAlign w:val="center"/>
            <w:hideMark/>
          </w:tcPr>
          <w:p w14:paraId="7CB3D64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1A30DBF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5F73F2D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(-)-Secologanin; Secologanin (cpd/cpd:C01852) in Biosynthesis of secondary metabolites - Arabidopsis thaliana (thale cress) (KEGG/ath/path:ath01110) /</w:t>
            </w:r>
          </w:p>
        </w:tc>
      </w:tr>
      <w:tr w:rsidR="00E82119" w:rsidRPr="00FE7BE7" w14:paraId="20DBD7E4" w14:textId="77777777" w:rsidTr="009A2C73">
        <w:trPr>
          <w:trHeight w:val="90"/>
        </w:trPr>
        <w:tc>
          <w:tcPr>
            <w:tcW w:w="851" w:type="dxa"/>
            <w:shd w:val="clear" w:color="auto" w:fill="auto"/>
            <w:tcMar>
              <w:top w:w="2" w:type="dxa"/>
              <w:left w:w="2" w:type="dxa"/>
              <w:bottom w:w="0" w:type="dxa"/>
              <w:right w:w="2" w:type="dxa"/>
            </w:tcMar>
            <w:vAlign w:val="center"/>
            <w:hideMark/>
          </w:tcPr>
          <w:p w14:paraId="466FD19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588.2828837</w:t>
            </w:r>
          </w:p>
        </w:tc>
        <w:tc>
          <w:tcPr>
            <w:tcW w:w="987" w:type="dxa"/>
            <w:shd w:val="clear" w:color="auto" w:fill="auto"/>
            <w:tcMar>
              <w:top w:w="2" w:type="dxa"/>
              <w:left w:w="2" w:type="dxa"/>
              <w:bottom w:w="0" w:type="dxa"/>
              <w:right w:w="2" w:type="dxa"/>
            </w:tcMar>
            <w:vAlign w:val="center"/>
            <w:hideMark/>
          </w:tcPr>
          <w:p w14:paraId="4AC7D5E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588.2868102</w:t>
            </w:r>
          </w:p>
        </w:tc>
        <w:tc>
          <w:tcPr>
            <w:tcW w:w="714" w:type="dxa"/>
            <w:shd w:val="clear" w:color="auto" w:fill="auto"/>
            <w:tcMar>
              <w:top w:w="2" w:type="dxa"/>
              <w:left w:w="2" w:type="dxa"/>
              <w:bottom w:w="0" w:type="dxa"/>
              <w:right w:w="2" w:type="dxa"/>
            </w:tcMar>
            <w:vAlign w:val="center"/>
            <w:hideMark/>
          </w:tcPr>
          <w:p w14:paraId="6F65250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474.0820026</w:t>
            </w:r>
          </w:p>
        </w:tc>
        <w:tc>
          <w:tcPr>
            <w:tcW w:w="709" w:type="dxa"/>
            <w:shd w:val="clear" w:color="auto" w:fill="auto"/>
            <w:tcMar>
              <w:top w:w="2" w:type="dxa"/>
              <w:left w:w="2" w:type="dxa"/>
              <w:bottom w:w="0" w:type="dxa"/>
              <w:right w:w="2" w:type="dxa"/>
            </w:tcMar>
            <w:vAlign w:val="center"/>
            <w:hideMark/>
          </w:tcPr>
          <w:p w14:paraId="1649726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1AB6A79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0.004921</w:t>
            </w:r>
          </w:p>
        </w:tc>
        <w:tc>
          <w:tcPr>
            <w:tcW w:w="567" w:type="dxa"/>
            <w:shd w:val="clear" w:color="auto" w:fill="auto"/>
            <w:tcMar>
              <w:top w:w="2" w:type="dxa"/>
              <w:left w:w="2" w:type="dxa"/>
              <w:bottom w:w="0" w:type="dxa"/>
              <w:right w:w="2" w:type="dxa"/>
            </w:tcMar>
            <w:vAlign w:val="center"/>
            <w:hideMark/>
          </w:tcPr>
          <w:p w14:paraId="6C4750D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06F47EC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w:t>
            </w:r>
          </w:p>
        </w:tc>
        <w:tc>
          <w:tcPr>
            <w:tcW w:w="2971" w:type="dxa"/>
            <w:shd w:val="clear" w:color="auto" w:fill="auto"/>
            <w:tcMar>
              <w:top w:w="2" w:type="dxa"/>
              <w:left w:w="2" w:type="dxa"/>
              <w:bottom w:w="0" w:type="dxa"/>
              <w:right w:w="2" w:type="dxa"/>
            </w:tcMar>
            <w:vAlign w:val="center"/>
            <w:hideMark/>
          </w:tcPr>
          <w:p w14:paraId="6CAF6C55" w14:textId="48715C53"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D-Urobilin (cpd/cpd:C05795) in Porphyrin and chlorophyll metabolism - Arabidopsis thaliana (thale cress) (KEGG/ath/path:ath00860) /</w:t>
            </w:r>
          </w:p>
        </w:tc>
      </w:tr>
      <w:tr w:rsidR="00E82119" w:rsidRPr="00FE7BE7" w14:paraId="411DD84E" w14:textId="77777777" w:rsidTr="009A2C73">
        <w:trPr>
          <w:trHeight w:val="401"/>
        </w:trPr>
        <w:tc>
          <w:tcPr>
            <w:tcW w:w="851" w:type="dxa"/>
            <w:shd w:val="clear" w:color="auto" w:fill="auto"/>
            <w:tcMar>
              <w:top w:w="2" w:type="dxa"/>
              <w:left w:w="2" w:type="dxa"/>
              <w:bottom w:w="0" w:type="dxa"/>
              <w:right w:w="2" w:type="dxa"/>
            </w:tcMar>
            <w:vAlign w:val="center"/>
            <w:hideMark/>
          </w:tcPr>
          <w:p w14:paraId="2CF6059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161.0478643</w:t>
            </w:r>
          </w:p>
        </w:tc>
        <w:tc>
          <w:tcPr>
            <w:tcW w:w="987" w:type="dxa"/>
            <w:shd w:val="clear" w:color="auto" w:fill="auto"/>
            <w:tcMar>
              <w:top w:w="2" w:type="dxa"/>
              <w:left w:w="2" w:type="dxa"/>
              <w:bottom w:w="0" w:type="dxa"/>
              <w:right w:w="2" w:type="dxa"/>
            </w:tcMar>
            <w:vAlign w:val="center"/>
            <w:hideMark/>
          </w:tcPr>
          <w:p w14:paraId="754161C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92.06101644</w:t>
            </w:r>
          </w:p>
        </w:tc>
        <w:tc>
          <w:tcPr>
            <w:tcW w:w="714" w:type="dxa"/>
            <w:shd w:val="clear" w:color="auto" w:fill="auto"/>
            <w:tcMar>
              <w:top w:w="2" w:type="dxa"/>
              <w:left w:w="2" w:type="dxa"/>
              <w:bottom w:w="0" w:type="dxa"/>
              <w:right w:w="2" w:type="dxa"/>
            </w:tcMar>
            <w:vAlign w:val="center"/>
            <w:hideMark/>
          </w:tcPr>
          <w:p w14:paraId="6851B72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156.6514993</w:t>
            </w:r>
          </w:p>
        </w:tc>
        <w:tc>
          <w:tcPr>
            <w:tcW w:w="709" w:type="dxa"/>
            <w:shd w:val="clear" w:color="auto" w:fill="auto"/>
            <w:tcMar>
              <w:top w:w="2" w:type="dxa"/>
              <w:left w:w="2" w:type="dxa"/>
              <w:bottom w:w="0" w:type="dxa"/>
              <w:right w:w="2" w:type="dxa"/>
            </w:tcMar>
            <w:vAlign w:val="center"/>
            <w:hideMark/>
          </w:tcPr>
          <w:p w14:paraId="21ED6B7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2C4011C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0.004921</w:t>
            </w:r>
          </w:p>
        </w:tc>
        <w:tc>
          <w:tcPr>
            <w:tcW w:w="567" w:type="dxa"/>
            <w:shd w:val="clear" w:color="auto" w:fill="auto"/>
            <w:tcMar>
              <w:top w:w="2" w:type="dxa"/>
              <w:left w:w="2" w:type="dxa"/>
              <w:bottom w:w="0" w:type="dxa"/>
              <w:right w:w="2" w:type="dxa"/>
            </w:tcMar>
            <w:vAlign w:val="center"/>
            <w:hideMark/>
          </w:tcPr>
          <w:p w14:paraId="30F650C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m+FA-2H+Na</w:t>
            </w:r>
          </w:p>
        </w:tc>
        <w:tc>
          <w:tcPr>
            <w:tcW w:w="850" w:type="dxa"/>
            <w:shd w:val="clear" w:color="auto" w:fill="auto"/>
            <w:tcMar>
              <w:top w:w="2" w:type="dxa"/>
              <w:left w:w="2" w:type="dxa"/>
              <w:bottom w:w="0" w:type="dxa"/>
              <w:right w:w="2" w:type="dxa"/>
            </w:tcMar>
            <w:vAlign w:val="center"/>
            <w:hideMark/>
          </w:tcPr>
          <w:p w14:paraId="74852A6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w:t>
            </w:r>
          </w:p>
        </w:tc>
        <w:tc>
          <w:tcPr>
            <w:tcW w:w="2971" w:type="dxa"/>
            <w:shd w:val="clear" w:color="auto" w:fill="auto"/>
            <w:tcMar>
              <w:top w:w="2" w:type="dxa"/>
              <w:left w:w="2" w:type="dxa"/>
              <w:bottom w:w="0" w:type="dxa"/>
              <w:right w:w="2" w:type="dxa"/>
            </w:tcMar>
            <w:vAlign w:val="center"/>
            <w:hideMark/>
          </w:tcPr>
          <w:p w14:paraId="33B8519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1;2;3-Propanetriol; 1;2;3-Trihydroxypropane; Glycerin; Glycerol (cpd/cpd:C00116) in Metabolic pathways - Arabidopsis thaliana (thale cress) (KEGG/ath/path:ath01100) /</w:t>
            </w:r>
          </w:p>
        </w:tc>
      </w:tr>
      <w:tr w:rsidR="00E82119" w:rsidRPr="00FE7BE7" w14:paraId="5823E465" w14:textId="77777777" w:rsidTr="009A2C73">
        <w:trPr>
          <w:trHeight w:val="90"/>
        </w:trPr>
        <w:tc>
          <w:tcPr>
            <w:tcW w:w="851" w:type="dxa"/>
            <w:shd w:val="clear" w:color="auto" w:fill="auto"/>
            <w:tcMar>
              <w:top w:w="2" w:type="dxa"/>
              <w:left w:w="2" w:type="dxa"/>
              <w:bottom w:w="0" w:type="dxa"/>
              <w:right w:w="2" w:type="dxa"/>
            </w:tcMar>
            <w:vAlign w:val="center"/>
            <w:hideMark/>
          </w:tcPr>
          <w:p w14:paraId="30FFFDC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644.2837722</w:t>
            </w:r>
          </w:p>
        </w:tc>
        <w:tc>
          <w:tcPr>
            <w:tcW w:w="987" w:type="dxa"/>
            <w:shd w:val="clear" w:color="auto" w:fill="auto"/>
            <w:tcMar>
              <w:top w:w="2" w:type="dxa"/>
              <w:left w:w="2" w:type="dxa"/>
              <w:bottom w:w="0" w:type="dxa"/>
              <w:right w:w="2" w:type="dxa"/>
            </w:tcMar>
            <w:vAlign w:val="center"/>
            <w:hideMark/>
          </w:tcPr>
          <w:p w14:paraId="67B6B1A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645.2910487</w:t>
            </w:r>
          </w:p>
        </w:tc>
        <w:tc>
          <w:tcPr>
            <w:tcW w:w="714" w:type="dxa"/>
            <w:shd w:val="clear" w:color="auto" w:fill="auto"/>
            <w:tcMar>
              <w:top w:w="2" w:type="dxa"/>
              <w:left w:w="2" w:type="dxa"/>
              <w:bottom w:w="0" w:type="dxa"/>
              <w:right w:w="2" w:type="dxa"/>
            </w:tcMar>
            <w:vAlign w:val="center"/>
            <w:hideMark/>
          </w:tcPr>
          <w:p w14:paraId="66CA13A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475.1309967</w:t>
            </w:r>
          </w:p>
        </w:tc>
        <w:tc>
          <w:tcPr>
            <w:tcW w:w="709" w:type="dxa"/>
            <w:shd w:val="clear" w:color="auto" w:fill="auto"/>
            <w:tcMar>
              <w:top w:w="2" w:type="dxa"/>
              <w:left w:w="2" w:type="dxa"/>
              <w:bottom w:w="0" w:type="dxa"/>
              <w:right w:w="2" w:type="dxa"/>
            </w:tcMar>
            <w:vAlign w:val="center"/>
            <w:hideMark/>
          </w:tcPr>
          <w:p w14:paraId="7160F28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2F448DA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0.006863</w:t>
            </w:r>
          </w:p>
        </w:tc>
        <w:tc>
          <w:tcPr>
            <w:tcW w:w="567" w:type="dxa"/>
            <w:shd w:val="clear" w:color="auto" w:fill="auto"/>
            <w:tcMar>
              <w:top w:w="2" w:type="dxa"/>
              <w:left w:w="2" w:type="dxa"/>
              <w:bottom w:w="0" w:type="dxa"/>
              <w:right w:w="2" w:type="dxa"/>
            </w:tcMar>
            <w:vAlign w:val="center"/>
            <w:hideMark/>
          </w:tcPr>
          <w:p w14:paraId="73FB992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1630858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5E7F63C8" w14:textId="3FEFC966"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Aconitine (cpd/cpd:C06091) in Diterpenoid biosynthesis - Arabidopsis thaliana (thale cress) (KEGG/ath/path:ath00904) /</w:t>
            </w:r>
          </w:p>
        </w:tc>
      </w:tr>
      <w:tr w:rsidR="00E82119" w:rsidRPr="00FE7BE7" w14:paraId="05D88B29" w14:textId="77777777" w:rsidTr="009A2C73">
        <w:trPr>
          <w:trHeight w:val="401"/>
        </w:trPr>
        <w:tc>
          <w:tcPr>
            <w:tcW w:w="851" w:type="dxa"/>
            <w:shd w:val="clear" w:color="auto" w:fill="auto"/>
            <w:tcMar>
              <w:top w:w="2" w:type="dxa"/>
              <w:left w:w="2" w:type="dxa"/>
              <w:bottom w:w="0" w:type="dxa"/>
              <w:right w:w="2" w:type="dxa"/>
            </w:tcMar>
            <w:vAlign w:val="center"/>
            <w:hideMark/>
          </w:tcPr>
          <w:p w14:paraId="73FDD06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629.2167733</w:t>
            </w:r>
          </w:p>
        </w:tc>
        <w:tc>
          <w:tcPr>
            <w:tcW w:w="987" w:type="dxa"/>
            <w:shd w:val="clear" w:color="auto" w:fill="auto"/>
            <w:tcMar>
              <w:top w:w="2" w:type="dxa"/>
              <w:left w:w="2" w:type="dxa"/>
              <w:bottom w:w="0" w:type="dxa"/>
              <w:right w:w="2" w:type="dxa"/>
            </w:tcMar>
            <w:vAlign w:val="center"/>
            <w:hideMark/>
          </w:tcPr>
          <w:p w14:paraId="6B30035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630.2240498</w:t>
            </w:r>
          </w:p>
        </w:tc>
        <w:tc>
          <w:tcPr>
            <w:tcW w:w="714" w:type="dxa"/>
            <w:shd w:val="clear" w:color="auto" w:fill="auto"/>
            <w:tcMar>
              <w:top w:w="2" w:type="dxa"/>
              <w:left w:w="2" w:type="dxa"/>
              <w:bottom w:w="0" w:type="dxa"/>
              <w:right w:w="2" w:type="dxa"/>
            </w:tcMar>
            <w:vAlign w:val="center"/>
            <w:hideMark/>
          </w:tcPr>
          <w:p w14:paraId="2BFCDBE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496.7925167</w:t>
            </w:r>
          </w:p>
        </w:tc>
        <w:tc>
          <w:tcPr>
            <w:tcW w:w="709" w:type="dxa"/>
            <w:shd w:val="clear" w:color="auto" w:fill="auto"/>
            <w:tcMar>
              <w:top w:w="2" w:type="dxa"/>
              <w:left w:w="2" w:type="dxa"/>
              <w:bottom w:w="0" w:type="dxa"/>
              <w:right w:w="2" w:type="dxa"/>
            </w:tcMar>
            <w:vAlign w:val="center"/>
            <w:hideMark/>
          </w:tcPr>
          <w:p w14:paraId="1E8BEDEE"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793376D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0.006917</w:t>
            </w:r>
          </w:p>
        </w:tc>
        <w:tc>
          <w:tcPr>
            <w:tcW w:w="567" w:type="dxa"/>
            <w:shd w:val="clear" w:color="auto" w:fill="auto"/>
            <w:tcMar>
              <w:top w:w="2" w:type="dxa"/>
              <w:left w:w="2" w:type="dxa"/>
              <w:bottom w:w="0" w:type="dxa"/>
              <w:right w:w="2" w:type="dxa"/>
            </w:tcMar>
            <w:vAlign w:val="center"/>
            <w:hideMark/>
          </w:tcPr>
          <w:p w14:paraId="4663C6F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7CD5B57E"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2DA09DF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CMP-N-glycoloylneuraminate; CMP-N-glycolylneuraminate; CMP-NeuNGc (cpd/cpd:C03691) in Biosynthesis of secondary metabolites - Arabidopsis thaliana (thale cress) (KEGG/ath/path:ath01110) /</w:t>
            </w:r>
          </w:p>
        </w:tc>
      </w:tr>
      <w:tr w:rsidR="00E82119" w:rsidRPr="00FE7BE7" w14:paraId="463925F7" w14:textId="77777777" w:rsidTr="009A2C73">
        <w:trPr>
          <w:trHeight w:val="401"/>
        </w:trPr>
        <w:tc>
          <w:tcPr>
            <w:tcW w:w="851" w:type="dxa"/>
            <w:shd w:val="clear" w:color="auto" w:fill="auto"/>
            <w:tcMar>
              <w:top w:w="2" w:type="dxa"/>
              <w:left w:w="2" w:type="dxa"/>
              <w:bottom w:w="0" w:type="dxa"/>
              <w:right w:w="2" w:type="dxa"/>
            </w:tcMar>
            <w:vAlign w:val="center"/>
            <w:hideMark/>
          </w:tcPr>
          <w:p w14:paraId="5F5F5E7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313.0643775</w:t>
            </w:r>
          </w:p>
        </w:tc>
        <w:tc>
          <w:tcPr>
            <w:tcW w:w="987" w:type="dxa"/>
            <w:shd w:val="clear" w:color="auto" w:fill="auto"/>
            <w:tcMar>
              <w:top w:w="2" w:type="dxa"/>
              <w:left w:w="2" w:type="dxa"/>
              <w:bottom w:w="0" w:type="dxa"/>
              <w:right w:w="2" w:type="dxa"/>
            </w:tcMar>
            <w:vAlign w:val="center"/>
            <w:hideMark/>
          </w:tcPr>
          <w:p w14:paraId="68B8BCE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312.057101</w:t>
            </w:r>
          </w:p>
        </w:tc>
        <w:tc>
          <w:tcPr>
            <w:tcW w:w="714" w:type="dxa"/>
            <w:shd w:val="clear" w:color="auto" w:fill="auto"/>
            <w:tcMar>
              <w:top w:w="2" w:type="dxa"/>
              <w:left w:w="2" w:type="dxa"/>
              <w:bottom w:w="0" w:type="dxa"/>
              <w:right w:w="2" w:type="dxa"/>
            </w:tcMar>
            <w:vAlign w:val="center"/>
            <w:hideMark/>
          </w:tcPr>
          <w:p w14:paraId="1233951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460.0014925</w:t>
            </w:r>
          </w:p>
        </w:tc>
        <w:tc>
          <w:tcPr>
            <w:tcW w:w="709" w:type="dxa"/>
            <w:shd w:val="clear" w:color="auto" w:fill="auto"/>
            <w:tcMar>
              <w:top w:w="2" w:type="dxa"/>
              <w:left w:w="2" w:type="dxa"/>
              <w:bottom w:w="0" w:type="dxa"/>
              <w:right w:w="2" w:type="dxa"/>
            </w:tcMar>
            <w:vAlign w:val="center"/>
            <w:hideMark/>
          </w:tcPr>
          <w:p w14:paraId="5FEAEBB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5261C84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0.007547</w:t>
            </w:r>
          </w:p>
        </w:tc>
        <w:tc>
          <w:tcPr>
            <w:tcW w:w="567" w:type="dxa"/>
            <w:shd w:val="clear" w:color="auto" w:fill="auto"/>
            <w:tcMar>
              <w:top w:w="2" w:type="dxa"/>
              <w:left w:w="2" w:type="dxa"/>
              <w:bottom w:w="0" w:type="dxa"/>
              <w:right w:w="2" w:type="dxa"/>
            </w:tcMar>
            <w:vAlign w:val="center"/>
            <w:hideMark/>
          </w:tcPr>
          <w:p w14:paraId="0C4E701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382E0F3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5A09D4E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4-Hydroxycinnamyl alcohol 4-D-glucoside; p-Coumaryl alcohol 4-O-glucoside (cpd/cpd:C05855) in Phenylpropanoid biosynthesis - Arabidopsis thaliana (thale cress) (KEGG/ath/path:ath00940) /</w:t>
            </w:r>
          </w:p>
        </w:tc>
      </w:tr>
      <w:tr w:rsidR="00E82119" w:rsidRPr="00FE7BE7" w14:paraId="1CF96513" w14:textId="77777777" w:rsidTr="009A2C73">
        <w:trPr>
          <w:trHeight w:val="348"/>
        </w:trPr>
        <w:tc>
          <w:tcPr>
            <w:tcW w:w="851" w:type="dxa"/>
            <w:shd w:val="clear" w:color="auto" w:fill="auto"/>
            <w:tcMar>
              <w:top w:w="2" w:type="dxa"/>
              <w:left w:w="2" w:type="dxa"/>
              <w:bottom w:w="0" w:type="dxa"/>
              <w:right w:w="2" w:type="dxa"/>
            </w:tcMar>
            <w:vAlign w:val="center"/>
            <w:hideMark/>
          </w:tcPr>
          <w:p w14:paraId="1972473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137.0266888</w:t>
            </w:r>
          </w:p>
        </w:tc>
        <w:tc>
          <w:tcPr>
            <w:tcW w:w="987" w:type="dxa"/>
            <w:shd w:val="clear" w:color="auto" w:fill="auto"/>
            <w:tcMar>
              <w:top w:w="2" w:type="dxa"/>
              <w:left w:w="2" w:type="dxa"/>
              <w:bottom w:w="0" w:type="dxa"/>
              <w:right w:w="2" w:type="dxa"/>
            </w:tcMar>
            <w:vAlign w:val="center"/>
            <w:hideMark/>
          </w:tcPr>
          <w:p w14:paraId="5023556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92.0284859</w:t>
            </w:r>
          </w:p>
        </w:tc>
        <w:tc>
          <w:tcPr>
            <w:tcW w:w="714" w:type="dxa"/>
            <w:shd w:val="clear" w:color="auto" w:fill="auto"/>
            <w:tcMar>
              <w:top w:w="2" w:type="dxa"/>
              <w:left w:w="2" w:type="dxa"/>
              <w:bottom w:w="0" w:type="dxa"/>
              <w:right w:w="2" w:type="dxa"/>
            </w:tcMar>
            <w:vAlign w:val="center"/>
            <w:hideMark/>
          </w:tcPr>
          <w:p w14:paraId="768F7E3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164.1864967</w:t>
            </w:r>
          </w:p>
        </w:tc>
        <w:tc>
          <w:tcPr>
            <w:tcW w:w="709" w:type="dxa"/>
            <w:shd w:val="clear" w:color="auto" w:fill="auto"/>
            <w:tcMar>
              <w:top w:w="2" w:type="dxa"/>
              <w:left w:w="2" w:type="dxa"/>
              <w:bottom w:w="0" w:type="dxa"/>
              <w:right w:w="2" w:type="dxa"/>
            </w:tcMar>
            <w:vAlign w:val="center"/>
            <w:hideMark/>
          </w:tcPr>
          <w:p w14:paraId="79EA209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25F0BFE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0.007889</w:t>
            </w:r>
          </w:p>
        </w:tc>
        <w:tc>
          <w:tcPr>
            <w:tcW w:w="567" w:type="dxa"/>
            <w:shd w:val="clear" w:color="auto" w:fill="auto"/>
            <w:tcMar>
              <w:top w:w="2" w:type="dxa"/>
              <w:left w:w="2" w:type="dxa"/>
              <w:bottom w:w="0" w:type="dxa"/>
              <w:right w:w="2" w:type="dxa"/>
            </w:tcMar>
            <w:vAlign w:val="center"/>
            <w:hideMark/>
          </w:tcPr>
          <w:p w14:paraId="1FFE0D2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m+FA-H</w:t>
            </w:r>
          </w:p>
        </w:tc>
        <w:tc>
          <w:tcPr>
            <w:tcW w:w="850" w:type="dxa"/>
            <w:shd w:val="clear" w:color="auto" w:fill="auto"/>
            <w:tcMar>
              <w:top w:w="2" w:type="dxa"/>
              <w:left w:w="2" w:type="dxa"/>
              <w:bottom w:w="0" w:type="dxa"/>
              <w:right w:w="2" w:type="dxa"/>
            </w:tcMar>
            <w:vAlign w:val="center"/>
            <w:hideMark/>
          </w:tcPr>
          <w:p w14:paraId="704B790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1A6E853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1;2;3-Propanetriol; 1;2;3-Trihydroxypropane; Glycerin; Glycerol (cpd/cpd:C00116) in Metabolic pathways - Arabidopsis thaliana (thale cress) (KEGG/ath/path:ath01100) /</w:t>
            </w:r>
          </w:p>
        </w:tc>
      </w:tr>
      <w:tr w:rsidR="00E82119" w:rsidRPr="00FE7BE7" w14:paraId="5A87C942" w14:textId="77777777" w:rsidTr="009A2C73">
        <w:trPr>
          <w:trHeight w:val="401"/>
        </w:trPr>
        <w:tc>
          <w:tcPr>
            <w:tcW w:w="851" w:type="dxa"/>
            <w:shd w:val="clear" w:color="auto" w:fill="auto"/>
            <w:tcMar>
              <w:top w:w="2" w:type="dxa"/>
              <w:left w:w="2" w:type="dxa"/>
              <w:bottom w:w="0" w:type="dxa"/>
              <w:right w:w="2" w:type="dxa"/>
            </w:tcMar>
            <w:vAlign w:val="center"/>
            <w:hideMark/>
          </w:tcPr>
          <w:p w14:paraId="26A7586E"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308.1317665</w:t>
            </w:r>
          </w:p>
        </w:tc>
        <w:tc>
          <w:tcPr>
            <w:tcW w:w="987" w:type="dxa"/>
            <w:shd w:val="clear" w:color="auto" w:fill="auto"/>
            <w:tcMar>
              <w:top w:w="2" w:type="dxa"/>
              <w:left w:w="2" w:type="dxa"/>
              <w:bottom w:w="0" w:type="dxa"/>
              <w:right w:w="2" w:type="dxa"/>
            </w:tcMar>
            <w:vAlign w:val="center"/>
            <w:hideMark/>
          </w:tcPr>
          <w:p w14:paraId="7CF8353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309.139043</w:t>
            </w:r>
          </w:p>
        </w:tc>
        <w:tc>
          <w:tcPr>
            <w:tcW w:w="714" w:type="dxa"/>
            <w:shd w:val="clear" w:color="auto" w:fill="auto"/>
            <w:tcMar>
              <w:top w:w="2" w:type="dxa"/>
              <w:left w:w="2" w:type="dxa"/>
              <w:bottom w:w="0" w:type="dxa"/>
              <w:right w:w="2" w:type="dxa"/>
            </w:tcMar>
            <w:vAlign w:val="center"/>
            <w:hideMark/>
          </w:tcPr>
          <w:p w14:paraId="591EAD9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474.1314983</w:t>
            </w:r>
          </w:p>
        </w:tc>
        <w:tc>
          <w:tcPr>
            <w:tcW w:w="709" w:type="dxa"/>
            <w:shd w:val="clear" w:color="auto" w:fill="auto"/>
            <w:tcMar>
              <w:top w:w="2" w:type="dxa"/>
              <w:left w:w="2" w:type="dxa"/>
              <w:bottom w:w="0" w:type="dxa"/>
              <w:right w:w="2" w:type="dxa"/>
            </w:tcMar>
            <w:vAlign w:val="center"/>
            <w:hideMark/>
          </w:tcPr>
          <w:p w14:paraId="08F54FD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4604E5D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0.007889</w:t>
            </w:r>
          </w:p>
        </w:tc>
        <w:tc>
          <w:tcPr>
            <w:tcW w:w="567" w:type="dxa"/>
            <w:shd w:val="clear" w:color="auto" w:fill="auto"/>
            <w:tcMar>
              <w:top w:w="2" w:type="dxa"/>
              <w:left w:w="2" w:type="dxa"/>
              <w:bottom w:w="0" w:type="dxa"/>
              <w:right w:w="2" w:type="dxa"/>
            </w:tcMar>
            <w:vAlign w:val="center"/>
            <w:hideMark/>
          </w:tcPr>
          <w:p w14:paraId="44F230D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1A476EE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4175AD5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5-Acetamido-3;5-dideoxy-D-glycero-D-galacto-2-nonulosonic acid; N-Acetylneuraminate; N-Acetylneuraminic acid; Neu5Ac (cpd/cpd:C00270) in Biosynthesis of secondary metabolites - Arabidopsis thaliana (thale cress) (KEGG/ath/path:ath01110) /</w:t>
            </w:r>
          </w:p>
        </w:tc>
      </w:tr>
      <w:tr w:rsidR="00E82119" w:rsidRPr="00FE7BE7" w14:paraId="3E809DA3" w14:textId="77777777" w:rsidTr="009A2C73">
        <w:trPr>
          <w:trHeight w:val="355"/>
        </w:trPr>
        <w:tc>
          <w:tcPr>
            <w:tcW w:w="851" w:type="dxa"/>
            <w:shd w:val="clear" w:color="auto" w:fill="auto"/>
            <w:tcMar>
              <w:top w:w="2" w:type="dxa"/>
              <w:left w:w="2" w:type="dxa"/>
              <w:bottom w:w="0" w:type="dxa"/>
              <w:right w:w="2" w:type="dxa"/>
            </w:tcMar>
            <w:vAlign w:val="center"/>
            <w:hideMark/>
          </w:tcPr>
          <w:p w14:paraId="2640BCF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249.0890969</w:t>
            </w:r>
          </w:p>
        </w:tc>
        <w:tc>
          <w:tcPr>
            <w:tcW w:w="987" w:type="dxa"/>
            <w:shd w:val="clear" w:color="auto" w:fill="auto"/>
            <w:tcMar>
              <w:top w:w="2" w:type="dxa"/>
              <w:left w:w="2" w:type="dxa"/>
              <w:bottom w:w="0" w:type="dxa"/>
              <w:right w:w="2" w:type="dxa"/>
            </w:tcMar>
            <w:vAlign w:val="center"/>
            <w:hideMark/>
          </w:tcPr>
          <w:p w14:paraId="1C9E67B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248.0818204</w:t>
            </w:r>
          </w:p>
        </w:tc>
        <w:tc>
          <w:tcPr>
            <w:tcW w:w="714" w:type="dxa"/>
            <w:shd w:val="clear" w:color="auto" w:fill="auto"/>
            <w:tcMar>
              <w:top w:w="2" w:type="dxa"/>
              <w:left w:w="2" w:type="dxa"/>
              <w:bottom w:w="0" w:type="dxa"/>
              <w:right w:w="2" w:type="dxa"/>
            </w:tcMar>
            <w:vAlign w:val="center"/>
            <w:hideMark/>
          </w:tcPr>
          <w:p w14:paraId="03FC8C8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158.7509966</w:t>
            </w:r>
          </w:p>
        </w:tc>
        <w:tc>
          <w:tcPr>
            <w:tcW w:w="709" w:type="dxa"/>
            <w:shd w:val="clear" w:color="auto" w:fill="auto"/>
            <w:tcMar>
              <w:top w:w="2" w:type="dxa"/>
              <w:left w:w="2" w:type="dxa"/>
              <w:bottom w:w="0" w:type="dxa"/>
              <w:right w:w="2" w:type="dxa"/>
            </w:tcMar>
            <w:vAlign w:val="center"/>
            <w:hideMark/>
          </w:tcPr>
          <w:p w14:paraId="0AA6E1D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3F33D38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0.010048</w:t>
            </w:r>
          </w:p>
        </w:tc>
        <w:tc>
          <w:tcPr>
            <w:tcW w:w="567" w:type="dxa"/>
            <w:shd w:val="clear" w:color="auto" w:fill="auto"/>
            <w:tcMar>
              <w:top w:w="2" w:type="dxa"/>
              <w:left w:w="2" w:type="dxa"/>
              <w:bottom w:w="0" w:type="dxa"/>
              <w:right w:w="2" w:type="dxa"/>
            </w:tcMar>
            <w:vAlign w:val="center"/>
            <w:hideMark/>
          </w:tcPr>
          <w:p w14:paraId="424769C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48B2529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7C17F78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3-Dimethylallyl-4-hydroxyphenylpyruvate (cpd/cpd:C12456) in Biosynthesis of secondary metabolites - Arabidopsis thaliana (thale cress) (KEGG/ath/path:ath01110) /</w:t>
            </w:r>
          </w:p>
        </w:tc>
      </w:tr>
      <w:tr w:rsidR="00E82119" w:rsidRPr="00FE7BE7" w14:paraId="7C373D4D" w14:textId="77777777" w:rsidTr="009A2C73">
        <w:trPr>
          <w:trHeight w:val="315"/>
        </w:trPr>
        <w:tc>
          <w:tcPr>
            <w:tcW w:w="851" w:type="dxa"/>
            <w:shd w:val="clear" w:color="auto" w:fill="auto"/>
            <w:tcMar>
              <w:top w:w="2" w:type="dxa"/>
              <w:left w:w="2" w:type="dxa"/>
              <w:bottom w:w="0" w:type="dxa"/>
              <w:right w:w="2" w:type="dxa"/>
            </w:tcMar>
            <w:vAlign w:val="center"/>
            <w:hideMark/>
          </w:tcPr>
          <w:p w14:paraId="672C3FB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225.0783936</w:t>
            </w:r>
          </w:p>
        </w:tc>
        <w:tc>
          <w:tcPr>
            <w:tcW w:w="987" w:type="dxa"/>
            <w:shd w:val="clear" w:color="auto" w:fill="auto"/>
            <w:tcMar>
              <w:top w:w="2" w:type="dxa"/>
              <w:left w:w="2" w:type="dxa"/>
              <w:bottom w:w="0" w:type="dxa"/>
              <w:right w:w="2" w:type="dxa"/>
            </w:tcMar>
            <w:vAlign w:val="center"/>
            <w:hideMark/>
          </w:tcPr>
          <w:p w14:paraId="279556F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158.0982457</w:t>
            </w:r>
          </w:p>
        </w:tc>
        <w:tc>
          <w:tcPr>
            <w:tcW w:w="714" w:type="dxa"/>
            <w:shd w:val="clear" w:color="auto" w:fill="auto"/>
            <w:tcMar>
              <w:top w:w="2" w:type="dxa"/>
              <w:left w:w="2" w:type="dxa"/>
              <w:bottom w:w="0" w:type="dxa"/>
              <w:right w:w="2" w:type="dxa"/>
            </w:tcMar>
            <w:vAlign w:val="center"/>
            <w:hideMark/>
          </w:tcPr>
          <w:p w14:paraId="273591B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228.3869934</w:t>
            </w:r>
          </w:p>
        </w:tc>
        <w:tc>
          <w:tcPr>
            <w:tcW w:w="709" w:type="dxa"/>
            <w:shd w:val="clear" w:color="auto" w:fill="auto"/>
            <w:tcMar>
              <w:top w:w="2" w:type="dxa"/>
              <w:left w:w="2" w:type="dxa"/>
              <w:bottom w:w="0" w:type="dxa"/>
              <w:right w:w="2" w:type="dxa"/>
            </w:tcMar>
            <w:vAlign w:val="center"/>
            <w:hideMark/>
          </w:tcPr>
          <w:p w14:paraId="4D236FA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637FE5A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0.010335</w:t>
            </w:r>
          </w:p>
        </w:tc>
        <w:tc>
          <w:tcPr>
            <w:tcW w:w="567" w:type="dxa"/>
            <w:shd w:val="clear" w:color="auto" w:fill="auto"/>
            <w:tcMar>
              <w:top w:w="2" w:type="dxa"/>
              <w:left w:w="2" w:type="dxa"/>
              <w:bottom w:w="0" w:type="dxa"/>
              <w:right w:w="2" w:type="dxa"/>
            </w:tcMar>
            <w:vAlign w:val="center"/>
            <w:hideMark/>
          </w:tcPr>
          <w:p w14:paraId="3C9B605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m+FA-2H+Na</w:t>
            </w:r>
          </w:p>
        </w:tc>
        <w:tc>
          <w:tcPr>
            <w:tcW w:w="850" w:type="dxa"/>
            <w:shd w:val="clear" w:color="auto" w:fill="auto"/>
            <w:tcMar>
              <w:top w:w="2" w:type="dxa"/>
              <w:left w:w="2" w:type="dxa"/>
              <w:bottom w:w="0" w:type="dxa"/>
              <w:right w:w="2" w:type="dxa"/>
            </w:tcMar>
            <w:vAlign w:val="center"/>
            <w:hideMark/>
          </w:tcPr>
          <w:p w14:paraId="2FCC97F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56EDCF5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2-Isopropylmaleate; beta-Isopropylmaleate (cpd/cpd:C02631) in Biosynthesis of secondary metabolites - Arabidopsis thaliana (thale cress) (KEGG/ath/path:ath01110) /</w:t>
            </w:r>
          </w:p>
        </w:tc>
      </w:tr>
      <w:tr w:rsidR="00E82119" w:rsidRPr="00FE7BE7" w14:paraId="5E1F00C1" w14:textId="77777777" w:rsidTr="009A2C73">
        <w:trPr>
          <w:trHeight w:val="401"/>
        </w:trPr>
        <w:tc>
          <w:tcPr>
            <w:tcW w:w="851" w:type="dxa"/>
            <w:shd w:val="clear" w:color="auto" w:fill="auto"/>
            <w:tcMar>
              <w:top w:w="2" w:type="dxa"/>
              <w:left w:w="2" w:type="dxa"/>
              <w:bottom w:w="0" w:type="dxa"/>
              <w:right w:w="2" w:type="dxa"/>
            </w:tcMar>
            <w:vAlign w:val="center"/>
            <w:hideMark/>
          </w:tcPr>
          <w:p w14:paraId="6E379BD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384.1467907</w:t>
            </w:r>
          </w:p>
        </w:tc>
        <w:tc>
          <w:tcPr>
            <w:tcW w:w="987" w:type="dxa"/>
            <w:shd w:val="clear" w:color="auto" w:fill="auto"/>
            <w:tcMar>
              <w:top w:w="2" w:type="dxa"/>
              <w:left w:w="2" w:type="dxa"/>
              <w:bottom w:w="0" w:type="dxa"/>
              <w:right w:w="2" w:type="dxa"/>
            </w:tcMar>
            <w:vAlign w:val="center"/>
            <w:hideMark/>
          </w:tcPr>
          <w:p w14:paraId="66639F3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385.1540672</w:t>
            </w:r>
          </w:p>
        </w:tc>
        <w:tc>
          <w:tcPr>
            <w:tcW w:w="714" w:type="dxa"/>
            <w:shd w:val="clear" w:color="auto" w:fill="auto"/>
            <w:tcMar>
              <w:top w:w="2" w:type="dxa"/>
              <w:left w:w="2" w:type="dxa"/>
              <w:bottom w:w="0" w:type="dxa"/>
              <w:right w:w="2" w:type="dxa"/>
            </w:tcMar>
            <w:vAlign w:val="center"/>
            <w:hideMark/>
          </w:tcPr>
          <w:p w14:paraId="16E0D04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474.0825033</w:t>
            </w:r>
          </w:p>
        </w:tc>
        <w:tc>
          <w:tcPr>
            <w:tcW w:w="709" w:type="dxa"/>
            <w:shd w:val="clear" w:color="auto" w:fill="auto"/>
            <w:tcMar>
              <w:top w:w="2" w:type="dxa"/>
              <w:left w:w="2" w:type="dxa"/>
              <w:bottom w:w="0" w:type="dxa"/>
              <w:right w:w="2" w:type="dxa"/>
            </w:tcMar>
            <w:vAlign w:val="center"/>
            <w:hideMark/>
          </w:tcPr>
          <w:p w14:paraId="49A3544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19E5779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0.010335</w:t>
            </w:r>
          </w:p>
        </w:tc>
        <w:tc>
          <w:tcPr>
            <w:tcW w:w="567" w:type="dxa"/>
            <w:shd w:val="clear" w:color="auto" w:fill="auto"/>
            <w:tcMar>
              <w:top w:w="2" w:type="dxa"/>
              <w:left w:w="2" w:type="dxa"/>
              <w:bottom w:w="0" w:type="dxa"/>
              <w:right w:w="2" w:type="dxa"/>
            </w:tcMar>
            <w:vAlign w:val="center"/>
            <w:hideMark/>
          </w:tcPr>
          <w:p w14:paraId="1328E9F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23A47EF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78A7F2E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O-Methylandrocymbine (cpd/cpd:C16709) in Biosynthesis of secondary metabolites - Arabidopsis thaliana (thale cress) (KEGG/ath/path:ath01110) /</w:t>
            </w:r>
          </w:p>
        </w:tc>
      </w:tr>
      <w:tr w:rsidR="00E82119" w:rsidRPr="00FE7BE7" w14:paraId="071DF256" w14:textId="77777777" w:rsidTr="009A2C73">
        <w:trPr>
          <w:trHeight w:val="90"/>
        </w:trPr>
        <w:tc>
          <w:tcPr>
            <w:tcW w:w="851" w:type="dxa"/>
            <w:shd w:val="clear" w:color="auto" w:fill="auto"/>
            <w:tcMar>
              <w:top w:w="2" w:type="dxa"/>
              <w:left w:w="2" w:type="dxa"/>
              <w:bottom w:w="0" w:type="dxa"/>
              <w:right w:w="2" w:type="dxa"/>
            </w:tcMar>
            <w:vAlign w:val="center"/>
            <w:hideMark/>
          </w:tcPr>
          <w:p w14:paraId="666CCEC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587.282885</w:t>
            </w:r>
          </w:p>
        </w:tc>
        <w:tc>
          <w:tcPr>
            <w:tcW w:w="987" w:type="dxa"/>
            <w:shd w:val="clear" w:color="auto" w:fill="auto"/>
            <w:tcMar>
              <w:top w:w="2" w:type="dxa"/>
              <w:left w:w="2" w:type="dxa"/>
              <w:bottom w:w="0" w:type="dxa"/>
              <w:right w:w="2" w:type="dxa"/>
            </w:tcMar>
            <w:vAlign w:val="center"/>
            <w:hideMark/>
          </w:tcPr>
          <w:p w14:paraId="7746240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588.2901615</w:t>
            </w:r>
          </w:p>
        </w:tc>
        <w:tc>
          <w:tcPr>
            <w:tcW w:w="714" w:type="dxa"/>
            <w:shd w:val="clear" w:color="auto" w:fill="auto"/>
            <w:tcMar>
              <w:top w:w="2" w:type="dxa"/>
              <w:left w:w="2" w:type="dxa"/>
              <w:bottom w:w="0" w:type="dxa"/>
              <w:right w:w="2" w:type="dxa"/>
            </w:tcMar>
            <w:vAlign w:val="center"/>
            <w:hideMark/>
          </w:tcPr>
          <w:p w14:paraId="58E1EC8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474.1024876</w:t>
            </w:r>
          </w:p>
        </w:tc>
        <w:tc>
          <w:tcPr>
            <w:tcW w:w="709" w:type="dxa"/>
            <w:shd w:val="clear" w:color="auto" w:fill="auto"/>
            <w:tcMar>
              <w:top w:w="2" w:type="dxa"/>
              <w:left w:w="2" w:type="dxa"/>
              <w:bottom w:w="0" w:type="dxa"/>
              <w:right w:w="2" w:type="dxa"/>
            </w:tcMar>
            <w:vAlign w:val="center"/>
            <w:hideMark/>
          </w:tcPr>
          <w:p w14:paraId="6E3CB15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296D3C5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0.013877</w:t>
            </w:r>
          </w:p>
        </w:tc>
        <w:tc>
          <w:tcPr>
            <w:tcW w:w="567" w:type="dxa"/>
            <w:shd w:val="clear" w:color="auto" w:fill="auto"/>
            <w:tcMar>
              <w:top w:w="2" w:type="dxa"/>
              <w:left w:w="2" w:type="dxa"/>
              <w:bottom w:w="0" w:type="dxa"/>
              <w:right w:w="2" w:type="dxa"/>
            </w:tcMar>
            <w:vAlign w:val="center"/>
            <w:hideMark/>
          </w:tcPr>
          <w:p w14:paraId="5EAFA8E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13EF3F3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5C5A167F" w14:textId="6D0E2173"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D-Urobilin (cpd/cpd:C05795) in Porphyrin and chlorophyll metabolism - Arabidopsis thaliana (thale cress) (KEGG/ath/path:ath00860) /</w:t>
            </w:r>
          </w:p>
        </w:tc>
      </w:tr>
      <w:tr w:rsidR="00E82119" w:rsidRPr="00FE7BE7" w14:paraId="716A89C0" w14:textId="77777777" w:rsidTr="009A2C73">
        <w:trPr>
          <w:trHeight w:val="278"/>
        </w:trPr>
        <w:tc>
          <w:tcPr>
            <w:tcW w:w="851" w:type="dxa"/>
            <w:shd w:val="clear" w:color="auto" w:fill="auto"/>
            <w:tcMar>
              <w:top w:w="2" w:type="dxa"/>
              <w:left w:w="2" w:type="dxa"/>
              <w:bottom w:w="0" w:type="dxa"/>
              <w:right w:w="2" w:type="dxa"/>
            </w:tcMar>
            <w:vAlign w:val="center"/>
            <w:hideMark/>
          </w:tcPr>
          <w:p w14:paraId="22E68BC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633.2906977</w:t>
            </w:r>
          </w:p>
        </w:tc>
        <w:tc>
          <w:tcPr>
            <w:tcW w:w="987" w:type="dxa"/>
            <w:shd w:val="clear" w:color="auto" w:fill="auto"/>
            <w:tcMar>
              <w:top w:w="2" w:type="dxa"/>
              <w:left w:w="2" w:type="dxa"/>
              <w:bottom w:w="0" w:type="dxa"/>
              <w:right w:w="2" w:type="dxa"/>
            </w:tcMar>
            <w:vAlign w:val="center"/>
            <w:hideMark/>
          </w:tcPr>
          <w:p w14:paraId="018E516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632.2834212</w:t>
            </w:r>
          </w:p>
        </w:tc>
        <w:tc>
          <w:tcPr>
            <w:tcW w:w="714" w:type="dxa"/>
            <w:shd w:val="clear" w:color="auto" w:fill="auto"/>
            <w:tcMar>
              <w:top w:w="2" w:type="dxa"/>
              <w:left w:w="2" w:type="dxa"/>
              <w:bottom w:w="0" w:type="dxa"/>
              <w:right w:w="2" w:type="dxa"/>
            </w:tcMar>
            <w:vAlign w:val="center"/>
            <w:hideMark/>
          </w:tcPr>
          <w:p w14:paraId="4BD4AD2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453.3664942</w:t>
            </w:r>
          </w:p>
        </w:tc>
        <w:tc>
          <w:tcPr>
            <w:tcW w:w="709" w:type="dxa"/>
            <w:shd w:val="clear" w:color="auto" w:fill="auto"/>
            <w:tcMar>
              <w:top w:w="2" w:type="dxa"/>
              <w:left w:w="2" w:type="dxa"/>
              <w:bottom w:w="0" w:type="dxa"/>
              <w:right w:w="2" w:type="dxa"/>
            </w:tcMar>
            <w:vAlign w:val="center"/>
            <w:hideMark/>
          </w:tcPr>
          <w:p w14:paraId="3903DD3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6449FAF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0.019678</w:t>
            </w:r>
          </w:p>
        </w:tc>
        <w:tc>
          <w:tcPr>
            <w:tcW w:w="567" w:type="dxa"/>
            <w:shd w:val="clear" w:color="auto" w:fill="auto"/>
            <w:tcMar>
              <w:top w:w="2" w:type="dxa"/>
              <w:left w:w="2" w:type="dxa"/>
              <w:bottom w:w="0" w:type="dxa"/>
              <w:right w:w="2" w:type="dxa"/>
            </w:tcMar>
            <w:vAlign w:val="center"/>
            <w:hideMark/>
          </w:tcPr>
          <w:p w14:paraId="052EB9B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6C977A5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0A3D6C2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3-Hydroxyethylchlorophyllide a (cpd/cpd:C18154) in Porphyrin and chlorophyll metabolism - Arabidopsis thaliana (thale cress) (KEGG/ath/path:ath00860)</w:t>
            </w:r>
          </w:p>
        </w:tc>
      </w:tr>
      <w:tr w:rsidR="00E82119" w:rsidRPr="00FE7BE7" w14:paraId="4F71078D" w14:textId="77777777" w:rsidTr="009A2C73">
        <w:trPr>
          <w:trHeight w:val="401"/>
        </w:trPr>
        <w:tc>
          <w:tcPr>
            <w:tcW w:w="851" w:type="dxa"/>
            <w:shd w:val="clear" w:color="auto" w:fill="auto"/>
            <w:tcMar>
              <w:top w:w="2" w:type="dxa"/>
              <w:left w:w="2" w:type="dxa"/>
              <w:bottom w:w="0" w:type="dxa"/>
              <w:right w:w="2" w:type="dxa"/>
            </w:tcMar>
            <w:vAlign w:val="center"/>
            <w:hideMark/>
          </w:tcPr>
          <w:p w14:paraId="1F33817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237.1142371</w:t>
            </w:r>
          </w:p>
        </w:tc>
        <w:tc>
          <w:tcPr>
            <w:tcW w:w="987" w:type="dxa"/>
            <w:shd w:val="clear" w:color="auto" w:fill="auto"/>
            <w:tcMar>
              <w:top w:w="2" w:type="dxa"/>
              <w:left w:w="2" w:type="dxa"/>
              <w:bottom w:w="0" w:type="dxa"/>
              <w:right w:w="2" w:type="dxa"/>
            </w:tcMar>
            <w:vAlign w:val="center"/>
            <w:hideMark/>
          </w:tcPr>
          <w:p w14:paraId="15F974B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236.1069606</w:t>
            </w:r>
          </w:p>
        </w:tc>
        <w:tc>
          <w:tcPr>
            <w:tcW w:w="714" w:type="dxa"/>
            <w:shd w:val="clear" w:color="auto" w:fill="auto"/>
            <w:tcMar>
              <w:top w:w="2" w:type="dxa"/>
              <w:left w:w="2" w:type="dxa"/>
              <w:bottom w:w="0" w:type="dxa"/>
              <w:right w:w="2" w:type="dxa"/>
            </w:tcMar>
            <w:vAlign w:val="center"/>
            <w:hideMark/>
          </w:tcPr>
          <w:p w14:paraId="1E00425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288.7725019</w:t>
            </w:r>
          </w:p>
        </w:tc>
        <w:tc>
          <w:tcPr>
            <w:tcW w:w="709" w:type="dxa"/>
            <w:shd w:val="clear" w:color="auto" w:fill="auto"/>
            <w:tcMar>
              <w:top w:w="2" w:type="dxa"/>
              <w:left w:w="2" w:type="dxa"/>
              <w:bottom w:w="0" w:type="dxa"/>
              <w:right w:w="2" w:type="dxa"/>
            </w:tcMar>
            <w:vAlign w:val="center"/>
            <w:hideMark/>
          </w:tcPr>
          <w:p w14:paraId="0AFDC89E"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4506140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0.019678</w:t>
            </w:r>
          </w:p>
        </w:tc>
        <w:tc>
          <w:tcPr>
            <w:tcW w:w="567" w:type="dxa"/>
            <w:shd w:val="clear" w:color="auto" w:fill="auto"/>
            <w:tcMar>
              <w:top w:w="2" w:type="dxa"/>
              <w:left w:w="2" w:type="dxa"/>
              <w:bottom w:w="0" w:type="dxa"/>
              <w:right w:w="2" w:type="dxa"/>
            </w:tcMar>
            <w:vAlign w:val="center"/>
            <w:hideMark/>
          </w:tcPr>
          <w:p w14:paraId="153B97C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2A3A867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22451631" w14:textId="522618FC"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3-Dimethylallyl-4-hydroxymandelic acid (cpd/cpd:C12457) in Biosynthesis of secondary metabolites - Arabidopsis thaliana (thale cress) (KEGG/ath/path:ath01110) /</w:t>
            </w:r>
          </w:p>
        </w:tc>
      </w:tr>
      <w:tr w:rsidR="00E82119" w:rsidRPr="00FE7BE7" w14:paraId="075FA56A" w14:textId="77777777" w:rsidTr="009A2C73">
        <w:trPr>
          <w:trHeight w:val="401"/>
        </w:trPr>
        <w:tc>
          <w:tcPr>
            <w:tcW w:w="851" w:type="dxa"/>
            <w:shd w:val="clear" w:color="auto" w:fill="auto"/>
            <w:tcMar>
              <w:top w:w="2" w:type="dxa"/>
              <w:left w:w="2" w:type="dxa"/>
              <w:bottom w:w="0" w:type="dxa"/>
              <w:right w:w="2" w:type="dxa"/>
            </w:tcMar>
            <w:vAlign w:val="center"/>
            <w:hideMark/>
          </w:tcPr>
          <w:p w14:paraId="3E3B9D7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358.0920278</w:t>
            </w:r>
          </w:p>
        </w:tc>
        <w:tc>
          <w:tcPr>
            <w:tcW w:w="987" w:type="dxa"/>
            <w:shd w:val="clear" w:color="auto" w:fill="auto"/>
            <w:tcMar>
              <w:top w:w="2" w:type="dxa"/>
              <w:left w:w="2" w:type="dxa"/>
              <w:bottom w:w="0" w:type="dxa"/>
              <w:right w:w="2" w:type="dxa"/>
            </w:tcMar>
            <w:vAlign w:val="center"/>
            <w:hideMark/>
          </w:tcPr>
          <w:p w14:paraId="1013BD2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335.1028064</w:t>
            </w:r>
          </w:p>
        </w:tc>
        <w:tc>
          <w:tcPr>
            <w:tcW w:w="714" w:type="dxa"/>
            <w:shd w:val="clear" w:color="auto" w:fill="auto"/>
            <w:tcMar>
              <w:top w:w="2" w:type="dxa"/>
              <w:left w:w="2" w:type="dxa"/>
              <w:bottom w:w="0" w:type="dxa"/>
              <w:right w:w="2" w:type="dxa"/>
            </w:tcMar>
            <w:vAlign w:val="center"/>
            <w:hideMark/>
          </w:tcPr>
          <w:p w14:paraId="604BAD5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263.9380074</w:t>
            </w:r>
          </w:p>
        </w:tc>
        <w:tc>
          <w:tcPr>
            <w:tcW w:w="709" w:type="dxa"/>
            <w:shd w:val="clear" w:color="auto" w:fill="auto"/>
            <w:tcMar>
              <w:top w:w="2" w:type="dxa"/>
              <w:left w:w="2" w:type="dxa"/>
              <w:bottom w:w="0" w:type="dxa"/>
              <w:right w:w="2" w:type="dxa"/>
            </w:tcMar>
            <w:vAlign w:val="center"/>
            <w:hideMark/>
          </w:tcPr>
          <w:p w14:paraId="5245192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3FE3ACE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0.020144</w:t>
            </w:r>
          </w:p>
        </w:tc>
        <w:tc>
          <w:tcPr>
            <w:tcW w:w="567" w:type="dxa"/>
            <w:shd w:val="clear" w:color="auto" w:fill="auto"/>
            <w:tcMar>
              <w:top w:w="2" w:type="dxa"/>
              <w:left w:w="2" w:type="dxa"/>
              <w:bottom w:w="0" w:type="dxa"/>
              <w:right w:w="2" w:type="dxa"/>
            </w:tcMar>
            <w:vAlign w:val="center"/>
            <w:hideMark/>
          </w:tcPr>
          <w:p w14:paraId="1C6C5CA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m+Na</w:t>
            </w:r>
          </w:p>
        </w:tc>
        <w:tc>
          <w:tcPr>
            <w:tcW w:w="850" w:type="dxa"/>
            <w:shd w:val="clear" w:color="auto" w:fill="auto"/>
            <w:tcMar>
              <w:top w:w="2" w:type="dxa"/>
              <w:left w:w="2" w:type="dxa"/>
              <w:bottom w:w="0" w:type="dxa"/>
              <w:right w:w="2" w:type="dxa"/>
            </w:tcMar>
            <w:vAlign w:val="center"/>
            <w:hideMark/>
          </w:tcPr>
          <w:p w14:paraId="042A500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664BDCB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Senecionine (cpd/cpd:C06176) in Biosynthesis of secondary metabolites - Arabidopsis thaliana (thale cress) (KEGG/ath/path:ath01110) /</w:t>
            </w:r>
          </w:p>
        </w:tc>
      </w:tr>
      <w:tr w:rsidR="00E82119" w:rsidRPr="00FE7BE7" w14:paraId="74ED04E1" w14:textId="77777777" w:rsidTr="009A2C73">
        <w:trPr>
          <w:trHeight w:val="276"/>
        </w:trPr>
        <w:tc>
          <w:tcPr>
            <w:tcW w:w="851" w:type="dxa"/>
            <w:shd w:val="clear" w:color="auto" w:fill="auto"/>
            <w:tcMar>
              <w:top w:w="2" w:type="dxa"/>
              <w:left w:w="2" w:type="dxa"/>
              <w:bottom w:w="0" w:type="dxa"/>
              <w:right w:w="2" w:type="dxa"/>
            </w:tcMar>
            <w:vAlign w:val="center"/>
            <w:hideMark/>
          </w:tcPr>
          <w:p w14:paraId="7B597ED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250.0927138</w:t>
            </w:r>
          </w:p>
        </w:tc>
        <w:tc>
          <w:tcPr>
            <w:tcW w:w="987" w:type="dxa"/>
            <w:shd w:val="clear" w:color="auto" w:fill="auto"/>
            <w:tcMar>
              <w:top w:w="2" w:type="dxa"/>
              <w:left w:w="2" w:type="dxa"/>
              <w:bottom w:w="0" w:type="dxa"/>
              <w:right w:w="2" w:type="dxa"/>
            </w:tcMar>
            <w:vAlign w:val="center"/>
            <w:hideMark/>
          </w:tcPr>
          <w:p w14:paraId="3362F15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248.0820873</w:t>
            </w:r>
          </w:p>
        </w:tc>
        <w:tc>
          <w:tcPr>
            <w:tcW w:w="714" w:type="dxa"/>
            <w:shd w:val="clear" w:color="auto" w:fill="auto"/>
            <w:tcMar>
              <w:top w:w="2" w:type="dxa"/>
              <w:left w:w="2" w:type="dxa"/>
              <w:bottom w:w="0" w:type="dxa"/>
              <w:right w:w="2" w:type="dxa"/>
            </w:tcMar>
            <w:vAlign w:val="center"/>
            <w:hideMark/>
          </w:tcPr>
          <w:p w14:paraId="75D07EB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158.7509966</w:t>
            </w:r>
          </w:p>
        </w:tc>
        <w:tc>
          <w:tcPr>
            <w:tcW w:w="709" w:type="dxa"/>
            <w:shd w:val="clear" w:color="auto" w:fill="auto"/>
            <w:tcMar>
              <w:top w:w="2" w:type="dxa"/>
              <w:left w:w="2" w:type="dxa"/>
              <w:bottom w:w="0" w:type="dxa"/>
              <w:right w:w="2" w:type="dxa"/>
            </w:tcMar>
            <w:vAlign w:val="center"/>
            <w:hideMark/>
          </w:tcPr>
          <w:p w14:paraId="5A9A784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73059D1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0.02019</w:t>
            </w:r>
          </w:p>
        </w:tc>
        <w:tc>
          <w:tcPr>
            <w:tcW w:w="567" w:type="dxa"/>
            <w:shd w:val="clear" w:color="auto" w:fill="auto"/>
            <w:tcMar>
              <w:top w:w="2" w:type="dxa"/>
              <w:left w:w="2" w:type="dxa"/>
              <w:bottom w:w="0" w:type="dxa"/>
              <w:right w:w="2" w:type="dxa"/>
            </w:tcMar>
            <w:vAlign w:val="center"/>
            <w:hideMark/>
          </w:tcPr>
          <w:p w14:paraId="3968CFB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04F4FD8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w:t>
            </w:r>
          </w:p>
        </w:tc>
        <w:tc>
          <w:tcPr>
            <w:tcW w:w="2971" w:type="dxa"/>
            <w:shd w:val="clear" w:color="auto" w:fill="auto"/>
            <w:tcMar>
              <w:top w:w="2" w:type="dxa"/>
              <w:left w:w="2" w:type="dxa"/>
              <w:bottom w:w="0" w:type="dxa"/>
              <w:right w:w="2" w:type="dxa"/>
            </w:tcMar>
            <w:vAlign w:val="center"/>
            <w:hideMark/>
          </w:tcPr>
          <w:p w14:paraId="45AF661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3-Dimethylallyl-4-hydroxyphenylpyruvate (cpd/cpd:C12456) in Biosynthesis of secondary metabolites - Arabidopsis thaliana (thale cress) (KEGG/ath/path:ath01110) /</w:t>
            </w:r>
          </w:p>
        </w:tc>
      </w:tr>
      <w:tr w:rsidR="00E82119" w:rsidRPr="00FE7BE7" w14:paraId="46DDFBF7" w14:textId="77777777" w:rsidTr="009A2C73">
        <w:trPr>
          <w:trHeight w:val="335"/>
        </w:trPr>
        <w:tc>
          <w:tcPr>
            <w:tcW w:w="851" w:type="dxa"/>
            <w:shd w:val="clear" w:color="auto" w:fill="auto"/>
            <w:tcMar>
              <w:top w:w="2" w:type="dxa"/>
              <w:left w:w="2" w:type="dxa"/>
              <w:bottom w:w="0" w:type="dxa"/>
              <w:right w:w="2" w:type="dxa"/>
            </w:tcMar>
            <w:vAlign w:val="center"/>
            <w:hideMark/>
          </w:tcPr>
          <w:p w14:paraId="43E11B3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160.0419399</w:t>
            </w:r>
          </w:p>
        </w:tc>
        <w:tc>
          <w:tcPr>
            <w:tcW w:w="987" w:type="dxa"/>
            <w:shd w:val="clear" w:color="auto" w:fill="auto"/>
            <w:tcMar>
              <w:top w:w="2" w:type="dxa"/>
              <w:left w:w="2" w:type="dxa"/>
              <w:bottom w:w="0" w:type="dxa"/>
              <w:right w:w="2" w:type="dxa"/>
            </w:tcMar>
            <w:vAlign w:val="center"/>
            <w:hideMark/>
          </w:tcPr>
          <w:p w14:paraId="2DDE8B1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92.05844204</w:t>
            </w:r>
          </w:p>
        </w:tc>
        <w:tc>
          <w:tcPr>
            <w:tcW w:w="714" w:type="dxa"/>
            <w:shd w:val="clear" w:color="auto" w:fill="auto"/>
            <w:tcMar>
              <w:top w:w="2" w:type="dxa"/>
              <w:left w:w="2" w:type="dxa"/>
              <w:bottom w:w="0" w:type="dxa"/>
              <w:right w:w="2" w:type="dxa"/>
            </w:tcMar>
            <w:vAlign w:val="center"/>
            <w:hideMark/>
          </w:tcPr>
          <w:p w14:paraId="4D89BC7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157.7660036</w:t>
            </w:r>
          </w:p>
        </w:tc>
        <w:tc>
          <w:tcPr>
            <w:tcW w:w="709" w:type="dxa"/>
            <w:shd w:val="clear" w:color="auto" w:fill="auto"/>
            <w:tcMar>
              <w:top w:w="2" w:type="dxa"/>
              <w:left w:w="2" w:type="dxa"/>
              <w:bottom w:w="0" w:type="dxa"/>
              <w:right w:w="2" w:type="dxa"/>
            </w:tcMar>
            <w:vAlign w:val="center"/>
            <w:hideMark/>
          </w:tcPr>
          <w:p w14:paraId="3810821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6C5B8A2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0.020568</w:t>
            </w:r>
          </w:p>
        </w:tc>
        <w:tc>
          <w:tcPr>
            <w:tcW w:w="567" w:type="dxa"/>
            <w:shd w:val="clear" w:color="auto" w:fill="auto"/>
            <w:tcMar>
              <w:top w:w="2" w:type="dxa"/>
              <w:left w:w="2" w:type="dxa"/>
              <w:bottom w:w="0" w:type="dxa"/>
              <w:right w:w="2" w:type="dxa"/>
            </w:tcMar>
            <w:vAlign w:val="center"/>
            <w:hideMark/>
          </w:tcPr>
          <w:p w14:paraId="0ED056F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m+FA-2H+Na</w:t>
            </w:r>
          </w:p>
        </w:tc>
        <w:tc>
          <w:tcPr>
            <w:tcW w:w="850" w:type="dxa"/>
            <w:shd w:val="clear" w:color="auto" w:fill="auto"/>
            <w:tcMar>
              <w:top w:w="2" w:type="dxa"/>
              <w:left w:w="2" w:type="dxa"/>
              <w:bottom w:w="0" w:type="dxa"/>
              <w:right w:w="2" w:type="dxa"/>
            </w:tcMar>
            <w:vAlign w:val="center"/>
            <w:hideMark/>
          </w:tcPr>
          <w:p w14:paraId="69A5C06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w:t>
            </w:r>
          </w:p>
        </w:tc>
        <w:tc>
          <w:tcPr>
            <w:tcW w:w="2971" w:type="dxa"/>
            <w:shd w:val="clear" w:color="auto" w:fill="auto"/>
            <w:tcMar>
              <w:top w:w="2" w:type="dxa"/>
              <w:left w:w="2" w:type="dxa"/>
              <w:bottom w:w="0" w:type="dxa"/>
              <w:right w:w="2" w:type="dxa"/>
            </w:tcMar>
            <w:vAlign w:val="center"/>
            <w:hideMark/>
          </w:tcPr>
          <w:p w14:paraId="16D3653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1;2;3-Propanetriol; 1;2;3-Trihydroxypropane; Glycerin; Glycerol (cpd/cpd:C00116) in Metabolic pathways - Arabidopsis thaliana (thale cress) (KEGG/ath/path:ath01100) /</w:t>
            </w:r>
          </w:p>
        </w:tc>
      </w:tr>
      <w:tr w:rsidR="00E82119" w:rsidRPr="00FE7BE7" w14:paraId="1B475772" w14:textId="77777777" w:rsidTr="009A2C73">
        <w:trPr>
          <w:trHeight w:val="401"/>
        </w:trPr>
        <w:tc>
          <w:tcPr>
            <w:tcW w:w="851" w:type="dxa"/>
            <w:shd w:val="clear" w:color="auto" w:fill="auto"/>
            <w:tcMar>
              <w:top w:w="2" w:type="dxa"/>
              <w:left w:w="2" w:type="dxa"/>
              <w:bottom w:w="0" w:type="dxa"/>
              <w:right w:w="2" w:type="dxa"/>
            </w:tcMar>
            <w:vAlign w:val="center"/>
            <w:hideMark/>
          </w:tcPr>
          <w:p w14:paraId="4D18138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212.0072432</w:t>
            </w:r>
          </w:p>
        </w:tc>
        <w:tc>
          <w:tcPr>
            <w:tcW w:w="987" w:type="dxa"/>
            <w:shd w:val="clear" w:color="auto" w:fill="auto"/>
            <w:tcMar>
              <w:top w:w="2" w:type="dxa"/>
              <w:left w:w="2" w:type="dxa"/>
              <w:bottom w:w="0" w:type="dxa"/>
              <w:right w:w="2" w:type="dxa"/>
            </w:tcMar>
            <w:vAlign w:val="center"/>
            <w:hideMark/>
          </w:tcPr>
          <w:p w14:paraId="2FB262A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210.9999667</w:t>
            </w:r>
          </w:p>
        </w:tc>
        <w:tc>
          <w:tcPr>
            <w:tcW w:w="714" w:type="dxa"/>
            <w:shd w:val="clear" w:color="auto" w:fill="auto"/>
            <w:tcMar>
              <w:top w:w="2" w:type="dxa"/>
              <w:left w:w="2" w:type="dxa"/>
              <w:bottom w:w="0" w:type="dxa"/>
              <w:right w:w="2" w:type="dxa"/>
            </w:tcMar>
            <w:vAlign w:val="center"/>
            <w:hideMark/>
          </w:tcPr>
          <w:p w14:paraId="6980AD5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47.3119998</w:t>
            </w:r>
          </w:p>
        </w:tc>
        <w:tc>
          <w:tcPr>
            <w:tcW w:w="709" w:type="dxa"/>
            <w:shd w:val="clear" w:color="auto" w:fill="auto"/>
            <w:tcMar>
              <w:top w:w="2" w:type="dxa"/>
              <w:left w:w="2" w:type="dxa"/>
              <w:bottom w:w="0" w:type="dxa"/>
              <w:right w:w="2" w:type="dxa"/>
            </w:tcMar>
            <w:vAlign w:val="center"/>
            <w:hideMark/>
          </w:tcPr>
          <w:p w14:paraId="0886AD5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31B38D3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0.023198</w:t>
            </w:r>
          </w:p>
        </w:tc>
        <w:tc>
          <w:tcPr>
            <w:tcW w:w="567" w:type="dxa"/>
            <w:shd w:val="clear" w:color="auto" w:fill="auto"/>
            <w:tcMar>
              <w:top w:w="2" w:type="dxa"/>
              <w:left w:w="2" w:type="dxa"/>
              <w:bottom w:w="0" w:type="dxa"/>
              <w:right w:w="2" w:type="dxa"/>
            </w:tcMar>
            <w:vAlign w:val="center"/>
            <w:hideMark/>
          </w:tcPr>
          <w:p w14:paraId="503D1E7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53C6B0DE"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087C153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Betalamic acid (cpd/cpd:C08538) in Biosynthesis of secondary metabolites - Arabidopsis thaliana (thale cress) (KEGG/ath/path:ath01110) /</w:t>
            </w:r>
          </w:p>
        </w:tc>
      </w:tr>
      <w:tr w:rsidR="00E82119" w:rsidRPr="00FE7BE7" w14:paraId="568E0D87" w14:textId="77777777" w:rsidTr="009A2C73">
        <w:trPr>
          <w:trHeight w:val="421"/>
        </w:trPr>
        <w:tc>
          <w:tcPr>
            <w:tcW w:w="851" w:type="dxa"/>
            <w:shd w:val="clear" w:color="auto" w:fill="auto"/>
            <w:tcMar>
              <w:top w:w="2" w:type="dxa"/>
              <w:left w:w="2" w:type="dxa"/>
              <w:bottom w:w="0" w:type="dxa"/>
              <w:right w:w="2" w:type="dxa"/>
            </w:tcMar>
            <w:vAlign w:val="center"/>
            <w:hideMark/>
          </w:tcPr>
          <w:p w14:paraId="1AF2702E"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162.0581534</w:t>
            </w:r>
          </w:p>
        </w:tc>
        <w:tc>
          <w:tcPr>
            <w:tcW w:w="987" w:type="dxa"/>
            <w:shd w:val="clear" w:color="auto" w:fill="auto"/>
            <w:tcMar>
              <w:top w:w="2" w:type="dxa"/>
              <w:left w:w="2" w:type="dxa"/>
              <w:bottom w:w="0" w:type="dxa"/>
              <w:right w:w="2" w:type="dxa"/>
            </w:tcMar>
            <w:vAlign w:val="center"/>
            <w:hideMark/>
          </w:tcPr>
          <w:p w14:paraId="61C65E4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161.0508769</w:t>
            </w:r>
          </w:p>
        </w:tc>
        <w:tc>
          <w:tcPr>
            <w:tcW w:w="714" w:type="dxa"/>
            <w:shd w:val="clear" w:color="auto" w:fill="auto"/>
            <w:tcMar>
              <w:top w:w="2" w:type="dxa"/>
              <w:left w:w="2" w:type="dxa"/>
              <w:bottom w:w="0" w:type="dxa"/>
              <w:right w:w="2" w:type="dxa"/>
            </w:tcMar>
            <w:vAlign w:val="center"/>
            <w:hideMark/>
          </w:tcPr>
          <w:p w14:paraId="121C24F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207.6794958</w:t>
            </w:r>
          </w:p>
        </w:tc>
        <w:tc>
          <w:tcPr>
            <w:tcW w:w="709" w:type="dxa"/>
            <w:shd w:val="clear" w:color="auto" w:fill="auto"/>
            <w:tcMar>
              <w:top w:w="2" w:type="dxa"/>
              <w:left w:w="2" w:type="dxa"/>
              <w:bottom w:w="0" w:type="dxa"/>
              <w:right w:w="2" w:type="dxa"/>
            </w:tcMar>
            <w:vAlign w:val="center"/>
            <w:hideMark/>
          </w:tcPr>
          <w:p w14:paraId="5CC2B04E"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33F2905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0.024233</w:t>
            </w:r>
          </w:p>
        </w:tc>
        <w:tc>
          <w:tcPr>
            <w:tcW w:w="567" w:type="dxa"/>
            <w:shd w:val="clear" w:color="auto" w:fill="auto"/>
            <w:tcMar>
              <w:top w:w="2" w:type="dxa"/>
              <w:left w:w="2" w:type="dxa"/>
              <w:bottom w:w="0" w:type="dxa"/>
              <w:right w:w="2" w:type="dxa"/>
            </w:tcMar>
            <w:vAlign w:val="center"/>
            <w:hideMark/>
          </w:tcPr>
          <w:p w14:paraId="7B98BBB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2D6722D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68B0829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L-2-Aminoadipate; L-2-Aminoadipic acid; L-2-Aminohexanedioate; L-alpha-Aminoadipate; L-alpha-Aminoadipic acid (cpd/cpd:C00956) in Biosynthesis of secondary metabolites - Arabidopsis thaliana (thale cress) (KEGG/ath/path:ath01110) /</w:t>
            </w:r>
          </w:p>
        </w:tc>
      </w:tr>
      <w:tr w:rsidR="00E82119" w:rsidRPr="00FE7BE7" w14:paraId="17B946F4" w14:textId="77777777" w:rsidTr="009A2C73">
        <w:trPr>
          <w:trHeight w:val="362"/>
        </w:trPr>
        <w:tc>
          <w:tcPr>
            <w:tcW w:w="851" w:type="dxa"/>
            <w:shd w:val="clear" w:color="auto" w:fill="auto"/>
            <w:tcMar>
              <w:top w:w="2" w:type="dxa"/>
              <w:left w:w="2" w:type="dxa"/>
              <w:bottom w:w="0" w:type="dxa"/>
              <w:right w:w="2" w:type="dxa"/>
            </w:tcMar>
            <w:vAlign w:val="center"/>
            <w:hideMark/>
          </w:tcPr>
          <w:p w14:paraId="22A9E2D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338.1250778</w:t>
            </w:r>
          </w:p>
        </w:tc>
        <w:tc>
          <w:tcPr>
            <w:tcW w:w="987" w:type="dxa"/>
            <w:shd w:val="clear" w:color="auto" w:fill="auto"/>
            <w:tcMar>
              <w:top w:w="2" w:type="dxa"/>
              <w:left w:w="2" w:type="dxa"/>
              <w:bottom w:w="0" w:type="dxa"/>
              <w:right w:w="2" w:type="dxa"/>
            </w:tcMar>
            <w:vAlign w:val="center"/>
            <w:hideMark/>
          </w:tcPr>
          <w:p w14:paraId="6A71048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337.1178013</w:t>
            </w:r>
          </w:p>
        </w:tc>
        <w:tc>
          <w:tcPr>
            <w:tcW w:w="714" w:type="dxa"/>
            <w:shd w:val="clear" w:color="auto" w:fill="auto"/>
            <w:tcMar>
              <w:top w:w="2" w:type="dxa"/>
              <w:left w:w="2" w:type="dxa"/>
              <w:bottom w:w="0" w:type="dxa"/>
              <w:right w:w="2" w:type="dxa"/>
            </w:tcMar>
            <w:vAlign w:val="center"/>
            <w:hideMark/>
          </w:tcPr>
          <w:p w14:paraId="0CC8DEB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233.5350037</w:t>
            </w:r>
          </w:p>
        </w:tc>
        <w:tc>
          <w:tcPr>
            <w:tcW w:w="709" w:type="dxa"/>
            <w:shd w:val="clear" w:color="auto" w:fill="auto"/>
            <w:tcMar>
              <w:top w:w="2" w:type="dxa"/>
              <w:left w:w="2" w:type="dxa"/>
              <w:bottom w:w="0" w:type="dxa"/>
              <w:right w:w="2" w:type="dxa"/>
            </w:tcMar>
            <w:vAlign w:val="center"/>
            <w:hideMark/>
          </w:tcPr>
          <w:p w14:paraId="111489C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5BF6E18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0.025277</w:t>
            </w:r>
          </w:p>
        </w:tc>
        <w:tc>
          <w:tcPr>
            <w:tcW w:w="567" w:type="dxa"/>
            <w:shd w:val="clear" w:color="auto" w:fill="auto"/>
            <w:tcMar>
              <w:top w:w="2" w:type="dxa"/>
              <w:left w:w="2" w:type="dxa"/>
              <w:bottom w:w="0" w:type="dxa"/>
              <w:right w:w="2" w:type="dxa"/>
            </w:tcMar>
            <w:vAlign w:val="center"/>
            <w:hideMark/>
          </w:tcPr>
          <w:p w14:paraId="2936B50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32CBEE9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548BF16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Columbamine (cpd/cpd:C01795) in Biosynthesis of secondary metabolites - Arabidopsis thaliana (thale cress) (KEGG/ath/path:ath01110) /</w:t>
            </w:r>
          </w:p>
        </w:tc>
      </w:tr>
      <w:tr w:rsidR="00E82119" w:rsidRPr="00FE7BE7" w14:paraId="463D6DEB" w14:textId="77777777" w:rsidTr="009A2C73">
        <w:trPr>
          <w:trHeight w:val="90"/>
        </w:trPr>
        <w:tc>
          <w:tcPr>
            <w:tcW w:w="851" w:type="dxa"/>
            <w:shd w:val="clear" w:color="auto" w:fill="auto"/>
            <w:tcMar>
              <w:top w:w="2" w:type="dxa"/>
              <w:left w:w="2" w:type="dxa"/>
              <w:bottom w:w="0" w:type="dxa"/>
              <w:right w:w="2" w:type="dxa"/>
            </w:tcMar>
            <w:vAlign w:val="center"/>
            <w:hideMark/>
          </w:tcPr>
          <w:p w14:paraId="39E3B12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630.2641255</w:t>
            </w:r>
          </w:p>
        </w:tc>
        <w:tc>
          <w:tcPr>
            <w:tcW w:w="987" w:type="dxa"/>
            <w:shd w:val="clear" w:color="auto" w:fill="auto"/>
            <w:tcMar>
              <w:top w:w="2" w:type="dxa"/>
              <w:left w:w="2" w:type="dxa"/>
              <w:bottom w:w="0" w:type="dxa"/>
              <w:right w:w="2" w:type="dxa"/>
            </w:tcMar>
            <w:vAlign w:val="center"/>
            <w:hideMark/>
          </w:tcPr>
          <w:p w14:paraId="6F0F9C4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631.271402</w:t>
            </w:r>
          </w:p>
        </w:tc>
        <w:tc>
          <w:tcPr>
            <w:tcW w:w="714" w:type="dxa"/>
            <w:shd w:val="clear" w:color="auto" w:fill="auto"/>
            <w:tcMar>
              <w:top w:w="2" w:type="dxa"/>
              <w:left w:w="2" w:type="dxa"/>
              <w:bottom w:w="0" w:type="dxa"/>
              <w:right w:w="2" w:type="dxa"/>
            </w:tcMar>
            <w:vAlign w:val="center"/>
            <w:hideMark/>
          </w:tcPr>
          <w:p w14:paraId="44EA2BD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476.0719872</w:t>
            </w:r>
          </w:p>
        </w:tc>
        <w:tc>
          <w:tcPr>
            <w:tcW w:w="709" w:type="dxa"/>
            <w:shd w:val="clear" w:color="auto" w:fill="auto"/>
            <w:tcMar>
              <w:top w:w="2" w:type="dxa"/>
              <w:left w:w="2" w:type="dxa"/>
              <w:bottom w:w="0" w:type="dxa"/>
              <w:right w:w="2" w:type="dxa"/>
            </w:tcMar>
            <w:vAlign w:val="center"/>
            <w:hideMark/>
          </w:tcPr>
          <w:p w14:paraId="66A1138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4C77DB6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0.02668</w:t>
            </w:r>
          </w:p>
        </w:tc>
        <w:tc>
          <w:tcPr>
            <w:tcW w:w="567" w:type="dxa"/>
            <w:shd w:val="clear" w:color="auto" w:fill="auto"/>
            <w:tcMar>
              <w:top w:w="2" w:type="dxa"/>
              <w:left w:w="2" w:type="dxa"/>
              <w:bottom w:w="0" w:type="dxa"/>
              <w:right w:w="2" w:type="dxa"/>
            </w:tcMar>
            <w:vAlign w:val="center"/>
            <w:hideMark/>
          </w:tcPr>
          <w:p w14:paraId="2D287CF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05500B2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6AC943DD" w14:textId="1A995E15"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N1;N5;N10-Tricaffeoyl spermidine (cpd/cpd:C18070) in Phenylpropanoid biosynthesis - Arabidopsis thaliana (thale cress) (KEGG/ath/path:ath00940) /</w:t>
            </w:r>
          </w:p>
        </w:tc>
      </w:tr>
      <w:tr w:rsidR="00E82119" w:rsidRPr="00FE7BE7" w14:paraId="510B2491" w14:textId="77777777" w:rsidTr="009A2C73">
        <w:trPr>
          <w:trHeight w:val="179"/>
        </w:trPr>
        <w:tc>
          <w:tcPr>
            <w:tcW w:w="851" w:type="dxa"/>
            <w:shd w:val="clear" w:color="auto" w:fill="auto"/>
            <w:tcMar>
              <w:top w:w="2" w:type="dxa"/>
              <w:left w:w="2" w:type="dxa"/>
              <w:bottom w:w="0" w:type="dxa"/>
              <w:right w:w="2" w:type="dxa"/>
            </w:tcMar>
            <w:vAlign w:val="center"/>
            <w:hideMark/>
          </w:tcPr>
          <w:p w14:paraId="3DAEBB4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485.1456198</w:t>
            </w:r>
          </w:p>
        </w:tc>
        <w:tc>
          <w:tcPr>
            <w:tcW w:w="987" w:type="dxa"/>
            <w:shd w:val="clear" w:color="auto" w:fill="auto"/>
            <w:tcMar>
              <w:top w:w="2" w:type="dxa"/>
              <w:left w:w="2" w:type="dxa"/>
              <w:bottom w:w="0" w:type="dxa"/>
              <w:right w:w="2" w:type="dxa"/>
            </w:tcMar>
            <w:vAlign w:val="center"/>
            <w:hideMark/>
          </w:tcPr>
          <w:p w14:paraId="73540DC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486.1528963</w:t>
            </w:r>
          </w:p>
        </w:tc>
        <w:tc>
          <w:tcPr>
            <w:tcW w:w="714" w:type="dxa"/>
            <w:shd w:val="clear" w:color="auto" w:fill="auto"/>
            <w:tcMar>
              <w:top w:w="2" w:type="dxa"/>
              <w:left w:w="2" w:type="dxa"/>
              <w:bottom w:w="0" w:type="dxa"/>
              <w:right w:w="2" w:type="dxa"/>
            </w:tcMar>
            <w:vAlign w:val="center"/>
            <w:hideMark/>
          </w:tcPr>
          <w:p w14:paraId="7AA25E5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176.3019991</w:t>
            </w:r>
          </w:p>
        </w:tc>
        <w:tc>
          <w:tcPr>
            <w:tcW w:w="709" w:type="dxa"/>
            <w:shd w:val="clear" w:color="auto" w:fill="auto"/>
            <w:tcMar>
              <w:top w:w="2" w:type="dxa"/>
              <w:left w:w="2" w:type="dxa"/>
              <w:bottom w:w="0" w:type="dxa"/>
              <w:right w:w="2" w:type="dxa"/>
            </w:tcMar>
            <w:vAlign w:val="center"/>
            <w:hideMark/>
          </w:tcPr>
          <w:p w14:paraId="420A2CF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1B6BAED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0.02668</w:t>
            </w:r>
          </w:p>
        </w:tc>
        <w:tc>
          <w:tcPr>
            <w:tcW w:w="567" w:type="dxa"/>
            <w:shd w:val="clear" w:color="auto" w:fill="auto"/>
            <w:tcMar>
              <w:top w:w="2" w:type="dxa"/>
              <w:left w:w="2" w:type="dxa"/>
              <w:bottom w:w="0" w:type="dxa"/>
              <w:right w:w="2" w:type="dxa"/>
            </w:tcMar>
            <w:vAlign w:val="center"/>
            <w:hideMark/>
          </w:tcPr>
          <w:p w14:paraId="0D20116E"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224964D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74ADF7D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Tetracenomycin X (cpd/cpd:C12380) in Biosynthesis of secondary metabolites - Arabidopsis thaliana (thale cress) (KEGG/ath/path:ath01110) /</w:t>
            </w:r>
          </w:p>
        </w:tc>
      </w:tr>
      <w:tr w:rsidR="00E82119" w:rsidRPr="00FE7BE7" w14:paraId="6F56F8DE" w14:textId="77777777" w:rsidTr="009A2C73">
        <w:trPr>
          <w:trHeight w:val="401"/>
        </w:trPr>
        <w:tc>
          <w:tcPr>
            <w:tcW w:w="851" w:type="dxa"/>
            <w:shd w:val="clear" w:color="auto" w:fill="auto"/>
            <w:tcMar>
              <w:top w:w="2" w:type="dxa"/>
              <w:left w:w="2" w:type="dxa"/>
              <w:bottom w:w="0" w:type="dxa"/>
              <w:right w:w="2" w:type="dxa"/>
            </w:tcMar>
            <w:vAlign w:val="center"/>
            <w:hideMark/>
          </w:tcPr>
          <w:p w14:paraId="3386A09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544.1187865</w:t>
            </w:r>
          </w:p>
        </w:tc>
        <w:tc>
          <w:tcPr>
            <w:tcW w:w="987" w:type="dxa"/>
            <w:shd w:val="clear" w:color="auto" w:fill="auto"/>
            <w:tcMar>
              <w:top w:w="2" w:type="dxa"/>
              <w:left w:w="2" w:type="dxa"/>
              <w:bottom w:w="0" w:type="dxa"/>
              <w:right w:w="2" w:type="dxa"/>
            </w:tcMar>
            <w:vAlign w:val="center"/>
            <w:hideMark/>
          </w:tcPr>
          <w:p w14:paraId="4ECAEF5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499.1205836</w:t>
            </w:r>
          </w:p>
        </w:tc>
        <w:tc>
          <w:tcPr>
            <w:tcW w:w="714" w:type="dxa"/>
            <w:shd w:val="clear" w:color="auto" w:fill="auto"/>
            <w:tcMar>
              <w:top w:w="2" w:type="dxa"/>
              <w:left w:w="2" w:type="dxa"/>
              <w:bottom w:w="0" w:type="dxa"/>
              <w:right w:w="2" w:type="dxa"/>
            </w:tcMar>
            <w:vAlign w:val="center"/>
            <w:hideMark/>
          </w:tcPr>
          <w:p w14:paraId="5A4C781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474.0915012</w:t>
            </w:r>
          </w:p>
        </w:tc>
        <w:tc>
          <w:tcPr>
            <w:tcW w:w="709" w:type="dxa"/>
            <w:shd w:val="clear" w:color="auto" w:fill="auto"/>
            <w:tcMar>
              <w:top w:w="2" w:type="dxa"/>
              <w:left w:w="2" w:type="dxa"/>
              <w:bottom w:w="0" w:type="dxa"/>
              <w:right w:w="2" w:type="dxa"/>
            </w:tcMar>
            <w:vAlign w:val="center"/>
            <w:hideMark/>
          </w:tcPr>
          <w:p w14:paraId="42A870A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52F7D15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0.02668</w:t>
            </w:r>
          </w:p>
        </w:tc>
        <w:tc>
          <w:tcPr>
            <w:tcW w:w="567" w:type="dxa"/>
            <w:shd w:val="clear" w:color="auto" w:fill="auto"/>
            <w:tcMar>
              <w:top w:w="2" w:type="dxa"/>
              <w:left w:w="2" w:type="dxa"/>
              <w:bottom w:w="0" w:type="dxa"/>
              <w:right w:w="2" w:type="dxa"/>
            </w:tcMar>
            <w:vAlign w:val="center"/>
            <w:hideMark/>
          </w:tcPr>
          <w:p w14:paraId="0827332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m+FA-H</w:t>
            </w:r>
          </w:p>
        </w:tc>
        <w:tc>
          <w:tcPr>
            <w:tcW w:w="850" w:type="dxa"/>
            <w:shd w:val="clear" w:color="auto" w:fill="auto"/>
            <w:tcMar>
              <w:top w:w="2" w:type="dxa"/>
              <w:left w:w="2" w:type="dxa"/>
              <w:bottom w:w="0" w:type="dxa"/>
              <w:right w:w="2" w:type="dxa"/>
            </w:tcMar>
            <w:vAlign w:val="center"/>
            <w:hideMark/>
          </w:tcPr>
          <w:p w14:paraId="62E12CC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737F226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N-Acetyl-O-demethylpuromycin (cpd/cpd:C07031) in Biosynthesis of secondary metabolites - Arabidopsis thaliana (thale cress) (KEGG/ath/path:ath01110) /</w:t>
            </w:r>
          </w:p>
        </w:tc>
      </w:tr>
      <w:tr w:rsidR="00E82119" w:rsidRPr="00FE7BE7" w14:paraId="5CA78099" w14:textId="77777777" w:rsidTr="009A2C73">
        <w:trPr>
          <w:trHeight w:val="401"/>
        </w:trPr>
        <w:tc>
          <w:tcPr>
            <w:tcW w:w="851" w:type="dxa"/>
            <w:shd w:val="clear" w:color="auto" w:fill="auto"/>
            <w:tcMar>
              <w:top w:w="2" w:type="dxa"/>
              <w:left w:w="2" w:type="dxa"/>
              <w:bottom w:w="0" w:type="dxa"/>
              <w:right w:w="2" w:type="dxa"/>
            </w:tcMar>
            <w:vAlign w:val="center"/>
            <w:hideMark/>
          </w:tcPr>
          <w:p w14:paraId="769652C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407.1923896</w:t>
            </w:r>
          </w:p>
        </w:tc>
        <w:tc>
          <w:tcPr>
            <w:tcW w:w="987" w:type="dxa"/>
            <w:shd w:val="clear" w:color="auto" w:fill="auto"/>
            <w:tcMar>
              <w:top w:w="2" w:type="dxa"/>
              <w:left w:w="2" w:type="dxa"/>
              <w:bottom w:w="0" w:type="dxa"/>
              <w:right w:w="2" w:type="dxa"/>
            </w:tcMar>
            <w:vAlign w:val="center"/>
            <w:hideMark/>
          </w:tcPr>
          <w:p w14:paraId="7FF3BA4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408.1996661</w:t>
            </w:r>
          </w:p>
        </w:tc>
        <w:tc>
          <w:tcPr>
            <w:tcW w:w="714" w:type="dxa"/>
            <w:shd w:val="clear" w:color="auto" w:fill="auto"/>
            <w:tcMar>
              <w:top w:w="2" w:type="dxa"/>
              <w:left w:w="2" w:type="dxa"/>
              <w:bottom w:w="0" w:type="dxa"/>
              <w:right w:w="2" w:type="dxa"/>
            </w:tcMar>
            <w:vAlign w:val="center"/>
            <w:hideMark/>
          </w:tcPr>
          <w:p w14:paraId="443DD8A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540.155983</w:t>
            </w:r>
          </w:p>
        </w:tc>
        <w:tc>
          <w:tcPr>
            <w:tcW w:w="709" w:type="dxa"/>
            <w:shd w:val="clear" w:color="auto" w:fill="auto"/>
            <w:tcMar>
              <w:top w:w="2" w:type="dxa"/>
              <w:left w:w="2" w:type="dxa"/>
              <w:bottom w:w="0" w:type="dxa"/>
              <w:right w:w="2" w:type="dxa"/>
            </w:tcMar>
            <w:vAlign w:val="center"/>
            <w:hideMark/>
          </w:tcPr>
          <w:p w14:paraId="13ACAA8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6216B13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0.02668</w:t>
            </w:r>
          </w:p>
        </w:tc>
        <w:tc>
          <w:tcPr>
            <w:tcW w:w="567" w:type="dxa"/>
            <w:shd w:val="clear" w:color="auto" w:fill="auto"/>
            <w:tcMar>
              <w:top w:w="2" w:type="dxa"/>
              <w:left w:w="2" w:type="dxa"/>
              <w:bottom w:w="0" w:type="dxa"/>
              <w:right w:w="2" w:type="dxa"/>
            </w:tcMar>
            <w:vAlign w:val="center"/>
            <w:hideMark/>
          </w:tcPr>
          <w:p w14:paraId="1B988ED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46AC0F5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51D4680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Ginkgolide A (cpd/cpd:C07601) in Biosynthesis of secondary metabolites - Arabidopsis thaliana (thale cress) (KEGG/ath/path:ath01110) /</w:t>
            </w:r>
          </w:p>
        </w:tc>
      </w:tr>
      <w:tr w:rsidR="00E82119" w:rsidRPr="00FE7BE7" w14:paraId="7FA5A40C" w14:textId="77777777" w:rsidTr="009A2C73">
        <w:trPr>
          <w:trHeight w:val="401"/>
        </w:trPr>
        <w:tc>
          <w:tcPr>
            <w:tcW w:w="851" w:type="dxa"/>
            <w:shd w:val="clear" w:color="auto" w:fill="auto"/>
            <w:tcMar>
              <w:top w:w="2" w:type="dxa"/>
              <w:left w:w="2" w:type="dxa"/>
              <w:bottom w:w="0" w:type="dxa"/>
              <w:right w:w="2" w:type="dxa"/>
            </w:tcMar>
            <w:vAlign w:val="center"/>
            <w:hideMark/>
          </w:tcPr>
          <w:p w14:paraId="20FD664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351.1510429</w:t>
            </w:r>
          </w:p>
        </w:tc>
        <w:tc>
          <w:tcPr>
            <w:tcW w:w="987" w:type="dxa"/>
            <w:shd w:val="clear" w:color="auto" w:fill="auto"/>
            <w:tcMar>
              <w:top w:w="2" w:type="dxa"/>
              <w:left w:w="2" w:type="dxa"/>
              <w:bottom w:w="0" w:type="dxa"/>
              <w:right w:w="2" w:type="dxa"/>
            </w:tcMar>
            <w:vAlign w:val="center"/>
            <w:hideMark/>
          </w:tcPr>
          <w:p w14:paraId="344A16A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352.1583194</w:t>
            </w:r>
          </w:p>
        </w:tc>
        <w:tc>
          <w:tcPr>
            <w:tcW w:w="714" w:type="dxa"/>
            <w:shd w:val="clear" w:color="auto" w:fill="auto"/>
            <w:tcMar>
              <w:top w:w="2" w:type="dxa"/>
              <w:left w:w="2" w:type="dxa"/>
              <w:bottom w:w="0" w:type="dxa"/>
              <w:right w:w="2" w:type="dxa"/>
            </w:tcMar>
            <w:vAlign w:val="center"/>
            <w:hideMark/>
          </w:tcPr>
          <w:p w14:paraId="1952C7A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494.7169876</w:t>
            </w:r>
          </w:p>
        </w:tc>
        <w:tc>
          <w:tcPr>
            <w:tcW w:w="709" w:type="dxa"/>
            <w:shd w:val="clear" w:color="auto" w:fill="auto"/>
            <w:tcMar>
              <w:top w:w="2" w:type="dxa"/>
              <w:left w:w="2" w:type="dxa"/>
              <w:bottom w:w="0" w:type="dxa"/>
              <w:right w:w="2" w:type="dxa"/>
            </w:tcMar>
            <w:vAlign w:val="center"/>
            <w:hideMark/>
          </w:tcPr>
          <w:p w14:paraId="17C1144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6532ADE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0.02668</w:t>
            </w:r>
          </w:p>
        </w:tc>
        <w:tc>
          <w:tcPr>
            <w:tcW w:w="567" w:type="dxa"/>
            <w:shd w:val="clear" w:color="auto" w:fill="auto"/>
            <w:tcMar>
              <w:top w:w="2" w:type="dxa"/>
              <w:left w:w="2" w:type="dxa"/>
              <w:bottom w:w="0" w:type="dxa"/>
              <w:right w:w="2" w:type="dxa"/>
            </w:tcMar>
            <w:vAlign w:val="center"/>
            <w:hideMark/>
          </w:tcPr>
          <w:p w14:paraId="6446117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6F18016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06FBA99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Geissoschizine (cpd/cpd:C02151) in Biosynthesis of secondary metabolites - Arabidopsis thaliana (thale cress) (KEGG/ath/path:ath01110) /</w:t>
            </w:r>
          </w:p>
        </w:tc>
      </w:tr>
      <w:tr w:rsidR="00E82119" w:rsidRPr="00FE7BE7" w14:paraId="6932E812" w14:textId="77777777" w:rsidTr="009A2C73">
        <w:trPr>
          <w:trHeight w:val="401"/>
        </w:trPr>
        <w:tc>
          <w:tcPr>
            <w:tcW w:w="851" w:type="dxa"/>
            <w:shd w:val="clear" w:color="auto" w:fill="auto"/>
            <w:tcMar>
              <w:top w:w="2" w:type="dxa"/>
              <w:left w:w="2" w:type="dxa"/>
              <w:bottom w:w="0" w:type="dxa"/>
              <w:right w:w="2" w:type="dxa"/>
            </w:tcMar>
            <w:vAlign w:val="center"/>
            <w:hideMark/>
          </w:tcPr>
          <w:p w14:paraId="1093684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205.0522203</w:t>
            </w:r>
          </w:p>
        </w:tc>
        <w:tc>
          <w:tcPr>
            <w:tcW w:w="987" w:type="dxa"/>
            <w:shd w:val="clear" w:color="auto" w:fill="auto"/>
            <w:tcMar>
              <w:top w:w="2" w:type="dxa"/>
              <w:left w:w="2" w:type="dxa"/>
              <w:bottom w:w="0" w:type="dxa"/>
              <w:right w:w="2" w:type="dxa"/>
            </w:tcMar>
            <w:vAlign w:val="center"/>
            <w:hideMark/>
          </w:tcPr>
          <w:p w14:paraId="021458D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158.0473174</w:t>
            </w:r>
          </w:p>
        </w:tc>
        <w:tc>
          <w:tcPr>
            <w:tcW w:w="714" w:type="dxa"/>
            <w:shd w:val="clear" w:color="auto" w:fill="auto"/>
            <w:tcMar>
              <w:top w:w="2" w:type="dxa"/>
              <w:left w:w="2" w:type="dxa"/>
              <w:bottom w:w="0" w:type="dxa"/>
              <w:right w:w="2" w:type="dxa"/>
            </w:tcMar>
            <w:vAlign w:val="center"/>
            <w:hideMark/>
          </w:tcPr>
          <w:p w14:paraId="61A0086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230.4844952</w:t>
            </w:r>
          </w:p>
        </w:tc>
        <w:tc>
          <w:tcPr>
            <w:tcW w:w="709" w:type="dxa"/>
            <w:shd w:val="clear" w:color="auto" w:fill="auto"/>
            <w:tcMar>
              <w:top w:w="2" w:type="dxa"/>
              <w:left w:w="2" w:type="dxa"/>
              <w:bottom w:w="0" w:type="dxa"/>
              <w:right w:w="2" w:type="dxa"/>
            </w:tcMar>
            <w:vAlign w:val="center"/>
            <w:hideMark/>
          </w:tcPr>
          <w:p w14:paraId="536FB71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7FCF72A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0.02668</w:t>
            </w:r>
          </w:p>
        </w:tc>
        <w:tc>
          <w:tcPr>
            <w:tcW w:w="567" w:type="dxa"/>
            <w:shd w:val="clear" w:color="auto" w:fill="auto"/>
            <w:tcMar>
              <w:top w:w="2" w:type="dxa"/>
              <w:left w:w="2" w:type="dxa"/>
              <w:bottom w:w="0" w:type="dxa"/>
              <w:right w:w="2" w:type="dxa"/>
            </w:tcMar>
            <w:vAlign w:val="center"/>
            <w:hideMark/>
          </w:tcPr>
          <w:p w14:paraId="546F2CB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m+FA-H</w:t>
            </w:r>
          </w:p>
        </w:tc>
        <w:tc>
          <w:tcPr>
            <w:tcW w:w="850" w:type="dxa"/>
            <w:shd w:val="clear" w:color="auto" w:fill="auto"/>
            <w:tcMar>
              <w:top w:w="2" w:type="dxa"/>
              <w:left w:w="2" w:type="dxa"/>
              <w:bottom w:w="0" w:type="dxa"/>
              <w:right w:w="2" w:type="dxa"/>
            </w:tcMar>
            <w:vAlign w:val="center"/>
            <w:hideMark/>
          </w:tcPr>
          <w:p w14:paraId="4813489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w:t>
            </w:r>
          </w:p>
        </w:tc>
        <w:tc>
          <w:tcPr>
            <w:tcW w:w="2971" w:type="dxa"/>
            <w:shd w:val="clear" w:color="auto" w:fill="auto"/>
            <w:tcMar>
              <w:top w:w="2" w:type="dxa"/>
              <w:left w:w="2" w:type="dxa"/>
              <w:bottom w:w="0" w:type="dxa"/>
              <w:right w:w="2" w:type="dxa"/>
            </w:tcMar>
            <w:vAlign w:val="center"/>
            <w:hideMark/>
          </w:tcPr>
          <w:p w14:paraId="26D58A9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2-Isopropylmaleate; beta-Isopropylmaleate (cpd/cpd:C02631) in Biosynthesis of secondary metabolites - Arabidopsis thaliana (thale cress) (KEGG/ath/path:ath01110) /</w:t>
            </w:r>
          </w:p>
        </w:tc>
      </w:tr>
      <w:tr w:rsidR="00E82119" w:rsidRPr="00FE7BE7" w14:paraId="65C7CDAB" w14:textId="77777777" w:rsidTr="009A2C73">
        <w:trPr>
          <w:trHeight w:val="401"/>
        </w:trPr>
        <w:tc>
          <w:tcPr>
            <w:tcW w:w="851" w:type="dxa"/>
            <w:shd w:val="clear" w:color="auto" w:fill="auto"/>
            <w:tcMar>
              <w:top w:w="2" w:type="dxa"/>
              <w:left w:w="2" w:type="dxa"/>
              <w:bottom w:w="0" w:type="dxa"/>
              <w:right w:w="2" w:type="dxa"/>
            </w:tcMar>
            <w:vAlign w:val="center"/>
            <w:hideMark/>
          </w:tcPr>
          <w:p w14:paraId="60FDE83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336.1097291</w:t>
            </w:r>
          </w:p>
        </w:tc>
        <w:tc>
          <w:tcPr>
            <w:tcW w:w="987" w:type="dxa"/>
            <w:shd w:val="clear" w:color="auto" w:fill="auto"/>
            <w:tcMar>
              <w:top w:w="2" w:type="dxa"/>
              <w:left w:w="2" w:type="dxa"/>
              <w:bottom w:w="0" w:type="dxa"/>
              <w:right w:w="2" w:type="dxa"/>
            </w:tcMar>
            <w:vAlign w:val="center"/>
            <w:hideMark/>
          </w:tcPr>
          <w:p w14:paraId="07C31CA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335.1024526</w:t>
            </w:r>
          </w:p>
        </w:tc>
        <w:tc>
          <w:tcPr>
            <w:tcW w:w="714" w:type="dxa"/>
            <w:shd w:val="clear" w:color="auto" w:fill="auto"/>
            <w:tcMar>
              <w:top w:w="2" w:type="dxa"/>
              <w:left w:w="2" w:type="dxa"/>
              <w:bottom w:w="0" w:type="dxa"/>
              <w:right w:w="2" w:type="dxa"/>
            </w:tcMar>
            <w:vAlign w:val="center"/>
            <w:hideMark/>
          </w:tcPr>
          <w:p w14:paraId="632E870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263.9269924</w:t>
            </w:r>
          </w:p>
        </w:tc>
        <w:tc>
          <w:tcPr>
            <w:tcW w:w="709" w:type="dxa"/>
            <w:shd w:val="clear" w:color="auto" w:fill="auto"/>
            <w:tcMar>
              <w:top w:w="2" w:type="dxa"/>
              <w:left w:w="2" w:type="dxa"/>
              <w:bottom w:w="0" w:type="dxa"/>
              <w:right w:w="2" w:type="dxa"/>
            </w:tcMar>
            <w:vAlign w:val="center"/>
            <w:hideMark/>
          </w:tcPr>
          <w:p w14:paraId="0B002F3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2120A9A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0.02716</w:t>
            </w:r>
          </w:p>
        </w:tc>
        <w:tc>
          <w:tcPr>
            <w:tcW w:w="567" w:type="dxa"/>
            <w:shd w:val="clear" w:color="auto" w:fill="auto"/>
            <w:tcMar>
              <w:top w:w="2" w:type="dxa"/>
              <w:left w:w="2" w:type="dxa"/>
              <w:bottom w:w="0" w:type="dxa"/>
              <w:right w:w="2" w:type="dxa"/>
            </w:tcMar>
            <w:vAlign w:val="center"/>
            <w:hideMark/>
          </w:tcPr>
          <w:p w14:paraId="7D1A110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6C0B7EA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1006892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Senecionine (cpd/cpd:C06176) in Biosynthesis of secondary metabolites - Arabidopsis thaliana (thale cress) (KEGG/ath/path:ath01110) /</w:t>
            </w:r>
          </w:p>
        </w:tc>
      </w:tr>
      <w:tr w:rsidR="00E82119" w:rsidRPr="00FE7BE7" w14:paraId="23BEBD74" w14:textId="77777777" w:rsidTr="009A2C73">
        <w:trPr>
          <w:trHeight w:val="401"/>
        </w:trPr>
        <w:tc>
          <w:tcPr>
            <w:tcW w:w="851" w:type="dxa"/>
            <w:shd w:val="clear" w:color="auto" w:fill="auto"/>
            <w:tcMar>
              <w:top w:w="2" w:type="dxa"/>
              <w:left w:w="2" w:type="dxa"/>
              <w:bottom w:w="0" w:type="dxa"/>
              <w:right w:w="2" w:type="dxa"/>
            </w:tcMar>
            <w:vAlign w:val="center"/>
            <w:hideMark/>
          </w:tcPr>
          <w:p w14:paraId="3D29FDA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317.1237634</w:t>
            </w:r>
          </w:p>
        </w:tc>
        <w:tc>
          <w:tcPr>
            <w:tcW w:w="987" w:type="dxa"/>
            <w:shd w:val="clear" w:color="auto" w:fill="auto"/>
            <w:tcMar>
              <w:top w:w="2" w:type="dxa"/>
              <w:left w:w="2" w:type="dxa"/>
              <w:bottom w:w="0" w:type="dxa"/>
              <w:right w:w="2" w:type="dxa"/>
            </w:tcMar>
            <w:vAlign w:val="center"/>
            <w:hideMark/>
          </w:tcPr>
          <w:p w14:paraId="0EF5A68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316.1164869</w:t>
            </w:r>
          </w:p>
        </w:tc>
        <w:tc>
          <w:tcPr>
            <w:tcW w:w="714" w:type="dxa"/>
            <w:shd w:val="clear" w:color="auto" w:fill="auto"/>
            <w:tcMar>
              <w:top w:w="2" w:type="dxa"/>
              <w:left w:w="2" w:type="dxa"/>
              <w:bottom w:w="0" w:type="dxa"/>
              <w:right w:w="2" w:type="dxa"/>
            </w:tcMar>
            <w:vAlign w:val="center"/>
            <w:hideMark/>
          </w:tcPr>
          <w:p w14:paraId="0103146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174.1179943</w:t>
            </w:r>
          </w:p>
        </w:tc>
        <w:tc>
          <w:tcPr>
            <w:tcW w:w="709" w:type="dxa"/>
            <w:shd w:val="clear" w:color="auto" w:fill="auto"/>
            <w:tcMar>
              <w:top w:w="2" w:type="dxa"/>
              <w:left w:w="2" w:type="dxa"/>
              <w:bottom w:w="0" w:type="dxa"/>
              <w:right w:w="2" w:type="dxa"/>
            </w:tcMar>
            <w:vAlign w:val="center"/>
            <w:hideMark/>
          </w:tcPr>
          <w:p w14:paraId="6E31F76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0DECF14E"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0.02716</w:t>
            </w:r>
          </w:p>
        </w:tc>
        <w:tc>
          <w:tcPr>
            <w:tcW w:w="567" w:type="dxa"/>
            <w:shd w:val="clear" w:color="auto" w:fill="auto"/>
            <w:tcMar>
              <w:top w:w="2" w:type="dxa"/>
              <w:left w:w="2" w:type="dxa"/>
              <w:bottom w:w="0" w:type="dxa"/>
              <w:right w:w="2" w:type="dxa"/>
            </w:tcMar>
            <w:vAlign w:val="center"/>
            <w:hideMark/>
          </w:tcPr>
          <w:p w14:paraId="55F1F5E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3E73A47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757850C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Gibberellin A12 aldehyde (cpd/cpd:C06093) in Biosynthesis of secondary metabolites - Arabidopsis thaliana (thale cress) (KEGG/ath/path:ath01110) /</w:t>
            </w:r>
          </w:p>
        </w:tc>
      </w:tr>
      <w:tr w:rsidR="00E82119" w:rsidRPr="00FE7BE7" w14:paraId="7C9C5123" w14:textId="77777777" w:rsidTr="009A2C73">
        <w:trPr>
          <w:trHeight w:val="401"/>
        </w:trPr>
        <w:tc>
          <w:tcPr>
            <w:tcW w:w="851" w:type="dxa"/>
            <w:shd w:val="clear" w:color="auto" w:fill="auto"/>
            <w:tcMar>
              <w:top w:w="2" w:type="dxa"/>
              <w:left w:w="2" w:type="dxa"/>
              <w:bottom w:w="0" w:type="dxa"/>
              <w:right w:w="2" w:type="dxa"/>
            </w:tcMar>
            <w:vAlign w:val="center"/>
            <w:hideMark/>
          </w:tcPr>
          <w:p w14:paraId="6776CD9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500.1562495</w:t>
            </w:r>
          </w:p>
        </w:tc>
        <w:tc>
          <w:tcPr>
            <w:tcW w:w="987" w:type="dxa"/>
            <w:shd w:val="clear" w:color="auto" w:fill="auto"/>
            <w:tcMar>
              <w:top w:w="2" w:type="dxa"/>
              <w:left w:w="2" w:type="dxa"/>
              <w:bottom w:w="0" w:type="dxa"/>
              <w:right w:w="2" w:type="dxa"/>
            </w:tcMar>
            <w:vAlign w:val="center"/>
            <w:hideMark/>
          </w:tcPr>
          <w:p w14:paraId="53BA6B3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499.156826</w:t>
            </w:r>
          </w:p>
        </w:tc>
        <w:tc>
          <w:tcPr>
            <w:tcW w:w="714" w:type="dxa"/>
            <w:shd w:val="clear" w:color="auto" w:fill="auto"/>
            <w:tcMar>
              <w:top w:w="2" w:type="dxa"/>
              <w:left w:w="2" w:type="dxa"/>
              <w:bottom w:w="0" w:type="dxa"/>
              <w:right w:w="2" w:type="dxa"/>
            </w:tcMar>
            <w:vAlign w:val="center"/>
            <w:hideMark/>
          </w:tcPr>
          <w:p w14:paraId="31AF971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474.1170073</w:t>
            </w:r>
          </w:p>
        </w:tc>
        <w:tc>
          <w:tcPr>
            <w:tcW w:w="709" w:type="dxa"/>
            <w:shd w:val="clear" w:color="auto" w:fill="auto"/>
            <w:tcMar>
              <w:top w:w="2" w:type="dxa"/>
              <w:left w:w="2" w:type="dxa"/>
              <w:bottom w:w="0" w:type="dxa"/>
              <w:right w:w="2" w:type="dxa"/>
            </w:tcMar>
            <w:vAlign w:val="center"/>
            <w:hideMark/>
          </w:tcPr>
          <w:p w14:paraId="38430D3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7F5FC17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0.027347</w:t>
            </w:r>
          </w:p>
        </w:tc>
        <w:tc>
          <w:tcPr>
            <w:tcW w:w="567" w:type="dxa"/>
            <w:shd w:val="clear" w:color="auto" w:fill="auto"/>
            <w:tcMar>
              <w:top w:w="2" w:type="dxa"/>
              <w:left w:w="2" w:type="dxa"/>
              <w:bottom w:w="0" w:type="dxa"/>
              <w:right w:w="2" w:type="dxa"/>
            </w:tcMar>
            <w:vAlign w:val="center"/>
            <w:hideMark/>
          </w:tcPr>
          <w:p w14:paraId="178EBA9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599824B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w:t>
            </w:r>
          </w:p>
        </w:tc>
        <w:tc>
          <w:tcPr>
            <w:tcW w:w="2971" w:type="dxa"/>
            <w:shd w:val="clear" w:color="auto" w:fill="auto"/>
            <w:tcMar>
              <w:top w:w="2" w:type="dxa"/>
              <w:left w:w="2" w:type="dxa"/>
              <w:bottom w:w="0" w:type="dxa"/>
              <w:right w:w="2" w:type="dxa"/>
            </w:tcMar>
            <w:vAlign w:val="center"/>
            <w:hideMark/>
          </w:tcPr>
          <w:p w14:paraId="3CC56AB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N-Acetyl-O-demethylpuromycin (cpd/cpd:C07031) in Biosynthesis of secondary metabolites - Arabidopsis thaliana (thale cress) (KEGG/ath/path:ath01110) /</w:t>
            </w:r>
          </w:p>
        </w:tc>
      </w:tr>
      <w:tr w:rsidR="00E82119" w:rsidRPr="00FE7BE7" w14:paraId="6C8F282E" w14:textId="77777777" w:rsidTr="009A2C73">
        <w:trPr>
          <w:trHeight w:val="379"/>
        </w:trPr>
        <w:tc>
          <w:tcPr>
            <w:tcW w:w="851" w:type="dxa"/>
            <w:shd w:val="clear" w:color="auto" w:fill="auto"/>
            <w:tcMar>
              <w:top w:w="2" w:type="dxa"/>
              <w:left w:w="2" w:type="dxa"/>
              <w:bottom w:w="0" w:type="dxa"/>
              <w:right w:w="2" w:type="dxa"/>
            </w:tcMar>
            <w:vAlign w:val="center"/>
            <w:hideMark/>
          </w:tcPr>
          <w:p w14:paraId="13E1975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167.1092872</w:t>
            </w:r>
          </w:p>
        </w:tc>
        <w:tc>
          <w:tcPr>
            <w:tcW w:w="987" w:type="dxa"/>
            <w:shd w:val="clear" w:color="auto" w:fill="auto"/>
            <w:tcMar>
              <w:top w:w="2" w:type="dxa"/>
              <w:left w:w="2" w:type="dxa"/>
              <w:bottom w:w="0" w:type="dxa"/>
              <w:right w:w="2" w:type="dxa"/>
            </w:tcMar>
            <w:vAlign w:val="center"/>
            <w:hideMark/>
          </w:tcPr>
          <w:p w14:paraId="5076AB9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166.1020107</w:t>
            </w:r>
          </w:p>
        </w:tc>
        <w:tc>
          <w:tcPr>
            <w:tcW w:w="714" w:type="dxa"/>
            <w:shd w:val="clear" w:color="auto" w:fill="auto"/>
            <w:tcMar>
              <w:top w:w="2" w:type="dxa"/>
              <w:left w:w="2" w:type="dxa"/>
              <w:bottom w:w="0" w:type="dxa"/>
              <w:right w:w="2" w:type="dxa"/>
            </w:tcMar>
            <w:vAlign w:val="center"/>
            <w:hideMark/>
          </w:tcPr>
          <w:p w14:paraId="73A2477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259.4070053</w:t>
            </w:r>
          </w:p>
        </w:tc>
        <w:tc>
          <w:tcPr>
            <w:tcW w:w="709" w:type="dxa"/>
            <w:shd w:val="clear" w:color="auto" w:fill="auto"/>
            <w:tcMar>
              <w:top w:w="2" w:type="dxa"/>
              <w:left w:w="2" w:type="dxa"/>
              <w:bottom w:w="0" w:type="dxa"/>
              <w:right w:w="2" w:type="dxa"/>
            </w:tcMar>
            <w:vAlign w:val="center"/>
            <w:hideMark/>
          </w:tcPr>
          <w:p w14:paraId="339C076E"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03D5DC2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0.027654</w:t>
            </w:r>
          </w:p>
        </w:tc>
        <w:tc>
          <w:tcPr>
            <w:tcW w:w="567" w:type="dxa"/>
            <w:shd w:val="clear" w:color="auto" w:fill="auto"/>
            <w:tcMar>
              <w:top w:w="2" w:type="dxa"/>
              <w:left w:w="2" w:type="dxa"/>
              <w:bottom w:w="0" w:type="dxa"/>
              <w:right w:w="2" w:type="dxa"/>
            </w:tcMar>
            <w:vAlign w:val="center"/>
            <w:hideMark/>
          </w:tcPr>
          <w:p w14:paraId="3E6BB22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449EC19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19765B0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Tropate; Tropic acid; alpha-(Hydroxymethyl)phenylacetic acid (cpd/cpd:C01456) in Biosynthesis of secondary metabolites - Arabidopsis thaliana (thale cress) (KEGG/ath/path:ath01110) /</w:t>
            </w:r>
          </w:p>
        </w:tc>
      </w:tr>
      <w:tr w:rsidR="00E82119" w:rsidRPr="00FE7BE7" w14:paraId="70799F98" w14:textId="77777777" w:rsidTr="009A2C73">
        <w:trPr>
          <w:trHeight w:val="401"/>
        </w:trPr>
        <w:tc>
          <w:tcPr>
            <w:tcW w:w="851" w:type="dxa"/>
            <w:shd w:val="clear" w:color="auto" w:fill="auto"/>
            <w:tcMar>
              <w:top w:w="2" w:type="dxa"/>
              <w:left w:w="2" w:type="dxa"/>
              <w:bottom w:w="0" w:type="dxa"/>
              <w:right w:w="2" w:type="dxa"/>
            </w:tcMar>
            <w:vAlign w:val="center"/>
            <w:hideMark/>
          </w:tcPr>
          <w:p w14:paraId="4B056A9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127.0784944</w:t>
            </w:r>
          </w:p>
        </w:tc>
        <w:tc>
          <w:tcPr>
            <w:tcW w:w="987" w:type="dxa"/>
            <w:shd w:val="clear" w:color="auto" w:fill="auto"/>
            <w:tcMar>
              <w:top w:w="2" w:type="dxa"/>
              <w:left w:w="2" w:type="dxa"/>
              <w:bottom w:w="0" w:type="dxa"/>
              <w:right w:w="2" w:type="dxa"/>
            </w:tcMar>
            <w:vAlign w:val="center"/>
            <w:hideMark/>
          </w:tcPr>
          <w:p w14:paraId="29D702B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126.0790709</w:t>
            </w:r>
          </w:p>
        </w:tc>
        <w:tc>
          <w:tcPr>
            <w:tcW w:w="714" w:type="dxa"/>
            <w:shd w:val="clear" w:color="auto" w:fill="auto"/>
            <w:tcMar>
              <w:top w:w="2" w:type="dxa"/>
              <w:left w:w="2" w:type="dxa"/>
              <w:bottom w:w="0" w:type="dxa"/>
              <w:right w:w="2" w:type="dxa"/>
            </w:tcMar>
            <w:vAlign w:val="center"/>
            <w:hideMark/>
          </w:tcPr>
          <w:p w14:paraId="388EFFFE"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285.7109928</w:t>
            </w:r>
          </w:p>
        </w:tc>
        <w:tc>
          <w:tcPr>
            <w:tcW w:w="709" w:type="dxa"/>
            <w:shd w:val="clear" w:color="auto" w:fill="auto"/>
            <w:tcMar>
              <w:top w:w="2" w:type="dxa"/>
              <w:left w:w="2" w:type="dxa"/>
              <w:bottom w:w="0" w:type="dxa"/>
              <w:right w:w="2" w:type="dxa"/>
            </w:tcMar>
            <w:vAlign w:val="center"/>
            <w:hideMark/>
          </w:tcPr>
          <w:p w14:paraId="60FF75E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435A4B4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0.029853</w:t>
            </w:r>
          </w:p>
        </w:tc>
        <w:tc>
          <w:tcPr>
            <w:tcW w:w="567" w:type="dxa"/>
            <w:shd w:val="clear" w:color="auto" w:fill="auto"/>
            <w:tcMar>
              <w:top w:w="2" w:type="dxa"/>
              <w:left w:w="2" w:type="dxa"/>
              <w:bottom w:w="0" w:type="dxa"/>
              <w:right w:w="2" w:type="dxa"/>
            </w:tcMar>
            <w:vAlign w:val="center"/>
            <w:hideMark/>
          </w:tcPr>
          <w:p w14:paraId="7A07878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0DE7865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w:t>
            </w:r>
          </w:p>
        </w:tc>
        <w:tc>
          <w:tcPr>
            <w:tcW w:w="2971" w:type="dxa"/>
            <w:shd w:val="clear" w:color="auto" w:fill="auto"/>
            <w:tcMar>
              <w:top w:w="2" w:type="dxa"/>
              <w:left w:w="2" w:type="dxa"/>
              <w:bottom w:w="0" w:type="dxa"/>
              <w:right w:w="2" w:type="dxa"/>
            </w:tcMar>
            <w:vAlign w:val="center"/>
            <w:hideMark/>
          </w:tcPr>
          <w:p w14:paraId="0618622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(2-Hydroxyethyl)-phosphonic acid; 2-Hydroxyethylphosphonate (cpd/cpd:C06451) in Biosynthesis of secondary metabolites - Arabidopsis thaliana (thale cress) (KEGG/ath/path:ath01110) /</w:t>
            </w:r>
          </w:p>
        </w:tc>
      </w:tr>
      <w:tr w:rsidR="00E82119" w:rsidRPr="00FE7BE7" w14:paraId="1B93C4BF" w14:textId="77777777" w:rsidTr="009A2C73">
        <w:trPr>
          <w:trHeight w:val="401"/>
        </w:trPr>
        <w:tc>
          <w:tcPr>
            <w:tcW w:w="851" w:type="dxa"/>
            <w:shd w:val="clear" w:color="auto" w:fill="auto"/>
            <w:tcMar>
              <w:top w:w="2" w:type="dxa"/>
              <w:left w:w="2" w:type="dxa"/>
              <w:bottom w:w="0" w:type="dxa"/>
              <w:right w:w="2" w:type="dxa"/>
            </w:tcMar>
            <w:vAlign w:val="center"/>
            <w:hideMark/>
          </w:tcPr>
          <w:p w14:paraId="04EC83F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259.0163379</w:t>
            </w:r>
          </w:p>
        </w:tc>
        <w:tc>
          <w:tcPr>
            <w:tcW w:w="987" w:type="dxa"/>
            <w:shd w:val="clear" w:color="auto" w:fill="auto"/>
            <w:tcMar>
              <w:top w:w="2" w:type="dxa"/>
              <w:left w:w="2" w:type="dxa"/>
              <w:bottom w:w="0" w:type="dxa"/>
              <w:right w:w="2" w:type="dxa"/>
            </w:tcMar>
            <w:vAlign w:val="center"/>
            <w:hideMark/>
          </w:tcPr>
          <w:p w14:paraId="008FEE1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260.0236144</w:t>
            </w:r>
          </w:p>
        </w:tc>
        <w:tc>
          <w:tcPr>
            <w:tcW w:w="714" w:type="dxa"/>
            <w:shd w:val="clear" w:color="auto" w:fill="auto"/>
            <w:tcMar>
              <w:top w:w="2" w:type="dxa"/>
              <w:left w:w="2" w:type="dxa"/>
              <w:bottom w:w="0" w:type="dxa"/>
              <w:right w:w="2" w:type="dxa"/>
            </w:tcMar>
            <w:vAlign w:val="center"/>
            <w:hideMark/>
          </w:tcPr>
          <w:p w14:paraId="2CAE44F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358.8754892</w:t>
            </w:r>
          </w:p>
        </w:tc>
        <w:tc>
          <w:tcPr>
            <w:tcW w:w="709" w:type="dxa"/>
            <w:shd w:val="clear" w:color="auto" w:fill="auto"/>
            <w:tcMar>
              <w:top w:w="2" w:type="dxa"/>
              <w:left w:w="2" w:type="dxa"/>
              <w:bottom w:w="0" w:type="dxa"/>
              <w:right w:w="2" w:type="dxa"/>
            </w:tcMar>
            <w:vAlign w:val="center"/>
            <w:hideMark/>
          </w:tcPr>
          <w:p w14:paraId="3497C82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3DE6C6D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0.030672</w:t>
            </w:r>
          </w:p>
        </w:tc>
        <w:tc>
          <w:tcPr>
            <w:tcW w:w="567" w:type="dxa"/>
            <w:shd w:val="clear" w:color="auto" w:fill="auto"/>
            <w:tcMar>
              <w:top w:w="2" w:type="dxa"/>
              <w:left w:w="2" w:type="dxa"/>
              <w:bottom w:w="0" w:type="dxa"/>
              <w:right w:w="2" w:type="dxa"/>
            </w:tcMar>
            <w:vAlign w:val="center"/>
            <w:hideMark/>
          </w:tcPr>
          <w:p w14:paraId="5967048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602680A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40230C1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D-Glucose 6-phosphate; Glucose 6-phosphate; Robison ester (cpd/cpd:C00092) in Biosynthesis of secondary metabolites - Arabidopsis thaliana (thale cress) (KEGG/ath/path:ath01110) /</w:t>
            </w:r>
          </w:p>
        </w:tc>
      </w:tr>
      <w:tr w:rsidR="00E82119" w:rsidRPr="00FE7BE7" w14:paraId="30DA7639" w14:textId="77777777" w:rsidTr="009A2C73">
        <w:trPr>
          <w:trHeight w:val="401"/>
        </w:trPr>
        <w:tc>
          <w:tcPr>
            <w:tcW w:w="851" w:type="dxa"/>
            <w:shd w:val="clear" w:color="auto" w:fill="auto"/>
            <w:tcMar>
              <w:top w:w="2" w:type="dxa"/>
              <w:left w:w="2" w:type="dxa"/>
              <w:bottom w:w="0" w:type="dxa"/>
              <w:right w:w="2" w:type="dxa"/>
            </w:tcMar>
            <w:vAlign w:val="center"/>
            <w:hideMark/>
          </w:tcPr>
          <w:p w14:paraId="0EEF869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188.0728653</w:t>
            </w:r>
          </w:p>
        </w:tc>
        <w:tc>
          <w:tcPr>
            <w:tcW w:w="987" w:type="dxa"/>
            <w:shd w:val="clear" w:color="auto" w:fill="auto"/>
            <w:tcMar>
              <w:top w:w="2" w:type="dxa"/>
              <w:left w:w="2" w:type="dxa"/>
              <w:bottom w:w="0" w:type="dxa"/>
              <w:right w:w="2" w:type="dxa"/>
            </w:tcMar>
            <w:vAlign w:val="center"/>
            <w:hideMark/>
          </w:tcPr>
          <w:p w14:paraId="160A1E7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189.0801418</w:t>
            </w:r>
          </w:p>
        </w:tc>
        <w:tc>
          <w:tcPr>
            <w:tcW w:w="714" w:type="dxa"/>
            <w:shd w:val="clear" w:color="auto" w:fill="auto"/>
            <w:tcMar>
              <w:top w:w="2" w:type="dxa"/>
              <w:left w:w="2" w:type="dxa"/>
              <w:bottom w:w="0" w:type="dxa"/>
              <w:right w:w="2" w:type="dxa"/>
            </w:tcMar>
            <w:vAlign w:val="center"/>
            <w:hideMark/>
          </w:tcPr>
          <w:p w14:paraId="1D3FF1D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479.6774912</w:t>
            </w:r>
          </w:p>
        </w:tc>
        <w:tc>
          <w:tcPr>
            <w:tcW w:w="709" w:type="dxa"/>
            <w:shd w:val="clear" w:color="auto" w:fill="auto"/>
            <w:tcMar>
              <w:top w:w="2" w:type="dxa"/>
              <w:left w:w="2" w:type="dxa"/>
              <w:bottom w:w="0" w:type="dxa"/>
              <w:right w:w="2" w:type="dxa"/>
            </w:tcMar>
            <w:vAlign w:val="center"/>
            <w:hideMark/>
          </w:tcPr>
          <w:p w14:paraId="392D451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18C0F6A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0.033664</w:t>
            </w:r>
          </w:p>
        </w:tc>
        <w:tc>
          <w:tcPr>
            <w:tcW w:w="567" w:type="dxa"/>
            <w:shd w:val="clear" w:color="auto" w:fill="auto"/>
            <w:tcMar>
              <w:top w:w="2" w:type="dxa"/>
              <w:left w:w="2" w:type="dxa"/>
              <w:bottom w:w="0" w:type="dxa"/>
              <w:right w:w="2" w:type="dxa"/>
            </w:tcMar>
            <w:vAlign w:val="center"/>
            <w:hideMark/>
          </w:tcPr>
          <w:p w14:paraId="3DC30FF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7F48C33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2575BCD8"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N-Acetyl-L-glutamate; N-Acetyl-L-glutamic acid (cpd/cpd:C00624) in Biosynthesis of secondary metabolites - Arabidopsis thaliana (thale cress) (KEGG/ath/path:ath01110) /</w:t>
            </w:r>
          </w:p>
        </w:tc>
      </w:tr>
      <w:tr w:rsidR="00E82119" w:rsidRPr="00FE7BE7" w14:paraId="739AADF2" w14:textId="77777777" w:rsidTr="009A2C73">
        <w:trPr>
          <w:trHeight w:val="401"/>
        </w:trPr>
        <w:tc>
          <w:tcPr>
            <w:tcW w:w="851" w:type="dxa"/>
            <w:shd w:val="clear" w:color="auto" w:fill="auto"/>
            <w:tcMar>
              <w:top w:w="2" w:type="dxa"/>
              <w:left w:w="2" w:type="dxa"/>
              <w:bottom w:w="0" w:type="dxa"/>
              <w:right w:w="2" w:type="dxa"/>
            </w:tcMar>
            <w:vAlign w:val="center"/>
            <w:hideMark/>
          </w:tcPr>
          <w:p w14:paraId="47F634A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386.1519881</w:t>
            </w:r>
          </w:p>
        </w:tc>
        <w:tc>
          <w:tcPr>
            <w:tcW w:w="987" w:type="dxa"/>
            <w:shd w:val="clear" w:color="auto" w:fill="auto"/>
            <w:tcMar>
              <w:top w:w="2" w:type="dxa"/>
              <w:left w:w="2" w:type="dxa"/>
              <w:bottom w:w="0" w:type="dxa"/>
              <w:right w:w="2" w:type="dxa"/>
            </w:tcMar>
            <w:vAlign w:val="center"/>
            <w:hideMark/>
          </w:tcPr>
          <w:p w14:paraId="4B4FFE7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385.1525646</w:t>
            </w:r>
          </w:p>
        </w:tc>
        <w:tc>
          <w:tcPr>
            <w:tcW w:w="714" w:type="dxa"/>
            <w:shd w:val="clear" w:color="auto" w:fill="auto"/>
            <w:tcMar>
              <w:top w:w="2" w:type="dxa"/>
              <w:left w:w="2" w:type="dxa"/>
              <w:bottom w:w="0" w:type="dxa"/>
              <w:right w:w="2" w:type="dxa"/>
            </w:tcMar>
            <w:vAlign w:val="center"/>
            <w:hideMark/>
          </w:tcPr>
          <w:p w14:paraId="56E1A30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474.0770102</w:t>
            </w:r>
          </w:p>
        </w:tc>
        <w:tc>
          <w:tcPr>
            <w:tcW w:w="709" w:type="dxa"/>
            <w:shd w:val="clear" w:color="auto" w:fill="auto"/>
            <w:tcMar>
              <w:top w:w="2" w:type="dxa"/>
              <w:left w:w="2" w:type="dxa"/>
              <w:bottom w:w="0" w:type="dxa"/>
              <w:right w:w="2" w:type="dxa"/>
            </w:tcMar>
            <w:vAlign w:val="center"/>
            <w:hideMark/>
          </w:tcPr>
          <w:p w14:paraId="2937F2D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626B53B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0.036161</w:t>
            </w:r>
          </w:p>
        </w:tc>
        <w:tc>
          <w:tcPr>
            <w:tcW w:w="567" w:type="dxa"/>
            <w:shd w:val="clear" w:color="auto" w:fill="auto"/>
            <w:tcMar>
              <w:top w:w="2" w:type="dxa"/>
              <w:left w:w="2" w:type="dxa"/>
              <w:bottom w:w="0" w:type="dxa"/>
              <w:right w:w="2" w:type="dxa"/>
            </w:tcMar>
            <w:vAlign w:val="center"/>
            <w:hideMark/>
          </w:tcPr>
          <w:p w14:paraId="4A7806EC"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m-H</w:t>
            </w:r>
          </w:p>
        </w:tc>
        <w:tc>
          <w:tcPr>
            <w:tcW w:w="850" w:type="dxa"/>
            <w:shd w:val="clear" w:color="auto" w:fill="auto"/>
            <w:tcMar>
              <w:top w:w="2" w:type="dxa"/>
              <w:left w:w="2" w:type="dxa"/>
              <w:bottom w:w="0" w:type="dxa"/>
              <w:right w:w="2" w:type="dxa"/>
            </w:tcMar>
            <w:vAlign w:val="center"/>
            <w:hideMark/>
          </w:tcPr>
          <w:p w14:paraId="79AE6B5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w:t>
            </w:r>
          </w:p>
        </w:tc>
        <w:tc>
          <w:tcPr>
            <w:tcW w:w="2971" w:type="dxa"/>
            <w:shd w:val="clear" w:color="auto" w:fill="auto"/>
            <w:tcMar>
              <w:top w:w="2" w:type="dxa"/>
              <w:left w:w="2" w:type="dxa"/>
              <w:bottom w:w="0" w:type="dxa"/>
              <w:right w:w="2" w:type="dxa"/>
            </w:tcMar>
            <w:vAlign w:val="center"/>
            <w:hideMark/>
          </w:tcPr>
          <w:p w14:paraId="3358E01E"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O-Methylandrocymbine (cpd/cpd:C16709) in Biosynthesis of secondary metabolites - Arabidopsis thaliana (thale cress) (KEGG/ath/path:ath01110) /</w:t>
            </w:r>
          </w:p>
        </w:tc>
      </w:tr>
      <w:tr w:rsidR="00E82119" w:rsidRPr="00FE7BE7" w14:paraId="7BB61658" w14:textId="77777777" w:rsidTr="009A2C73">
        <w:trPr>
          <w:trHeight w:val="320"/>
        </w:trPr>
        <w:tc>
          <w:tcPr>
            <w:tcW w:w="851" w:type="dxa"/>
            <w:shd w:val="clear" w:color="auto" w:fill="auto"/>
            <w:tcMar>
              <w:top w:w="2" w:type="dxa"/>
              <w:left w:w="2" w:type="dxa"/>
              <w:bottom w:w="0" w:type="dxa"/>
              <w:right w:w="2" w:type="dxa"/>
            </w:tcMar>
            <w:vAlign w:val="center"/>
            <w:hideMark/>
          </w:tcPr>
          <w:p w14:paraId="10100EF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598.2698101</w:t>
            </w:r>
          </w:p>
        </w:tc>
        <w:tc>
          <w:tcPr>
            <w:tcW w:w="987" w:type="dxa"/>
            <w:shd w:val="clear" w:color="auto" w:fill="auto"/>
            <w:tcMar>
              <w:top w:w="2" w:type="dxa"/>
              <w:left w:w="2" w:type="dxa"/>
              <w:bottom w:w="0" w:type="dxa"/>
              <w:right w:w="2" w:type="dxa"/>
            </w:tcMar>
            <w:vAlign w:val="center"/>
            <w:hideMark/>
          </w:tcPr>
          <w:p w14:paraId="531A9229"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578.2292845</w:t>
            </w:r>
          </w:p>
        </w:tc>
        <w:tc>
          <w:tcPr>
            <w:tcW w:w="714" w:type="dxa"/>
            <w:shd w:val="clear" w:color="auto" w:fill="auto"/>
            <w:tcMar>
              <w:top w:w="2" w:type="dxa"/>
              <w:left w:w="2" w:type="dxa"/>
              <w:bottom w:w="0" w:type="dxa"/>
              <w:right w:w="2" w:type="dxa"/>
            </w:tcMar>
            <w:vAlign w:val="center"/>
            <w:hideMark/>
          </w:tcPr>
          <w:p w14:paraId="3D6621D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446.0215044</w:t>
            </w:r>
          </w:p>
        </w:tc>
        <w:tc>
          <w:tcPr>
            <w:tcW w:w="709" w:type="dxa"/>
            <w:shd w:val="clear" w:color="auto" w:fill="auto"/>
            <w:tcMar>
              <w:top w:w="2" w:type="dxa"/>
              <w:left w:w="2" w:type="dxa"/>
              <w:bottom w:w="0" w:type="dxa"/>
              <w:right w:w="2" w:type="dxa"/>
            </w:tcMar>
            <w:vAlign w:val="center"/>
            <w:hideMark/>
          </w:tcPr>
          <w:p w14:paraId="122CDAA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Positive</w:t>
            </w:r>
          </w:p>
        </w:tc>
        <w:tc>
          <w:tcPr>
            <w:tcW w:w="567" w:type="dxa"/>
            <w:shd w:val="clear" w:color="auto" w:fill="auto"/>
            <w:tcMar>
              <w:top w:w="2" w:type="dxa"/>
              <w:left w:w="2" w:type="dxa"/>
              <w:bottom w:w="0" w:type="dxa"/>
              <w:right w:w="2" w:type="dxa"/>
            </w:tcMar>
            <w:vAlign w:val="center"/>
            <w:hideMark/>
          </w:tcPr>
          <w:p w14:paraId="5DCCC5DB"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0.03803</w:t>
            </w:r>
          </w:p>
        </w:tc>
        <w:tc>
          <w:tcPr>
            <w:tcW w:w="567" w:type="dxa"/>
            <w:shd w:val="clear" w:color="auto" w:fill="auto"/>
            <w:tcMar>
              <w:top w:w="2" w:type="dxa"/>
              <w:left w:w="2" w:type="dxa"/>
              <w:bottom w:w="0" w:type="dxa"/>
              <w:right w:w="2" w:type="dxa"/>
            </w:tcMar>
            <w:vAlign w:val="center"/>
            <w:hideMark/>
          </w:tcPr>
          <w:p w14:paraId="13CF3B3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m+NH4</w:t>
            </w:r>
          </w:p>
        </w:tc>
        <w:tc>
          <w:tcPr>
            <w:tcW w:w="850" w:type="dxa"/>
            <w:shd w:val="clear" w:color="auto" w:fill="auto"/>
            <w:tcMar>
              <w:top w:w="2" w:type="dxa"/>
              <w:left w:w="2" w:type="dxa"/>
              <w:bottom w:w="0" w:type="dxa"/>
              <w:right w:w="2" w:type="dxa"/>
            </w:tcMar>
            <w:vAlign w:val="center"/>
            <w:hideMark/>
          </w:tcPr>
          <w:p w14:paraId="101EE8C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w:t>
            </w:r>
          </w:p>
        </w:tc>
        <w:tc>
          <w:tcPr>
            <w:tcW w:w="2971" w:type="dxa"/>
            <w:shd w:val="clear" w:color="auto" w:fill="auto"/>
            <w:tcMar>
              <w:top w:w="2" w:type="dxa"/>
              <w:left w:w="2" w:type="dxa"/>
              <w:bottom w:w="0" w:type="dxa"/>
              <w:right w:w="2" w:type="dxa"/>
            </w:tcMar>
            <w:vAlign w:val="center"/>
            <w:hideMark/>
          </w:tcPr>
          <w:p w14:paraId="0CD5A8B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Apigenin 7-O-neohesperidoside; Rhoifolin; Rhoifoloside (cpd/cpd:C12627) in Flavone and flavonol biosynthesis - Arabidopsis thaliana (thale cress) (KEGG/ath/path:ath00944) /</w:t>
            </w:r>
          </w:p>
        </w:tc>
      </w:tr>
      <w:tr w:rsidR="00E82119" w:rsidRPr="00FE7BE7" w14:paraId="60FC1FE0" w14:textId="77777777" w:rsidTr="009A2C73">
        <w:trPr>
          <w:trHeight w:val="401"/>
        </w:trPr>
        <w:tc>
          <w:tcPr>
            <w:tcW w:w="851" w:type="dxa"/>
            <w:shd w:val="clear" w:color="auto" w:fill="auto"/>
            <w:tcMar>
              <w:top w:w="2" w:type="dxa"/>
              <w:left w:w="2" w:type="dxa"/>
              <w:bottom w:w="0" w:type="dxa"/>
              <w:right w:w="2" w:type="dxa"/>
            </w:tcMar>
            <w:vAlign w:val="center"/>
            <w:hideMark/>
          </w:tcPr>
          <w:p w14:paraId="13843212"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171.0685929</w:t>
            </w:r>
          </w:p>
        </w:tc>
        <w:tc>
          <w:tcPr>
            <w:tcW w:w="987" w:type="dxa"/>
            <w:shd w:val="clear" w:color="auto" w:fill="auto"/>
            <w:tcMar>
              <w:top w:w="2" w:type="dxa"/>
              <w:left w:w="2" w:type="dxa"/>
              <w:bottom w:w="0" w:type="dxa"/>
              <w:right w:w="2" w:type="dxa"/>
            </w:tcMar>
            <w:vAlign w:val="center"/>
            <w:hideMark/>
          </w:tcPr>
          <w:p w14:paraId="51819901"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126.07039</w:t>
            </w:r>
          </w:p>
        </w:tc>
        <w:tc>
          <w:tcPr>
            <w:tcW w:w="714" w:type="dxa"/>
            <w:shd w:val="clear" w:color="auto" w:fill="auto"/>
            <w:tcMar>
              <w:top w:w="2" w:type="dxa"/>
              <w:left w:w="2" w:type="dxa"/>
              <w:bottom w:w="0" w:type="dxa"/>
              <w:right w:w="2" w:type="dxa"/>
            </w:tcMar>
            <w:vAlign w:val="center"/>
            <w:hideMark/>
          </w:tcPr>
          <w:p w14:paraId="73D7AB9A"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288.8519955</w:t>
            </w:r>
          </w:p>
        </w:tc>
        <w:tc>
          <w:tcPr>
            <w:tcW w:w="709" w:type="dxa"/>
            <w:shd w:val="clear" w:color="auto" w:fill="auto"/>
            <w:tcMar>
              <w:top w:w="2" w:type="dxa"/>
              <w:left w:w="2" w:type="dxa"/>
              <w:bottom w:w="0" w:type="dxa"/>
              <w:right w:w="2" w:type="dxa"/>
            </w:tcMar>
            <w:vAlign w:val="center"/>
            <w:hideMark/>
          </w:tcPr>
          <w:p w14:paraId="33DF36E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1549C41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0.040855</w:t>
            </w:r>
          </w:p>
        </w:tc>
        <w:tc>
          <w:tcPr>
            <w:tcW w:w="567" w:type="dxa"/>
            <w:shd w:val="clear" w:color="auto" w:fill="auto"/>
            <w:tcMar>
              <w:top w:w="2" w:type="dxa"/>
              <w:left w:w="2" w:type="dxa"/>
              <w:bottom w:w="0" w:type="dxa"/>
              <w:right w:w="2" w:type="dxa"/>
            </w:tcMar>
            <w:vAlign w:val="center"/>
            <w:hideMark/>
          </w:tcPr>
          <w:p w14:paraId="49F4521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m+FA-H</w:t>
            </w:r>
          </w:p>
        </w:tc>
        <w:tc>
          <w:tcPr>
            <w:tcW w:w="850" w:type="dxa"/>
            <w:shd w:val="clear" w:color="auto" w:fill="auto"/>
            <w:tcMar>
              <w:top w:w="2" w:type="dxa"/>
              <w:left w:w="2" w:type="dxa"/>
              <w:bottom w:w="0" w:type="dxa"/>
              <w:right w:w="2" w:type="dxa"/>
            </w:tcMar>
            <w:vAlign w:val="center"/>
            <w:hideMark/>
          </w:tcPr>
          <w:p w14:paraId="3CFEFF5F"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1D97BB6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(2-Hydroxyethyl)-phosphonic acid; 2-Hydroxyethylphosphonate (cpd/cpd:C06451) in Biosynthesis of secondary metabolites - Arabidopsis thaliana (thale cress) (KEGG/ath/path:ath01110) /</w:t>
            </w:r>
          </w:p>
        </w:tc>
      </w:tr>
      <w:tr w:rsidR="00E82119" w:rsidRPr="00FE7BE7" w14:paraId="0AA921FF" w14:textId="77777777" w:rsidTr="009A2C73">
        <w:trPr>
          <w:trHeight w:val="401"/>
        </w:trPr>
        <w:tc>
          <w:tcPr>
            <w:tcW w:w="851" w:type="dxa"/>
            <w:shd w:val="clear" w:color="auto" w:fill="auto"/>
            <w:tcMar>
              <w:top w:w="2" w:type="dxa"/>
              <w:left w:w="2" w:type="dxa"/>
              <w:bottom w:w="0" w:type="dxa"/>
              <w:right w:w="2" w:type="dxa"/>
            </w:tcMar>
            <w:vAlign w:val="center"/>
            <w:hideMark/>
          </w:tcPr>
          <w:p w14:paraId="435FB19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361.1633528</w:t>
            </w:r>
          </w:p>
        </w:tc>
        <w:tc>
          <w:tcPr>
            <w:tcW w:w="987" w:type="dxa"/>
            <w:shd w:val="clear" w:color="auto" w:fill="auto"/>
            <w:tcMar>
              <w:top w:w="2" w:type="dxa"/>
              <w:left w:w="2" w:type="dxa"/>
              <w:bottom w:w="0" w:type="dxa"/>
              <w:right w:w="2" w:type="dxa"/>
            </w:tcMar>
            <w:vAlign w:val="center"/>
            <w:hideMark/>
          </w:tcPr>
          <w:p w14:paraId="492C9FD5"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316.1651499</w:t>
            </w:r>
          </w:p>
        </w:tc>
        <w:tc>
          <w:tcPr>
            <w:tcW w:w="714" w:type="dxa"/>
            <w:shd w:val="clear" w:color="auto" w:fill="auto"/>
            <w:tcMar>
              <w:top w:w="2" w:type="dxa"/>
              <w:left w:w="2" w:type="dxa"/>
              <w:bottom w:w="0" w:type="dxa"/>
              <w:right w:w="2" w:type="dxa"/>
            </w:tcMar>
            <w:vAlign w:val="center"/>
            <w:hideMark/>
          </w:tcPr>
          <w:p w14:paraId="4FFC8E23"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312.5809908</w:t>
            </w:r>
          </w:p>
        </w:tc>
        <w:tc>
          <w:tcPr>
            <w:tcW w:w="709" w:type="dxa"/>
            <w:shd w:val="clear" w:color="auto" w:fill="auto"/>
            <w:tcMar>
              <w:top w:w="2" w:type="dxa"/>
              <w:left w:w="2" w:type="dxa"/>
              <w:bottom w:w="0" w:type="dxa"/>
              <w:right w:w="2" w:type="dxa"/>
            </w:tcMar>
            <w:vAlign w:val="center"/>
            <w:hideMark/>
          </w:tcPr>
          <w:p w14:paraId="26E5B3CD"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Negative</w:t>
            </w:r>
          </w:p>
        </w:tc>
        <w:tc>
          <w:tcPr>
            <w:tcW w:w="567" w:type="dxa"/>
            <w:shd w:val="clear" w:color="auto" w:fill="auto"/>
            <w:tcMar>
              <w:top w:w="2" w:type="dxa"/>
              <w:left w:w="2" w:type="dxa"/>
              <w:bottom w:w="0" w:type="dxa"/>
              <w:right w:w="2" w:type="dxa"/>
            </w:tcMar>
            <w:vAlign w:val="center"/>
            <w:hideMark/>
          </w:tcPr>
          <w:p w14:paraId="552F8634"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0.041443</w:t>
            </w:r>
          </w:p>
        </w:tc>
        <w:tc>
          <w:tcPr>
            <w:tcW w:w="567" w:type="dxa"/>
            <w:shd w:val="clear" w:color="auto" w:fill="auto"/>
            <w:tcMar>
              <w:top w:w="2" w:type="dxa"/>
              <w:left w:w="2" w:type="dxa"/>
              <w:bottom w:w="0" w:type="dxa"/>
              <w:right w:w="2" w:type="dxa"/>
            </w:tcMar>
            <w:vAlign w:val="center"/>
            <w:hideMark/>
          </w:tcPr>
          <w:p w14:paraId="1B3C64B7"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m+FA-H</w:t>
            </w:r>
          </w:p>
        </w:tc>
        <w:tc>
          <w:tcPr>
            <w:tcW w:w="850" w:type="dxa"/>
            <w:shd w:val="clear" w:color="auto" w:fill="auto"/>
            <w:tcMar>
              <w:top w:w="2" w:type="dxa"/>
              <w:left w:w="2" w:type="dxa"/>
              <w:bottom w:w="0" w:type="dxa"/>
              <w:right w:w="2" w:type="dxa"/>
            </w:tcMar>
            <w:vAlign w:val="center"/>
            <w:hideMark/>
          </w:tcPr>
          <w:p w14:paraId="76F08290"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0</w:t>
            </w:r>
          </w:p>
        </w:tc>
        <w:tc>
          <w:tcPr>
            <w:tcW w:w="2971" w:type="dxa"/>
            <w:shd w:val="clear" w:color="auto" w:fill="auto"/>
            <w:tcMar>
              <w:top w:w="2" w:type="dxa"/>
              <w:left w:w="2" w:type="dxa"/>
              <w:bottom w:w="0" w:type="dxa"/>
              <w:right w:w="2" w:type="dxa"/>
            </w:tcMar>
            <w:vAlign w:val="center"/>
            <w:hideMark/>
          </w:tcPr>
          <w:p w14:paraId="03CDD676" w14:textId="77777777" w:rsidR="00E82119" w:rsidRPr="00FE7BE7" w:rsidRDefault="00E82119" w:rsidP="00BB221F">
            <w:pPr>
              <w:jc w:val="center"/>
              <w:rPr>
                <w:rFonts w:ascii="Times New Roman" w:hAnsi="Times New Roman" w:cs="Times New Roman"/>
                <w:sz w:val="14"/>
                <w:szCs w:val="14"/>
              </w:rPr>
            </w:pPr>
            <w:r w:rsidRPr="00FE7BE7">
              <w:rPr>
                <w:rFonts w:ascii="Times New Roman" w:hAnsi="Times New Roman" w:cs="Times New Roman"/>
                <w:sz w:val="14"/>
                <w:szCs w:val="14"/>
              </w:rPr>
              <w:t>Gibberellin A12 aldehyde (cpd/cpd:C06093) in Biosynthesis of secondary metabolites - Arabidopsis thaliana (thale cress) (KEGG/ath/path:ath01110) /</w:t>
            </w:r>
          </w:p>
        </w:tc>
      </w:tr>
    </w:tbl>
    <w:p w14:paraId="04A8F4D2" w14:textId="51732210" w:rsidR="008A7EC6" w:rsidRPr="00FE7BE7" w:rsidRDefault="008A7EC6">
      <w:pPr>
        <w:rPr>
          <w:rFonts w:ascii="Times New Roman" w:hAnsi="Times New Roman" w:cs="Times New Roman"/>
          <w:sz w:val="24"/>
          <w:szCs w:val="24"/>
        </w:rPr>
      </w:pPr>
      <w:r w:rsidRPr="00FE7BE7">
        <w:rPr>
          <w:rFonts w:ascii="Times New Roman" w:hAnsi="Times New Roman" w:cs="Times New Roman"/>
          <w:sz w:val="24"/>
          <w:szCs w:val="24"/>
        </w:rPr>
        <w:br w:type="page"/>
      </w:r>
    </w:p>
    <w:p w14:paraId="5F0333F0" w14:textId="0F345392" w:rsidR="00C67009" w:rsidRPr="00FE7BE7" w:rsidRDefault="00C67009" w:rsidP="007A579E">
      <w:pPr>
        <w:pStyle w:val="Heading1"/>
        <w:spacing w:line="240" w:lineRule="auto"/>
      </w:pPr>
      <w:bookmarkStart w:id="86" w:name="_Toc534272164"/>
      <w:r w:rsidRPr="00FE7BE7">
        <w:t xml:space="preserve">Appendix C. RBH-primed up- or -downregulated ions and corresponding putative masses, metabolites and metabolic pathways during defence against </w:t>
      </w:r>
      <w:r w:rsidRPr="00FE7BE7">
        <w:rPr>
          <w:i/>
        </w:rPr>
        <w:t>Pc</w:t>
      </w:r>
      <w:r w:rsidRPr="00FE7BE7">
        <w:t xml:space="preserve"> at 96hpi</w:t>
      </w:r>
      <w:bookmarkEnd w:id="86"/>
      <w:r w:rsidR="00333787">
        <w:t>.</w:t>
      </w:r>
    </w:p>
    <w:p w14:paraId="2866892E" w14:textId="77777777" w:rsidR="003E7FD9" w:rsidRPr="00FE7BE7" w:rsidRDefault="003E7FD9">
      <w:pPr>
        <w:rPr>
          <w:rFonts w:ascii="Times New Roman" w:hAnsi="Times New Roman" w:cs="Times New Roman"/>
          <w:b/>
          <w:sz w:val="24"/>
          <w:szCs w:val="24"/>
        </w:rPr>
      </w:pPr>
    </w:p>
    <w:tbl>
      <w:tblPr>
        <w:tblW w:w="8364" w:type="dxa"/>
        <w:tblBorders>
          <w:top w:val="single" w:sz="4" w:space="0" w:color="auto"/>
          <w:bottom w:val="single" w:sz="4" w:space="0" w:color="auto"/>
        </w:tblBorders>
        <w:tblCellMar>
          <w:left w:w="0" w:type="dxa"/>
          <w:right w:w="0" w:type="dxa"/>
        </w:tblCellMar>
        <w:tblLook w:val="04A0" w:firstRow="1" w:lastRow="0" w:firstColumn="1" w:lastColumn="0" w:noHBand="0" w:noVBand="1"/>
      </w:tblPr>
      <w:tblGrid>
        <w:gridCol w:w="708"/>
        <w:gridCol w:w="765"/>
        <w:gridCol w:w="992"/>
        <w:gridCol w:w="796"/>
        <w:gridCol w:w="708"/>
        <w:gridCol w:w="567"/>
        <w:gridCol w:w="851"/>
        <w:gridCol w:w="2977"/>
      </w:tblGrid>
      <w:tr w:rsidR="009174F4" w:rsidRPr="009174F4" w14:paraId="1114745E" w14:textId="77777777" w:rsidTr="009174F4">
        <w:trPr>
          <w:trHeight w:val="286"/>
        </w:trPr>
        <w:tc>
          <w:tcPr>
            <w:tcW w:w="708" w:type="dxa"/>
            <w:tcBorders>
              <w:bottom w:val="single" w:sz="4" w:space="0" w:color="auto"/>
            </w:tcBorders>
            <w:shd w:val="clear" w:color="auto" w:fill="auto"/>
            <w:tcMar>
              <w:top w:w="15" w:type="dxa"/>
              <w:left w:w="15" w:type="dxa"/>
              <w:bottom w:w="0" w:type="dxa"/>
              <w:right w:w="15" w:type="dxa"/>
            </w:tcMar>
            <w:vAlign w:val="center"/>
            <w:hideMark/>
          </w:tcPr>
          <w:p w14:paraId="7AC0BF82" w14:textId="77777777" w:rsidR="00E82119" w:rsidRPr="009174F4" w:rsidRDefault="00E82119" w:rsidP="009174F4">
            <w:pPr>
              <w:jc w:val="center"/>
              <w:rPr>
                <w:rFonts w:ascii="Times New Roman" w:hAnsi="Times New Roman" w:cs="Times New Roman"/>
                <w:b/>
                <w:bCs/>
                <w:color w:val="000000"/>
                <w:sz w:val="14"/>
                <w:szCs w:val="14"/>
              </w:rPr>
            </w:pPr>
            <w:r w:rsidRPr="009174F4">
              <w:rPr>
                <w:rFonts w:ascii="Times New Roman" w:hAnsi="Times New Roman" w:cs="Times New Roman"/>
                <w:b/>
                <w:bCs/>
                <w:color w:val="000000"/>
                <w:sz w:val="14"/>
                <w:szCs w:val="14"/>
              </w:rPr>
              <w:t>M/Z</w:t>
            </w:r>
          </w:p>
        </w:tc>
        <w:tc>
          <w:tcPr>
            <w:tcW w:w="765" w:type="dxa"/>
            <w:tcBorders>
              <w:bottom w:val="single" w:sz="4" w:space="0" w:color="auto"/>
            </w:tcBorders>
            <w:shd w:val="clear" w:color="auto" w:fill="auto"/>
            <w:tcMar>
              <w:top w:w="15" w:type="dxa"/>
              <w:left w:w="15" w:type="dxa"/>
              <w:bottom w:w="0" w:type="dxa"/>
              <w:right w:w="15" w:type="dxa"/>
            </w:tcMar>
            <w:vAlign w:val="center"/>
            <w:hideMark/>
          </w:tcPr>
          <w:p w14:paraId="4F7FD19E" w14:textId="77777777" w:rsidR="00E82119" w:rsidRPr="009174F4" w:rsidRDefault="00E82119" w:rsidP="009174F4">
            <w:pPr>
              <w:jc w:val="center"/>
              <w:rPr>
                <w:rFonts w:ascii="Times New Roman" w:hAnsi="Times New Roman" w:cs="Times New Roman"/>
                <w:b/>
                <w:bCs/>
                <w:color w:val="000000"/>
                <w:sz w:val="14"/>
                <w:szCs w:val="14"/>
              </w:rPr>
            </w:pPr>
            <w:r w:rsidRPr="009174F4">
              <w:rPr>
                <w:rFonts w:ascii="Times New Roman" w:hAnsi="Times New Roman" w:cs="Times New Roman"/>
                <w:b/>
                <w:bCs/>
                <w:color w:val="000000"/>
                <w:sz w:val="14"/>
                <w:szCs w:val="14"/>
              </w:rPr>
              <w:t>Putative Mass (Da)</w:t>
            </w:r>
          </w:p>
        </w:tc>
        <w:tc>
          <w:tcPr>
            <w:tcW w:w="992" w:type="dxa"/>
            <w:tcBorders>
              <w:bottom w:val="single" w:sz="4" w:space="0" w:color="auto"/>
            </w:tcBorders>
            <w:shd w:val="clear" w:color="auto" w:fill="auto"/>
            <w:tcMar>
              <w:top w:w="15" w:type="dxa"/>
              <w:left w:w="15" w:type="dxa"/>
              <w:bottom w:w="0" w:type="dxa"/>
              <w:right w:w="15" w:type="dxa"/>
            </w:tcMar>
            <w:vAlign w:val="center"/>
            <w:hideMark/>
          </w:tcPr>
          <w:p w14:paraId="75997549" w14:textId="73320316" w:rsidR="00E82119" w:rsidRPr="009174F4" w:rsidRDefault="00E82119" w:rsidP="009174F4">
            <w:pPr>
              <w:jc w:val="center"/>
              <w:rPr>
                <w:rFonts w:ascii="Times New Roman" w:hAnsi="Times New Roman" w:cs="Times New Roman"/>
                <w:b/>
                <w:bCs/>
                <w:color w:val="000000"/>
                <w:sz w:val="14"/>
                <w:szCs w:val="14"/>
              </w:rPr>
            </w:pPr>
            <w:r w:rsidRPr="009174F4">
              <w:rPr>
                <w:rFonts w:ascii="Times New Roman" w:hAnsi="Times New Roman" w:cs="Times New Roman"/>
                <w:b/>
                <w:bCs/>
                <w:color w:val="000000"/>
                <w:sz w:val="14"/>
                <w:szCs w:val="14"/>
              </w:rPr>
              <w:t>Retention Time</w:t>
            </w:r>
            <w:r w:rsidR="009174F4">
              <w:rPr>
                <w:rFonts w:ascii="Times New Roman" w:hAnsi="Times New Roman" w:cs="Times New Roman"/>
                <w:b/>
                <w:bCs/>
                <w:color w:val="000000"/>
                <w:sz w:val="14"/>
                <w:szCs w:val="14"/>
              </w:rPr>
              <w:t xml:space="preserve"> (seconds)</w:t>
            </w:r>
          </w:p>
        </w:tc>
        <w:tc>
          <w:tcPr>
            <w:tcW w:w="796" w:type="dxa"/>
            <w:tcBorders>
              <w:bottom w:val="single" w:sz="4" w:space="0" w:color="auto"/>
            </w:tcBorders>
            <w:shd w:val="clear" w:color="auto" w:fill="auto"/>
            <w:tcMar>
              <w:top w:w="15" w:type="dxa"/>
              <w:left w:w="15" w:type="dxa"/>
              <w:bottom w:w="0" w:type="dxa"/>
              <w:right w:w="15" w:type="dxa"/>
            </w:tcMar>
            <w:vAlign w:val="center"/>
            <w:hideMark/>
          </w:tcPr>
          <w:p w14:paraId="1B355806" w14:textId="77777777" w:rsidR="00E82119" w:rsidRPr="009174F4" w:rsidRDefault="00E82119" w:rsidP="009174F4">
            <w:pPr>
              <w:jc w:val="center"/>
              <w:rPr>
                <w:rFonts w:ascii="Times New Roman" w:hAnsi="Times New Roman" w:cs="Times New Roman"/>
                <w:b/>
                <w:bCs/>
                <w:color w:val="000000"/>
                <w:sz w:val="14"/>
                <w:szCs w:val="14"/>
              </w:rPr>
            </w:pPr>
            <w:r w:rsidRPr="009174F4">
              <w:rPr>
                <w:rFonts w:ascii="Times New Roman" w:hAnsi="Times New Roman" w:cs="Times New Roman"/>
                <w:b/>
                <w:bCs/>
                <w:color w:val="000000"/>
                <w:sz w:val="14"/>
                <w:szCs w:val="14"/>
              </w:rPr>
              <w:t>Ionisation Mode</w:t>
            </w:r>
          </w:p>
        </w:tc>
        <w:tc>
          <w:tcPr>
            <w:tcW w:w="708" w:type="dxa"/>
            <w:tcBorders>
              <w:bottom w:val="single" w:sz="4" w:space="0" w:color="auto"/>
            </w:tcBorders>
            <w:shd w:val="clear" w:color="auto" w:fill="auto"/>
            <w:tcMar>
              <w:top w:w="15" w:type="dxa"/>
              <w:left w:w="15" w:type="dxa"/>
              <w:bottom w:w="0" w:type="dxa"/>
              <w:right w:w="15" w:type="dxa"/>
            </w:tcMar>
            <w:vAlign w:val="center"/>
            <w:hideMark/>
          </w:tcPr>
          <w:p w14:paraId="687EA43C" w14:textId="77777777" w:rsidR="00E82119" w:rsidRPr="009174F4" w:rsidRDefault="00E82119" w:rsidP="009174F4">
            <w:pPr>
              <w:jc w:val="center"/>
              <w:rPr>
                <w:rFonts w:ascii="Times New Roman" w:hAnsi="Times New Roman" w:cs="Times New Roman"/>
                <w:b/>
                <w:bCs/>
                <w:color w:val="000000"/>
                <w:sz w:val="14"/>
                <w:szCs w:val="14"/>
              </w:rPr>
            </w:pPr>
            <w:r w:rsidRPr="009174F4">
              <w:rPr>
                <w:rFonts w:ascii="Times New Roman" w:hAnsi="Times New Roman" w:cs="Times New Roman"/>
                <w:b/>
                <w:bCs/>
                <w:color w:val="000000"/>
                <w:sz w:val="14"/>
                <w:szCs w:val="14"/>
              </w:rPr>
              <w:t>q Value</w:t>
            </w:r>
          </w:p>
        </w:tc>
        <w:tc>
          <w:tcPr>
            <w:tcW w:w="567" w:type="dxa"/>
            <w:tcBorders>
              <w:bottom w:val="single" w:sz="4" w:space="0" w:color="auto"/>
            </w:tcBorders>
            <w:shd w:val="clear" w:color="auto" w:fill="auto"/>
            <w:tcMar>
              <w:top w:w="15" w:type="dxa"/>
              <w:left w:w="15" w:type="dxa"/>
              <w:bottom w:w="0" w:type="dxa"/>
              <w:right w:w="15" w:type="dxa"/>
            </w:tcMar>
            <w:vAlign w:val="center"/>
            <w:hideMark/>
          </w:tcPr>
          <w:p w14:paraId="5D6F8BA1" w14:textId="77777777" w:rsidR="00E82119" w:rsidRPr="009174F4" w:rsidRDefault="00E82119" w:rsidP="009174F4">
            <w:pPr>
              <w:jc w:val="center"/>
              <w:rPr>
                <w:rFonts w:ascii="Times New Roman" w:hAnsi="Times New Roman" w:cs="Times New Roman"/>
                <w:b/>
                <w:bCs/>
                <w:color w:val="000000"/>
                <w:sz w:val="14"/>
                <w:szCs w:val="14"/>
              </w:rPr>
            </w:pPr>
            <w:r w:rsidRPr="009174F4">
              <w:rPr>
                <w:rFonts w:ascii="Times New Roman" w:hAnsi="Times New Roman" w:cs="Times New Roman"/>
                <w:b/>
                <w:bCs/>
                <w:color w:val="000000"/>
                <w:sz w:val="14"/>
                <w:szCs w:val="14"/>
              </w:rPr>
              <w:t>Adduct</w:t>
            </w:r>
          </w:p>
        </w:tc>
        <w:tc>
          <w:tcPr>
            <w:tcW w:w="851" w:type="dxa"/>
            <w:tcBorders>
              <w:bottom w:val="single" w:sz="4" w:space="0" w:color="auto"/>
            </w:tcBorders>
            <w:shd w:val="clear" w:color="auto" w:fill="auto"/>
            <w:tcMar>
              <w:top w:w="15" w:type="dxa"/>
              <w:left w:w="15" w:type="dxa"/>
              <w:bottom w:w="0" w:type="dxa"/>
              <w:right w:w="15" w:type="dxa"/>
            </w:tcMar>
            <w:vAlign w:val="center"/>
            <w:hideMark/>
          </w:tcPr>
          <w:p w14:paraId="1B4C86AB" w14:textId="77777777" w:rsidR="00E82119" w:rsidRPr="009174F4" w:rsidRDefault="00E82119" w:rsidP="009174F4">
            <w:pPr>
              <w:jc w:val="center"/>
              <w:rPr>
                <w:rFonts w:ascii="Times New Roman" w:hAnsi="Times New Roman" w:cs="Times New Roman"/>
                <w:b/>
                <w:bCs/>
                <w:color w:val="000000"/>
                <w:sz w:val="14"/>
                <w:szCs w:val="14"/>
              </w:rPr>
            </w:pPr>
            <w:r w:rsidRPr="009174F4">
              <w:rPr>
                <w:rFonts w:ascii="Times New Roman" w:hAnsi="Times New Roman" w:cs="Times New Roman"/>
                <w:b/>
                <w:bCs/>
                <w:color w:val="000000"/>
                <w:sz w:val="14"/>
                <w:szCs w:val="14"/>
              </w:rPr>
              <w:t>C13 Isotope Correction</w:t>
            </w:r>
          </w:p>
        </w:tc>
        <w:tc>
          <w:tcPr>
            <w:tcW w:w="2977" w:type="dxa"/>
            <w:tcBorders>
              <w:bottom w:val="single" w:sz="4" w:space="0" w:color="auto"/>
            </w:tcBorders>
            <w:shd w:val="clear" w:color="auto" w:fill="auto"/>
            <w:tcMar>
              <w:top w:w="15" w:type="dxa"/>
              <w:left w:w="15" w:type="dxa"/>
              <w:bottom w:w="0" w:type="dxa"/>
              <w:right w:w="15" w:type="dxa"/>
            </w:tcMar>
            <w:vAlign w:val="center"/>
            <w:hideMark/>
          </w:tcPr>
          <w:p w14:paraId="61D7062A" w14:textId="77777777" w:rsidR="00E82119" w:rsidRPr="009174F4" w:rsidRDefault="00E82119" w:rsidP="009174F4">
            <w:pPr>
              <w:jc w:val="center"/>
              <w:rPr>
                <w:rFonts w:ascii="Times New Roman" w:hAnsi="Times New Roman" w:cs="Times New Roman"/>
                <w:b/>
                <w:bCs/>
                <w:color w:val="000000"/>
                <w:sz w:val="14"/>
                <w:szCs w:val="14"/>
              </w:rPr>
            </w:pPr>
            <w:r w:rsidRPr="009174F4">
              <w:rPr>
                <w:rFonts w:ascii="Times New Roman" w:hAnsi="Times New Roman" w:cs="Times New Roman"/>
                <w:b/>
                <w:bCs/>
                <w:color w:val="000000"/>
                <w:sz w:val="14"/>
                <w:szCs w:val="14"/>
              </w:rPr>
              <w:t>Putative KEGG Identity and Pathway(s)</w:t>
            </w:r>
          </w:p>
        </w:tc>
      </w:tr>
      <w:tr w:rsidR="009174F4" w:rsidRPr="009174F4" w14:paraId="20990E1E" w14:textId="77777777" w:rsidTr="009174F4">
        <w:trPr>
          <w:trHeight w:val="571"/>
        </w:trPr>
        <w:tc>
          <w:tcPr>
            <w:tcW w:w="708" w:type="dxa"/>
            <w:tcBorders>
              <w:top w:val="single" w:sz="4" w:space="0" w:color="auto"/>
            </w:tcBorders>
            <w:shd w:val="clear" w:color="auto" w:fill="auto"/>
            <w:tcMar>
              <w:top w:w="15" w:type="dxa"/>
              <w:left w:w="15" w:type="dxa"/>
              <w:bottom w:w="0" w:type="dxa"/>
              <w:right w:w="15" w:type="dxa"/>
            </w:tcMar>
            <w:vAlign w:val="center"/>
            <w:hideMark/>
          </w:tcPr>
          <w:p w14:paraId="58C0FE5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788.4078</w:t>
            </w:r>
          </w:p>
        </w:tc>
        <w:tc>
          <w:tcPr>
            <w:tcW w:w="765" w:type="dxa"/>
            <w:tcBorders>
              <w:top w:val="single" w:sz="4" w:space="0" w:color="auto"/>
            </w:tcBorders>
            <w:shd w:val="clear" w:color="auto" w:fill="auto"/>
            <w:tcMar>
              <w:top w:w="15" w:type="dxa"/>
              <w:left w:w="15" w:type="dxa"/>
              <w:bottom w:w="0" w:type="dxa"/>
              <w:right w:w="15" w:type="dxa"/>
            </w:tcMar>
            <w:vAlign w:val="center"/>
            <w:hideMark/>
          </w:tcPr>
          <w:p w14:paraId="7EE9E7F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787.4004822</w:t>
            </w:r>
          </w:p>
        </w:tc>
        <w:tc>
          <w:tcPr>
            <w:tcW w:w="992" w:type="dxa"/>
            <w:tcBorders>
              <w:top w:val="single" w:sz="4" w:space="0" w:color="auto"/>
            </w:tcBorders>
            <w:shd w:val="clear" w:color="auto" w:fill="auto"/>
            <w:tcMar>
              <w:top w:w="15" w:type="dxa"/>
              <w:left w:w="15" w:type="dxa"/>
              <w:bottom w:w="0" w:type="dxa"/>
              <w:right w:w="15" w:type="dxa"/>
            </w:tcMar>
            <w:vAlign w:val="center"/>
            <w:hideMark/>
          </w:tcPr>
          <w:p w14:paraId="6E747D1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515.394516</w:t>
            </w:r>
          </w:p>
        </w:tc>
        <w:tc>
          <w:tcPr>
            <w:tcW w:w="796" w:type="dxa"/>
            <w:tcBorders>
              <w:top w:val="single" w:sz="4" w:space="0" w:color="auto"/>
            </w:tcBorders>
            <w:shd w:val="clear" w:color="auto" w:fill="auto"/>
            <w:tcMar>
              <w:top w:w="15" w:type="dxa"/>
              <w:left w:w="15" w:type="dxa"/>
              <w:bottom w:w="0" w:type="dxa"/>
              <w:right w:w="15" w:type="dxa"/>
            </w:tcMar>
            <w:vAlign w:val="center"/>
            <w:hideMark/>
          </w:tcPr>
          <w:p w14:paraId="05F0BCF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tcBorders>
              <w:top w:val="single" w:sz="4" w:space="0" w:color="auto"/>
            </w:tcBorders>
            <w:shd w:val="clear" w:color="auto" w:fill="auto"/>
            <w:tcMar>
              <w:top w:w="15" w:type="dxa"/>
              <w:left w:w="15" w:type="dxa"/>
              <w:bottom w:w="0" w:type="dxa"/>
              <w:right w:w="15" w:type="dxa"/>
            </w:tcMar>
            <w:vAlign w:val="center"/>
            <w:hideMark/>
          </w:tcPr>
          <w:p w14:paraId="7F8D49A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0.000134</w:t>
            </w:r>
          </w:p>
        </w:tc>
        <w:tc>
          <w:tcPr>
            <w:tcW w:w="567" w:type="dxa"/>
            <w:tcBorders>
              <w:top w:val="single" w:sz="4" w:space="0" w:color="auto"/>
            </w:tcBorders>
            <w:shd w:val="clear" w:color="auto" w:fill="auto"/>
            <w:tcMar>
              <w:top w:w="15" w:type="dxa"/>
              <w:left w:w="15" w:type="dxa"/>
              <w:bottom w:w="0" w:type="dxa"/>
              <w:right w:w="15" w:type="dxa"/>
            </w:tcMar>
            <w:vAlign w:val="center"/>
            <w:hideMark/>
          </w:tcPr>
          <w:p w14:paraId="6A509A2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tcBorders>
              <w:top w:val="single" w:sz="4" w:space="0" w:color="auto"/>
            </w:tcBorders>
            <w:shd w:val="clear" w:color="auto" w:fill="auto"/>
            <w:tcMar>
              <w:top w:w="15" w:type="dxa"/>
              <w:left w:w="15" w:type="dxa"/>
              <w:bottom w:w="0" w:type="dxa"/>
              <w:right w:w="15" w:type="dxa"/>
            </w:tcMar>
            <w:vAlign w:val="center"/>
            <w:hideMark/>
          </w:tcPr>
          <w:p w14:paraId="3136095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tcBorders>
              <w:top w:val="single" w:sz="4" w:space="0" w:color="auto"/>
            </w:tcBorders>
            <w:shd w:val="clear" w:color="auto" w:fill="auto"/>
            <w:tcMar>
              <w:top w:w="15" w:type="dxa"/>
              <w:left w:w="15" w:type="dxa"/>
              <w:bottom w:w="0" w:type="dxa"/>
              <w:right w:w="15" w:type="dxa"/>
            </w:tcMar>
            <w:vAlign w:val="center"/>
            <w:hideMark/>
          </w:tcPr>
          <w:p w14:paraId="0111BD55" w14:textId="6CCA160F"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Nogalamycin (cpd/cpd:C18633) in Biosynthesis of secondary metabolites - Arabidopsis thaliana (thale cress) (KEGG/ath/path:ath01110) /</w:t>
            </w:r>
          </w:p>
        </w:tc>
      </w:tr>
      <w:tr w:rsidR="009174F4" w:rsidRPr="009174F4" w14:paraId="20838A2E" w14:textId="77777777" w:rsidTr="009174F4">
        <w:trPr>
          <w:trHeight w:val="856"/>
        </w:trPr>
        <w:tc>
          <w:tcPr>
            <w:tcW w:w="708" w:type="dxa"/>
            <w:shd w:val="clear" w:color="auto" w:fill="auto"/>
            <w:tcMar>
              <w:top w:w="15" w:type="dxa"/>
              <w:left w:w="15" w:type="dxa"/>
              <w:bottom w:w="0" w:type="dxa"/>
              <w:right w:w="15" w:type="dxa"/>
            </w:tcMar>
            <w:vAlign w:val="center"/>
            <w:hideMark/>
          </w:tcPr>
          <w:p w14:paraId="2ABF5D2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243.1713</w:t>
            </w:r>
          </w:p>
        </w:tc>
        <w:tc>
          <w:tcPr>
            <w:tcW w:w="765" w:type="dxa"/>
            <w:shd w:val="clear" w:color="auto" w:fill="auto"/>
            <w:tcMar>
              <w:top w:w="15" w:type="dxa"/>
              <w:left w:w="15" w:type="dxa"/>
              <w:bottom w:w="0" w:type="dxa"/>
              <w:right w:w="15" w:type="dxa"/>
            </w:tcMar>
            <w:vAlign w:val="center"/>
            <w:hideMark/>
          </w:tcPr>
          <w:p w14:paraId="0A64A43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240.1573156</w:t>
            </w:r>
          </w:p>
        </w:tc>
        <w:tc>
          <w:tcPr>
            <w:tcW w:w="992" w:type="dxa"/>
            <w:shd w:val="clear" w:color="auto" w:fill="auto"/>
            <w:tcMar>
              <w:top w:w="15" w:type="dxa"/>
              <w:left w:w="15" w:type="dxa"/>
              <w:bottom w:w="0" w:type="dxa"/>
              <w:right w:w="15" w:type="dxa"/>
            </w:tcMar>
            <w:vAlign w:val="center"/>
            <w:hideMark/>
          </w:tcPr>
          <w:p w14:paraId="51FD101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53.58699918</w:t>
            </w:r>
          </w:p>
        </w:tc>
        <w:tc>
          <w:tcPr>
            <w:tcW w:w="796" w:type="dxa"/>
            <w:shd w:val="clear" w:color="auto" w:fill="auto"/>
            <w:tcMar>
              <w:top w:w="15" w:type="dxa"/>
              <w:left w:w="15" w:type="dxa"/>
              <w:bottom w:w="0" w:type="dxa"/>
              <w:right w:w="15" w:type="dxa"/>
            </w:tcMar>
            <w:vAlign w:val="center"/>
            <w:hideMark/>
          </w:tcPr>
          <w:p w14:paraId="745FEBD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EE8257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0.000139</w:t>
            </w:r>
          </w:p>
        </w:tc>
        <w:tc>
          <w:tcPr>
            <w:tcW w:w="567" w:type="dxa"/>
            <w:shd w:val="clear" w:color="auto" w:fill="auto"/>
            <w:tcMar>
              <w:top w:w="15" w:type="dxa"/>
              <w:left w:w="15" w:type="dxa"/>
              <w:bottom w:w="0" w:type="dxa"/>
              <w:right w:w="15" w:type="dxa"/>
            </w:tcMar>
            <w:vAlign w:val="center"/>
            <w:hideMark/>
          </w:tcPr>
          <w:p w14:paraId="4AF16E0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2B17577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w:t>
            </w:r>
          </w:p>
        </w:tc>
        <w:tc>
          <w:tcPr>
            <w:tcW w:w="2977" w:type="dxa"/>
            <w:shd w:val="clear" w:color="auto" w:fill="auto"/>
            <w:tcMar>
              <w:top w:w="15" w:type="dxa"/>
              <w:left w:w="15" w:type="dxa"/>
              <w:bottom w:w="0" w:type="dxa"/>
              <w:right w:w="15" w:type="dxa"/>
            </w:tcMar>
            <w:vAlign w:val="center"/>
            <w:hideMark/>
          </w:tcPr>
          <w:p w14:paraId="398438CB" w14:textId="1FBD3D34"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(1R;6R)-2-Succinyl-6-hydroxy-2;4-cyclohexadiene-1-carboxylate; (1R;6R)-6-Hydroxy-2-succinylcyclohexa-2;4-diene-1-carboxylate; SHCHC (cpd/cpd:C05817) in Biosynthesis of secondary metabolites - Arabidopsis thaliana (thale cress) (KEGG/ath/path:ath01110) /</w:t>
            </w:r>
          </w:p>
        </w:tc>
      </w:tr>
      <w:tr w:rsidR="009174F4" w:rsidRPr="009174F4" w14:paraId="7BF4454B" w14:textId="77777777" w:rsidTr="009174F4">
        <w:trPr>
          <w:trHeight w:val="571"/>
        </w:trPr>
        <w:tc>
          <w:tcPr>
            <w:tcW w:w="708" w:type="dxa"/>
            <w:shd w:val="clear" w:color="auto" w:fill="auto"/>
            <w:tcMar>
              <w:top w:w="15" w:type="dxa"/>
              <w:left w:w="15" w:type="dxa"/>
              <w:bottom w:w="0" w:type="dxa"/>
              <w:right w:w="15" w:type="dxa"/>
            </w:tcMar>
            <w:vAlign w:val="center"/>
            <w:hideMark/>
          </w:tcPr>
          <w:p w14:paraId="7158D6A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746.4249</w:t>
            </w:r>
          </w:p>
        </w:tc>
        <w:tc>
          <w:tcPr>
            <w:tcW w:w="765" w:type="dxa"/>
            <w:shd w:val="clear" w:color="auto" w:fill="auto"/>
            <w:tcMar>
              <w:top w:w="15" w:type="dxa"/>
              <w:left w:w="15" w:type="dxa"/>
              <w:bottom w:w="0" w:type="dxa"/>
              <w:right w:w="15" w:type="dxa"/>
            </w:tcMar>
            <w:vAlign w:val="center"/>
            <w:hideMark/>
          </w:tcPr>
          <w:p w14:paraId="782FE3F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722.4323512</w:t>
            </w:r>
          </w:p>
        </w:tc>
        <w:tc>
          <w:tcPr>
            <w:tcW w:w="992" w:type="dxa"/>
            <w:shd w:val="clear" w:color="auto" w:fill="auto"/>
            <w:tcMar>
              <w:top w:w="15" w:type="dxa"/>
              <w:left w:w="15" w:type="dxa"/>
              <w:bottom w:w="0" w:type="dxa"/>
              <w:right w:w="15" w:type="dxa"/>
            </w:tcMar>
            <w:vAlign w:val="center"/>
            <w:hideMark/>
          </w:tcPr>
          <w:p w14:paraId="60495B2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393.7935019</w:t>
            </w:r>
          </w:p>
        </w:tc>
        <w:tc>
          <w:tcPr>
            <w:tcW w:w="796" w:type="dxa"/>
            <w:shd w:val="clear" w:color="auto" w:fill="auto"/>
            <w:tcMar>
              <w:top w:w="15" w:type="dxa"/>
              <w:left w:w="15" w:type="dxa"/>
              <w:bottom w:w="0" w:type="dxa"/>
              <w:right w:w="15" w:type="dxa"/>
            </w:tcMar>
            <w:vAlign w:val="center"/>
            <w:hideMark/>
          </w:tcPr>
          <w:p w14:paraId="793B2B6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6DFD03C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0.000162</w:t>
            </w:r>
          </w:p>
        </w:tc>
        <w:tc>
          <w:tcPr>
            <w:tcW w:w="567" w:type="dxa"/>
            <w:shd w:val="clear" w:color="auto" w:fill="auto"/>
            <w:tcMar>
              <w:top w:w="15" w:type="dxa"/>
              <w:left w:w="15" w:type="dxa"/>
              <w:bottom w:w="0" w:type="dxa"/>
              <w:right w:w="15" w:type="dxa"/>
            </w:tcMar>
            <w:vAlign w:val="center"/>
            <w:hideMark/>
          </w:tcPr>
          <w:p w14:paraId="1E85EE5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1315306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2EEE02F5" w14:textId="39E1C231"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Prephytoene diphosphate (cpd/cpd:C03427) in Biosynthesis of secondary metabolites - Arabidopsis thaliana (thale cress) (KEGG/ath/path:ath01110) /</w:t>
            </w:r>
          </w:p>
        </w:tc>
      </w:tr>
      <w:tr w:rsidR="009174F4" w:rsidRPr="009174F4" w14:paraId="5B36DC55" w14:textId="77777777" w:rsidTr="009174F4">
        <w:trPr>
          <w:trHeight w:val="571"/>
        </w:trPr>
        <w:tc>
          <w:tcPr>
            <w:tcW w:w="708" w:type="dxa"/>
            <w:shd w:val="clear" w:color="auto" w:fill="auto"/>
            <w:tcMar>
              <w:top w:w="15" w:type="dxa"/>
              <w:left w:w="15" w:type="dxa"/>
              <w:bottom w:w="0" w:type="dxa"/>
              <w:right w:w="15" w:type="dxa"/>
            </w:tcMar>
            <w:vAlign w:val="center"/>
            <w:hideMark/>
          </w:tcPr>
          <w:p w14:paraId="65135BB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429.232</w:t>
            </w:r>
          </w:p>
        </w:tc>
        <w:tc>
          <w:tcPr>
            <w:tcW w:w="765" w:type="dxa"/>
            <w:shd w:val="clear" w:color="auto" w:fill="auto"/>
            <w:tcMar>
              <w:top w:w="15" w:type="dxa"/>
              <w:left w:w="15" w:type="dxa"/>
              <w:bottom w:w="0" w:type="dxa"/>
              <w:right w:w="15" w:type="dxa"/>
            </w:tcMar>
            <w:vAlign w:val="center"/>
            <w:hideMark/>
          </w:tcPr>
          <w:p w14:paraId="32B22C8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428.2247158</w:t>
            </w:r>
          </w:p>
        </w:tc>
        <w:tc>
          <w:tcPr>
            <w:tcW w:w="992" w:type="dxa"/>
            <w:shd w:val="clear" w:color="auto" w:fill="auto"/>
            <w:tcMar>
              <w:top w:w="15" w:type="dxa"/>
              <w:left w:w="15" w:type="dxa"/>
              <w:bottom w:w="0" w:type="dxa"/>
              <w:right w:w="15" w:type="dxa"/>
            </w:tcMar>
            <w:vAlign w:val="center"/>
            <w:hideMark/>
          </w:tcPr>
          <w:p w14:paraId="786442D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300.5080032</w:t>
            </w:r>
          </w:p>
        </w:tc>
        <w:tc>
          <w:tcPr>
            <w:tcW w:w="796" w:type="dxa"/>
            <w:shd w:val="clear" w:color="auto" w:fill="auto"/>
            <w:tcMar>
              <w:top w:w="15" w:type="dxa"/>
              <w:left w:w="15" w:type="dxa"/>
              <w:bottom w:w="0" w:type="dxa"/>
              <w:right w:w="15" w:type="dxa"/>
            </w:tcMar>
            <w:vAlign w:val="center"/>
            <w:hideMark/>
          </w:tcPr>
          <w:p w14:paraId="39640FB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4EBC87F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0.000162</w:t>
            </w:r>
          </w:p>
        </w:tc>
        <w:tc>
          <w:tcPr>
            <w:tcW w:w="567" w:type="dxa"/>
            <w:shd w:val="clear" w:color="auto" w:fill="auto"/>
            <w:tcMar>
              <w:top w:w="15" w:type="dxa"/>
              <w:left w:w="15" w:type="dxa"/>
              <w:bottom w:w="0" w:type="dxa"/>
              <w:right w:w="15" w:type="dxa"/>
            </w:tcMar>
            <w:vAlign w:val="center"/>
            <w:hideMark/>
          </w:tcPr>
          <w:p w14:paraId="31B92BC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27D166B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75DF96F" w14:textId="24E3A486"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4;4'-Diapolycopenedial (cpd/cpd:C19798) in Carotenoid biosynthesis - Arabidopsis thaliana (thale cress) (KEGG/ath/path:ath00906) /</w:t>
            </w:r>
          </w:p>
        </w:tc>
      </w:tr>
      <w:tr w:rsidR="009174F4" w:rsidRPr="009174F4" w14:paraId="7CC0FA04" w14:textId="77777777" w:rsidTr="009174F4">
        <w:trPr>
          <w:trHeight w:val="571"/>
        </w:trPr>
        <w:tc>
          <w:tcPr>
            <w:tcW w:w="708" w:type="dxa"/>
            <w:shd w:val="clear" w:color="auto" w:fill="auto"/>
            <w:tcMar>
              <w:top w:w="15" w:type="dxa"/>
              <w:left w:w="15" w:type="dxa"/>
              <w:bottom w:w="0" w:type="dxa"/>
              <w:right w:w="15" w:type="dxa"/>
            </w:tcMar>
            <w:vAlign w:val="center"/>
            <w:hideMark/>
          </w:tcPr>
          <w:p w14:paraId="62AF8DE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155.1055</w:t>
            </w:r>
          </w:p>
        </w:tc>
        <w:tc>
          <w:tcPr>
            <w:tcW w:w="765" w:type="dxa"/>
            <w:shd w:val="clear" w:color="auto" w:fill="auto"/>
            <w:tcMar>
              <w:top w:w="15" w:type="dxa"/>
              <w:left w:w="15" w:type="dxa"/>
              <w:bottom w:w="0" w:type="dxa"/>
              <w:right w:w="15" w:type="dxa"/>
            </w:tcMar>
            <w:vAlign w:val="center"/>
            <w:hideMark/>
          </w:tcPr>
          <w:p w14:paraId="03E2EB4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156.1127664</w:t>
            </w:r>
          </w:p>
        </w:tc>
        <w:tc>
          <w:tcPr>
            <w:tcW w:w="992" w:type="dxa"/>
            <w:shd w:val="clear" w:color="auto" w:fill="auto"/>
            <w:tcMar>
              <w:top w:w="15" w:type="dxa"/>
              <w:left w:w="15" w:type="dxa"/>
              <w:bottom w:w="0" w:type="dxa"/>
              <w:right w:w="15" w:type="dxa"/>
            </w:tcMar>
            <w:vAlign w:val="center"/>
            <w:hideMark/>
          </w:tcPr>
          <w:p w14:paraId="3367A90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532.2060013</w:t>
            </w:r>
          </w:p>
        </w:tc>
        <w:tc>
          <w:tcPr>
            <w:tcW w:w="796" w:type="dxa"/>
            <w:shd w:val="clear" w:color="auto" w:fill="auto"/>
            <w:tcMar>
              <w:top w:w="15" w:type="dxa"/>
              <w:left w:w="15" w:type="dxa"/>
              <w:bottom w:w="0" w:type="dxa"/>
              <w:right w:w="15" w:type="dxa"/>
            </w:tcMar>
            <w:vAlign w:val="center"/>
            <w:hideMark/>
          </w:tcPr>
          <w:p w14:paraId="2ACD376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1DD368E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0.000328</w:t>
            </w:r>
          </w:p>
        </w:tc>
        <w:tc>
          <w:tcPr>
            <w:tcW w:w="567" w:type="dxa"/>
            <w:shd w:val="clear" w:color="auto" w:fill="auto"/>
            <w:tcMar>
              <w:top w:w="15" w:type="dxa"/>
              <w:left w:w="15" w:type="dxa"/>
              <w:bottom w:w="0" w:type="dxa"/>
              <w:right w:w="15" w:type="dxa"/>
            </w:tcMar>
            <w:vAlign w:val="center"/>
            <w:hideMark/>
          </w:tcPr>
          <w:p w14:paraId="526C0A6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15D8233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1FCC540B" w14:textId="4C2B7089"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(-)-Menthol; L-Menthol (cpd/cpd:C00400) in Biosynthesis of secondary metabolites - Arabidopsis thaliana (thale cress) (KEGG/ath/path:ath01110) /</w:t>
            </w:r>
          </w:p>
        </w:tc>
      </w:tr>
      <w:tr w:rsidR="009174F4" w:rsidRPr="009174F4" w14:paraId="585EC71C" w14:textId="77777777" w:rsidTr="009174F4">
        <w:trPr>
          <w:trHeight w:val="856"/>
        </w:trPr>
        <w:tc>
          <w:tcPr>
            <w:tcW w:w="708" w:type="dxa"/>
            <w:shd w:val="clear" w:color="auto" w:fill="auto"/>
            <w:tcMar>
              <w:top w:w="15" w:type="dxa"/>
              <w:left w:w="15" w:type="dxa"/>
              <w:bottom w:w="0" w:type="dxa"/>
              <w:right w:w="15" w:type="dxa"/>
            </w:tcMar>
            <w:vAlign w:val="center"/>
            <w:hideMark/>
          </w:tcPr>
          <w:p w14:paraId="12446B5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312.1944</w:t>
            </w:r>
          </w:p>
        </w:tc>
        <w:tc>
          <w:tcPr>
            <w:tcW w:w="765" w:type="dxa"/>
            <w:shd w:val="clear" w:color="auto" w:fill="auto"/>
            <w:tcMar>
              <w:top w:w="15" w:type="dxa"/>
              <w:left w:w="15" w:type="dxa"/>
              <w:bottom w:w="0" w:type="dxa"/>
              <w:right w:w="15" w:type="dxa"/>
            </w:tcMar>
            <w:vAlign w:val="center"/>
            <w:hideMark/>
          </w:tcPr>
          <w:p w14:paraId="65D75E4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309.1804163</w:t>
            </w:r>
          </w:p>
        </w:tc>
        <w:tc>
          <w:tcPr>
            <w:tcW w:w="992" w:type="dxa"/>
            <w:shd w:val="clear" w:color="auto" w:fill="auto"/>
            <w:tcMar>
              <w:top w:w="15" w:type="dxa"/>
              <w:left w:w="15" w:type="dxa"/>
              <w:bottom w:w="0" w:type="dxa"/>
              <w:right w:w="15" w:type="dxa"/>
            </w:tcMar>
            <w:vAlign w:val="center"/>
            <w:hideMark/>
          </w:tcPr>
          <w:p w14:paraId="1249541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496.9494724</w:t>
            </w:r>
          </w:p>
        </w:tc>
        <w:tc>
          <w:tcPr>
            <w:tcW w:w="796" w:type="dxa"/>
            <w:shd w:val="clear" w:color="auto" w:fill="auto"/>
            <w:tcMar>
              <w:top w:w="15" w:type="dxa"/>
              <w:left w:w="15" w:type="dxa"/>
              <w:bottom w:w="0" w:type="dxa"/>
              <w:right w:w="15" w:type="dxa"/>
            </w:tcMar>
            <w:vAlign w:val="center"/>
            <w:hideMark/>
          </w:tcPr>
          <w:p w14:paraId="222BBEF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0349BD9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0.000397</w:t>
            </w:r>
          </w:p>
        </w:tc>
        <w:tc>
          <w:tcPr>
            <w:tcW w:w="567" w:type="dxa"/>
            <w:shd w:val="clear" w:color="auto" w:fill="auto"/>
            <w:tcMar>
              <w:top w:w="15" w:type="dxa"/>
              <w:left w:w="15" w:type="dxa"/>
              <w:bottom w:w="0" w:type="dxa"/>
              <w:right w:w="15" w:type="dxa"/>
            </w:tcMar>
            <w:vAlign w:val="center"/>
            <w:hideMark/>
          </w:tcPr>
          <w:p w14:paraId="3EFACB4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36554DF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w:t>
            </w:r>
          </w:p>
        </w:tc>
        <w:tc>
          <w:tcPr>
            <w:tcW w:w="2977" w:type="dxa"/>
            <w:shd w:val="clear" w:color="auto" w:fill="auto"/>
            <w:tcMar>
              <w:top w:w="15" w:type="dxa"/>
              <w:left w:w="15" w:type="dxa"/>
              <w:bottom w:w="0" w:type="dxa"/>
              <w:right w:w="15" w:type="dxa"/>
            </w:tcMar>
            <w:vAlign w:val="center"/>
            <w:hideMark/>
          </w:tcPr>
          <w:p w14:paraId="019BFDA8" w14:textId="3989190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5-Acetamido-3;5-dideoxy-D-glycero-D-galacto-2-nonulosonic acid; N-Acetylneuraminate; N-Acetylneuraminic acid; Neu5Ac (cpd/cpd:C00270) in Biosynthesis of secondary metabolites - Arabidopsis thaliana (thale cress) (KEGG/ath/path:ath01110) /</w:t>
            </w:r>
          </w:p>
        </w:tc>
      </w:tr>
      <w:tr w:rsidR="009174F4" w:rsidRPr="009174F4" w14:paraId="3906B32D" w14:textId="77777777" w:rsidTr="009174F4">
        <w:trPr>
          <w:trHeight w:val="571"/>
        </w:trPr>
        <w:tc>
          <w:tcPr>
            <w:tcW w:w="708" w:type="dxa"/>
            <w:shd w:val="clear" w:color="auto" w:fill="auto"/>
            <w:tcMar>
              <w:top w:w="15" w:type="dxa"/>
              <w:left w:w="15" w:type="dxa"/>
              <w:bottom w:w="0" w:type="dxa"/>
              <w:right w:w="15" w:type="dxa"/>
            </w:tcMar>
            <w:vAlign w:val="center"/>
            <w:hideMark/>
          </w:tcPr>
          <w:p w14:paraId="4709560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201.1117</w:t>
            </w:r>
          </w:p>
        </w:tc>
        <w:tc>
          <w:tcPr>
            <w:tcW w:w="765" w:type="dxa"/>
            <w:shd w:val="clear" w:color="auto" w:fill="auto"/>
            <w:tcMar>
              <w:top w:w="15" w:type="dxa"/>
              <w:left w:w="15" w:type="dxa"/>
              <w:bottom w:w="0" w:type="dxa"/>
              <w:right w:w="15" w:type="dxa"/>
            </w:tcMar>
            <w:vAlign w:val="center"/>
            <w:hideMark/>
          </w:tcPr>
          <w:p w14:paraId="4C368CE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202.1189514</w:t>
            </w:r>
          </w:p>
        </w:tc>
        <w:tc>
          <w:tcPr>
            <w:tcW w:w="992" w:type="dxa"/>
            <w:shd w:val="clear" w:color="auto" w:fill="auto"/>
            <w:tcMar>
              <w:top w:w="15" w:type="dxa"/>
              <w:left w:w="15" w:type="dxa"/>
              <w:bottom w:w="0" w:type="dxa"/>
              <w:right w:w="15" w:type="dxa"/>
            </w:tcMar>
            <w:vAlign w:val="center"/>
            <w:hideMark/>
          </w:tcPr>
          <w:p w14:paraId="63C880D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313.4619999</w:t>
            </w:r>
          </w:p>
        </w:tc>
        <w:tc>
          <w:tcPr>
            <w:tcW w:w="796" w:type="dxa"/>
            <w:shd w:val="clear" w:color="auto" w:fill="auto"/>
            <w:tcMar>
              <w:top w:w="15" w:type="dxa"/>
              <w:left w:w="15" w:type="dxa"/>
              <w:bottom w:w="0" w:type="dxa"/>
              <w:right w:w="15" w:type="dxa"/>
            </w:tcMar>
            <w:vAlign w:val="center"/>
            <w:hideMark/>
          </w:tcPr>
          <w:p w14:paraId="1E047D4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2D478C6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0.000483</w:t>
            </w:r>
          </w:p>
        </w:tc>
        <w:tc>
          <w:tcPr>
            <w:tcW w:w="567" w:type="dxa"/>
            <w:shd w:val="clear" w:color="auto" w:fill="auto"/>
            <w:tcMar>
              <w:top w:w="15" w:type="dxa"/>
              <w:left w:w="15" w:type="dxa"/>
              <w:bottom w:w="0" w:type="dxa"/>
              <w:right w:w="15" w:type="dxa"/>
            </w:tcMar>
            <w:vAlign w:val="center"/>
            <w:hideMark/>
          </w:tcPr>
          <w:p w14:paraId="2CE1087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00E323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4BA94D48" w14:textId="5B91F28A"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Proclavaminate; Proclavaminic acid (cpd/cpd:C06658) in Biosynthesis of secondary metabolites - Arabidopsis thaliana (thale cress) (KEGG/ath/path:ath01110) /</w:t>
            </w:r>
          </w:p>
        </w:tc>
      </w:tr>
      <w:tr w:rsidR="009174F4" w:rsidRPr="009174F4" w14:paraId="2EE9D1E9" w14:textId="77777777" w:rsidTr="009174F4">
        <w:trPr>
          <w:trHeight w:val="856"/>
        </w:trPr>
        <w:tc>
          <w:tcPr>
            <w:tcW w:w="708" w:type="dxa"/>
            <w:shd w:val="clear" w:color="auto" w:fill="auto"/>
            <w:tcMar>
              <w:top w:w="15" w:type="dxa"/>
              <w:left w:w="15" w:type="dxa"/>
              <w:bottom w:w="0" w:type="dxa"/>
              <w:right w:w="15" w:type="dxa"/>
            </w:tcMar>
            <w:vAlign w:val="center"/>
            <w:hideMark/>
          </w:tcPr>
          <w:p w14:paraId="51148E0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536.1677</w:t>
            </w:r>
          </w:p>
        </w:tc>
        <w:tc>
          <w:tcPr>
            <w:tcW w:w="765" w:type="dxa"/>
            <w:shd w:val="clear" w:color="auto" w:fill="auto"/>
            <w:tcMar>
              <w:top w:w="15" w:type="dxa"/>
              <w:left w:w="15" w:type="dxa"/>
              <w:bottom w:w="0" w:type="dxa"/>
              <w:right w:w="15" w:type="dxa"/>
            </w:tcMar>
            <w:vAlign w:val="center"/>
            <w:hideMark/>
          </w:tcPr>
          <w:p w14:paraId="1C9983B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535.1604322</w:t>
            </w:r>
          </w:p>
        </w:tc>
        <w:tc>
          <w:tcPr>
            <w:tcW w:w="992" w:type="dxa"/>
            <w:shd w:val="clear" w:color="auto" w:fill="auto"/>
            <w:tcMar>
              <w:top w:w="15" w:type="dxa"/>
              <w:left w:w="15" w:type="dxa"/>
              <w:bottom w:w="0" w:type="dxa"/>
              <w:right w:w="15" w:type="dxa"/>
            </w:tcMar>
            <w:vAlign w:val="center"/>
            <w:hideMark/>
          </w:tcPr>
          <w:p w14:paraId="485F409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566.6610146</w:t>
            </w:r>
          </w:p>
        </w:tc>
        <w:tc>
          <w:tcPr>
            <w:tcW w:w="796" w:type="dxa"/>
            <w:shd w:val="clear" w:color="auto" w:fill="auto"/>
            <w:tcMar>
              <w:top w:w="15" w:type="dxa"/>
              <w:left w:w="15" w:type="dxa"/>
              <w:bottom w:w="0" w:type="dxa"/>
              <w:right w:w="15" w:type="dxa"/>
            </w:tcMar>
            <w:vAlign w:val="center"/>
            <w:hideMark/>
          </w:tcPr>
          <w:p w14:paraId="093E191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2E55ED6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0.000526</w:t>
            </w:r>
          </w:p>
        </w:tc>
        <w:tc>
          <w:tcPr>
            <w:tcW w:w="567" w:type="dxa"/>
            <w:shd w:val="clear" w:color="auto" w:fill="auto"/>
            <w:tcMar>
              <w:top w:w="15" w:type="dxa"/>
              <w:left w:w="15" w:type="dxa"/>
              <w:bottom w:w="0" w:type="dxa"/>
              <w:right w:w="15" w:type="dxa"/>
            </w:tcMar>
            <w:vAlign w:val="center"/>
            <w:hideMark/>
          </w:tcPr>
          <w:p w14:paraId="3180BAD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328DB09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00BB5CF5" w14:textId="09127F8A"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UDP-4-amino-4-deoxy-L-arabinose; UDP-4-amino-4-deoxy-beta-L-arabinopyranose; UDP-L-Ara4N (cpd/cpd:C16153) in Biosynthesis of secondary metabolites - Arabidopsis thaliana (thale cress) (KEGG/ath/path:ath01110) /</w:t>
            </w:r>
          </w:p>
        </w:tc>
      </w:tr>
      <w:tr w:rsidR="009174F4" w:rsidRPr="009174F4" w14:paraId="6DF6B32A" w14:textId="77777777" w:rsidTr="009174F4">
        <w:trPr>
          <w:trHeight w:val="571"/>
        </w:trPr>
        <w:tc>
          <w:tcPr>
            <w:tcW w:w="708" w:type="dxa"/>
            <w:shd w:val="clear" w:color="auto" w:fill="auto"/>
            <w:tcMar>
              <w:top w:w="15" w:type="dxa"/>
              <w:left w:w="15" w:type="dxa"/>
              <w:bottom w:w="0" w:type="dxa"/>
              <w:right w:w="15" w:type="dxa"/>
            </w:tcMar>
            <w:vAlign w:val="center"/>
            <w:hideMark/>
          </w:tcPr>
          <w:p w14:paraId="5B26A63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466.3136</w:t>
            </w:r>
          </w:p>
        </w:tc>
        <w:tc>
          <w:tcPr>
            <w:tcW w:w="765" w:type="dxa"/>
            <w:shd w:val="clear" w:color="auto" w:fill="auto"/>
            <w:tcMar>
              <w:top w:w="15" w:type="dxa"/>
              <w:left w:w="15" w:type="dxa"/>
              <w:bottom w:w="0" w:type="dxa"/>
              <w:right w:w="15" w:type="dxa"/>
            </w:tcMar>
            <w:vAlign w:val="center"/>
            <w:hideMark/>
          </w:tcPr>
          <w:p w14:paraId="74C4929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465.3063499</w:t>
            </w:r>
          </w:p>
        </w:tc>
        <w:tc>
          <w:tcPr>
            <w:tcW w:w="992" w:type="dxa"/>
            <w:shd w:val="clear" w:color="auto" w:fill="auto"/>
            <w:tcMar>
              <w:top w:w="15" w:type="dxa"/>
              <w:left w:w="15" w:type="dxa"/>
              <w:bottom w:w="0" w:type="dxa"/>
              <w:right w:w="15" w:type="dxa"/>
            </w:tcMar>
            <w:vAlign w:val="center"/>
            <w:hideMark/>
          </w:tcPr>
          <w:p w14:paraId="3439A3B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511.7390156</w:t>
            </w:r>
          </w:p>
        </w:tc>
        <w:tc>
          <w:tcPr>
            <w:tcW w:w="796" w:type="dxa"/>
            <w:shd w:val="clear" w:color="auto" w:fill="auto"/>
            <w:tcMar>
              <w:top w:w="15" w:type="dxa"/>
              <w:left w:w="15" w:type="dxa"/>
              <w:bottom w:w="0" w:type="dxa"/>
              <w:right w:w="15" w:type="dxa"/>
            </w:tcMar>
            <w:vAlign w:val="center"/>
            <w:hideMark/>
          </w:tcPr>
          <w:p w14:paraId="224BA30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4ABA898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0.000685</w:t>
            </w:r>
          </w:p>
        </w:tc>
        <w:tc>
          <w:tcPr>
            <w:tcW w:w="567" w:type="dxa"/>
            <w:shd w:val="clear" w:color="auto" w:fill="auto"/>
            <w:tcMar>
              <w:top w:w="15" w:type="dxa"/>
              <w:left w:w="15" w:type="dxa"/>
              <w:bottom w:w="0" w:type="dxa"/>
              <w:right w:w="15" w:type="dxa"/>
            </w:tcMar>
            <w:vAlign w:val="center"/>
            <w:hideMark/>
          </w:tcPr>
          <w:p w14:paraId="7139EFA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6ABD90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19B2731C" w14:textId="25B377B9"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3alpha;7alpha;12alpha-Trihydroxy-5beta-cholan-24-oylglycine; Glycocholate; Glycocholic acid (cpd/cpd:C01921) in Metabolic pathways - Arabidopsis thaliana (thale cress) (KEGG/ath/path:ath01100) /</w:t>
            </w:r>
          </w:p>
        </w:tc>
      </w:tr>
      <w:tr w:rsidR="009174F4" w:rsidRPr="009174F4" w14:paraId="1CBDC5E8" w14:textId="77777777" w:rsidTr="009174F4">
        <w:trPr>
          <w:trHeight w:val="571"/>
        </w:trPr>
        <w:tc>
          <w:tcPr>
            <w:tcW w:w="708" w:type="dxa"/>
            <w:shd w:val="clear" w:color="auto" w:fill="auto"/>
            <w:tcMar>
              <w:top w:w="15" w:type="dxa"/>
              <w:left w:w="15" w:type="dxa"/>
              <w:bottom w:w="0" w:type="dxa"/>
              <w:right w:w="15" w:type="dxa"/>
            </w:tcMar>
            <w:vAlign w:val="center"/>
            <w:hideMark/>
          </w:tcPr>
          <w:p w14:paraId="2C4442B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321.2434</w:t>
            </w:r>
          </w:p>
        </w:tc>
        <w:tc>
          <w:tcPr>
            <w:tcW w:w="765" w:type="dxa"/>
            <w:shd w:val="clear" w:color="auto" w:fill="auto"/>
            <w:tcMar>
              <w:top w:w="15" w:type="dxa"/>
              <w:left w:w="15" w:type="dxa"/>
              <w:bottom w:w="0" w:type="dxa"/>
              <w:right w:w="15" w:type="dxa"/>
            </w:tcMar>
            <w:vAlign w:val="center"/>
            <w:hideMark/>
          </w:tcPr>
          <w:p w14:paraId="51C0A5C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318.2293737</w:t>
            </w:r>
          </w:p>
        </w:tc>
        <w:tc>
          <w:tcPr>
            <w:tcW w:w="992" w:type="dxa"/>
            <w:shd w:val="clear" w:color="auto" w:fill="auto"/>
            <w:tcMar>
              <w:top w:w="15" w:type="dxa"/>
              <w:left w:w="15" w:type="dxa"/>
              <w:bottom w:w="0" w:type="dxa"/>
              <w:right w:w="15" w:type="dxa"/>
            </w:tcMar>
            <w:vAlign w:val="center"/>
            <w:hideMark/>
          </w:tcPr>
          <w:p w14:paraId="66A46C5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520.5229855</w:t>
            </w:r>
          </w:p>
        </w:tc>
        <w:tc>
          <w:tcPr>
            <w:tcW w:w="796" w:type="dxa"/>
            <w:shd w:val="clear" w:color="auto" w:fill="auto"/>
            <w:tcMar>
              <w:top w:w="15" w:type="dxa"/>
              <w:left w:w="15" w:type="dxa"/>
              <w:bottom w:w="0" w:type="dxa"/>
              <w:right w:w="15" w:type="dxa"/>
            </w:tcMar>
            <w:vAlign w:val="center"/>
            <w:hideMark/>
          </w:tcPr>
          <w:p w14:paraId="4CDDA73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6E64BFB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0.000685</w:t>
            </w:r>
          </w:p>
        </w:tc>
        <w:tc>
          <w:tcPr>
            <w:tcW w:w="567" w:type="dxa"/>
            <w:shd w:val="clear" w:color="auto" w:fill="auto"/>
            <w:tcMar>
              <w:top w:w="15" w:type="dxa"/>
              <w:left w:w="15" w:type="dxa"/>
              <w:bottom w:w="0" w:type="dxa"/>
              <w:right w:w="15" w:type="dxa"/>
            </w:tcMar>
            <w:vAlign w:val="center"/>
            <w:hideMark/>
          </w:tcPr>
          <w:p w14:paraId="2A1CE94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322D985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w:t>
            </w:r>
          </w:p>
        </w:tc>
        <w:tc>
          <w:tcPr>
            <w:tcW w:w="2977" w:type="dxa"/>
            <w:shd w:val="clear" w:color="auto" w:fill="auto"/>
            <w:tcMar>
              <w:top w:w="15" w:type="dxa"/>
              <w:left w:w="15" w:type="dxa"/>
              <w:bottom w:w="0" w:type="dxa"/>
              <w:right w:w="15" w:type="dxa"/>
            </w:tcMar>
            <w:vAlign w:val="center"/>
            <w:hideMark/>
          </w:tcPr>
          <w:p w14:paraId="1A392143" w14:textId="7104BC96"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CoQ; Coenzyme Q; Q; Ubiquinone (cpd/cpd:C00399) in Biosynthesis of secondary metabolites - Arabidopsis thaliana (thale cress) (KEGG/ath/path:ath01110) /</w:t>
            </w:r>
          </w:p>
        </w:tc>
      </w:tr>
      <w:tr w:rsidR="009174F4" w:rsidRPr="009174F4" w14:paraId="457BDB16" w14:textId="77777777" w:rsidTr="009174F4">
        <w:trPr>
          <w:trHeight w:val="571"/>
        </w:trPr>
        <w:tc>
          <w:tcPr>
            <w:tcW w:w="708" w:type="dxa"/>
            <w:shd w:val="clear" w:color="auto" w:fill="auto"/>
            <w:tcMar>
              <w:top w:w="15" w:type="dxa"/>
              <w:left w:w="15" w:type="dxa"/>
              <w:bottom w:w="0" w:type="dxa"/>
              <w:right w:w="15" w:type="dxa"/>
            </w:tcMar>
            <w:vAlign w:val="center"/>
            <w:hideMark/>
          </w:tcPr>
          <w:p w14:paraId="375E227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257.1041</w:t>
            </w:r>
          </w:p>
        </w:tc>
        <w:tc>
          <w:tcPr>
            <w:tcW w:w="765" w:type="dxa"/>
            <w:shd w:val="clear" w:color="auto" w:fill="auto"/>
            <w:tcMar>
              <w:top w:w="15" w:type="dxa"/>
              <w:left w:w="15" w:type="dxa"/>
              <w:bottom w:w="0" w:type="dxa"/>
              <w:right w:w="15" w:type="dxa"/>
            </w:tcMar>
            <w:vAlign w:val="center"/>
            <w:hideMark/>
          </w:tcPr>
          <w:p w14:paraId="315CBFC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258.1114222</w:t>
            </w:r>
          </w:p>
        </w:tc>
        <w:tc>
          <w:tcPr>
            <w:tcW w:w="992" w:type="dxa"/>
            <w:shd w:val="clear" w:color="auto" w:fill="auto"/>
            <w:tcMar>
              <w:top w:w="15" w:type="dxa"/>
              <w:left w:w="15" w:type="dxa"/>
              <w:bottom w:w="0" w:type="dxa"/>
              <w:right w:w="15" w:type="dxa"/>
            </w:tcMar>
            <w:vAlign w:val="center"/>
            <w:hideMark/>
          </w:tcPr>
          <w:p w14:paraId="4E3687B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380.7975054</w:t>
            </w:r>
          </w:p>
        </w:tc>
        <w:tc>
          <w:tcPr>
            <w:tcW w:w="796" w:type="dxa"/>
            <w:shd w:val="clear" w:color="auto" w:fill="auto"/>
            <w:tcMar>
              <w:top w:w="15" w:type="dxa"/>
              <w:left w:w="15" w:type="dxa"/>
              <w:bottom w:w="0" w:type="dxa"/>
              <w:right w:w="15" w:type="dxa"/>
            </w:tcMar>
            <w:vAlign w:val="center"/>
            <w:hideMark/>
          </w:tcPr>
          <w:p w14:paraId="1D006CF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346012A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0.0008</w:t>
            </w:r>
          </w:p>
        </w:tc>
        <w:tc>
          <w:tcPr>
            <w:tcW w:w="567" w:type="dxa"/>
            <w:shd w:val="clear" w:color="auto" w:fill="auto"/>
            <w:tcMar>
              <w:top w:w="15" w:type="dxa"/>
              <w:left w:w="15" w:type="dxa"/>
              <w:bottom w:w="0" w:type="dxa"/>
              <w:right w:w="15" w:type="dxa"/>
            </w:tcMar>
            <w:vAlign w:val="center"/>
            <w:hideMark/>
          </w:tcPr>
          <w:p w14:paraId="64B82D8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08B6F82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6E5B73F1" w14:textId="5DC3B22A"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6-Phospho-D-glucono-1;5-lactone; D-Glucono-1;5-lactone 6-phosphate (cpd/cpd:C01236) in Biosynthesis of secondary metabolites - Arabidopsis thaliana (thale cress) (KEGG/ath/path:ath01110) /</w:t>
            </w:r>
          </w:p>
        </w:tc>
      </w:tr>
      <w:tr w:rsidR="009174F4" w:rsidRPr="009174F4" w14:paraId="2BBEB163" w14:textId="77777777" w:rsidTr="009174F4">
        <w:trPr>
          <w:trHeight w:val="571"/>
        </w:trPr>
        <w:tc>
          <w:tcPr>
            <w:tcW w:w="708" w:type="dxa"/>
            <w:shd w:val="clear" w:color="auto" w:fill="auto"/>
            <w:tcMar>
              <w:top w:w="15" w:type="dxa"/>
              <w:left w:w="15" w:type="dxa"/>
              <w:bottom w:w="0" w:type="dxa"/>
              <w:right w:w="15" w:type="dxa"/>
            </w:tcMar>
            <w:vAlign w:val="center"/>
            <w:hideMark/>
          </w:tcPr>
          <w:p w14:paraId="3B90C29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613.3417</w:t>
            </w:r>
          </w:p>
        </w:tc>
        <w:tc>
          <w:tcPr>
            <w:tcW w:w="765" w:type="dxa"/>
            <w:shd w:val="clear" w:color="auto" w:fill="auto"/>
            <w:tcMar>
              <w:top w:w="15" w:type="dxa"/>
              <w:left w:w="15" w:type="dxa"/>
              <w:bottom w:w="0" w:type="dxa"/>
              <w:right w:w="15" w:type="dxa"/>
            </w:tcMar>
            <w:vAlign w:val="center"/>
            <w:hideMark/>
          </w:tcPr>
          <w:p w14:paraId="3B87094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590.3524392</w:t>
            </w:r>
          </w:p>
        </w:tc>
        <w:tc>
          <w:tcPr>
            <w:tcW w:w="992" w:type="dxa"/>
            <w:shd w:val="clear" w:color="auto" w:fill="auto"/>
            <w:tcMar>
              <w:top w:w="15" w:type="dxa"/>
              <w:left w:w="15" w:type="dxa"/>
              <w:bottom w:w="0" w:type="dxa"/>
              <w:right w:w="15" w:type="dxa"/>
            </w:tcMar>
            <w:vAlign w:val="center"/>
            <w:hideMark/>
          </w:tcPr>
          <w:p w14:paraId="467AE4F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361.3224936</w:t>
            </w:r>
          </w:p>
        </w:tc>
        <w:tc>
          <w:tcPr>
            <w:tcW w:w="796" w:type="dxa"/>
            <w:shd w:val="clear" w:color="auto" w:fill="auto"/>
            <w:tcMar>
              <w:top w:w="15" w:type="dxa"/>
              <w:left w:w="15" w:type="dxa"/>
              <w:bottom w:w="0" w:type="dxa"/>
              <w:right w:w="15" w:type="dxa"/>
            </w:tcMar>
            <w:vAlign w:val="center"/>
            <w:hideMark/>
          </w:tcPr>
          <w:p w14:paraId="73AFD11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3AF46F7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0.000919</w:t>
            </w:r>
          </w:p>
        </w:tc>
        <w:tc>
          <w:tcPr>
            <w:tcW w:w="567" w:type="dxa"/>
            <w:shd w:val="clear" w:color="auto" w:fill="auto"/>
            <w:tcMar>
              <w:top w:w="15" w:type="dxa"/>
              <w:left w:w="15" w:type="dxa"/>
              <w:bottom w:w="0" w:type="dxa"/>
              <w:right w:w="15" w:type="dxa"/>
            </w:tcMar>
            <w:vAlign w:val="center"/>
            <w:hideMark/>
          </w:tcPr>
          <w:p w14:paraId="4E65E10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3577BD5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4DA7719F" w14:textId="3796CFD9"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Coenzyme Q6; Ubiquinone-6 (cpd/cpd:C17568) in Biosynthesis of secondary metabolites - Arabidopsis thaliana (thale cress) (KEGG/ath/path:ath01110) /</w:t>
            </w:r>
          </w:p>
        </w:tc>
      </w:tr>
      <w:tr w:rsidR="009174F4" w:rsidRPr="009174F4" w14:paraId="53DFB357" w14:textId="77777777" w:rsidTr="009174F4">
        <w:trPr>
          <w:trHeight w:val="571"/>
        </w:trPr>
        <w:tc>
          <w:tcPr>
            <w:tcW w:w="708" w:type="dxa"/>
            <w:shd w:val="clear" w:color="auto" w:fill="auto"/>
            <w:tcMar>
              <w:top w:w="15" w:type="dxa"/>
              <w:left w:w="15" w:type="dxa"/>
              <w:bottom w:w="0" w:type="dxa"/>
              <w:right w:w="15" w:type="dxa"/>
            </w:tcMar>
            <w:vAlign w:val="center"/>
            <w:hideMark/>
          </w:tcPr>
          <w:p w14:paraId="4DA7E78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213.1471</w:t>
            </w:r>
          </w:p>
        </w:tc>
        <w:tc>
          <w:tcPr>
            <w:tcW w:w="765" w:type="dxa"/>
            <w:shd w:val="clear" w:color="auto" w:fill="auto"/>
            <w:tcMar>
              <w:top w:w="15" w:type="dxa"/>
              <w:left w:w="15" w:type="dxa"/>
              <w:bottom w:w="0" w:type="dxa"/>
              <w:right w:w="15" w:type="dxa"/>
            </w:tcMar>
            <w:vAlign w:val="center"/>
            <w:hideMark/>
          </w:tcPr>
          <w:p w14:paraId="3D69E13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212.1397927</w:t>
            </w:r>
          </w:p>
        </w:tc>
        <w:tc>
          <w:tcPr>
            <w:tcW w:w="992" w:type="dxa"/>
            <w:shd w:val="clear" w:color="auto" w:fill="auto"/>
            <w:tcMar>
              <w:top w:w="15" w:type="dxa"/>
              <w:left w:w="15" w:type="dxa"/>
              <w:bottom w:w="0" w:type="dxa"/>
              <w:right w:w="15" w:type="dxa"/>
            </w:tcMar>
            <w:vAlign w:val="center"/>
            <w:hideMark/>
          </w:tcPr>
          <w:p w14:paraId="21F2A7A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441.269989</w:t>
            </w:r>
          </w:p>
        </w:tc>
        <w:tc>
          <w:tcPr>
            <w:tcW w:w="796" w:type="dxa"/>
            <w:shd w:val="clear" w:color="auto" w:fill="auto"/>
            <w:tcMar>
              <w:top w:w="15" w:type="dxa"/>
              <w:left w:w="15" w:type="dxa"/>
              <w:bottom w:w="0" w:type="dxa"/>
              <w:right w:w="15" w:type="dxa"/>
            </w:tcMar>
            <w:vAlign w:val="center"/>
            <w:hideMark/>
          </w:tcPr>
          <w:p w14:paraId="7517220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381A81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0.00094</w:t>
            </w:r>
          </w:p>
        </w:tc>
        <w:tc>
          <w:tcPr>
            <w:tcW w:w="567" w:type="dxa"/>
            <w:shd w:val="clear" w:color="auto" w:fill="auto"/>
            <w:tcMar>
              <w:top w:w="15" w:type="dxa"/>
              <w:left w:w="15" w:type="dxa"/>
              <w:bottom w:w="0" w:type="dxa"/>
              <w:right w:w="15" w:type="dxa"/>
            </w:tcMar>
            <w:vAlign w:val="center"/>
            <w:hideMark/>
          </w:tcPr>
          <w:p w14:paraId="701A0E5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32A5CC5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1D9E103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3;5-Stilbenediol; Pinosylvin (cpd/cpd:C01745) in Biosynthesis of secondary metabolites - Arabidopsis thaliana (thale cress) (KEGG/ath/path:ath01110) /</w:t>
            </w:r>
          </w:p>
        </w:tc>
      </w:tr>
      <w:tr w:rsidR="009174F4" w:rsidRPr="009174F4" w14:paraId="144DB4D3" w14:textId="77777777" w:rsidTr="009174F4">
        <w:trPr>
          <w:trHeight w:val="571"/>
        </w:trPr>
        <w:tc>
          <w:tcPr>
            <w:tcW w:w="708" w:type="dxa"/>
            <w:shd w:val="clear" w:color="auto" w:fill="auto"/>
            <w:tcMar>
              <w:top w:w="15" w:type="dxa"/>
              <w:left w:w="15" w:type="dxa"/>
              <w:bottom w:w="0" w:type="dxa"/>
              <w:right w:w="15" w:type="dxa"/>
            </w:tcMar>
            <w:vAlign w:val="center"/>
            <w:hideMark/>
          </w:tcPr>
          <w:p w14:paraId="47EFE96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834.483</w:t>
            </w:r>
          </w:p>
        </w:tc>
        <w:tc>
          <w:tcPr>
            <w:tcW w:w="765" w:type="dxa"/>
            <w:shd w:val="clear" w:color="auto" w:fill="auto"/>
            <w:tcMar>
              <w:top w:w="15" w:type="dxa"/>
              <w:left w:w="15" w:type="dxa"/>
              <w:bottom w:w="0" w:type="dxa"/>
              <w:right w:w="15" w:type="dxa"/>
            </w:tcMar>
            <w:vAlign w:val="center"/>
            <w:hideMark/>
          </w:tcPr>
          <w:p w14:paraId="59D9AAE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810.4904274</w:t>
            </w:r>
          </w:p>
        </w:tc>
        <w:tc>
          <w:tcPr>
            <w:tcW w:w="992" w:type="dxa"/>
            <w:shd w:val="clear" w:color="auto" w:fill="auto"/>
            <w:tcMar>
              <w:top w:w="15" w:type="dxa"/>
              <w:left w:w="15" w:type="dxa"/>
              <w:bottom w:w="0" w:type="dxa"/>
              <w:right w:w="15" w:type="dxa"/>
            </w:tcMar>
            <w:vAlign w:val="center"/>
            <w:hideMark/>
          </w:tcPr>
          <w:p w14:paraId="0E7DFFE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409.980011</w:t>
            </w:r>
          </w:p>
        </w:tc>
        <w:tc>
          <w:tcPr>
            <w:tcW w:w="796" w:type="dxa"/>
            <w:shd w:val="clear" w:color="auto" w:fill="auto"/>
            <w:tcMar>
              <w:top w:w="15" w:type="dxa"/>
              <w:left w:w="15" w:type="dxa"/>
              <w:bottom w:w="0" w:type="dxa"/>
              <w:right w:w="15" w:type="dxa"/>
            </w:tcMar>
            <w:vAlign w:val="center"/>
            <w:hideMark/>
          </w:tcPr>
          <w:p w14:paraId="12CF7CF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3CFACC9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0.001023</w:t>
            </w:r>
          </w:p>
        </w:tc>
        <w:tc>
          <w:tcPr>
            <w:tcW w:w="567" w:type="dxa"/>
            <w:shd w:val="clear" w:color="auto" w:fill="auto"/>
            <w:tcMar>
              <w:top w:w="15" w:type="dxa"/>
              <w:left w:w="15" w:type="dxa"/>
              <w:bottom w:w="0" w:type="dxa"/>
              <w:right w:w="15" w:type="dxa"/>
            </w:tcMar>
            <w:vAlign w:val="center"/>
            <w:hideMark/>
          </w:tcPr>
          <w:p w14:paraId="7C880FD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0AD50B3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2A1C21E9" w14:textId="2FB08276"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Vinblastine (cpd/cpd:C07201) in Biosynthesis of secondary metabolites - Arabidopsis thaliana (thale cress) (KEGG/ath/path:ath01110) /</w:t>
            </w:r>
          </w:p>
        </w:tc>
      </w:tr>
      <w:tr w:rsidR="009174F4" w:rsidRPr="009174F4" w14:paraId="203171E1" w14:textId="77777777" w:rsidTr="009174F4">
        <w:trPr>
          <w:trHeight w:val="571"/>
        </w:trPr>
        <w:tc>
          <w:tcPr>
            <w:tcW w:w="708" w:type="dxa"/>
            <w:shd w:val="clear" w:color="auto" w:fill="auto"/>
            <w:tcMar>
              <w:top w:w="15" w:type="dxa"/>
              <w:left w:w="15" w:type="dxa"/>
              <w:bottom w:w="0" w:type="dxa"/>
              <w:right w:w="15" w:type="dxa"/>
            </w:tcMar>
            <w:vAlign w:val="center"/>
            <w:hideMark/>
          </w:tcPr>
          <w:p w14:paraId="041EB99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585.2871</w:t>
            </w:r>
          </w:p>
        </w:tc>
        <w:tc>
          <w:tcPr>
            <w:tcW w:w="765" w:type="dxa"/>
            <w:shd w:val="clear" w:color="auto" w:fill="auto"/>
            <w:tcMar>
              <w:top w:w="15" w:type="dxa"/>
              <w:left w:w="15" w:type="dxa"/>
              <w:bottom w:w="0" w:type="dxa"/>
              <w:right w:w="15" w:type="dxa"/>
            </w:tcMar>
            <w:vAlign w:val="center"/>
            <w:hideMark/>
          </w:tcPr>
          <w:p w14:paraId="29C21BB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562.2978697</w:t>
            </w:r>
          </w:p>
        </w:tc>
        <w:tc>
          <w:tcPr>
            <w:tcW w:w="992" w:type="dxa"/>
            <w:shd w:val="clear" w:color="auto" w:fill="auto"/>
            <w:tcMar>
              <w:top w:w="15" w:type="dxa"/>
              <w:left w:w="15" w:type="dxa"/>
              <w:bottom w:w="0" w:type="dxa"/>
              <w:right w:w="15" w:type="dxa"/>
            </w:tcMar>
            <w:vAlign w:val="center"/>
            <w:hideMark/>
          </w:tcPr>
          <w:p w14:paraId="16ADF0C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345.9700012</w:t>
            </w:r>
          </w:p>
        </w:tc>
        <w:tc>
          <w:tcPr>
            <w:tcW w:w="796" w:type="dxa"/>
            <w:shd w:val="clear" w:color="auto" w:fill="auto"/>
            <w:tcMar>
              <w:top w:w="15" w:type="dxa"/>
              <w:left w:w="15" w:type="dxa"/>
              <w:bottom w:w="0" w:type="dxa"/>
              <w:right w:w="15" w:type="dxa"/>
            </w:tcMar>
            <w:vAlign w:val="center"/>
            <w:hideMark/>
          </w:tcPr>
          <w:p w14:paraId="29F9FB9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7634F99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0.001093</w:t>
            </w:r>
          </w:p>
        </w:tc>
        <w:tc>
          <w:tcPr>
            <w:tcW w:w="567" w:type="dxa"/>
            <w:shd w:val="clear" w:color="auto" w:fill="auto"/>
            <w:tcMar>
              <w:top w:w="15" w:type="dxa"/>
              <w:left w:w="15" w:type="dxa"/>
              <w:bottom w:w="0" w:type="dxa"/>
              <w:right w:w="15" w:type="dxa"/>
            </w:tcMar>
            <w:vAlign w:val="center"/>
            <w:hideMark/>
          </w:tcPr>
          <w:p w14:paraId="6958D34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0FAD289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00FA5F94" w14:textId="2189BF69"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Porphyrinogen IX; Protoporphyrin; Protoporphyrin IX (cpd/cpd:C02191) in Biosynthesis of secondary metabolites - Arabidopsis thaliana (thale cress) (KEGG/ath/path:ath01110) /</w:t>
            </w:r>
          </w:p>
        </w:tc>
      </w:tr>
      <w:tr w:rsidR="009174F4" w:rsidRPr="009174F4" w14:paraId="6FE89DFD" w14:textId="77777777" w:rsidTr="009174F4">
        <w:trPr>
          <w:trHeight w:val="571"/>
        </w:trPr>
        <w:tc>
          <w:tcPr>
            <w:tcW w:w="708" w:type="dxa"/>
            <w:shd w:val="clear" w:color="auto" w:fill="auto"/>
            <w:tcMar>
              <w:top w:w="15" w:type="dxa"/>
              <w:left w:w="15" w:type="dxa"/>
              <w:bottom w:w="0" w:type="dxa"/>
              <w:right w:w="15" w:type="dxa"/>
            </w:tcMar>
            <w:vAlign w:val="center"/>
            <w:hideMark/>
          </w:tcPr>
          <w:p w14:paraId="23EA98A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128.1078</w:t>
            </w:r>
          </w:p>
        </w:tc>
        <w:tc>
          <w:tcPr>
            <w:tcW w:w="765" w:type="dxa"/>
            <w:shd w:val="clear" w:color="auto" w:fill="auto"/>
            <w:tcMar>
              <w:top w:w="15" w:type="dxa"/>
              <w:left w:w="15" w:type="dxa"/>
              <w:bottom w:w="0" w:type="dxa"/>
              <w:right w:w="15" w:type="dxa"/>
            </w:tcMar>
            <w:vAlign w:val="center"/>
            <w:hideMark/>
          </w:tcPr>
          <w:p w14:paraId="79EF5B2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127.100552</w:t>
            </w:r>
          </w:p>
        </w:tc>
        <w:tc>
          <w:tcPr>
            <w:tcW w:w="992" w:type="dxa"/>
            <w:shd w:val="clear" w:color="auto" w:fill="auto"/>
            <w:tcMar>
              <w:top w:w="15" w:type="dxa"/>
              <w:left w:w="15" w:type="dxa"/>
              <w:bottom w:w="0" w:type="dxa"/>
              <w:right w:w="15" w:type="dxa"/>
            </w:tcMar>
            <w:vAlign w:val="center"/>
            <w:hideMark/>
          </w:tcPr>
          <w:p w14:paraId="6E88E1D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211.7820024</w:t>
            </w:r>
          </w:p>
        </w:tc>
        <w:tc>
          <w:tcPr>
            <w:tcW w:w="796" w:type="dxa"/>
            <w:shd w:val="clear" w:color="auto" w:fill="auto"/>
            <w:tcMar>
              <w:top w:w="15" w:type="dxa"/>
              <w:left w:w="15" w:type="dxa"/>
              <w:bottom w:w="0" w:type="dxa"/>
              <w:right w:w="15" w:type="dxa"/>
            </w:tcMar>
            <w:vAlign w:val="center"/>
            <w:hideMark/>
          </w:tcPr>
          <w:p w14:paraId="144DB2B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03CE628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0.001167</w:t>
            </w:r>
          </w:p>
        </w:tc>
        <w:tc>
          <w:tcPr>
            <w:tcW w:w="567" w:type="dxa"/>
            <w:shd w:val="clear" w:color="auto" w:fill="auto"/>
            <w:tcMar>
              <w:top w:w="15" w:type="dxa"/>
              <w:left w:w="15" w:type="dxa"/>
              <w:bottom w:w="0" w:type="dxa"/>
              <w:right w:w="15" w:type="dxa"/>
            </w:tcMar>
            <w:vAlign w:val="center"/>
            <w:hideMark/>
          </w:tcPr>
          <w:p w14:paraId="1FA6065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3F4F28A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5AD67237" w14:textId="3C80F11E"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(S)-2;3;4;5-Tetrahydropyridine-2-carboxylate; delta1-Piperideine-6-L-carboxylate (cpd/cpd:C00450) in Biosynthesis of secondary metabolites - Arabidopsis thaliana (thale cress) (KEGG/ath/path:ath01110) /</w:t>
            </w:r>
          </w:p>
        </w:tc>
      </w:tr>
      <w:tr w:rsidR="009174F4" w:rsidRPr="009174F4" w14:paraId="543414D1" w14:textId="77777777" w:rsidTr="009174F4">
        <w:trPr>
          <w:trHeight w:val="856"/>
        </w:trPr>
        <w:tc>
          <w:tcPr>
            <w:tcW w:w="708" w:type="dxa"/>
            <w:shd w:val="clear" w:color="auto" w:fill="auto"/>
            <w:tcMar>
              <w:top w:w="15" w:type="dxa"/>
              <w:left w:w="15" w:type="dxa"/>
              <w:bottom w:w="0" w:type="dxa"/>
              <w:right w:w="15" w:type="dxa"/>
            </w:tcMar>
            <w:vAlign w:val="center"/>
            <w:hideMark/>
          </w:tcPr>
          <w:p w14:paraId="4A01F65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130.0675</w:t>
            </w:r>
          </w:p>
        </w:tc>
        <w:tc>
          <w:tcPr>
            <w:tcW w:w="765" w:type="dxa"/>
            <w:shd w:val="clear" w:color="auto" w:fill="auto"/>
            <w:tcMar>
              <w:top w:w="15" w:type="dxa"/>
              <w:left w:w="15" w:type="dxa"/>
              <w:bottom w:w="0" w:type="dxa"/>
              <w:right w:w="15" w:type="dxa"/>
            </w:tcMar>
            <w:vAlign w:val="center"/>
            <w:hideMark/>
          </w:tcPr>
          <w:p w14:paraId="48540BC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129.0601913</w:t>
            </w:r>
          </w:p>
        </w:tc>
        <w:tc>
          <w:tcPr>
            <w:tcW w:w="992" w:type="dxa"/>
            <w:shd w:val="clear" w:color="auto" w:fill="auto"/>
            <w:tcMar>
              <w:top w:w="15" w:type="dxa"/>
              <w:left w:w="15" w:type="dxa"/>
              <w:bottom w:w="0" w:type="dxa"/>
              <w:right w:w="15" w:type="dxa"/>
            </w:tcMar>
            <w:vAlign w:val="center"/>
            <w:hideMark/>
          </w:tcPr>
          <w:p w14:paraId="5B5560A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255.1199913</w:t>
            </w:r>
          </w:p>
        </w:tc>
        <w:tc>
          <w:tcPr>
            <w:tcW w:w="796" w:type="dxa"/>
            <w:shd w:val="clear" w:color="auto" w:fill="auto"/>
            <w:tcMar>
              <w:top w:w="15" w:type="dxa"/>
              <w:left w:w="15" w:type="dxa"/>
              <w:bottom w:w="0" w:type="dxa"/>
              <w:right w:w="15" w:type="dxa"/>
            </w:tcMar>
            <w:vAlign w:val="center"/>
            <w:hideMark/>
          </w:tcPr>
          <w:p w14:paraId="756AEFA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227941A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0.001169</w:t>
            </w:r>
          </w:p>
        </w:tc>
        <w:tc>
          <w:tcPr>
            <w:tcW w:w="567" w:type="dxa"/>
            <w:shd w:val="clear" w:color="auto" w:fill="auto"/>
            <w:tcMar>
              <w:top w:w="15" w:type="dxa"/>
              <w:left w:w="15" w:type="dxa"/>
              <w:bottom w:w="0" w:type="dxa"/>
              <w:right w:w="15" w:type="dxa"/>
            </w:tcMar>
            <w:vAlign w:val="center"/>
            <w:hideMark/>
          </w:tcPr>
          <w:p w14:paraId="20D83E9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22E5228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4B6A9DC9" w14:textId="39AEDACC"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(S)-Piperidine-2-carboxylic acid; 2-Piperidinecarboxylic acid; L-Pipecolate; Pipecolic acid; Pipecolinic acid (cpd/cpd:C00408) in Biosynthesis of secondary metabolites - Arabidopsis thaliana (thale cress) (KEGG/ath/path:ath01110) /</w:t>
            </w:r>
          </w:p>
        </w:tc>
      </w:tr>
      <w:tr w:rsidR="009174F4" w:rsidRPr="009174F4" w14:paraId="7B56B80A" w14:textId="77777777" w:rsidTr="009174F4">
        <w:trPr>
          <w:trHeight w:val="571"/>
        </w:trPr>
        <w:tc>
          <w:tcPr>
            <w:tcW w:w="708" w:type="dxa"/>
            <w:shd w:val="clear" w:color="auto" w:fill="auto"/>
            <w:tcMar>
              <w:top w:w="15" w:type="dxa"/>
              <w:left w:w="15" w:type="dxa"/>
              <w:bottom w:w="0" w:type="dxa"/>
              <w:right w:w="15" w:type="dxa"/>
            </w:tcMar>
            <w:vAlign w:val="center"/>
            <w:hideMark/>
          </w:tcPr>
          <w:p w14:paraId="6D0F65D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591.3593</w:t>
            </w:r>
          </w:p>
        </w:tc>
        <w:tc>
          <w:tcPr>
            <w:tcW w:w="765" w:type="dxa"/>
            <w:shd w:val="clear" w:color="auto" w:fill="auto"/>
            <w:tcMar>
              <w:top w:w="15" w:type="dxa"/>
              <w:left w:w="15" w:type="dxa"/>
              <w:bottom w:w="0" w:type="dxa"/>
              <w:right w:w="15" w:type="dxa"/>
            </w:tcMar>
            <w:vAlign w:val="center"/>
            <w:hideMark/>
          </w:tcPr>
          <w:p w14:paraId="02C414F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590.3520496</w:t>
            </w:r>
          </w:p>
        </w:tc>
        <w:tc>
          <w:tcPr>
            <w:tcW w:w="992" w:type="dxa"/>
            <w:shd w:val="clear" w:color="auto" w:fill="auto"/>
            <w:tcMar>
              <w:top w:w="15" w:type="dxa"/>
              <w:left w:w="15" w:type="dxa"/>
              <w:bottom w:w="0" w:type="dxa"/>
              <w:right w:w="15" w:type="dxa"/>
            </w:tcMar>
            <w:vAlign w:val="center"/>
            <w:hideMark/>
          </w:tcPr>
          <w:p w14:paraId="3764685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361.3239956</w:t>
            </w:r>
          </w:p>
        </w:tc>
        <w:tc>
          <w:tcPr>
            <w:tcW w:w="796" w:type="dxa"/>
            <w:shd w:val="clear" w:color="auto" w:fill="auto"/>
            <w:tcMar>
              <w:top w:w="15" w:type="dxa"/>
              <w:left w:w="15" w:type="dxa"/>
              <w:bottom w:w="0" w:type="dxa"/>
              <w:right w:w="15" w:type="dxa"/>
            </w:tcMar>
            <w:vAlign w:val="center"/>
            <w:hideMark/>
          </w:tcPr>
          <w:p w14:paraId="2203EF6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0C0447C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0.001222</w:t>
            </w:r>
          </w:p>
        </w:tc>
        <w:tc>
          <w:tcPr>
            <w:tcW w:w="567" w:type="dxa"/>
            <w:shd w:val="clear" w:color="auto" w:fill="auto"/>
            <w:tcMar>
              <w:top w:w="15" w:type="dxa"/>
              <w:left w:w="15" w:type="dxa"/>
              <w:bottom w:w="0" w:type="dxa"/>
              <w:right w:w="15" w:type="dxa"/>
            </w:tcMar>
            <w:vAlign w:val="center"/>
            <w:hideMark/>
          </w:tcPr>
          <w:p w14:paraId="1B42F68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72F7C92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6ED5EB3" w14:textId="040CA838"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Coenzyme Q6; Ubiquinone-6 (cpd/cpd:C17568) in Biosynthesis of secondary metabolites - Arabidopsis thaliana (thale cress) (KEGG/ath/path:ath01110) /</w:t>
            </w:r>
          </w:p>
        </w:tc>
      </w:tr>
      <w:tr w:rsidR="009174F4" w:rsidRPr="009174F4" w14:paraId="736128E0" w14:textId="77777777" w:rsidTr="009174F4">
        <w:trPr>
          <w:trHeight w:val="571"/>
        </w:trPr>
        <w:tc>
          <w:tcPr>
            <w:tcW w:w="708" w:type="dxa"/>
            <w:shd w:val="clear" w:color="auto" w:fill="auto"/>
            <w:tcMar>
              <w:top w:w="15" w:type="dxa"/>
              <w:left w:w="15" w:type="dxa"/>
              <w:bottom w:w="0" w:type="dxa"/>
              <w:right w:w="15" w:type="dxa"/>
            </w:tcMar>
            <w:vAlign w:val="center"/>
            <w:hideMark/>
          </w:tcPr>
          <w:p w14:paraId="48DF4E9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319.223</w:t>
            </w:r>
          </w:p>
        </w:tc>
        <w:tc>
          <w:tcPr>
            <w:tcW w:w="765" w:type="dxa"/>
            <w:shd w:val="clear" w:color="auto" w:fill="auto"/>
            <w:tcMar>
              <w:top w:w="15" w:type="dxa"/>
              <w:left w:w="15" w:type="dxa"/>
              <w:bottom w:w="0" w:type="dxa"/>
              <w:right w:w="15" w:type="dxa"/>
            </w:tcMar>
            <w:vAlign w:val="center"/>
            <w:hideMark/>
          </w:tcPr>
          <w:p w14:paraId="39D7EE5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318.2157112</w:t>
            </w:r>
          </w:p>
        </w:tc>
        <w:tc>
          <w:tcPr>
            <w:tcW w:w="992" w:type="dxa"/>
            <w:shd w:val="clear" w:color="auto" w:fill="auto"/>
            <w:tcMar>
              <w:top w:w="15" w:type="dxa"/>
              <w:left w:w="15" w:type="dxa"/>
              <w:bottom w:w="0" w:type="dxa"/>
              <w:right w:w="15" w:type="dxa"/>
            </w:tcMar>
            <w:vAlign w:val="center"/>
            <w:hideMark/>
          </w:tcPr>
          <w:p w14:paraId="2BDEA15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515.8675003</w:t>
            </w:r>
          </w:p>
        </w:tc>
        <w:tc>
          <w:tcPr>
            <w:tcW w:w="796" w:type="dxa"/>
            <w:shd w:val="clear" w:color="auto" w:fill="auto"/>
            <w:tcMar>
              <w:top w:w="15" w:type="dxa"/>
              <w:left w:w="15" w:type="dxa"/>
              <w:bottom w:w="0" w:type="dxa"/>
              <w:right w:w="15" w:type="dxa"/>
            </w:tcMar>
            <w:vAlign w:val="center"/>
            <w:hideMark/>
          </w:tcPr>
          <w:p w14:paraId="16E099D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417AA40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0.001479</w:t>
            </w:r>
          </w:p>
        </w:tc>
        <w:tc>
          <w:tcPr>
            <w:tcW w:w="567" w:type="dxa"/>
            <w:shd w:val="clear" w:color="auto" w:fill="auto"/>
            <w:tcMar>
              <w:top w:w="15" w:type="dxa"/>
              <w:left w:w="15" w:type="dxa"/>
              <w:bottom w:w="0" w:type="dxa"/>
              <w:right w:w="15" w:type="dxa"/>
            </w:tcMar>
            <w:vAlign w:val="center"/>
            <w:hideMark/>
          </w:tcPr>
          <w:p w14:paraId="18F348A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4836292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60D5566B" w14:textId="749E133B"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CoQ; Coenzyme Q; Q; Ubiquinone (cpd/cpd:C00399) in Biosynthesis of secondary metabolites - Arabidopsis thaliana (thale cress) (KEGG/ath/path:ath01110) /</w:t>
            </w:r>
          </w:p>
        </w:tc>
      </w:tr>
      <w:tr w:rsidR="009174F4" w:rsidRPr="009174F4" w14:paraId="3103DA71" w14:textId="77777777" w:rsidTr="009174F4">
        <w:trPr>
          <w:trHeight w:val="856"/>
        </w:trPr>
        <w:tc>
          <w:tcPr>
            <w:tcW w:w="708" w:type="dxa"/>
            <w:shd w:val="clear" w:color="auto" w:fill="auto"/>
            <w:tcMar>
              <w:top w:w="15" w:type="dxa"/>
              <w:left w:w="15" w:type="dxa"/>
              <w:bottom w:w="0" w:type="dxa"/>
              <w:right w:w="15" w:type="dxa"/>
            </w:tcMar>
            <w:vAlign w:val="center"/>
            <w:hideMark/>
          </w:tcPr>
          <w:p w14:paraId="716A09B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182.1543</w:t>
            </w:r>
          </w:p>
        </w:tc>
        <w:tc>
          <w:tcPr>
            <w:tcW w:w="765" w:type="dxa"/>
            <w:shd w:val="clear" w:color="auto" w:fill="auto"/>
            <w:tcMar>
              <w:top w:w="15" w:type="dxa"/>
              <w:left w:w="15" w:type="dxa"/>
              <w:bottom w:w="0" w:type="dxa"/>
              <w:right w:w="15" w:type="dxa"/>
            </w:tcMar>
            <w:vAlign w:val="center"/>
            <w:hideMark/>
          </w:tcPr>
          <w:p w14:paraId="0C02AFE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181.1470506</w:t>
            </w:r>
          </w:p>
        </w:tc>
        <w:tc>
          <w:tcPr>
            <w:tcW w:w="992" w:type="dxa"/>
            <w:shd w:val="clear" w:color="auto" w:fill="auto"/>
            <w:tcMar>
              <w:top w:w="15" w:type="dxa"/>
              <w:left w:w="15" w:type="dxa"/>
              <w:bottom w:w="0" w:type="dxa"/>
              <w:right w:w="15" w:type="dxa"/>
            </w:tcMar>
            <w:vAlign w:val="center"/>
            <w:hideMark/>
          </w:tcPr>
          <w:p w14:paraId="5E24153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443.423996</w:t>
            </w:r>
          </w:p>
        </w:tc>
        <w:tc>
          <w:tcPr>
            <w:tcW w:w="796" w:type="dxa"/>
            <w:shd w:val="clear" w:color="auto" w:fill="auto"/>
            <w:tcMar>
              <w:top w:w="15" w:type="dxa"/>
              <w:left w:w="15" w:type="dxa"/>
              <w:bottom w:w="0" w:type="dxa"/>
              <w:right w:w="15" w:type="dxa"/>
            </w:tcMar>
            <w:vAlign w:val="center"/>
            <w:hideMark/>
          </w:tcPr>
          <w:p w14:paraId="294E3A4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391E1C6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0.001542</w:t>
            </w:r>
          </w:p>
        </w:tc>
        <w:tc>
          <w:tcPr>
            <w:tcW w:w="567" w:type="dxa"/>
            <w:shd w:val="clear" w:color="auto" w:fill="auto"/>
            <w:tcMar>
              <w:top w:w="15" w:type="dxa"/>
              <w:left w:w="15" w:type="dxa"/>
              <w:bottom w:w="0" w:type="dxa"/>
              <w:right w:w="15" w:type="dxa"/>
            </w:tcMar>
            <w:vAlign w:val="center"/>
            <w:hideMark/>
          </w:tcPr>
          <w:p w14:paraId="5334126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0FB3C13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7E08C1E8" w14:textId="6F54A2AF"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(S)-2-Amino-3-(p-hydroxyphenyl)propionic acid; (S)-3-(p-Hydroxyphenyl)alanine; L-Tyrosine; Tyrosine (cpd/cpd:C00082) in Biosynthesis of secondary metabolites - Arabidopsis thaliana (thale cress) (KEGG/ath/path:ath01110) /</w:t>
            </w:r>
          </w:p>
        </w:tc>
      </w:tr>
      <w:tr w:rsidR="009174F4" w:rsidRPr="009174F4" w14:paraId="41E0DF55" w14:textId="77777777" w:rsidTr="009174F4">
        <w:trPr>
          <w:trHeight w:val="571"/>
        </w:trPr>
        <w:tc>
          <w:tcPr>
            <w:tcW w:w="708" w:type="dxa"/>
            <w:shd w:val="clear" w:color="auto" w:fill="auto"/>
            <w:tcMar>
              <w:top w:w="15" w:type="dxa"/>
              <w:left w:w="15" w:type="dxa"/>
              <w:bottom w:w="0" w:type="dxa"/>
              <w:right w:w="15" w:type="dxa"/>
            </w:tcMar>
            <w:vAlign w:val="center"/>
            <w:hideMark/>
          </w:tcPr>
          <w:p w14:paraId="7BDFEFF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169.085</w:t>
            </w:r>
          </w:p>
        </w:tc>
        <w:tc>
          <w:tcPr>
            <w:tcW w:w="765" w:type="dxa"/>
            <w:shd w:val="clear" w:color="auto" w:fill="auto"/>
            <w:tcMar>
              <w:top w:w="15" w:type="dxa"/>
              <w:left w:w="15" w:type="dxa"/>
              <w:bottom w:w="0" w:type="dxa"/>
              <w:right w:w="15" w:type="dxa"/>
            </w:tcMar>
            <w:vAlign w:val="center"/>
            <w:hideMark/>
          </w:tcPr>
          <w:p w14:paraId="5905216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170.0922474</w:t>
            </w:r>
          </w:p>
        </w:tc>
        <w:tc>
          <w:tcPr>
            <w:tcW w:w="992" w:type="dxa"/>
            <w:shd w:val="clear" w:color="auto" w:fill="auto"/>
            <w:tcMar>
              <w:top w:w="15" w:type="dxa"/>
              <w:left w:w="15" w:type="dxa"/>
              <w:bottom w:w="0" w:type="dxa"/>
              <w:right w:w="15" w:type="dxa"/>
            </w:tcMar>
            <w:vAlign w:val="center"/>
            <w:hideMark/>
          </w:tcPr>
          <w:p w14:paraId="34DE79D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540.6230164</w:t>
            </w:r>
          </w:p>
        </w:tc>
        <w:tc>
          <w:tcPr>
            <w:tcW w:w="796" w:type="dxa"/>
            <w:shd w:val="clear" w:color="auto" w:fill="auto"/>
            <w:tcMar>
              <w:top w:w="15" w:type="dxa"/>
              <w:left w:w="15" w:type="dxa"/>
              <w:bottom w:w="0" w:type="dxa"/>
              <w:right w:w="15" w:type="dxa"/>
            </w:tcMar>
            <w:vAlign w:val="center"/>
            <w:hideMark/>
          </w:tcPr>
          <w:p w14:paraId="55F5847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46E70AF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0.001854</w:t>
            </w:r>
          </w:p>
        </w:tc>
        <w:tc>
          <w:tcPr>
            <w:tcW w:w="567" w:type="dxa"/>
            <w:shd w:val="clear" w:color="auto" w:fill="auto"/>
            <w:tcMar>
              <w:top w:w="15" w:type="dxa"/>
              <w:left w:w="15" w:type="dxa"/>
              <w:bottom w:w="0" w:type="dxa"/>
              <w:right w:w="15" w:type="dxa"/>
            </w:tcMar>
            <w:vAlign w:val="center"/>
            <w:hideMark/>
          </w:tcPr>
          <w:p w14:paraId="289C81B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172A31F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48CB7F56" w14:textId="1CF2154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Dihydroxyacetone phosphate; Glycerone phosphate (cpd/cpd:C00111) in Biosynthesis of secondary metabolites - Arabidopsis thaliana (thale cress) (KEGG/ath/path:ath01110) /</w:t>
            </w:r>
          </w:p>
        </w:tc>
      </w:tr>
      <w:tr w:rsidR="009174F4" w:rsidRPr="009174F4" w14:paraId="501DFA54" w14:textId="77777777" w:rsidTr="009174F4">
        <w:trPr>
          <w:trHeight w:val="571"/>
        </w:trPr>
        <w:tc>
          <w:tcPr>
            <w:tcW w:w="708" w:type="dxa"/>
            <w:shd w:val="clear" w:color="auto" w:fill="auto"/>
            <w:tcMar>
              <w:top w:w="15" w:type="dxa"/>
              <w:left w:w="15" w:type="dxa"/>
              <w:bottom w:w="0" w:type="dxa"/>
              <w:right w:w="15" w:type="dxa"/>
            </w:tcMar>
            <w:vAlign w:val="center"/>
            <w:hideMark/>
          </w:tcPr>
          <w:p w14:paraId="6AE4989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264.1298</w:t>
            </w:r>
          </w:p>
        </w:tc>
        <w:tc>
          <w:tcPr>
            <w:tcW w:w="765" w:type="dxa"/>
            <w:shd w:val="clear" w:color="auto" w:fill="auto"/>
            <w:tcMar>
              <w:top w:w="15" w:type="dxa"/>
              <w:left w:w="15" w:type="dxa"/>
              <w:bottom w:w="0" w:type="dxa"/>
              <w:right w:w="15" w:type="dxa"/>
            </w:tcMar>
            <w:vAlign w:val="center"/>
            <w:hideMark/>
          </w:tcPr>
          <w:p w14:paraId="5EBEDB7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261.1158639</w:t>
            </w:r>
          </w:p>
        </w:tc>
        <w:tc>
          <w:tcPr>
            <w:tcW w:w="992" w:type="dxa"/>
            <w:shd w:val="clear" w:color="auto" w:fill="auto"/>
            <w:tcMar>
              <w:top w:w="15" w:type="dxa"/>
              <w:left w:w="15" w:type="dxa"/>
              <w:bottom w:w="0" w:type="dxa"/>
              <w:right w:w="15" w:type="dxa"/>
            </w:tcMar>
            <w:vAlign w:val="center"/>
            <w:hideMark/>
          </w:tcPr>
          <w:p w14:paraId="5AF5E20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437.0965004</w:t>
            </w:r>
          </w:p>
        </w:tc>
        <w:tc>
          <w:tcPr>
            <w:tcW w:w="796" w:type="dxa"/>
            <w:shd w:val="clear" w:color="auto" w:fill="auto"/>
            <w:tcMar>
              <w:top w:w="15" w:type="dxa"/>
              <w:left w:w="15" w:type="dxa"/>
              <w:bottom w:w="0" w:type="dxa"/>
              <w:right w:w="15" w:type="dxa"/>
            </w:tcMar>
            <w:vAlign w:val="center"/>
            <w:hideMark/>
          </w:tcPr>
          <w:p w14:paraId="25EE290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3CA8A14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0.002051</w:t>
            </w:r>
          </w:p>
        </w:tc>
        <w:tc>
          <w:tcPr>
            <w:tcW w:w="567" w:type="dxa"/>
            <w:shd w:val="clear" w:color="auto" w:fill="auto"/>
            <w:tcMar>
              <w:top w:w="15" w:type="dxa"/>
              <w:left w:w="15" w:type="dxa"/>
              <w:bottom w:w="0" w:type="dxa"/>
              <w:right w:w="15" w:type="dxa"/>
            </w:tcMar>
            <w:vAlign w:val="center"/>
            <w:hideMark/>
          </w:tcPr>
          <w:p w14:paraId="2C3FC8F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260D204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w:t>
            </w:r>
          </w:p>
        </w:tc>
        <w:tc>
          <w:tcPr>
            <w:tcW w:w="2977" w:type="dxa"/>
            <w:shd w:val="clear" w:color="auto" w:fill="auto"/>
            <w:tcMar>
              <w:top w:w="15" w:type="dxa"/>
              <w:left w:w="15" w:type="dxa"/>
              <w:bottom w:w="0" w:type="dxa"/>
              <w:right w:w="15" w:type="dxa"/>
            </w:tcMar>
            <w:vAlign w:val="center"/>
            <w:hideMark/>
          </w:tcPr>
          <w:p w14:paraId="609BB28F" w14:textId="0E270875"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Lotaustralin (cpd/cpd:C08334) in Biosynthesis of secondary metabolites - Arabidopsis thaliana (thale cress) (KEGG/ath/path:ath01110) /</w:t>
            </w:r>
          </w:p>
        </w:tc>
      </w:tr>
      <w:tr w:rsidR="009174F4" w:rsidRPr="009174F4" w14:paraId="415C6281" w14:textId="77777777" w:rsidTr="009174F4">
        <w:trPr>
          <w:trHeight w:val="571"/>
        </w:trPr>
        <w:tc>
          <w:tcPr>
            <w:tcW w:w="708" w:type="dxa"/>
            <w:shd w:val="clear" w:color="auto" w:fill="auto"/>
            <w:tcMar>
              <w:top w:w="15" w:type="dxa"/>
              <w:left w:w="15" w:type="dxa"/>
              <w:bottom w:w="0" w:type="dxa"/>
              <w:right w:w="15" w:type="dxa"/>
            </w:tcMar>
            <w:vAlign w:val="center"/>
            <w:hideMark/>
          </w:tcPr>
          <w:p w14:paraId="2919555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187.0959</w:t>
            </w:r>
          </w:p>
        </w:tc>
        <w:tc>
          <w:tcPr>
            <w:tcW w:w="765" w:type="dxa"/>
            <w:shd w:val="clear" w:color="auto" w:fill="auto"/>
            <w:tcMar>
              <w:top w:w="15" w:type="dxa"/>
              <w:left w:w="15" w:type="dxa"/>
              <w:bottom w:w="0" w:type="dxa"/>
              <w:right w:w="15" w:type="dxa"/>
            </w:tcMar>
            <w:vAlign w:val="center"/>
            <w:hideMark/>
          </w:tcPr>
          <w:p w14:paraId="4BEAAE0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188.1031649</w:t>
            </w:r>
          </w:p>
        </w:tc>
        <w:tc>
          <w:tcPr>
            <w:tcW w:w="992" w:type="dxa"/>
            <w:shd w:val="clear" w:color="auto" w:fill="auto"/>
            <w:tcMar>
              <w:top w:w="15" w:type="dxa"/>
              <w:left w:w="15" w:type="dxa"/>
              <w:bottom w:w="0" w:type="dxa"/>
              <w:right w:w="15" w:type="dxa"/>
            </w:tcMar>
            <w:vAlign w:val="center"/>
            <w:hideMark/>
          </w:tcPr>
          <w:p w14:paraId="05227BA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230.345993</w:t>
            </w:r>
          </w:p>
        </w:tc>
        <w:tc>
          <w:tcPr>
            <w:tcW w:w="796" w:type="dxa"/>
            <w:shd w:val="clear" w:color="auto" w:fill="auto"/>
            <w:tcMar>
              <w:top w:w="15" w:type="dxa"/>
              <w:left w:w="15" w:type="dxa"/>
              <w:bottom w:w="0" w:type="dxa"/>
              <w:right w:w="15" w:type="dxa"/>
            </w:tcMar>
            <w:vAlign w:val="center"/>
            <w:hideMark/>
          </w:tcPr>
          <w:p w14:paraId="16EEE2A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657AF05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0.002135</w:t>
            </w:r>
          </w:p>
        </w:tc>
        <w:tc>
          <w:tcPr>
            <w:tcW w:w="567" w:type="dxa"/>
            <w:shd w:val="clear" w:color="auto" w:fill="auto"/>
            <w:tcMar>
              <w:top w:w="15" w:type="dxa"/>
              <w:left w:w="15" w:type="dxa"/>
              <w:bottom w:w="0" w:type="dxa"/>
              <w:right w:w="15" w:type="dxa"/>
            </w:tcMar>
            <w:vAlign w:val="center"/>
            <w:hideMark/>
          </w:tcPr>
          <w:p w14:paraId="3863569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5FD5A3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737A996A" w14:textId="0A7C24CF"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7;8-Diaminononanoate (cpd/cpd:C01037) in Metabolic pathways - Arabidopsis thaliana (thale cress) (KEGG/ath/path:ath01100) /</w:t>
            </w:r>
          </w:p>
        </w:tc>
      </w:tr>
      <w:tr w:rsidR="009174F4" w:rsidRPr="009174F4" w14:paraId="4EAFCE00" w14:textId="77777777" w:rsidTr="009174F4">
        <w:trPr>
          <w:trHeight w:val="571"/>
        </w:trPr>
        <w:tc>
          <w:tcPr>
            <w:tcW w:w="708" w:type="dxa"/>
            <w:shd w:val="clear" w:color="auto" w:fill="auto"/>
            <w:tcMar>
              <w:top w:w="15" w:type="dxa"/>
              <w:left w:w="15" w:type="dxa"/>
              <w:bottom w:w="0" w:type="dxa"/>
              <w:right w:w="15" w:type="dxa"/>
            </w:tcMar>
            <w:vAlign w:val="center"/>
            <w:hideMark/>
          </w:tcPr>
          <w:p w14:paraId="103BD76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438.2398</w:t>
            </w:r>
          </w:p>
        </w:tc>
        <w:tc>
          <w:tcPr>
            <w:tcW w:w="765" w:type="dxa"/>
            <w:shd w:val="clear" w:color="auto" w:fill="auto"/>
            <w:tcMar>
              <w:top w:w="15" w:type="dxa"/>
              <w:left w:w="15" w:type="dxa"/>
              <w:bottom w:w="0" w:type="dxa"/>
              <w:right w:w="15" w:type="dxa"/>
            </w:tcMar>
            <w:vAlign w:val="center"/>
            <w:hideMark/>
          </w:tcPr>
          <w:p w14:paraId="62C2D9B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414.2472501</w:t>
            </w:r>
          </w:p>
        </w:tc>
        <w:tc>
          <w:tcPr>
            <w:tcW w:w="992" w:type="dxa"/>
            <w:shd w:val="clear" w:color="auto" w:fill="auto"/>
            <w:tcMar>
              <w:top w:w="15" w:type="dxa"/>
              <w:left w:w="15" w:type="dxa"/>
              <w:bottom w:w="0" w:type="dxa"/>
              <w:right w:w="15" w:type="dxa"/>
            </w:tcMar>
            <w:vAlign w:val="center"/>
            <w:hideMark/>
          </w:tcPr>
          <w:p w14:paraId="682718C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283.4069967</w:t>
            </w:r>
          </w:p>
        </w:tc>
        <w:tc>
          <w:tcPr>
            <w:tcW w:w="796" w:type="dxa"/>
            <w:shd w:val="clear" w:color="auto" w:fill="auto"/>
            <w:tcMar>
              <w:top w:w="15" w:type="dxa"/>
              <w:left w:w="15" w:type="dxa"/>
              <w:bottom w:w="0" w:type="dxa"/>
              <w:right w:w="15" w:type="dxa"/>
            </w:tcMar>
            <w:vAlign w:val="center"/>
            <w:hideMark/>
          </w:tcPr>
          <w:p w14:paraId="3EEE2ED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528879F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0.002149</w:t>
            </w:r>
          </w:p>
        </w:tc>
        <w:tc>
          <w:tcPr>
            <w:tcW w:w="567" w:type="dxa"/>
            <w:shd w:val="clear" w:color="auto" w:fill="auto"/>
            <w:tcMar>
              <w:top w:w="15" w:type="dxa"/>
              <w:left w:w="15" w:type="dxa"/>
              <w:bottom w:w="0" w:type="dxa"/>
              <w:right w:w="15" w:type="dxa"/>
            </w:tcMar>
            <w:vAlign w:val="center"/>
            <w:hideMark/>
          </w:tcPr>
          <w:p w14:paraId="58BC2D4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4623001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47C79519" w14:textId="579CC46F"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14alpha-Hydroxy-5beta-cholest-7-ene-3;6-dione; Diketol (cpd/cpd:C16509) in Biosynthesis of secondary metabolites - Arabidopsis thaliana (thale cress) (KEGG/ath/path:ath01110) /</w:t>
            </w:r>
          </w:p>
        </w:tc>
      </w:tr>
      <w:tr w:rsidR="009174F4" w:rsidRPr="009174F4" w14:paraId="748E4C51" w14:textId="77777777" w:rsidTr="009174F4">
        <w:trPr>
          <w:trHeight w:val="571"/>
        </w:trPr>
        <w:tc>
          <w:tcPr>
            <w:tcW w:w="708" w:type="dxa"/>
            <w:shd w:val="clear" w:color="auto" w:fill="auto"/>
            <w:tcMar>
              <w:top w:w="15" w:type="dxa"/>
              <w:left w:w="15" w:type="dxa"/>
              <w:bottom w:w="0" w:type="dxa"/>
              <w:right w:w="15" w:type="dxa"/>
            </w:tcMar>
            <w:vAlign w:val="center"/>
            <w:hideMark/>
          </w:tcPr>
          <w:p w14:paraId="497EC1B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358.1131</w:t>
            </w:r>
          </w:p>
        </w:tc>
        <w:tc>
          <w:tcPr>
            <w:tcW w:w="765" w:type="dxa"/>
            <w:shd w:val="clear" w:color="auto" w:fill="auto"/>
            <w:tcMar>
              <w:top w:w="15" w:type="dxa"/>
              <w:left w:w="15" w:type="dxa"/>
              <w:bottom w:w="0" w:type="dxa"/>
              <w:right w:w="15" w:type="dxa"/>
            </w:tcMar>
            <w:vAlign w:val="center"/>
            <w:hideMark/>
          </w:tcPr>
          <w:p w14:paraId="1EDB9DD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340.0793171</w:t>
            </w:r>
          </w:p>
        </w:tc>
        <w:tc>
          <w:tcPr>
            <w:tcW w:w="992" w:type="dxa"/>
            <w:shd w:val="clear" w:color="auto" w:fill="auto"/>
            <w:tcMar>
              <w:top w:w="15" w:type="dxa"/>
              <w:left w:w="15" w:type="dxa"/>
              <w:bottom w:w="0" w:type="dxa"/>
              <w:right w:w="15" w:type="dxa"/>
            </w:tcMar>
            <w:vAlign w:val="center"/>
            <w:hideMark/>
          </w:tcPr>
          <w:p w14:paraId="6A44338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378.4435129</w:t>
            </w:r>
          </w:p>
        </w:tc>
        <w:tc>
          <w:tcPr>
            <w:tcW w:w="796" w:type="dxa"/>
            <w:shd w:val="clear" w:color="auto" w:fill="auto"/>
            <w:tcMar>
              <w:top w:w="15" w:type="dxa"/>
              <w:left w:w="15" w:type="dxa"/>
              <w:bottom w:w="0" w:type="dxa"/>
              <w:right w:w="15" w:type="dxa"/>
            </w:tcMar>
            <w:vAlign w:val="center"/>
            <w:hideMark/>
          </w:tcPr>
          <w:p w14:paraId="557A834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580A6F6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0.002161</w:t>
            </w:r>
          </w:p>
        </w:tc>
        <w:tc>
          <w:tcPr>
            <w:tcW w:w="567" w:type="dxa"/>
            <w:shd w:val="clear" w:color="auto" w:fill="auto"/>
            <w:tcMar>
              <w:top w:w="15" w:type="dxa"/>
              <w:left w:w="15" w:type="dxa"/>
              <w:bottom w:w="0" w:type="dxa"/>
              <w:right w:w="15" w:type="dxa"/>
            </w:tcMar>
            <w:vAlign w:val="center"/>
            <w:hideMark/>
          </w:tcPr>
          <w:p w14:paraId="236119B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m+NH4</w:t>
            </w:r>
          </w:p>
        </w:tc>
        <w:tc>
          <w:tcPr>
            <w:tcW w:w="851" w:type="dxa"/>
            <w:shd w:val="clear" w:color="auto" w:fill="auto"/>
            <w:tcMar>
              <w:top w:w="15" w:type="dxa"/>
              <w:left w:w="15" w:type="dxa"/>
              <w:bottom w:w="0" w:type="dxa"/>
              <w:right w:w="15" w:type="dxa"/>
            </w:tcMar>
            <w:vAlign w:val="center"/>
            <w:hideMark/>
          </w:tcPr>
          <w:p w14:paraId="5F23492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67BA63AA" w14:textId="3428A8BF"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beta-D-Fructose 1;6-bisphosphate (cpd/cpd:C05378) in Biosynthesis of secondary metabolites - Arabidopsis thaliana (thale cress) (KEGG/ath/path:ath01110) /</w:t>
            </w:r>
          </w:p>
        </w:tc>
      </w:tr>
      <w:tr w:rsidR="009174F4" w:rsidRPr="009174F4" w14:paraId="5005A53D" w14:textId="77777777" w:rsidTr="009174F4">
        <w:trPr>
          <w:trHeight w:val="571"/>
        </w:trPr>
        <w:tc>
          <w:tcPr>
            <w:tcW w:w="708" w:type="dxa"/>
            <w:shd w:val="clear" w:color="auto" w:fill="auto"/>
            <w:tcMar>
              <w:top w:w="15" w:type="dxa"/>
              <w:left w:w="15" w:type="dxa"/>
              <w:bottom w:w="0" w:type="dxa"/>
              <w:right w:w="15" w:type="dxa"/>
            </w:tcMar>
            <w:vAlign w:val="center"/>
            <w:hideMark/>
          </w:tcPr>
          <w:p w14:paraId="1212BE4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791.5694</w:t>
            </w:r>
          </w:p>
        </w:tc>
        <w:tc>
          <w:tcPr>
            <w:tcW w:w="765" w:type="dxa"/>
            <w:shd w:val="clear" w:color="auto" w:fill="auto"/>
            <w:tcMar>
              <w:top w:w="15" w:type="dxa"/>
              <w:left w:w="15" w:type="dxa"/>
              <w:bottom w:w="0" w:type="dxa"/>
              <w:right w:w="15" w:type="dxa"/>
            </w:tcMar>
            <w:vAlign w:val="center"/>
            <w:hideMark/>
          </w:tcPr>
          <w:p w14:paraId="741A978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790.5620977</w:t>
            </w:r>
          </w:p>
        </w:tc>
        <w:tc>
          <w:tcPr>
            <w:tcW w:w="992" w:type="dxa"/>
            <w:shd w:val="clear" w:color="auto" w:fill="auto"/>
            <w:tcMar>
              <w:top w:w="15" w:type="dxa"/>
              <w:left w:w="15" w:type="dxa"/>
              <w:bottom w:w="0" w:type="dxa"/>
              <w:right w:w="15" w:type="dxa"/>
            </w:tcMar>
            <w:vAlign w:val="center"/>
            <w:hideMark/>
          </w:tcPr>
          <w:p w14:paraId="3B354D2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527.9120064</w:t>
            </w:r>
          </w:p>
        </w:tc>
        <w:tc>
          <w:tcPr>
            <w:tcW w:w="796" w:type="dxa"/>
            <w:shd w:val="clear" w:color="auto" w:fill="auto"/>
            <w:tcMar>
              <w:top w:w="15" w:type="dxa"/>
              <w:left w:w="15" w:type="dxa"/>
              <w:bottom w:w="0" w:type="dxa"/>
              <w:right w:w="15" w:type="dxa"/>
            </w:tcMar>
            <w:vAlign w:val="center"/>
            <w:hideMark/>
          </w:tcPr>
          <w:p w14:paraId="06DC87F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5559B3B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0.002185</w:t>
            </w:r>
          </w:p>
        </w:tc>
        <w:tc>
          <w:tcPr>
            <w:tcW w:w="567" w:type="dxa"/>
            <w:shd w:val="clear" w:color="auto" w:fill="auto"/>
            <w:tcMar>
              <w:top w:w="15" w:type="dxa"/>
              <w:left w:w="15" w:type="dxa"/>
              <w:bottom w:w="0" w:type="dxa"/>
              <w:right w:w="15" w:type="dxa"/>
            </w:tcMar>
            <w:vAlign w:val="center"/>
            <w:hideMark/>
          </w:tcPr>
          <w:p w14:paraId="6D4FBC1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26F04F1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6C172C26" w14:textId="16DE79BC"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Solanesyl diphosphate; Solanesyl pyrophosphate; all-trans-Nonaprenyl diphosphate (cpd/cpd:C04145) in Biosynthesis of secondary metabolites - Arabidopsis thaliana (thale cress) (KEGG/ath/path:ath01110) /</w:t>
            </w:r>
          </w:p>
        </w:tc>
      </w:tr>
      <w:tr w:rsidR="009174F4" w:rsidRPr="009174F4" w14:paraId="5B10D3A0" w14:textId="77777777" w:rsidTr="009174F4">
        <w:trPr>
          <w:trHeight w:val="571"/>
        </w:trPr>
        <w:tc>
          <w:tcPr>
            <w:tcW w:w="708" w:type="dxa"/>
            <w:shd w:val="clear" w:color="auto" w:fill="auto"/>
            <w:tcMar>
              <w:top w:w="15" w:type="dxa"/>
              <w:left w:w="15" w:type="dxa"/>
              <w:bottom w:w="0" w:type="dxa"/>
              <w:right w:w="15" w:type="dxa"/>
            </w:tcMar>
            <w:vAlign w:val="center"/>
            <w:hideMark/>
          </w:tcPr>
          <w:p w14:paraId="03A103A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457.2043</w:t>
            </w:r>
          </w:p>
        </w:tc>
        <w:tc>
          <w:tcPr>
            <w:tcW w:w="765" w:type="dxa"/>
            <w:shd w:val="clear" w:color="auto" w:fill="auto"/>
            <w:tcMar>
              <w:top w:w="15" w:type="dxa"/>
              <w:left w:w="15" w:type="dxa"/>
              <w:bottom w:w="0" w:type="dxa"/>
              <w:right w:w="15" w:type="dxa"/>
            </w:tcMar>
            <w:vAlign w:val="center"/>
            <w:hideMark/>
          </w:tcPr>
          <w:p w14:paraId="531700F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456.1969873</w:t>
            </w:r>
          </w:p>
        </w:tc>
        <w:tc>
          <w:tcPr>
            <w:tcW w:w="992" w:type="dxa"/>
            <w:shd w:val="clear" w:color="auto" w:fill="auto"/>
            <w:tcMar>
              <w:top w:w="15" w:type="dxa"/>
              <w:left w:w="15" w:type="dxa"/>
              <w:bottom w:w="0" w:type="dxa"/>
              <w:right w:w="15" w:type="dxa"/>
            </w:tcMar>
            <w:vAlign w:val="center"/>
            <w:hideMark/>
          </w:tcPr>
          <w:p w14:paraId="348D5DB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438.1015062</w:t>
            </w:r>
          </w:p>
        </w:tc>
        <w:tc>
          <w:tcPr>
            <w:tcW w:w="796" w:type="dxa"/>
            <w:shd w:val="clear" w:color="auto" w:fill="auto"/>
            <w:tcMar>
              <w:top w:w="15" w:type="dxa"/>
              <w:left w:w="15" w:type="dxa"/>
              <w:bottom w:w="0" w:type="dxa"/>
              <w:right w:w="15" w:type="dxa"/>
            </w:tcMar>
            <w:vAlign w:val="center"/>
            <w:hideMark/>
          </w:tcPr>
          <w:p w14:paraId="2E505E9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5C489F8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0.002185</w:t>
            </w:r>
          </w:p>
        </w:tc>
        <w:tc>
          <w:tcPr>
            <w:tcW w:w="567" w:type="dxa"/>
            <w:shd w:val="clear" w:color="auto" w:fill="auto"/>
            <w:tcMar>
              <w:top w:w="15" w:type="dxa"/>
              <w:left w:w="15" w:type="dxa"/>
              <w:bottom w:w="0" w:type="dxa"/>
              <w:right w:w="15" w:type="dxa"/>
            </w:tcMar>
            <w:vAlign w:val="center"/>
            <w:hideMark/>
          </w:tcPr>
          <w:p w14:paraId="691D5A2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261989E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3CCB372F" w14:textId="6FF0ECAC"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Phytyl diphosphate (cpd/cpd:C05427) in Biosynthesis of secondary metabolites - Arabidopsis thaliana (thale cress) (KEGG/ath/path:ath01110) /</w:t>
            </w:r>
          </w:p>
        </w:tc>
      </w:tr>
      <w:tr w:rsidR="009174F4" w:rsidRPr="009174F4" w14:paraId="5A0D9BF7" w14:textId="77777777" w:rsidTr="009174F4">
        <w:trPr>
          <w:trHeight w:val="571"/>
        </w:trPr>
        <w:tc>
          <w:tcPr>
            <w:tcW w:w="708" w:type="dxa"/>
            <w:shd w:val="clear" w:color="auto" w:fill="auto"/>
            <w:tcMar>
              <w:top w:w="15" w:type="dxa"/>
              <w:left w:w="15" w:type="dxa"/>
              <w:bottom w:w="0" w:type="dxa"/>
              <w:right w:w="15" w:type="dxa"/>
            </w:tcMar>
            <w:vAlign w:val="center"/>
            <w:hideMark/>
          </w:tcPr>
          <w:p w14:paraId="2F937AE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745.4209</w:t>
            </w:r>
          </w:p>
        </w:tc>
        <w:tc>
          <w:tcPr>
            <w:tcW w:w="765" w:type="dxa"/>
            <w:shd w:val="clear" w:color="auto" w:fill="auto"/>
            <w:tcMar>
              <w:top w:w="15" w:type="dxa"/>
              <w:left w:w="15" w:type="dxa"/>
              <w:bottom w:w="0" w:type="dxa"/>
              <w:right w:w="15" w:type="dxa"/>
            </w:tcMar>
            <w:vAlign w:val="center"/>
            <w:hideMark/>
          </w:tcPr>
          <w:p w14:paraId="47DE478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722.4316404</w:t>
            </w:r>
          </w:p>
        </w:tc>
        <w:tc>
          <w:tcPr>
            <w:tcW w:w="992" w:type="dxa"/>
            <w:shd w:val="clear" w:color="auto" w:fill="auto"/>
            <w:tcMar>
              <w:top w:w="15" w:type="dxa"/>
              <w:left w:w="15" w:type="dxa"/>
              <w:bottom w:w="0" w:type="dxa"/>
              <w:right w:w="15" w:type="dxa"/>
            </w:tcMar>
            <w:vAlign w:val="center"/>
            <w:hideMark/>
          </w:tcPr>
          <w:p w14:paraId="356B09E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393.810997</w:t>
            </w:r>
          </w:p>
        </w:tc>
        <w:tc>
          <w:tcPr>
            <w:tcW w:w="796" w:type="dxa"/>
            <w:shd w:val="clear" w:color="auto" w:fill="auto"/>
            <w:tcMar>
              <w:top w:w="15" w:type="dxa"/>
              <w:left w:w="15" w:type="dxa"/>
              <w:bottom w:w="0" w:type="dxa"/>
              <w:right w:w="15" w:type="dxa"/>
            </w:tcMar>
            <w:vAlign w:val="center"/>
            <w:hideMark/>
          </w:tcPr>
          <w:p w14:paraId="66684A3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49F43BF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0.002185</w:t>
            </w:r>
          </w:p>
        </w:tc>
        <w:tc>
          <w:tcPr>
            <w:tcW w:w="567" w:type="dxa"/>
            <w:shd w:val="clear" w:color="auto" w:fill="auto"/>
            <w:tcMar>
              <w:top w:w="15" w:type="dxa"/>
              <w:left w:w="15" w:type="dxa"/>
              <w:bottom w:w="0" w:type="dxa"/>
              <w:right w:w="15" w:type="dxa"/>
            </w:tcMar>
            <w:vAlign w:val="center"/>
            <w:hideMark/>
          </w:tcPr>
          <w:p w14:paraId="39ADECC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6060FA3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036BCFC0" w14:textId="08B4785A"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Prephytoene diphosphate (cpd/cpd:C03427) in Biosynthesis of secondary metabolites - Arabidopsis thaliana (thale cress) (KEGG/ath/path:ath01110) /</w:t>
            </w:r>
          </w:p>
        </w:tc>
      </w:tr>
      <w:tr w:rsidR="009174F4" w:rsidRPr="009174F4" w14:paraId="5BBE69B4" w14:textId="77777777" w:rsidTr="009174F4">
        <w:trPr>
          <w:trHeight w:val="571"/>
        </w:trPr>
        <w:tc>
          <w:tcPr>
            <w:tcW w:w="708" w:type="dxa"/>
            <w:shd w:val="clear" w:color="auto" w:fill="auto"/>
            <w:tcMar>
              <w:top w:w="15" w:type="dxa"/>
              <w:left w:w="15" w:type="dxa"/>
              <w:bottom w:w="0" w:type="dxa"/>
              <w:right w:w="15" w:type="dxa"/>
            </w:tcMar>
            <w:vAlign w:val="center"/>
            <w:hideMark/>
          </w:tcPr>
          <w:p w14:paraId="57253AC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83.08577</w:t>
            </w:r>
          </w:p>
        </w:tc>
        <w:tc>
          <w:tcPr>
            <w:tcW w:w="765" w:type="dxa"/>
            <w:shd w:val="clear" w:color="auto" w:fill="auto"/>
            <w:tcMar>
              <w:top w:w="15" w:type="dxa"/>
              <w:left w:w="15" w:type="dxa"/>
              <w:bottom w:w="0" w:type="dxa"/>
              <w:right w:w="15" w:type="dxa"/>
            </w:tcMar>
            <w:vAlign w:val="center"/>
            <w:hideMark/>
          </w:tcPr>
          <w:p w14:paraId="4A4DD62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80.07179209</w:t>
            </w:r>
          </w:p>
        </w:tc>
        <w:tc>
          <w:tcPr>
            <w:tcW w:w="992" w:type="dxa"/>
            <w:shd w:val="clear" w:color="auto" w:fill="auto"/>
            <w:tcMar>
              <w:top w:w="15" w:type="dxa"/>
              <w:left w:w="15" w:type="dxa"/>
              <w:bottom w:w="0" w:type="dxa"/>
              <w:right w:w="15" w:type="dxa"/>
            </w:tcMar>
            <w:vAlign w:val="center"/>
            <w:hideMark/>
          </w:tcPr>
          <w:p w14:paraId="271CECB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231.4510059</w:t>
            </w:r>
          </w:p>
        </w:tc>
        <w:tc>
          <w:tcPr>
            <w:tcW w:w="796" w:type="dxa"/>
            <w:shd w:val="clear" w:color="auto" w:fill="auto"/>
            <w:tcMar>
              <w:top w:w="15" w:type="dxa"/>
              <w:left w:w="15" w:type="dxa"/>
              <w:bottom w:w="0" w:type="dxa"/>
              <w:right w:w="15" w:type="dxa"/>
            </w:tcMar>
            <w:vAlign w:val="center"/>
            <w:hideMark/>
          </w:tcPr>
          <w:p w14:paraId="1BB2B0F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313C480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0.002185</w:t>
            </w:r>
          </w:p>
        </w:tc>
        <w:tc>
          <w:tcPr>
            <w:tcW w:w="567" w:type="dxa"/>
            <w:shd w:val="clear" w:color="auto" w:fill="auto"/>
            <w:tcMar>
              <w:top w:w="15" w:type="dxa"/>
              <w:left w:w="15" w:type="dxa"/>
              <w:bottom w:w="0" w:type="dxa"/>
              <w:right w:w="15" w:type="dxa"/>
            </w:tcMar>
            <w:vAlign w:val="center"/>
            <w:hideMark/>
          </w:tcPr>
          <w:p w14:paraId="70A3186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3BEB9FD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w:t>
            </w:r>
          </w:p>
        </w:tc>
        <w:tc>
          <w:tcPr>
            <w:tcW w:w="2977" w:type="dxa"/>
            <w:shd w:val="clear" w:color="auto" w:fill="auto"/>
            <w:tcMar>
              <w:top w:w="15" w:type="dxa"/>
              <w:left w:w="15" w:type="dxa"/>
              <w:bottom w:w="0" w:type="dxa"/>
              <w:right w:w="15" w:type="dxa"/>
            </w:tcMar>
            <w:vAlign w:val="center"/>
            <w:hideMark/>
          </w:tcPr>
          <w:p w14:paraId="59603AD9" w14:textId="0E79BD89"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2-Chloroethanol; Ethylene chlorohydrin; Glycol chlorohydrin (cpd/cpd:C06753) in Metabolic pathways - Arabidopsis thaliana (thale cress) (KEGG/ath/path:ath01100) /</w:t>
            </w:r>
          </w:p>
        </w:tc>
      </w:tr>
      <w:tr w:rsidR="009174F4" w:rsidRPr="009174F4" w14:paraId="2A8C3073" w14:textId="77777777" w:rsidTr="009174F4">
        <w:trPr>
          <w:trHeight w:val="571"/>
        </w:trPr>
        <w:tc>
          <w:tcPr>
            <w:tcW w:w="708" w:type="dxa"/>
            <w:shd w:val="clear" w:color="auto" w:fill="auto"/>
            <w:tcMar>
              <w:top w:w="15" w:type="dxa"/>
              <w:left w:w="15" w:type="dxa"/>
              <w:bottom w:w="0" w:type="dxa"/>
              <w:right w:w="15" w:type="dxa"/>
            </w:tcMar>
            <w:vAlign w:val="center"/>
            <w:hideMark/>
          </w:tcPr>
          <w:p w14:paraId="32E9F42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229.1069</w:t>
            </w:r>
          </w:p>
        </w:tc>
        <w:tc>
          <w:tcPr>
            <w:tcW w:w="765" w:type="dxa"/>
            <w:shd w:val="clear" w:color="auto" w:fill="auto"/>
            <w:tcMar>
              <w:top w:w="15" w:type="dxa"/>
              <w:left w:w="15" w:type="dxa"/>
              <w:bottom w:w="0" w:type="dxa"/>
              <w:right w:w="15" w:type="dxa"/>
            </w:tcMar>
            <w:vAlign w:val="center"/>
            <w:hideMark/>
          </w:tcPr>
          <w:p w14:paraId="5449881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230.1141756</w:t>
            </w:r>
          </w:p>
        </w:tc>
        <w:tc>
          <w:tcPr>
            <w:tcW w:w="992" w:type="dxa"/>
            <w:shd w:val="clear" w:color="auto" w:fill="auto"/>
            <w:tcMar>
              <w:top w:w="15" w:type="dxa"/>
              <w:left w:w="15" w:type="dxa"/>
              <w:bottom w:w="0" w:type="dxa"/>
              <w:right w:w="15" w:type="dxa"/>
            </w:tcMar>
            <w:vAlign w:val="center"/>
            <w:hideMark/>
          </w:tcPr>
          <w:p w14:paraId="23F6AC1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334.0990019</w:t>
            </w:r>
          </w:p>
        </w:tc>
        <w:tc>
          <w:tcPr>
            <w:tcW w:w="796" w:type="dxa"/>
            <w:shd w:val="clear" w:color="auto" w:fill="auto"/>
            <w:tcMar>
              <w:top w:w="15" w:type="dxa"/>
              <w:left w:w="15" w:type="dxa"/>
              <w:bottom w:w="0" w:type="dxa"/>
              <w:right w:w="15" w:type="dxa"/>
            </w:tcMar>
            <w:vAlign w:val="center"/>
            <w:hideMark/>
          </w:tcPr>
          <w:p w14:paraId="493541C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1B2A45F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0.002324</w:t>
            </w:r>
          </w:p>
        </w:tc>
        <w:tc>
          <w:tcPr>
            <w:tcW w:w="567" w:type="dxa"/>
            <w:shd w:val="clear" w:color="auto" w:fill="auto"/>
            <w:tcMar>
              <w:top w:w="15" w:type="dxa"/>
              <w:left w:w="15" w:type="dxa"/>
              <w:bottom w:w="0" w:type="dxa"/>
              <w:right w:w="15" w:type="dxa"/>
            </w:tcMar>
            <w:vAlign w:val="center"/>
            <w:hideMark/>
          </w:tcPr>
          <w:p w14:paraId="3FC9FAA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42A2ADA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75ED4565" w14:textId="6F68E405"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D-Ribose 5-phosphate; Ribose 5-phosphate (cpd/cpd:C00117) in Biosynthesis of secondary metabolites - Arabidopsis thaliana (thale cress) (KEGG/ath/path:ath01110) /</w:t>
            </w:r>
          </w:p>
        </w:tc>
      </w:tr>
      <w:tr w:rsidR="009174F4" w:rsidRPr="009174F4" w14:paraId="01251BA1" w14:textId="77777777" w:rsidTr="009174F4">
        <w:trPr>
          <w:trHeight w:val="856"/>
        </w:trPr>
        <w:tc>
          <w:tcPr>
            <w:tcW w:w="708" w:type="dxa"/>
            <w:shd w:val="clear" w:color="auto" w:fill="auto"/>
            <w:tcMar>
              <w:top w:w="15" w:type="dxa"/>
              <w:left w:w="15" w:type="dxa"/>
              <w:bottom w:w="0" w:type="dxa"/>
              <w:right w:w="15" w:type="dxa"/>
            </w:tcMar>
            <w:vAlign w:val="center"/>
            <w:hideMark/>
          </w:tcPr>
          <w:p w14:paraId="5F2B6FE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451.2129</w:t>
            </w:r>
          </w:p>
        </w:tc>
        <w:tc>
          <w:tcPr>
            <w:tcW w:w="765" w:type="dxa"/>
            <w:shd w:val="clear" w:color="auto" w:fill="auto"/>
            <w:tcMar>
              <w:top w:w="15" w:type="dxa"/>
              <w:left w:w="15" w:type="dxa"/>
              <w:bottom w:w="0" w:type="dxa"/>
              <w:right w:w="15" w:type="dxa"/>
            </w:tcMar>
            <w:vAlign w:val="center"/>
            <w:hideMark/>
          </w:tcPr>
          <w:p w14:paraId="2070359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450.2056427</w:t>
            </w:r>
          </w:p>
        </w:tc>
        <w:tc>
          <w:tcPr>
            <w:tcW w:w="992" w:type="dxa"/>
            <w:shd w:val="clear" w:color="auto" w:fill="auto"/>
            <w:tcMar>
              <w:top w:w="15" w:type="dxa"/>
              <w:left w:w="15" w:type="dxa"/>
              <w:bottom w:w="0" w:type="dxa"/>
              <w:right w:w="15" w:type="dxa"/>
            </w:tcMar>
            <w:vAlign w:val="center"/>
            <w:hideMark/>
          </w:tcPr>
          <w:p w14:paraId="0BC427A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279.9510098</w:t>
            </w:r>
          </w:p>
        </w:tc>
        <w:tc>
          <w:tcPr>
            <w:tcW w:w="796" w:type="dxa"/>
            <w:shd w:val="clear" w:color="auto" w:fill="auto"/>
            <w:tcMar>
              <w:top w:w="15" w:type="dxa"/>
              <w:left w:w="15" w:type="dxa"/>
              <w:bottom w:w="0" w:type="dxa"/>
              <w:right w:w="15" w:type="dxa"/>
            </w:tcMar>
            <w:vAlign w:val="center"/>
            <w:hideMark/>
          </w:tcPr>
          <w:p w14:paraId="7F316CE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262AFDA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0.002356</w:t>
            </w:r>
          </w:p>
        </w:tc>
        <w:tc>
          <w:tcPr>
            <w:tcW w:w="567" w:type="dxa"/>
            <w:shd w:val="clear" w:color="auto" w:fill="auto"/>
            <w:tcMar>
              <w:top w:w="15" w:type="dxa"/>
              <w:left w:w="15" w:type="dxa"/>
              <w:bottom w:w="0" w:type="dxa"/>
              <w:right w:w="15" w:type="dxa"/>
            </w:tcMar>
            <w:vAlign w:val="center"/>
            <w:hideMark/>
          </w:tcPr>
          <w:p w14:paraId="5A52E57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393AA7C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1A426B8F" w14:textId="260076F3"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Geranylgeranyl diphosphate; Geranylgeranyl pyrophosphate; all-trans-Geranylgeranyl diphosphate; all-trans-Geranylgeranyl pyrophosphate (cpd/cpd:C00353) in Biosynthesis of secondary metabolites - Arabidopsis thaliana (thale cress) (KEGG/ath/path:ath01110) /</w:t>
            </w:r>
          </w:p>
        </w:tc>
      </w:tr>
      <w:tr w:rsidR="009174F4" w:rsidRPr="009174F4" w14:paraId="1AAE8BA3" w14:textId="77777777" w:rsidTr="009174F4">
        <w:trPr>
          <w:trHeight w:val="856"/>
        </w:trPr>
        <w:tc>
          <w:tcPr>
            <w:tcW w:w="708" w:type="dxa"/>
            <w:shd w:val="clear" w:color="auto" w:fill="auto"/>
            <w:tcMar>
              <w:top w:w="15" w:type="dxa"/>
              <w:left w:w="15" w:type="dxa"/>
              <w:bottom w:w="0" w:type="dxa"/>
              <w:right w:w="15" w:type="dxa"/>
            </w:tcMar>
            <w:vAlign w:val="center"/>
            <w:hideMark/>
          </w:tcPr>
          <w:p w14:paraId="07A1985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291.1746</w:t>
            </w:r>
          </w:p>
        </w:tc>
        <w:tc>
          <w:tcPr>
            <w:tcW w:w="765" w:type="dxa"/>
            <w:shd w:val="clear" w:color="auto" w:fill="auto"/>
            <w:tcMar>
              <w:top w:w="15" w:type="dxa"/>
              <w:left w:w="15" w:type="dxa"/>
              <w:bottom w:w="0" w:type="dxa"/>
              <w:right w:w="15" w:type="dxa"/>
            </w:tcMar>
            <w:vAlign w:val="center"/>
            <w:hideMark/>
          </w:tcPr>
          <w:p w14:paraId="5D5D81C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290.1673683</w:t>
            </w:r>
          </w:p>
        </w:tc>
        <w:tc>
          <w:tcPr>
            <w:tcW w:w="992" w:type="dxa"/>
            <w:shd w:val="clear" w:color="auto" w:fill="auto"/>
            <w:tcMar>
              <w:top w:w="15" w:type="dxa"/>
              <w:left w:w="15" w:type="dxa"/>
              <w:bottom w:w="0" w:type="dxa"/>
              <w:right w:w="15" w:type="dxa"/>
            </w:tcMar>
            <w:vAlign w:val="center"/>
            <w:hideMark/>
          </w:tcPr>
          <w:p w14:paraId="67482AD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96.89800143</w:t>
            </w:r>
          </w:p>
        </w:tc>
        <w:tc>
          <w:tcPr>
            <w:tcW w:w="796" w:type="dxa"/>
            <w:shd w:val="clear" w:color="auto" w:fill="auto"/>
            <w:tcMar>
              <w:top w:w="15" w:type="dxa"/>
              <w:left w:w="15" w:type="dxa"/>
              <w:bottom w:w="0" w:type="dxa"/>
              <w:right w:w="15" w:type="dxa"/>
            </w:tcMar>
            <w:vAlign w:val="center"/>
            <w:hideMark/>
          </w:tcPr>
          <w:p w14:paraId="56A021D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583E331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0.002874</w:t>
            </w:r>
          </w:p>
        </w:tc>
        <w:tc>
          <w:tcPr>
            <w:tcW w:w="567" w:type="dxa"/>
            <w:shd w:val="clear" w:color="auto" w:fill="auto"/>
            <w:tcMar>
              <w:top w:w="15" w:type="dxa"/>
              <w:left w:w="15" w:type="dxa"/>
              <w:bottom w:w="0" w:type="dxa"/>
              <w:right w:w="15" w:type="dxa"/>
            </w:tcMar>
            <w:vAlign w:val="center"/>
            <w:hideMark/>
          </w:tcPr>
          <w:p w14:paraId="653B670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32EC57A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FEC6369" w14:textId="7AE007BD"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2-(Nomega-L-Arginino)succinate; L-Argininosuccinate; L-Argininosuccinic acid; L-Arginosuccinic acid; N-(L-Arginino)succinate (cpd/cpd:C03406) in Biosynthesis of secondary metabolites - Arabidopsis thaliana (thale cress) (KEGG/ath/path:ath01110) /</w:t>
            </w:r>
          </w:p>
        </w:tc>
      </w:tr>
      <w:tr w:rsidR="009174F4" w:rsidRPr="009174F4" w14:paraId="454854F3" w14:textId="77777777" w:rsidTr="009174F4">
        <w:trPr>
          <w:trHeight w:val="571"/>
        </w:trPr>
        <w:tc>
          <w:tcPr>
            <w:tcW w:w="708" w:type="dxa"/>
            <w:shd w:val="clear" w:color="auto" w:fill="auto"/>
            <w:tcMar>
              <w:top w:w="15" w:type="dxa"/>
              <w:left w:w="15" w:type="dxa"/>
              <w:bottom w:w="0" w:type="dxa"/>
              <w:right w:w="15" w:type="dxa"/>
            </w:tcMar>
            <w:vAlign w:val="center"/>
            <w:hideMark/>
          </w:tcPr>
          <w:p w14:paraId="352FB38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164.0431</w:t>
            </w:r>
          </w:p>
        </w:tc>
        <w:tc>
          <w:tcPr>
            <w:tcW w:w="765" w:type="dxa"/>
            <w:shd w:val="clear" w:color="auto" w:fill="auto"/>
            <w:tcMar>
              <w:top w:w="15" w:type="dxa"/>
              <w:left w:w="15" w:type="dxa"/>
              <w:bottom w:w="0" w:type="dxa"/>
              <w:right w:w="15" w:type="dxa"/>
            </w:tcMar>
            <w:vAlign w:val="center"/>
            <w:hideMark/>
          </w:tcPr>
          <w:p w14:paraId="0207D8B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146.0092622</w:t>
            </w:r>
          </w:p>
        </w:tc>
        <w:tc>
          <w:tcPr>
            <w:tcW w:w="992" w:type="dxa"/>
            <w:shd w:val="clear" w:color="auto" w:fill="auto"/>
            <w:tcMar>
              <w:top w:w="15" w:type="dxa"/>
              <w:left w:w="15" w:type="dxa"/>
              <w:bottom w:w="0" w:type="dxa"/>
              <w:right w:w="15" w:type="dxa"/>
            </w:tcMar>
            <w:vAlign w:val="center"/>
            <w:hideMark/>
          </w:tcPr>
          <w:p w14:paraId="021138E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371.1070061</w:t>
            </w:r>
          </w:p>
        </w:tc>
        <w:tc>
          <w:tcPr>
            <w:tcW w:w="796" w:type="dxa"/>
            <w:shd w:val="clear" w:color="auto" w:fill="auto"/>
            <w:tcMar>
              <w:top w:w="15" w:type="dxa"/>
              <w:left w:w="15" w:type="dxa"/>
              <w:bottom w:w="0" w:type="dxa"/>
              <w:right w:w="15" w:type="dxa"/>
            </w:tcMar>
            <w:vAlign w:val="center"/>
            <w:hideMark/>
          </w:tcPr>
          <w:p w14:paraId="69BFA7C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7894ECF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0.002901</w:t>
            </w:r>
          </w:p>
        </w:tc>
        <w:tc>
          <w:tcPr>
            <w:tcW w:w="567" w:type="dxa"/>
            <w:shd w:val="clear" w:color="auto" w:fill="auto"/>
            <w:tcMar>
              <w:top w:w="15" w:type="dxa"/>
              <w:left w:w="15" w:type="dxa"/>
              <w:bottom w:w="0" w:type="dxa"/>
              <w:right w:w="15" w:type="dxa"/>
            </w:tcMar>
            <w:vAlign w:val="center"/>
            <w:hideMark/>
          </w:tcPr>
          <w:p w14:paraId="0454545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m+NH4</w:t>
            </w:r>
          </w:p>
        </w:tc>
        <w:tc>
          <w:tcPr>
            <w:tcW w:w="851" w:type="dxa"/>
            <w:shd w:val="clear" w:color="auto" w:fill="auto"/>
            <w:tcMar>
              <w:top w:w="15" w:type="dxa"/>
              <w:left w:w="15" w:type="dxa"/>
              <w:bottom w:w="0" w:type="dxa"/>
              <w:right w:w="15" w:type="dxa"/>
            </w:tcMar>
            <w:vAlign w:val="center"/>
            <w:hideMark/>
          </w:tcPr>
          <w:p w14:paraId="3235654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457C1BEE" w14:textId="7F95D81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2-Ketoglutaric acid; 2-Oxoglutarate; Oxoglutaric acid; alpha-Ketoglutaric acid (cpd/cpd:C00026) in Biosynthesis of secondary metabolites - Arabidopsis thaliana (thale cress) (KEGG/ath/path:ath01110) /</w:t>
            </w:r>
          </w:p>
        </w:tc>
      </w:tr>
      <w:tr w:rsidR="009174F4" w:rsidRPr="009174F4" w14:paraId="0E798803" w14:textId="77777777" w:rsidTr="009174F4">
        <w:trPr>
          <w:trHeight w:val="571"/>
        </w:trPr>
        <w:tc>
          <w:tcPr>
            <w:tcW w:w="708" w:type="dxa"/>
            <w:shd w:val="clear" w:color="auto" w:fill="auto"/>
            <w:tcMar>
              <w:top w:w="15" w:type="dxa"/>
              <w:left w:w="15" w:type="dxa"/>
              <w:bottom w:w="0" w:type="dxa"/>
              <w:right w:w="15" w:type="dxa"/>
            </w:tcMar>
            <w:vAlign w:val="center"/>
            <w:hideMark/>
          </w:tcPr>
          <w:p w14:paraId="02EFBFC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309.2051</w:t>
            </w:r>
          </w:p>
        </w:tc>
        <w:tc>
          <w:tcPr>
            <w:tcW w:w="765" w:type="dxa"/>
            <w:shd w:val="clear" w:color="auto" w:fill="auto"/>
            <w:tcMar>
              <w:top w:w="15" w:type="dxa"/>
              <w:left w:w="15" w:type="dxa"/>
              <w:bottom w:w="0" w:type="dxa"/>
              <w:right w:w="15" w:type="dxa"/>
            </w:tcMar>
            <w:vAlign w:val="center"/>
            <w:hideMark/>
          </w:tcPr>
          <w:p w14:paraId="429DE6E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308.1978486</w:t>
            </w:r>
          </w:p>
        </w:tc>
        <w:tc>
          <w:tcPr>
            <w:tcW w:w="992" w:type="dxa"/>
            <w:shd w:val="clear" w:color="auto" w:fill="auto"/>
            <w:tcMar>
              <w:top w:w="15" w:type="dxa"/>
              <w:left w:w="15" w:type="dxa"/>
              <w:bottom w:w="0" w:type="dxa"/>
              <w:right w:w="15" w:type="dxa"/>
            </w:tcMar>
            <w:vAlign w:val="center"/>
            <w:hideMark/>
          </w:tcPr>
          <w:p w14:paraId="3EB0E89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512.8000259</w:t>
            </w:r>
          </w:p>
        </w:tc>
        <w:tc>
          <w:tcPr>
            <w:tcW w:w="796" w:type="dxa"/>
            <w:shd w:val="clear" w:color="auto" w:fill="auto"/>
            <w:tcMar>
              <w:top w:w="15" w:type="dxa"/>
              <w:left w:w="15" w:type="dxa"/>
              <w:bottom w:w="0" w:type="dxa"/>
              <w:right w:w="15" w:type="dxa"/>
            </w:tcMar>
            <w:vAlign w:val="center"/>
            <w:hideMark/>
          </w:tcPr>
          <w:p w14:paraId="23D6E4A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060FD78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0.002931</w:t>
            </w:r>
          </w:p>
        </w:tc>
        <w:tc>
          <w:tcPr>
            <w:tcW w:w="567" w:type="dxa"/>
            <w:shd w:val="clear" w:color="auto" w:fill="auto"/>
            <w:tcMar>
              <w:top w:w="15" w:type="dxa"/>
              <w:left w:w="15" w:type="dxa"/>
              <w:bottom w:w="0" w:type="dxa"/>
              <w:right w:w="15" w:type="dxa"/>
            </w:tcMar>
            <w:vAlign w:val="center"/>
            <w:hideMark/>
          </w:tcPr>
          <w:p w14:paraId="28CC3A9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3DF0D04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5A7325AF" w14:textId="328FE311"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Menaquinone; Vitamin K2 (cpd/cpd:C00828) in Biosynthesis of secondary metabolites - Arabidopsis thaliana (thale cress) (KEGG/ath/path:ath01110) /</w:t>
            </w:r>
          </w:p>
        </w:tc>
      </w:tr>
      <w:tr w:rsidR="009174F4" w:rsidRPr="009174F4" w14:paraId="279DAD25" w14:textId="77777777" w:rsidTr="009174F4">
        <w:trPr>
          <w:trHeight w:val="571"/>
        </w:trPr>
        <w:tc>
          <w:tcPr>
            <w:tcW w:w="708" w:type="dxa"/>
            <w:shd w:val="clear" w:color="auto" w:fill="auto"/>
            <w:tcMar>
              <w:top w:w="15" w:type="dxa"/>
              <w:left w:w="15" w:type="dxa"/>
              <w:bottom w:w="0" w:type="dxa"/>
              <w:right w:w="15" w:type="dxa"/>
            </w:tcMar>
            <w:vAlign w:val="center"/>
            <w:hideMark/>
          </w:tcPr>
          <w:p w14:paraId="6763A1F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907.4508</w:t>
            </w:r>
          </w:p>
        </w:tc>
        <w:tc>
          <w:tcPr>
            <w:tcW w:w="765" w:type="dxa"/>
            <w:shd w:val="clear" w:color="auto" w:fill="auto"/>
            <w:tcMar>
              <w:top w:w="15" w:type="dxa"/>
              <w:left w:w="15" w:type="dxa"/>
              <w:bottom w:w="0" w:type="dxa"/>
              <w:right w:w="15" w:type="dxa"/>
            </w:tcMar>
            <w:vAlign w:val="center"/>
            <w:hideMark/>
          </w:tcPr>
          <w:p w14:paraId="7449A0D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908.4580504</w:t>
            </w:r>
          </w:p>
        </w:tc>
        <w:tc>
          <w:tcPr>
            <w:tcW w:w="992" w:type="dxa"/>
            <w:shd w:val="clear" w:color="auto" w:fill="auto"/>
            <w:tcMar>
              <w:top w:w="15" w:type="dxa"/>
              <w:left w:w="15" w:type="dxa"/>
              <w:bottom w:w="0" w:type="dxa"/>
              <w:right w:w="15" w:type="dxa"/>
            </w:tcMar>
            <w:vAlign w:val="center"/>
            <w:hideMark/>
          </w:tcPr>
          <w:p w14:paraId="47ACAB6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482.2550011</w:t>
            </w:r>
          </w:p>
        </w:tc>
        <w:tc>
          <w:tcPr>
            <w:tcW w:w="796" w:type="dxa"/>
            <w:shd w:val="clear" w:color="auto" w:fill="auto"/>
            <w:tcMar>
              <w:top w:w="15" w:type="dxa"/>
              <w:left w:w="15" w:type="dxa"/>
              <w:bottom w:w="0" w:type="dxa"/>
              <w:right w:w="15" w:type="dxa"/>
            </w:tcMar>
            <w:vAlign w:val="center"/>
            <w:hideMark/>
          </w:tcPr>
          <w:p w14:paraId="463870F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7E51EEA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0.002963</w:t>
            </w:r>
          </w:p>
        </w:tc>
        <w:tc>
          <w:tcPr>
            <w:tcW w:w="567" w:type="dxa"/>
            <w:shd w:val="clear" w:color="auto" w:fill="auto"/>
            <w:tcMar>
              <w:top w:w="15" w:type="dxa"/>
              <w:left w:w="15" w:type="dxa"/>
              <w:bottom w:w="0" w:type="dxa"/>
              <w:right w:w="15" w:type="dxa"/>
            </w:tcMar>
            <w:vAlign w:val="center"/>
            <w:hideMark/>
          </w:tcPr>
          <w:p w14:paraId="283D1E0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4BB52C7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00787142" w14:textId="5506CEA1"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7(1)-Hydroxychlorophyll a; 7-Hydroxymethylchlorophyll a (cpd/cpd:C18151) in Biosynthesis of secondary metabolites - Arabidopsis thaliana (thale cress) (KEGG/ath/path:ath01110) /</w:t>
            </w:r>
          </w:p>
        </w:tc>
      </w:tr>
      <w:tr w:rsidR="009174F4" w:rsidRPr="009174F4" w14:paraId="1AC1C3DB" w14:textId="77777777" w:rsidTr="009174F4">
        <w:trPr>
          <w:trHeight w:val="571"/>
        </w:trPr>
        <w:tc>
          <w:tcPr>
            <w:tcW w:w="708" w:type="dxa"/>
            <w:shd w:val="clear" w:color="auto" w:fill="auto"/>
            <w:tcMar>
              <w:top w:w="15" w:type="dxa"/>
              <w:left w:w="15" w:type="dxa"/>
              <w:bottom w:w="0" w:type="dxa"/>
              <w:right w:w="15" w:type="dxa"/>
            </w:tcMar>
            <w:vAlign w:val="center"/>
            <w:hideMark/>
          </w:tcPr>
          <w:p w14:paraId="670838C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188.0992</w:t>
            </w:r>
          </w:p>
        </w:tc>
        <w:tc>
          <w:tcPr>
            <w:tcW w:w="765" w:type="dxa"/>
            <w:shd w:val="clear" w:color="auto" w:fill="auto"/>
            <w:tcMar>
              <w:top w:w="15" w:type="dxa"/>
              <w:left w:w="15" w:type="dxa"/>
              <w:bottom w:w="0" w:type="dxa"/>
              <w:right w:w="15" w:type="dxa"/>
            </w:tcMar>
            <w:vAlign w:val="center"/>
            <w:hideMark/>
          </w:tcPr>
          <w:p w14:paraId="417856C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189.1065029</w:t>
            </w:r>
          </w:p>
        </w:tc>
        <w:tc>
          <w:tcPr>
            <w:tcW w:w="992" w:type="dxa"/>
            <w:shd w:val="clear" w:color="auto" w:fill="auto"/>
            <w:tcMar>
              <w:top w:w="15" w:type="dxa"/>
              <w:left w:w="15" w:type="dxa"/>
              <w:bottom w:w="0" w:type="dxa"/>
              <w:right w:w="15" w:type="dxa"/>
            </w:tcMar>
            <w:vAlign w:val="center"/>
            <w:hideMark/>
          </w:tcPr>
          <w:p w14:paraId="40A5A59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367.612009</w:t>
            </w:r>
          </w:p>
        </w:tc>
        <w:tc>
          <w:tcPr>
            <w:tcW w:w="796" w:type="dxa"/>
            <w:shd w:val="clear" w:color="auto" w:fill="auto"/>
            <w:tcMar>
              <w:top w:w="15" w:type="dxa"/>
              <w:left w:w="15" w:type="dxa"/>
              <w:bottom w:w="0" w:type="dxa"/>
              <w:right w:w="15" w:type="dxa"/>
            </w:tcMar>
            <w:vAlign w:val="center"/>
            <w:hideMark/>
          </w:tcPr>
          <w:p w14:paraId="2DCDC25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49A6019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0.003012</w:t>
            </w:r>
          </w:p>
        </w:tc>
        <w:tc>
          <w:tcPr>
            <w:tcW w:w="567" w:type="dxa"/>
            <w:shd w:val="clear" w:color="auto" w:fill="auto"/>
            <w:tcMar>
              <w:top w:w="15" w:type="dxa"/>
              <w:left w:w="15" w:type="dxa"/>
              <w:bottom w:w="0" w:type="dxa"/>
              <w:right w:w="15" w:type="dxa"/>
            </w:tcMar>
            <w:vAlign w:val="center"/>
            <w:hideMark/>
          </w:tcPr>
          <w:p w14:paraId="0098B4B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7D5A5BD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0E818B18" w14:textId="0131CCF6"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N-Acetyl-L-glutamate; N-Acetyl-L-glutamic acid (cpd/cpd:C00624) in Biosynthesis of secondary metabolites - Arabidopsis thaliana (thale cress) (KEGG/ath/path:ath01110) /</w:t>
            </w:r>
          </w:p>
        </w:tc>
      </w:tr>
      <w:tr w:rsidR="009174F4" w:rsidRPr="009174F4" w14:paraId="57E5F580" w14:textId="77777777" w:rsidTr="009174F4">
        <w:trPr>
          <w:trHeight w:val="571"/>
        </w:trPr>
        <w:tc>
          <w:tcPr>
            <w:tcW w:w="708" w:type="dxa"/>
            <w:shd w:val="clear" w:color="auto" w:fill="auto"/>
            <w:tcMar>
              <w:top w:w="15" w:type="dxa"/>
              <w:left w:w="15" w:type="dxa"/>
              <w:bottom w:w="0" w:type="dxa"/>
              <w:right w:w="15" w:type="dxa"/>
            </w:tcMar>
            <w:vAlign w:val="center"/>
            <w:hideMark/>
          </w:tcPr>
          <w:p w14:paraId="16835B8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740.4659</w:t>
            </w:r>
          </w:p>
        </w:tc>
        <w:tc>
          <w:tcPr>
            <w:tcW w:w="765" w:type="dxa"/>
            <w:shd w:val="clear" w:color="auto" w:fill="auto"/>
            <w:tcMar>
              <w:top w:w="15" w:type="dxa"/>
              <w:left w:w="15" w:type="dxa"/>
              <w:bottom w:w="0" w:type="dxa"/>
              <w:right w:w="15" w:type="dxa"/>
            </w:tcMar>
            <w:vAlign w:val="center"/>
            <w:hideMark/>
          </w:tcPr>
          <w:p w14:paraId="485A77D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722.4320696</w:t>
            </w:r>
          </w:p>
        </w:tc>
        <w:tc>
          <w:tcPr>
            <w:tcW w:w="992" w:type="dxa"/>
            <w:shd w:val="clear" w:color="auto" w:fill="auto"/>
            <w:tcMar>
              <w:top w:w="15" w:type="dxa"/>
              <w:left w:w="15" w:type="dxa"/>
              <w:bottom w:w="0" w:type="dxa"/>
              <w:right w:w="15" w:type="dxa"/>
            </w:tcMar>
            <w:vAlign w:val="center"/>
            <w:hideMark/>
          </w:tcPr>
          <w:p w14:paraId="51B48FB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393.7950039</w:t>
            </w:r>
          </w:p>
        </w:tc>
        <w:tc>
          <w:tcPr>
            <w:tcW w:w="796" w:type="dxa"/>
            <w:shd w:val="clear" w:color="auto" w:fill="auto"/>
            <w:tcMar>
              <w:top w:w="15" w:type="dxa"/>
              <w:left w:w="15" w:type="dxa"/>
              <w:bottom w:w="0" w:type="dxa"/>
              <w:right w:w="15" w:type="dxa"/>
            </w:tcMar>
            <w:vAlign w:val="center"/>
            <w:hideMark/>
          </w:tcPr>
          <w:p w14:paraId="16F9DE5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0AD42D7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0.003376</w:t>
            </w:r>
          </w:p>
        </w:tc>
        <w:tc>
          <w:tcPr>
            <w:tcW w:w="567" w:type="dxa"/>
            <w:shd w:val="clear" w:color="auto" w:fill="auto"/>
            <w:tcMar>
              <w:top w:w="15" w:type="dxa"/>
              <w:left w:w="15" w:type="dxa"/>
              <w:bottom w:w="0" w:type="dxa"/>
              <w:right w:w="15" w:type="dxa"/>
            </w:tcMar>
            <w:vAlign w:val="center"/>
            <w:hideMark/>
          </w:tcPr>
          <w:p w14:paraId="08E0F0F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m+NH4</w:t>
            </w:r>
          </w:p>
        </w:tc>
        <w:tc>
          <w:tcPr>
            <w:tcW w:w="851" w:type="dxa"/>
            <w:shd w:val="clear" w:color="auto" w:fill="auto"/>
            <w:tcMar>
              <w:top w:w="15" w:type="dxa"/>
              <w:left w:w="15" w:type="dxa"/>
              <w:bottom w:w="0" w:type="dxa"/>
              <w:right w:w="15" w:type="dxa"/>
            </w:tcMar>
            <w:vAlign w:val="center"/>
            <w:hideMark/>
          </w:tcPr>
          <w:p w14:paraId="388A140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42FC6AF" w14:textId="6E909E01"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Prephytoene diphosphate (cpd/cpd:C03427) in Biosynthesis of secondary metabolites - Arabidopsis thaliana (thale cress) (KEGG/ath/path:ath01110) /</w:t>
            </w:r>
          </w:p>
        </w:tc>
      </w:tr>
      <w:tr w:rsidR="009174F4" w:rsidRPr="009174F4" w14:paraId="1DCDF5D9" w14:textId="77777777" w:rsidTr="009174F4">
        <w:trPr>
          <w:trHeight w:val="571"/>
        </w:trPr>
        <w:tc>
          <w:tcPr>
            <w:tcW w:w="708" w:type="dxa"/>
            <w:shd w:val="clear" w:color="auto" w:fill="auto"/>
            <w:tcMar>
              <w:top w:w="15" w:type="dxa"/>
              <w:left w:w="15" w:type="dxa"/>
              <w:bottom w:w="0" w:type="dxa"/>
              <w:right w:w="15" w:type="dxa"/>
            </w:tcMar>
            <w:vAlign w:val="center"/>
            <w:hideMark/>
          </w:tcPr>
          <w:p w14:paraId="2C0805B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294.18</w:t>
            </w:r>
          </w:p>
        </w:tc>
        <w:tc>
          <w:tcPr>
            <w:tcW w:w="765" w:type="dxa"/>
            <w:shd w:val="clear" w:color="auto" w:fill="auto"/>
            <w:tcMar>
              <w:top w:w="15" w:type="dxa"/>
              <w:left w:w="15" w:type="dxa"/>
              <w:bottom w:w="0" w:type="dxa"/>
              <w:right w:w="15" w:type="dxa"/>
            </w:tcMar>
            <w:vAlign w:val="center"/>
            <w:hideMark/>
          </w:tcPr>
          <w:p w14:paraId="4AD1267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295.1872892</w:t>
            </w:r>
          </w:p>
        </w:tc>
        <w:tc>
          <w:tcPr>
            <w:tcW w:w="992" w:type="dxa"/>
            <w:shd w:val="clear" w:color="auto" w:fill="auto"/>
            <w:tcMar>
              <w:top w:w="15" w:type="dxa"/>
              <w:left w:w="15" w:type="dxa"/>
              <w:bottom w:w="0" w:type="dxa"/>
              <w:right w:w="15" w:type="dxa"/>
            </w:tcMar>
            <w:vAlign w:val="center"/>
            <w:hideMark/>
          </w:tcPr>
          <w:p w14:paraId="54BE426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493.64851</w:t>
            </w:r>
          </w:p>
        </w:tc>
        <w:tc>
          <w:tcPr>
            <w:tcW w:w="796" w:type="dxa"/>
            <w:shd w:val="clear" w:color="auto" w:fill="auto"/>
            <w:tcMar>
              <w:top w:w="15" w:type="dxa"/>
              <w:left w:w="15" w:type="dxa"/>
              <w:bottom w:w="0" w:type="dxa"/>
              <w:right w:w="15" w:type="dxa"/>
            </w:tcMar>
            <w:vAlign w:val="center"/>
            <w:hideMark/>
          </w:tcPr>
          <w:p w14:paraId="2207589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0EDD8E0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0.003393</w:t>
            </w:r>
          </w:p>
        </w:tc>
        <w:tc>
          <w:tcPr>
            <w:tcW w:w="567" w:type="dxa"/>
            <w:shd w:val="clear" w:color="auto" w:fill="auto"/>
            <w:tcMar>
              <w:top w:w="15" w:type="dxa"/>
              <w:left w:w="15" w:type="dxa"/>
              <w:bottom w:w="0" w:type="dxa"/>
              <w:right w:w="15" w:type="dxa"/>
            </w:tcMar>
            <w:vAlign w:val="center"/>
            <w:hideMark/>
          </w:tcPr>
          <w:p w14:paraId="649DF30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1A819A5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790A5E3B" w14:textId="3D0A85C0"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(R)-Prunasin; Prunasin (cpd/cpd:C00844) in Biosynthesis of secondary metabolites - Arabidopsis thaliana (thale cress) (KEGG/ath/path:ath01110) /</w:t>
            </w:r>
          </w:p>
        </w:tc>
      </w:tr>
      <w:tr w:rsidR="009174F4" w:rsidRPr="009174F4" w14:paraId="5921EC86" w14:textId="77777777" w:rsidTr="009174F4">
        <w:trPr>
          <w:trHeight w:val="571"/>
        </w:trPr>
        <w:tc>
          <w:tcPr>
            <w:tcW w:w="708" w:type="dxa"/>
            <w:shd w:val="clear" w:color="auto" w:fill="auto"/>
            <w:tcMar>
              <w:top w:w="15" w:type="dxa"/>
              <w:left w:w="15" w:type="dxa"/>
              <w:bottom w:w="0" w:type="dxa"/>
              <w:right w:w="15" w:type="dxa"/>
            </w:tcMar>
            <w:vAlign w:val="center"/>
            <w:hideMark/>
          </w:tcPr>
          <w:p w14:paraId="015D356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171.0645</w:t>
            </w:r>
          </w:p>
        </w:tc>
        <w:tc>
          <w:tcPr>
            <w:tcW w:w="765" w:type="dxa"/>
            <w:shd w:val="clear" w:color="auto" w:fill="auto"/>
            <w:tcMar>
              <w:top w:w="15" w:type="dxa"/>
              <w:left w:w="15" w:type="dxa"/>
              <w:bottom w:w="0" w:type="dxa"/>
              <w:right w:w="15" w:type="dxa"/>
            </w:tcMar>
            <w:vAlign w:val="center"/>
            <w:hideMark/>
          </w:tcPr>
          <w:p w14:paraId="6FD6E41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172.0717392</w:t>
            </w:r>
          </w:p>
        </w:tc>
        <w:tc>
          <w:tcPr>
            <w:tcW w:w="992" w:type="dxa"/>
            <w:shd w:val="clear" w:color="auto" w:fill="auto"/>
            <w:tcMar>
              <w:top w:w="15" w:type="dxa"/>
              <w:left w:w="15" w:type="dxa"/>
              <w:bottom w:w="0" w:type="dxa"/>
              <w:right w:w="15" w:type="dxa"/>
            </w:tcMar>
            <w:vAlign w:val="center"/>
            <w:hideMark/>
          </w:tcPr>
          <w:p w14:paraId="21F95C9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293.1925106</w:t>
            </w:r>
          </w:p>
        </w:tc>
        <w:tc>
          <w:tcPr>
            <w:tcW w:w="796" w:type="dxa"/>
            <w:shd w:val="clear" w:color="auto" w:fill="auto"/>
            <w:tcMar>
              <w:top w:w="15" w:type="dxa"/>
              <w:left w:w="15" w:type="dxa"/>
              <w:bottom w:w="0" w:type="dxa"/>
              <w:right w:w="15" w:type="dxa"/>
            </w:tcMar>
            <w:vAlign w:val="center"/>
            <w:hideMark/>
          </w:tcPr>
          <w:p w14:paraId="7661D33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21F0ADF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0.003393</w:t>
            </w:r>
          </w:p>
        </w:tc>
        <w:tc>
          <w:tcPr>
            <w:tcW w:w="567" w:type="dxa"/>
            <w:shd w:val="clear" w:color="auto" w:fill="auto"/>
            <w:tcMar>
              <w:top w:w="15" w:type="dxa"/>
              <w:left w:w="15" w:type="dxa"/>
              <w:bottom w:w="0" w:type="dxa"/>
              <w:right w:w="15" w:type="dxa"/>
            </w:tcMar>
            <w:vAlign w:val="center"/>
            <w:hideMark/>
          </w:tcPr>
          <w:p w14:paraId="294E8D3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458C181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A855BDD" w14:textId="57B9DFA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3-Dehydroshikimate (cpd/cpd:C02637) in Biosynthesis of secondary metabolites - Arabidopsis thaliana (thale cress) (KEGG/ath/path:ath01110) /</w:t>
            </w:r>
          </w:p>
        </w:tc>
      </w:tr>
      <w:tr w:rsidR="009174F4" w:rsidRPr="009174F4" w14:paraId="43943CAD" w14:textId="77777777" w:rsidTr="009174F4">
        <w:trPr>
          <w:trHeight w:val="571"/>
        </w:trPr>
        <w:tc>
          <w:tcPr>
            <w:tcW w:w="708" w:type="dxa"/>
            <w:shd w:val="clear" w:color="auto" w:fill="auto"/>
            <w:tcMar>
              <w:top w:w="15" w:type="dxa"/>
              <w:left w:w="15" w:type="dxa"/>
              <w:bottom w:w="0" w:type="dxa"/>
              <w:right w:w="15" w:type="dxa"/>
            </w:tcMar>
            <w:vAlign w:val="center"/>
            <w:hideMark/>
          </w:tcPr>
          <w:p w14:paraId="057BB63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186.0846</w:t>
            </w:r>
          </w:p>
        </w:tc>
        <w:tc>
          <w:tcPr>
            <w:tcW w:w="765" w:type="dxa"/>
            <w:shd w:val="clear" w:color="auto" w:fill="auto"/>
            <w:tcMar>
              <w:top w:w="15" w:type="dxa"/>
              <w:left w:w="15" w:type="dxa"/>
              <w:bottom w:w="0" w:type="dxa"/>
              <w:right w:w="15" w:type="dxa"/>
            </w:tcMar>
            <w:vAlign w:val="center"/>
            <w:hideMark/>
          </w:tcPr>
          <w:p w14:paraId="7609EDC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141.0864433</w:t>
            </w:r>
          </w:p>
        </w:tc>
        <w:tc>
          <w:tcPr>
            <w:tcW w:w="992" w:type="dxa"/>
            <w:shd w:val="clear" w:color="auto" w:fill="auto"/>
            <w:tcMar>
              <w:top w:w="15" w:type="dxa"/>
              <w:left w:w="15" w:type="dxa"/>
              <w:bottom w:w="0" w:type="dxa"/>
              <w:right w:w="15" w:type="dxa"/>
            </w:tcMar>
            <w:vAlign w:val="center"/>
            <w:hideMark/>
          </w:tcPr>
          <w:p w14:paraId="75F5273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402.3510075</w:t>
            </w:r>
          </w:p>
        </w:tc>
        <w:tc>
          <w:tcPr>
            <w:tcW w:w="796" w:type="dxa"/>
            <w:shd w:val="clear" w:color="auto" w:fill="auto"/>
            <w:tcMar>
              <w:top w:w="15" w:type="dxa"/>
              <w:left w:w="15" w:type="dxa"/>
              <w:bottom w:w="0" w:type="dxa"/>
              <w:right w:w="15" w:type="dxa"/>
            </w:tcMar>
            <w:vAlign w:val="center"/>
            <w:hideMark/>
          </w:tcPr>
          <w:p w14:paraId="58EF57E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710C25C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0.003393</w:t>
            </w:r>
          </w:p>
        </w:tc>
        <w:tc>
          <w:tcPr>
            <w:tcW w:w="567" w:type="dxa"/>
            <w:shd w:val="clear" w:color="auto" w:fill="auto"/>
            <w:tcMar>
              <w:top w:w="15" w:type="dxa"/>
              <w:left w:w="15" w:type="dxa"/>
              <w:bottom w:w="0" w:type="dxa"/>
              <w:right w:w="15" w:type="dxa"/>
            </w:tcMar>
            <w:vAlign w:val="center"/>
            <w:hideMark/>
          </w:tcPr>
          <w:p w14:paraId="7A128D4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m+FA-H</w:t>
            </w:r>
          </w:p>
        </w:tc>
        <w:tc>
          <w:tcPr>
            <w:tcW w:w="851" w:type="dxa"/>
            <w:shd w:val="clear" w:color="auto" w:fill="auto"/>
            <w:tcMar>
              <w:top w:w="15" w:type="dxa"/>
              <w:left w:w="15" w:type="dxa"/>
              <w:bottom w:w="0" w:type="dxa"/>
              <w:right w:w="15" w:type="dxa"/>
            </w:tcMar>
            <w:vAlign w:val="center"/>
            <w:hideMark/>
          </w:tcPr>
          <w:p w14:paraId="34C3916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4DAEBCF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3alpha-Tropanol; Tropine (cpd/cpd:C00729) in Biosynthesis of secondary metabolites - Arabidopsis thaliana (thale cress) (KEGG/ath/path:ath01110) /</w:t>
            </w:r>
          </w:p>
        </w:tc>
      </w:tr>
      <w:tr w:rsidR="009174F4" w:rsidRPr="009174F4" w14:paraId="1F42411A" w14:textId="77777777" w:rsidTr="009174F4">
        <w:trPr>
          <w:trHeight w:val="571"/>
        </w:trPr>
        <w:tc>
          <w:tcPr>
            <w:tcW w:w="708" w:type="dxa"/>
            <w:shd w:val="clear" w:color="auto" w:fill="auto"/>
            <w:tcMar>
              <w:top w:w="15" w:type="dxa"/>
              <w:left w:w="15" w:type="dxa"/>
              <w:bottom w:w="0" w:type="dxa"/>
              <w:right w:w="15" w:type="dxa"/>
            </w:tcMar>
            <w:vAlign w:val="center"/>
            <w:hideMark/>
          </w:tcPr>
          <w:p w14:paraId="28E896B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173.1164</w:t>
            </w:r>
          </w:p>
        </w:tc>
        <w:tc>
          <w:tcPr>
            <w:tcW w:w="765" w:type="dxa"/>
            <w:shd w:val="clear" w:color="auto" w:fill="auto"/>
            <w:tcMar>
              <w:top w:w="15" w:type="dxa"/>
              <w:left w:w="15" w:type="dxa"/>
              <w:bottom w:w="0" w:type="dxa"/>
              <w:right w:w="15" w:type="dxa"/>
            </w:tcMar>
            <w:vAlign w:val="center"/>
            <w:hideMark/>
          </w:tcPr>
          <w:p w14:paraId="7DEB749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128.1181762</w:t>
            </w:r>
          </w:p>
        </w:tc>
        <w:tc>
          <w:tcPr>
            <w:tcW w:w="992" w:type="dxa"/>
            <w:shd w:val="clear" w:color="auto" w:fill="auto"/>
            <w:tcMar>
              <w:top w:w="15" w:type="dxa"/>
              <w:left w:w="15" w:type="dxa"/>
              <w:bottom w:w="0" w:type="dxa"/>
              <w:right w:w="15" w:type="dxa"/>
            </w:tcMar>
            <w:vAlign w:val="center"/>
            <w:hideMark/>
          </w:tcPr>
          <w:p w14:paraId="4CE5FF2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485.2435112</w:t>
            </w:r>
          </w:p>
        </w:tc>
        <w:tc>
          <w:tcPr>
            <w:tcW w:w="796" w:type="dxa"/>
            <w:shd w:val="clear" w:color="auto" w:fill="auto"/>
            <w:tcMar>
              <w:top w:w="15" w:type="dxa"/>
              <w:left w:w="15" w:type="dxa"/>
              <w:bottom w:w="0" w:type="dxa"/>
              <w:right w:w="15" w:type="dxa"/>
            </w:tcMar>
            <w:vAlign w:val="center"/>
            <w:hideMark/>
          </w:tcPr>
          <w:p w14:paraId="2E7A841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2D292E2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0.003393</w:t>
            </w:r>
          </w:p>
        </w:tc>
        <w:tc>
          <w:tcPr>
            <w:tcW w:w="567" w:type="dxa"/>
            <w:shd w:val="clear" w:color="auto" w:fill="auto"/>
            <w:tcMar>
              <w:top w:w="15" w:type="dxa"/>
              <w:left w:w="15" w:type="dxa"/>
              <w:bottom w:w="0" w:type="dxa"/>
              <w:right w:w="15" w:type="dxa"/>
            </w:tcMar>
            <w:vAlign w:val="center"/>
            <w:hideMark/>
          </w:tcPr>
          <w:p w14:paraId="1FDD88C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m+FA-H</w:t>
            </w:r>
          </w:p>
        </w:tc>
        <w:tc>
          <w:tcPr>
            <w:tcW w:w="851" w:type="dxa"/>
            <w:shd w:val="clear" w:color="auto" w:fill="auto"/>
            <w:tcMar>
              <w:top w:w="15" w:type="dxa"/>
              <w:left w:w="15" w:type="dxa"/>
              <w:bottom w:w="0" w:type="dxa"/>
              <w:right w:w="15" w:type="dxa"/>
            </w:tcMar>
            <w:vAlign w:val="center"/>
            <w:hideMark/>
          </w:tcPr>
          <w:p w14:paraId="10D533F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5E37D70F" w14:textId="10C5FFC2"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Naphthalene (cpd/cpd:C00829) in Metabolic pathways - Arabidopsis thaliana (thale cress) (KEGG/ath/path:ath01100) /</w:t>
            </w:r>
          </w:p>
        </w:tc>
      </w:tr>
      <w:tr w:rsidR="009174F4" w:rsidRPr="009174F4" w14:paraId="323F10D8" w14:textId="77777777" w:rsidTr="009174F4">
        <w:trPr>
          <w:trHeight w:val="571"/>
        </w:trPr>
        <w:tc>
          <w:tcPr>
            <w:tcW w:w="708" w:type="dxa"/>
            <w:shd w:val="clear" w:color="auto" w:fill="auto"/>
            <w:tcMar>
              <w:top w:w="15" w:type="dxa"/>
              <w:left w:w="15" w:type="dxa"/>
              <w:bottom w:w="0" w:type="dxa"/>
              <w:right w:w="15" w:type="dxa"/>
            </w:tcMar>
            <w:vAlign w:val="center"/>
            <w:hideMark/>
          </w:tcPr>
          <w:p w14:paraId="4BC8567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183.1373</w:t>
            </w:r>
          </w:p>
        </w:tc>
        <w:tc>
          <w:tcPr>
            <w:tcW w:w="765" w:type="dxa"/>
            <w:shd w:val="clear" w:color="auto" w:fill="auto"/>
            <w:tcMar>
              <w:top w:w="15" w:type="dxa"/>
              <w:left w:w="15" w:type="dxa"/>
              <w:bottom w:w="0" w:type="dxa"/>
              <w:right w:w="15" w:type="dxa"/>
            </w:tcMar>
            <w:vAlign w:val="center"/>
            <w:hideMark/>
          </w:tcPr>
          <w:p w14:paraId="5FA8F84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184.1445968</w:t>
            </w:r>
          </w:p>
        </w:tc>
        <w:tc>
          <w:tcPr>
            <w:tcW w:w="992" w:type="dxa"/>
            <w:shd w:val="clear" w:color="auto" w:fill="auto"/>
            <w:tcMar>
              <w:top w:w="15" w:type="dxa"/>
              <w:left w:w="15" w:type="dxa"/>
              <w:bottom w:w="0" w:type="dxa"/>
              <w:right w:w="15" w:type="dxa"/>
            </w:tcMar>
            <w:vAlign w:val="center"/>
            <w:hideMark/>
          </w:tcPr>
          <w:p w14:paraId="7049A3B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580.6250095</w:t>
            </w:r>
          </w:p>
        </w:tc>
        <w:tc>
          <w:tcPr>
            <w:tcW w:w="796" w:type="dxa"/>
            <w:shd w:val="clear" w:color="auto" w:fill="auto"/>
            <w:tcMar>
              <w:top w:w="15" w:type="dxa"/>
              <w:left w:w="15" w:type="dxa"/>
              <w:bottom w:w="0" w:type="dxa"/>
              <w:right w:w="15" w:type="dxa"/>
            </w:tcMar>
            <w:vAlign w:val="center"/>
            <w:hideMark/>
          </w:tcPr>
          <w:p w14:paraId="541AA13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1CA766A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0.003393</w:t>
            </w:r>
          </w:p>
        </w:tc>
        <w:tc>
          <w:tcPr>
            <w:tcW w:w="567" w:type="dxa"/>
            <w:shd w:val="clear" w:color="auto" w:fill="auto"/>
            <w:tcMar>
              <w:top w:w="15" w:type="dxa"/>
              <w:left w:w="15" w:type="dxa"/>
              <w:bottom w:w="0" w:type="dxa"/>
              <w:right w:w="15" w:type="dxa"/>
            </w:tcMar>
            <w:vAlign w:val="center"/>
            <w:hideMark/>
          </w:tcPr>
          <w:p w14:paraId="5D1A5DA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786A31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632C36CC" w14:textId="16F17325"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(3R)-3-Isopropenyl-6-oxoheptanoate; (3R)-3-Isopropenyl-6-oxoheptanoic acid (cpd/cpd:C11405) in Biosynthesis of secondary metabolites - Arabidopsis thaliana (thale cress) (KEGG/ath/path:ath01110) /</w:t>
            </w:r>
          </w:p>
        </w:tc>
      </w:tr>
      <w:tr w:rsidR="009174F4" w:rsidRPr="009174F4" w14:paraId="067CF412" w14:textId="77777777" w:rsidTr="009174F4">
        <w:trPr>
          <w:trHeight w:val="571"/>
        </w:trPr>
        <w:tc>
          <w:tcPr>
            <w:tcW w:w="708" w:type="dxa"/>
            <w:shd w:val="clear" w:color="auto" w:fill="auto"/>
            <w:tcMar>
              <w:top w:w="15" w:type="dxa"/>
              <w:left w:w="15" w:type="dxa"/>
              <w:bottom w:w="0" w:type="dxa"/>
              <w:right w:w="15" w:type="dxa"/>
            </w:tcMar>
            <w:vAlign w:val="center"/>
            <w:hideMark/>
          </w:tcPr>
          <w:p w14:paraId="3875F50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128.0783</w:t>
            </w:r>
          </w:p>
        </w:tc>
        <w:tc>
          <w:tcPr>
            <w:tcW w:w="765" w:type="dxa"/>
            <w:shd w:val="clear" w:color="auto" w:fill="auto"/>
            <w:tcMar>
              <w:top w:w="15" w:type="dxa"/>
              <w:left w:w="15" w:type="dxa"/>
              <w:bottom w:w="0" w:type="dxa"/>
              <w:right w:w="15" w:type="dxa"/>
            </w:tcMar>
            <w:vAlign w:val="center"/>
            <w:hideMark/>
          </w:tcPr>
          <w:p w14:paraId="2046D19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128.0822191</w:t>
            </w:r>
          </w:p>
        </w:tc>
        <w:tc>
          <w:tcPr>
            <w:tcW w:w="992" w:type="dxa"/>
            <w:shd w:val="clear" w:color="auto" w:fill="auto"/>
            <w:tcMar>
              <w:top w:w="15" w:type="dxa"/>
              <w:left w:w="15" w:type="dxa"/>
              <w:bottom w:w="0" w:type="dxa"/>
              <w:right w:w="15" w:type="dxa"/>
            </w:tcMar>
            <w:vAlign w:val="center"/>
            <w:hideMark/>
          </w:tcPr>
          <w:p w14:paraId="57E4180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285.4809952</w:t>
            </w:r>
          </w:p>
        </w:tc>
        <w:tc>
          <w:tcPr>
            <w:tcW w:w="796" w:type="dxa"/>
            <w:shd w:val="clear" w:color="auto" w:fill="auto"/>
            <w:tcMar>
              <w:top w:w="15" w:type="dxa"/>
              <w:left w:w="15" w:type="dxa"/>
              <w:bottom w:w="0" w:type="dxa"/>
              <w:right w:w="15" w:type="dxa"/>
            </w:tcMar>
            <w:vAlign w:val="center"/>
            <w:hideMark/>
          </w:tcPr>
          <w:p w14:paraId="6479990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27F0AA5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0.003407</w:t>
            </w:r>
          </w:p>
        </w:tc>
        <w:tc>
          <w:tcPr>
            <w:tcW w:w="567" w:type="dxa"/>
            <w:shd w:val="clear" w:color="auto" w:fill="auto"/>
            <w:tcMar>
              <w:top w:w="15" w:type="dxa"/>
              <w:left w:w="15" w:type="dxa"/>
              <w:bottom w:w="0" w:type="dxa"/>
              <w:right w:w="15" w:type="dxa"/>
            </w:tcMar>
            <w:vAlign w:val="center"/>
            <w:hideMark/>
          </w:tcPr>
          <w:p w14:paraId="56C47F2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4B50204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5BF2A3A6" w14:textId="47DB18B9"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Naphthalene (cpd/cpd:C00829) in Metabolic pathways - Arabidopsis thaliana (thale cress) (KEGG/ath/path:ath01100) /</w:t>
            </w:r>
          </w:p>
        </w:tc>
      </w:tr>
      <w:tr w:rsidR="009174F4" w:rsidRPr="009174F4" w14:paraId="3509D874" w14:textId="77777777" w:rsidTr="009174F4">
        <w:trPr>
          <w:trHeight w:val="856"/>
        </w:trPr>
        <w:tc>
          <w:tcPr>
            <w:tcW w:w="708" w:type="dxa"/>
            <w:shd w:val="clear" w:color="auto" w:fill="auto"/>
            <w:tcMar>
              <w:top w:w="15" w:type="dxa"/>
              <w:left w:w="15" w:type="dxa"/>
              <w:bottom w:w="0" w:type="dxa"/>
              <w:right w:w="15" w:type="dxa"/>
            </w:tcMar>
            <w:vAlign w:val="center"/>
            <w:hideMark/>
          </w:tcPr>
          <w:p w14:paraId="02AC051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154.1232</w:t>
            </w:r>
          </w:p>
        </w:tc>
        <w:tc>
          <w:tcPr>
            <w:tcW w:w="765" w:type="dxa"/>
            <w:shd w:val="clear" w:color="auto" w:fill="auto"/>
            <w:tcMar>
              <w:top w:w="15" w:type="dxa"/>
              <w:left w:w="15" w:type="dxa"/>
              <w:bottom w:w="0" w:type="dxa"/>
              <w:right w:w="15" w:type="dxa"/>
            </w:tcMar>
            <w:vAlign w:val="center"/>
            <w:hideMark/>
          </w:tcPr>
          <w:p w14:paraId="1C4B55A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153.1159004</w:t>
            </w:r>
          </w:p>
        </w:tc>
        <w:tc>
          <w:tcPr>
            <w:tcW w:w="992" w:type="dxa"/>
            <w:shd w:val="clear" w:color="auto" w:fill="auto"/>
            <w:tcMar>
              <w:top w:w="15" w:type="dxa"/>
              <w:left w:w="15" w:type="dxa"/>
              <w:bottom w:w="0" w:type="dxa"/>
              <w:right w:w="15" w:type="dxa"/>
            </w:tcMar>
            <w:vAlign w:val="center"/>
            <w:hideMark/>
          </w:tcPr>
          <w:p w14:paraId="1122113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307.1614981</w:t>
            </w:r>
          </w:p>
        </w:tc>
        <w:tc>
          <w:tcPr>
            <w:tcW w:w="796" w:type="dxa"/>
            <w:shd w:val="clear" w:color="auto" w:fill="auto"/>
            <w:tcMar>
              <w:top w:w="15" w:type="dxa"/>
              <w:left w:w="15" w:type="dxa"/>
              <w:bottom w:w="0" w:type="dxa"/>
              <w:right w:w="15" w:type="dxa"/>
            </w:tcMar>
            <w:vAlign w:val="center"/>
            <w:hideMark/>
          </w:tcPr>
          <w:p w14:paraId="62FBF74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774B09E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0.003457</w:t>
            </w:r>
          </w:p>
        </w:tc>
        <w:tc>
          <w:tcPr>
            <w:tcW w:w="567" w:type="dxa"/>
            <w:shd w:val="clear" w:color="auto" w:fill="auto"/>
            <w:tcMar>
              <w:top w:w="15" w:type="dxa"/>
              <w:left w:w="15" w:type="dxa"/>
              <w:bottom w:w="0" w:type="dxa"/>
              <w:right w:w="15" w:type="dxa"/>
            </w:tcMar>
            <w:vAlign w:val="center"/>
            <w:hideMark/>
          </w:tcPr>
          <w:p w14:paraId="14C7E75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401E6C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67FECCF6" w14:textId="3B505995"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2-(3;4-Dihydroxyphenyl)ethylamine; 3;4-Dihydroxyphenethylamine; 4-(2-Aminoethyl)-1;2-benzenediol; 4-(2-Aminoethyl)benzene-1;2-diol; Dopamine (cpd/cpd:C03758) in Biosynthesis of secondary metabolites - Arabidopsis thaliana (thale cress) (KEGG/ath/path:ath01110) /</w:t>
            </w:r>
          </w:p>
        </w:tc>
      </w:tr>
      <w:tr w:rsidR="009174F4" w:rsidRPr="009174F4" w14:paraId="35C7852E" w14:textId="77777777" w:rsidTr="009174F4">
        <w:trPr>
          <w:trHeight w:val="856"/>
        </w:trPr>
        <w:tc>
          <w:tcPr>
            <w:tcW w:w="708" w:type="dxa"/>
            <w:shd w:val="clear" w:color="auto" w:fill="auto"/>
            <w:tcMar>
              <w:top w:w="15" w:type="dxa"/>
              <w:left w:w="15" w:type="dxa"/>
              <w:bottom w:w="0" w:type="dxa"/>
              <w:right w:w="15" w:type="dxa"/>
            </w:tcMar>
            <w:vAlign w:val="center"/>
            <w:hideMark/>
          </w:tcPr>
          <w:p w14:paraId="55C1A0D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133.0878</w:t>
            </w:r>
          </w:p>
        </w:tc>
        <w:tc>
          <w:tcPr>
            <w:tcW w:w="765" w:type="dxa"/>
            <w:shd w:val="clear" w:color="auto" w:fill="auto"/>
            <w:tcMar>
              <w:top w:w="15" w:type="dxa"/>
              <w:left w:w="15" w:type="dxa"/>
              <w:bottom w:w="0" w:type="dxa"/>
              <w:right w:w="15" w:type="dxa"/>
            </w:tcMar>
            <w:vAlign w:val="center"/>
            <w:hideMark/>
          </w:tcPr>
          <w:p w14:paraId="004576D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132.0805229</w:t>
            </w:r>
          </w:p>
        </w:tc>
        <w:tc>
          <w:tcPr>
            <w:tcW w:w="992" w:type="dxa"/>
            <w:shd w:val="clear" w:color="auto" w:fill="auto"/>
            <w:tcMar>
              <w:top w:w="15" w:type="dxa"/>
              <w:left w:w="15" w:type="dxa"/>
              <w:bottom w:w="0" w:type="dxa"/>
              <w:right w:w="15" w:type="dxa"/>
            </w:tcMar>
            <w:vAlign w:val="center"/>
            <w:hideMark/>
          </w:tcPr>
          <w:p w14:paraId="03ECB1D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481.947999</w:t>
            </w:r>
          </w:p>
        </w:tc>
        <w:tc>
          <w:tcPr>
            <w:tcW w:w="796" w:type="dxa"/>
            <w:shd w:val="clear" w:color="auto" w:fill="auto"/>
            <w:tcMar>
              <w:top w:w="15" w:type="dxa"/>
              <w:left w:w="15" w:type="dxa"/>
              <w:bottom w:w="0" w:type="dxa"/>
              <w:right w:w="15" w:type="dxa"/>
            </w:tcMar>
            <w:vAlign w:val="center"/>
            <w:hideMark/>
          </w:tcPr>
          <w:p w14:paraId="2A6EF3C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7D8BC2E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0.003457</w:t>
            </w:r>
          </w:p>
        </w:tc>
        <w:tc>
          <w:tcPr>
            <w:tcW w:w="567" w:type="dxa"/>
            <w:shd w:val="clear" w:color="auto" w:fill="auto"/>
            <w:tcMar>
              <w:top w:w="15" w:type="dxa"/>
              <w:left w:w="15" w:type="dxa"/>
              <w:bottom w:w="0" w:type="dxa"/>
              <w:right w:w="15" w:type="dxa"/>
            </w:tcMar>
            <w:vAlign w:val="center"/>
            <w:hideMark/>
          </w:tcPr>
          <w:p w14:paraId="75C0A06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79D72D9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4EFC07E4" w14:textId="148983F2"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2-Oxobutanedioic acid; 2-Oxosuccinic acid; Oxalacetic acid; Oxaloacetate; Oxaloacetic acid; keto-Oxaloacetate (cpd/cpd:C00036) in Biosynthesis of secondary metabolites - Arabidopsis thaliana (thale cress) (KEGG/ath/path:ath01110) /</w:t>
            </w:r>
          </w:p>
        </w:tc>
      </w:tr>
      <w:tr w:rsidR="009174F4" w:rsidRPr="009174F4" w14:paraId="57E307FB" w14:textId="77777777" w:rsidTr="009174F4">
        <w:trPr>
          <w:trHeight w:val="856"/>
        </w:trPr>
        <w:tc>
          <w:tcPr>
            <w:tcW w:w="708" w:type="dxa"/>
            <w:shd w:val="clear" w:color="auto" w:fill="auto"/>
            <w:tcMar>
              <w:top w:w="15" w:type="dxa"/>
              <w:left w:w="15" w:type="dxa"/>
              <w:bottom w:w="0" w:type="dxa"/>
              <w:right w:w="15" w:type="dxa"/>
            </w:tcMar>
            <w:vAlign w:val="center"/>
            <w:hideMark/>
          </w:tcPr>
          <w:p w14:paraId="424CF6E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202.0703</w:t>
            </w:r>
          </w:p>
        </w:tc>
        <w:tc>
          <w:tcPr>
            <w:tcW w:w="765" w:type="dxa"/>
            <w:shd w:val="clear" w:color="auto" w:fill="auto"/>
            <w:tcMar>
              <w:top w:w="15" w:type="dxa"/>
              <w:left w:w="15" w:type="dxa"/>
              <w:bottom w:w="0" w:type="dxa"/>
              <w:right w:w="15" w:type="dxa"/>
            </w:tcMar>
            <w:vAlign w:val="center"/>
            <w:hideMark/>
          </w:tcPr>
          <w:p w14:paraId="1DA8B07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203.0775577</w:t>
            </w:r>
          </w:p>
        </w:tc>
        <w:tc>
          <w:tcPr>
            <w:tcW w:w="992" w:type="dxa"/>
            <w:shd w:val="clear" w:color="auto" w:fill="auto"/>
            <w:tcMar>
              <w:top w:w="15" w:type="dxa"/>
              <w:left w:w="15" w:type="dxa"/>
              <w:bottom w:w="0" w:type="dxa"/>
              <w:right w:w="15" w:type="dxa"/>
            </w:tcMar>
            <w:vAlign w:val="center"/>
            <w:hideMark/>
          </w:tcPr>
          <w:p w14:paraId="6B85C58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62.30700016</w:t>
            </w:r>
          </w:p>
        </w:tc>
        <w:tc>
          <w:tcPr>
            <w:tcW w:w="796" w:type="dxa"/>
            <w:shd w:val="clear" w:color="auto" w:fill="auto"/>
            <w:tcMar>
              <w:top w:w="15" w:type="dxa"/>
              <w:left w:w="15" w:type="dxa"/>
              <w:bottom w:w="0" w:type="dxa"/>
              <w:right w:w="15" w:type="dxa"/>
            </w:tcMar>
            <w:vAlign w:val="center"/>
            <w:hideMark/>
          </w:tcPr>
          <w:p w14:paraId="05F89EA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2DEAF37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0.003602</w:t>
            </w:r>
          </w:p>
        </w:tc>
        <w:tc>
          <w:tcPr>
            <w:tcW w:w="567" w:type="dxa"/>
            <w:shd w:val="clear" w:color="auto" w:fill="auto"/>
            <w:tcMar>
              <w:top w:w="15" w:type="dxa"/>
              <w:left w:w="15" w:type="dxa"/>
              <w:bottom w:w="0" w:type="dxa"/>
              <w:right w:w="15" w:type="dxa"/>
            </w:tcMar>
            <w:vAlign w:val="center"/>
            <w:hideMark/>
          </w:tcPr>
          <w:p w14:paraId="298BCA3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72D8941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79B60B79" w14:textId="7A979415"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6-(gamma;gamma-Dimethylallylamino)purine; N6-(3-Methylbut-2-enyl)adenine; N6-(delta2-Isopentenyl)-adenine; N6-Dimethylallyladenine (cpd/cpd:C04083) in Biosynthesis of secondary metabolites - Arabidopsis thaliana (thale cress) (KEGG/ath/path:ath01110) /</w:t>
            </w:r>
          </w:p>
        </w:tc>
      </w:tr>
      <w:tr w:rsidR="009174F4" w:rsidRPr="009174F4" w14:paraId="44A91768" w14:textId="77777777" w:rsidTr="009174F4">
        <w:trPr>
          <w:trHeight w:val="571"/>
        </w:trPr>
        <w:tc>
          <w:tcPr>
            <w:tcW w:w="708" w:type="dxa"/>
            <w:shd w:val="clear" w:color="auto" w:fill="auto"/>
            <w:tcMar>
              <w:top w:w="15" w:type="dxa"/>
              <w:left w:w="15" w:type="dxa"/>
              <w:bottom w:w="0" w:type="dxa"/>
              <w:right w:w="15" w:type="dxa"/>
            </w:tcMar>
            <w:vAlign w:val="center"/>
            <w:hideMark/>
          </w:tcPr>
          <w:p w14:paraId="3BB61F1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836.0709</w:t>
            </w:r>
          </w:p>
        </w:tc>
        <w:tc>
          <w:tcPr>
            <w:tcW w:w="765" w:type="dxa"/>
            <w:shd w:val="clear" w:color="auto" w:fill="auto"/>
            <w:tcMar>
              <w:top w:w="15" w:type="dxa"/>
              <w:left w:w="15" w:type="dxa"/>
              <w:bottom w:w="0" w:type="dxa"/>
              <w:right w:w="15" w:type="dxa"/>
            </w:tcMar>
            <w:vAlign w:val="center"/>
            <w:hideMark/>
          </w:tcPr>
          <w:p w14:paraId="54D3BFA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835.0635793</w:t>
            </w:r>
          </w:p>
        </w:tc>
        <w:tc>
          <w:tcPr>
            <w:tcW w:w="992" w:type="dxa"/>
            <w:shd w:val="clear" w:color="auto" w:fill="auto"/>
            <w:tcMar>
              <w:top w:w="15" w:type="dxa"/>
              <w:left w:w="15" w:type="dxa"/>
              <w:bottom w:w="0" w:type="dxa"/>
              <w:right w:w="15" w:type="dxa"/>
            </w:tcMar>
            <w:vAlign w:val="center"/>
            <w:hideMark/>
          </w:tcPr>
          <w:p w14:paraId="5A6D0F2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555.4090118</w:t>
            </w:r>
          </w:p>
        </w:tc>
        <w:tc>
          <w:tcPr>
            <w:tcW w:w="796" w:type="dxa"/>
            <w:shd w:val="clear" w:color="auto" w:fill="auto"/>
            <w:tcMar>
              <w:top w:w="15" w:type="dxa"/>
              <w:left w:w="15" w:type="dxa"/>
              <w:bottom w:w="0" w:type="dxa"/>
              <w:right w:w="15" w:type="dxa"/>
            </w:tcMar>
            <w:vAlign w:val="center"/>
            <w:hideMark/>
          </w:tcPr>
          <w:p w14:paraId="24EB846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7A42CAC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0.003822</w:t>
            </w:r>
          </w:p>
        </w:tc>
        <w:tc>
          <w:tcPr>
            <w:tcW w:w="567" w:type="dxa"/>
            <w:shd w:val="clear" w:color="auto" w:fill="auto"/>
            <w:tcMar>
              <w:top w:w="15" w:type="dxa"/>
              <w:left w:w="15" w:type="dxa"/>
              <w:bottom w:w="0" w:type="dxa"/>
              <w:right w:w="15" w:type="dxa"/>
            </w:tcMar>
            <w:vAlign w:val="center"/>
            <w:hideMark/>
          </w:tcPr>
          <w:p w14:paraId="6F69A44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42CF56E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74607E1" w14:textId="2418DA2C"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2-Butenoyl-CoA; But-2-enoyl-CoA; Crotonoyl-CoA; Crotonyl-CoA; trans-But-2-enoyl-CoA (cpd/cpd:C00877) in Metabolic pathways - Arabidopsis thaliana (thale cress) (KEGG/ath/path:ath01100) /</w:t>
            </w:r>
          </w:p>
        </w:tc>
      </w:tr>
      <w:tr w:rsidR="009174F4" w:rsidRPr="009174F4" w14:paraId="10C70C4B" w14:textId="77777777" w:rsidTr="009174F4">
        <w:trPr>
          <w:trHeight w:val="571"/>
        </w:trPr>
        <w:tc>
          <w:tcPr>
            <w:tcW w:w="708" w:type="dxa"/>
            <w:shd w:val="clear" w:color="auto" w:fill="auto"/>
            <w:tcMar>
              <w:top w:w="15" w:type="dxa"/>
              <w:left w:w="15" w:type="dxa"/>
              <w:bottom w:w="0" w:type="dxa"/>
              <w:right w:w="15" w:type="dxa"/>
            </w:tcMar>
            <w:vAlign w:val="center"/>
            <w:hideMark/>
          </w:tcPr>
          <w:p w14:paraId="25F3D45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569.3149</w:t>
            </w:r>
          </w:p>
        </w:tc>
        <w:tc>
          <w:tcPr>
            <w:tcW w:w="765" w:type="dxa"/>
            <w:shd w:val="clear" w:color="auto" w:fill="auto"/>
            <w:tcMar>
              <w:top w:w="15" w:type="dxa"/>
              <w:left w:w="15" w:type="dxa"/>
              <w:bottom w:w="0" w:type="dxa"/>
              <w:right w:w="15" w:type="dxa"/>
            </w:tcMar>
            <w:vAlign w:val="center"/>
            <w:hideMark/>
          </w:tcPr>
          <w:p w14:paraId="1626B6A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546.3256461</w:t>
            </w:r>
          </w:p>
        </w:tc>
        <w:tc>
          <w:tcPr>
            <w:tcW w:w="992" w:type="dxa"/>
            <w:shd w:val="clear" w:color="auto" w:fill="auto"/>
            <w:tcMar>
              <w:top w:w="15" w:type="dxa"/>
              <w:left w:w="15" w:type="dxa"/>
              <w:bottom w:w="0" w:type="dxa"/>
              <w:right w:w="15" w:type="dxa"/>
            </w:tcMar>
            <w:vAlign w:val="center"/>
            <w:hideMark/>
          </w:tcPr>
          <w:p w14:paraId="6638CC7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345.962491</w:t>
            </w:r>
          </w:p>
        </w:tc>
        <w:tc>
          <w:tcPr>
            <w:tcW w:w="796" w:type="dxa"/>
            <w:shd w:val="clear" w:color="auto" w:fill="auto"/>
            <w:tcMar>
              <w:top w:w="15" w:type="dxa"/>
              <w:left w:w="15" w:type="dxa"/>
              <w:bottom w:w="0" w:type="dxa"/>
              <w:right w:w="15" w:type="dxa"/>
            </w:tcMar>
            <w:vAlign w:val="center"/>
            <w:hideMark/>
          </w:tcPr>
          <w:p w14:paraId="2C0A231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BF0117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0.004119</w:t>
            </w:r>
          </w:p>
        </w:tc>
        <w:tc>
          <w:tcPr>
            <w:tcW w:w="567" w:type="dxa"/>
            <w:shd w:val="clear" w:color="auto" w:fill="auto"/>
            <w:tcMar>
              <w:top w:w="15" w:type="dxa"/>
              <w:left w:w="15" w:type="dxa"/>
              <w:bottom w:w="0" w:type="dxa"/>
              <w:right w:w="15" w:type="dxa"/>
            </w:tcMar>
            <w:vAlign w:val="center"/>
            <w:hideMark/>
          </w:tcPr>
          <w:p w14:paraId="63DB480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6E6795D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16ECAD75" w14:textId="68769D3A"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2-Hexaprenyl-6-methoxy-1;4-benzoquinone (cpd/cpd:C05803) in Biosynthesis of secondary metabolites - Arabidopsis thaliana (thale cress) (KEGG/ath/path:ath01110) /</w:t>
            </w:r>
          </w:p>
        </w:tc>
      </w:tr>
      <w:tr w:rsidR="009174F4" w:rsidRPr="009174F4" w14:paraId="5A38F416" w14:textId="77777777" w:rsidTr="009174F4">
        <w:trPr>
          <w:trHeight w:val="571"/>
        </w:trPr>
        <w:tc>
          <w:tcPr>
            <w:tcW w:w="708" w:type="dxa"/>
            <w:shd w:val="clear" w:color="auto" w:fill="auto"/>
            <w:tcMar>
              <w:top w:w="15" w:type="dxa"/>
              <w:left w:w="15" w:type="dxa"/>
              <w:bottom w:w="0" w:type="dxa"/>
              <w:right w:w="15" w:type="dxa"/>
            </w:tcMar>
            <w:vAlign w:val="center"/>
            <w:hideMark/>
          </w:tcPr>
          <w:p w14:paraId="3F2F41D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327.2014</w:t>
            </w:r>
          </w:p>
        </w:tc>
        <w:tc>
          <w:tcPr>
            <w:tcW w:w="765" w:type="dxa"/>
            <w:shd w:val="clear" w:color="auto" w:fill="auto"/>
            <w:tcMar>
              <w:top w:w="15" w:type="dxa"/>
              <w:left w:w="15" w:type="dxa"/>
              <w:bottom w:w="0" w:type="dxa"/>
              <w:right w:w="15" w:type="dxa"/>
            </w:tcMar>
            <w:vAlign w:val="center"/>
            <w:hideMark/>
          </w:tcPr>
          <w:p w14:paraId="12FE59A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326.1940897</w:t>
            </w:r>
          </w:p>
        </w:tc>
        <w:tc>
          <w:tcPr>
            <w:tcW w:w="992" w:type="dxa"/>
            <w:shd w:val="clear" w:color="auto" w:fill="auto"/>
            <w:tcMar>
              <w:top w:w="15" w:type="dxa"/>
              <w:left w:w="15" w:type="dxa"/>
              <w:bottom w:w="0" w:type="dxa"/>
              <w:right w:w="15" w:type="dxa"/>
            </w:tcMar>
            <w:vAlign w:val="center"/>
            <w:hideMark/>
          </w:tcPr>
          <w:p w14:paraId="42C164F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225.781002</w:t>
            </w:r>
          </w:p>
        </w:tc>
        <w:tc>
          <w:tcPr>
            <w:tcW w:w="796" w:type="dxa"/>
            <w:shd w:val="clear" w:color="auto" w:fill="auto"/>
            <w:tcMar>
              <w:top w:w="15" w:type="dxa"/>
              <w:left w:w="15" w:type="dxa"/>
              <w:bottom w:w="0" w:type="dxa"/>
              <w:right w:w="15" w:type="dxa"/>
            </w:tcMar>
            <w:vAlign w:val="center"/>
            <w:hideMark/>
          </w:tcPr>
          <w:p w14:paraId="104BD5D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4856643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0.004119</w:t>
            </w:r>
          </w:p>
        </w:tc>
        <w:tc>
          <w:tcPr>
            <w:tcW w:w="567" w:type="dxa"/>
            <w:shd w:val="clear" w:color="auto" w:fill="auto"/>
            <w:tcMar>
              <w:top w:w="15" w:type="dxa"/>
              <w:left w:w="15" w:type="dxa"/>
              <w:bottom w:w="0" w:type="dxa"/>
              <w:right w:w="15" w:type="dxa"/>
            </w:tcMar>
            <w:vAlign w:val="center"/>
            <w:hideMark/>
          </w:tcPr>
          <w:p w14:paraId="354FF2D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723FFE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1B1D9DBC" w14:textId="297AB2B5"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beta-D-Glucosyl-2-coumarate; trans-beta-D-Glucosyl-2-hydroxycinnamate (cpd/cpd:C05158) in Biosynthesis of secondary metabolites - Arabidopsis thaliana (thale cress) (KEGG/ath/path:ath01110) /</w:t>
            </w:r>
          </w:p>
        </w:tc>
      </w:tr>
      <w:tr w:rsidR="009174F4" w:rsidRPr="009174F4" w14:paraId="57C52924" w14:textId="77777777" w:rsidTr="009174F4">
        <w:trPr>
          <w:trHeight w:val="571"/>
        </w:trPr>
        <w:tc>
          <w:tcPr>
            <w:tcW w:w="708" w:type="dxa"/>
            <w:shd w:val="clear" w:color="auto" w:fill="auto"/>
            <w:tcMar>
              <w:top w:w="15" w:type="dxa"/>
              <w:left w:w="15" w:type="dxa"/>
              <w:bottom w:w="0" w:type="dxa"/>
              <w:right w:w="15" w:type="dxa"/>
            </w:tcMar>
            <w:vAlign w:val="center"/>
            <w:hideMark/>
          </w:tcPr>
          <w:p w14:paraId="55F8D21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446.2625</w:t>
            </w:r>
          </w:p>
        </w:tc>
        <w:tc>
          <w:tcPr>
            <w:tcW w:w="765" w:type="dxa"/>
            <w:shd w:val="clear" w:color="auto" w:fill="auto"/>
            <w:tcMar>
              <w:top w:w="15" w:type="dxa"/>
              <w:left w:w="15" w:type="dxa"/>
              <w:bottom w:w="0" w:type="dxa"/>
              <w:right w:w="15" w:type="dxa"/>
            </w:tcMar>
            <w:vAlign w:val="center"/>
            <w:hideMark/>
          </w:tcPr>
          <w:p w14:paraId="459FF3D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428.2287104</w:t>
            </w:r>
          </w:p>
        </w:tc>
        <w:tc>
          <w:tcPr>
            <w:tcW w:w="992" w:type="dxa"/>
            <w:shd w:val="clear" w:color="auto" w:fill="auto"/>
            <w:tcMar>
              <w:top w:w="15" w:type="dxa"/>
              <w:left w:w="15" w:type="dxa"/>
              <w:bottom w:w="0" w:type="dxa"/>
              <w:right w:w="15" w:type="dxa"/>
            </w:tcMar>
            <w:vAlign w:val="center"/>
            <w:hideMark/>
          </w:tcPr>
          <w:p w14:paraId="2459C61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301.680994</w:t>
            </w:r>
          </w:p>
        </w:tc>
        <w:tc>
          <w:tcPr>
            <w:tcW w:w="796" w:type="dxa"/>
            <w:shd w:val="clear" w:color="auto" w:fill="auto"/>
            <w:tcMar>
              <w:top w:w="15" w:type="dxa"/>
              <w:left w:w="15" w:type="dxa"/>
              <w:bottom w:w="0" w:type="dxa"/>
              <w:right w:w="15" w:type="dxa"/>
            </w:tcMar>
            <w:vAlign w:val="center"/>
            <w:hideMark/>
          </w:tcPr>
          <w:p w14:paraId="23110B1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5FE2532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0.004119</w:t>
            </w:r>
          </w:p>
        </w:tc>
        <w:tc>
          <w:tcPr>
            <w:tcW w:w="567" w:type="dxa"/>
            <w:shd w:val="clear" w:color="auto" w:fill="auto"/>
            <w:tcMar>
              <w:top w:w="15" w:type="dxa"/>
              <w:left w:w="15" w:type="dxa"/>
              <w:bottom w:w="0" w:type="dxa"/>
              <w:right w:w="15" w:type="dxa"/>
            </w:tcMar>
            <w:vAlign w:val="center"/>
            <w:hideMark/>
          </w:tcPr>
          <w:p w14:paraId="089DFAE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m+NH4</w:t>
            </w:r>
          </w:p>
        </w:tc>
        <w:tc>
          <w:tcPr>
            <w:tcW w:w="851" w:type="dxa"/>
            <w:shd w:val="clear" w:color="auto" w:fill="auto"/>
            <w:tcMar>
              <w:top w:w="15" w:type="dxa"/>
              <w:left w:w="15" w:type="dxa"/>
              <w:bottom w:w="0" w:type="dxa"/>
              <w:right w:w="15" w:type="dxa"/>
            </w:tcMar>
            <w:vAlign w:val="center"/>
            <w:hideMark/>
          </w:tcPr>
          <w:p w14:paraId="2FAF5F0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75DDC46B" w14:textId="63268E29"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4;4'-Diapolycopenedial (cpd/cpd:C19798) in Carotenoid biosynthesis - Arabidopsis thaliana (thale cress) (KEGG/ath/path:ath00906) /</w:t>
            </w:r>
          </w:p>
        </w:tc>
      </w:tr>
      <w:tr w:rsidR="009174F4" w:rsidRPr="009174F4" w14:paraId="24BBDE72" w14:textId="77777777" w:rsidTr="009174F4">
        <w:trPr>
          <w:trHeight w:val="571"/>
        </w:trPr>
        <w:tc>
          <w:tcPr>
            <w:tcW w:w="708" w:type="dxa"/>
            <w:shd w:val="clear" w:color="auto" w:fill="auto"/>
            <w:tcMar>
              <w:top w:w="15" w:type="dxa"/>
              <w:left w:w="15" w:type="dxa"/>
              <w:bottom w:w="0" w:type="dxa"/>
              <w:right w:w="15" w:type="dxa"/>
            </w:tcMar>
            <w:vAlign w:val="center"/>
            <w:hideMark/>
          </w:tcPr>
          <w:p w14:paraId="41C8360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247.1698</w:t>
            </w:r>
          </w:p>
        </w:tc>
        <w:tc>
          <w:tcPr>
            <w:tcW w:w="765" w:type="dxa"/>
            <w:shd w:val="clear" w:color="auto" w:fill="auto"/>
            <w:tcMar>
              <w:top w:w="15" w:type="dxa"/>
              <w:left w:w="15" w:type="dxa"/>
              <w:bottom w:w="0" w:type="dxa"/>
              <w:right w:w="15" w:type="dxa"/>
            </w:tcMar>
            <w:vAlign w:val="center"/>
            <w:hideMark/>
          </w:tcPr>
          <w:p w14:paraId="38CE60B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246.1703596</w:t>
            </w:r>
          </w:p>
        </w:tc>
        <w:tc>
          <w:tcPr>
            <w:tcW w:w="992" w:type="dxa"/>
            <w:shd w:val="clear" w:color="auto" w:fill="auto"/>
            <w:tcMar>
              <w:top w:w="15" w:type="dxa"/>
              <w:left w:w="15" w:type="dxa"/>
              <w:bottom w:w="0" w:type="dxa"/>
              <w:right w:w="15" w:type="dxa"/>
            </w:tcMar>
            <w:vAlign w:val="center"/>
            <w:hideMark/>
          </w:tcPr>
          <w:p w14:paraId="606258E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505.972023</w:t>
            </w:r>
          </w:p>
        </w:tc>
        <w:tc>
          <w:tcPr>
            <w:tcW w:w="796" w:type="dxa"/>
            <w:shd w:val="clear" w:color="auto" w:fill="auto"/>
            <w:tcMar>
              <w:top w:w="15" w:type="dxa"/>
              <w:left w:w="15" w:type="dxa"/>
              <w:bottom w:w="0" w:type="dxa"/>
              <w:right w:w="15" w:type="dxa"/>
            </w:tcMar>
            <w:vAlign w:val="center"/>
            <w:hideMark/>
          </w:tcPr>
          <w:p w14:paraId="37FA584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1A18C5D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0.004121</w:t>
            </w:r>
          </w:p>
        </w:tc>
        <w:tc>
          <w:tcPr>
            <w:tcW w:w="567" w:type="dxa"/>
            <w:shd w:val="clear" w:color="auto" w:fill="auto"/>
            <w:tcMar>
              <w:top w:w="15" w:type="dxa"/>
              <w:left w:w="15" w:type="dxa"/>
              <w:bottom w:w="0" w:type="dxa"/>
              <w:right w:w="15" w:type="dxa"/>
            </w:tcMar>
            <w:vAlign w:val="center"/>
            <w:hideMark/>
          </w:tcPr>
          <w:p w14:paraId="436B08E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7C421F9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w:t>
            </w:r>
          </w:p>
        </w:tc>
        <w:tc>
          <w:tcPr>
            <w:tcW w:w="2977" w:type="dxa"/>
            <w:shd w:val="clear" w:color="auto" w:fill="auto"/>
            <w:tcMar>
              <w:top w:w="15" w:type="dxa"/>
              <w:left w:w="15" w:type="dxa"/>
              <w:bottom w:w="0" w:type="dxa"/>
              <w:right w:w="15" w:type="dxa"/>
            </w:tcMar>
            <w:vAlign w:val="center"/>
            <w:hideMark/>
          </w:tcPr>
          <w:p w14:paraId="0FC21C14" w14:textId="5928B4E0"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L-N2-(2-Carboxyethyl)arginine; N2-(2-Carboxyethyl)-L-arginine (cpd/cpd:C06655) in Biosynthesis of secondary metabolites - Arabidopsis thaliana (thale cress) (KEGG/ath/path:ath01110) /</w:t>
            </w:r>
          </w:p>
        </w:tc>
      </w:tr>
      <w:tr w:rsidR="009174F4" w:rsidRPr="009174F4" w14:paraId="0955B5A0" w14:textId="77777777" w:rsidTr="009174F4">
        <w:trPr>
          <w:trHeight w:val="571"/>
        </w:trPr>
        <w:tc>
          <w:tcPr>
            <w:tcW w:w="708" w:type="dxa"/>
            <w:shd w:val="clear" w:color="auto" w:fill="auto"/>
            <w:tcMar>
              <w:top w:w="15" w:type="dxa"/>
              <w:left w:w="15" w:type="dxa"/>
              <w:bottom w:w="0" w:type="dxa"/>
              <w:right w:w="15" w:type="dxa"/>
            </w:tcMar>
            <w:vAlign w:val="center"/>
            <w:hideMark/>
          </w:tcPr>
          <w:p w14:paraId="5651713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254.9181</w:t>
            </w:r>
          </w:p>
        </w:tc>
        <w:tc>
          <w:tcPr>
            <w:tcW w:w="765" w:type="dxa"/>
            <w:shd w:val="clear" w:color="auto" w:fill="auto"/>
            <w:tcMar>
              <w:top w:w="15" w:type="dxa"/>
              <w:left w:w="15" w:type="dxa"/>
              <w:bottom w:w="0" w:type="dxa"/>
              <w:right w:w="15" w:type="dxa"/>
            </w:tcMar>
            <w:vAlign w:val="center"/>
            <w:hideMark/>
          </w:tcPr>
          <w:p w14:paraId="0D710E7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255.9253805</w:t>
            </w:r>
          </w:p>
        </w:tc>
        <w:tc>
          <w:tcPr>
            <w:tcW w:w="992" w:type="dxa"/>
            <w:shd w:val="clear" w:color="auto" w:fill="auto"/>
            <w:tcMar>
              <w:top w:w="15" w:type="dxa"/>
              <w:left w:w="15" w:type="dxa"/>
              <w:bottom w:w="0" w:type="dxa"/>
              <w:right w:w="15" w:type="dxa"/>
            </w:tcMar>
            <w:vAlign w:val="center"/>
            <w:hideMark/>
          </w:tcPr>
          <w:p w14:paraId="4545C48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567.9619789</w:t>
            </w:r>
          </w:p>
        </w:tc>
        <w:tc>
          <w:tcPr>
            <w:tcW w:w="796" w:type="dxa"/>
            <w:shd w:val="clear" w:color="auto" w:fill="auto"/>
            <w:tcMar>
              <w:top w:w="15" w:type="dxa"/>
              <w:left w:w="15" w:type="dxa"/>
              <w:bottom w:w="0" w:type="dxa"/>
              <w:right w:w="15" w:type="dxa"/>
            </w:tcMar>
            <w:vAlign w:val="center"/>
            <w:hideMark/>
          </w:tcPr>
          <w:p w14:paraId="20903C5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5867A74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0.004191</w:t>
            </w:r>
          </w:p>
        </w:tc>
        <w:tc>
          <w:tcPr>
            <w:tcW w:w="567" w:type="dxa"/>
            <w:shd w:val="clear" w:color="auto" w:fill="auto"/>
            <w:tcMar>
              <w:top w:w="15" w:type="dxa"/>
              <w:left w:w="15" w:type="dxa"/>
              <w:bottom w:w="0" w:type="dxa"/>
              <w:right w:w="15" w:type="dxa"/>
            </w:tcMar>
            <w:vAlign w:val="center"/>
            <w:hideMark/>
          </w:tcPr>
          <w:p w14:paraId="1B89282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77D7614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1CBC92BA" w14:textId="09AFEA7E"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L-Ascorbate 6-phosphate (cpd/cpd:C16186) in Metabolic pathways - Arabidopsis thaliana (thale cress) (KEGG/ath/path:ath01100) /</w:t>
            </w:r>
          </w:p>
        </w:tc>
      </w:tr>
      <w:tr w:rsidR="009174F4" w:rsidRPr="009174F4" w14:paraId="2D2F09A3" w14:textId="77777777" w:rsidTr="009174F4">
        <w:trPr>
          <w:trHeight w:val="856"/>
        </w:trPr>
        <w:tc>
          <w:tcPr>
            <w:tcW w:w="708" w:type="dxa"/>
            <w:shd w:val="clear" w:color="auto" w:fill="auto"/>
            <w:tcMar>
              <w:top w:w="15" w:type="dxa"/>
              <w:left w:w="15" w:type="dxa"/>
              <w:bottom w:w="0" w:type="dxa"/>
              <w:right w:w="15" w:type="dxa"/>
            </w:tcMar>
            <w:vAlign w:val="center"/>
            <w:hideMark/>
          </w:tcPr>
          <w:p w14:paraId="38257C9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144.139</w:t>
            </w:r>
          </w:p>
        </w:tc>
        <w:tc>
          <w:tcPr>
            <w:tcW w:w="765" w:type="dxa"/>
            <w:shd w:val="clear" w:color="auto" w:fill="auto"/>
            <w:tcMar>
              <w:top w:w="15" w:type="dxa"/>
              <w:left w:w="15" w:type="dxa"/>
              <w:bottom w:w="0" w:type="dxa"/>
              <w:right w:w="15" w:type="dxa"/>
            </w:tcMar>
            <w:vAlign w:val="center"/>
            <w:hideMark/>
          </w:tcPr>
          <w:p w14:paraId="112A637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143.1316937</w:t>
            </w:r>
          </w:p>
        </w:tc>
        <w:tc>
          <w:tcPr>
            <w:tcW w:w="992" w:type="dxa"/>
            <w:shd w:val="clear" w:color="auto" w:fill="auto"/>
            <w:tcMar>
              <w:top w:w="15" w:type="dxa"/>
              <w:left w:w="15" w:type="dxa"/>
              <w:bottom w:w="0" w:type="dxa"/>
              <w:right w:w="15" w:type="dxa"/>
            </w:tcMar>
            <w:vAlign w:val="center"/>
            <w:hideMark/>
          </w:tcPr>
          <w:p w14:paraId="22356F5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307.7435017</w:t>
            </w:r>
          </w:p>
        </w:tc>
        <w:tc>
          <w:tcPr>
            <w:tcW w:w="796" w:type="dxa"/>
            <w:shd w:val="clear" w:color="auto" w:fill="auto"/>
            <w:tcMar>
              <w:top w:w="15" w:type="dxa"/>
              <w:left w:w="15" w:type="dxa"/>
              <w:bottom w:w="0" w:type="dxa"/>
              <w:right w:w="15" w:type="dxa"/>
            </w:tcMar>
            <w:vAlign w:val="center"/>
            <w:hideMark/>
          </w:tcPr>
          <w:p w14:paraId="76FD4A8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6E20E26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0.00452</w:t>
            </w:r>
          </w:p>
        </w:tc>
        <w:tc>
          <w:tcPr>
            <w:tcW w:w="567" w:type="dxa"/>
            <w:shd w:val="clear" w:color="auto" w:fill="auto"/>
            <w:tcMar>
              <w:top w:w="15" w:type="dxa"/>
              <w:left w:w="15" w:type="dxa"/>
              <w:bottom w:w="0" w:type="dxa"/>
              <w:right w:w="15" w:type="dxa"/>
            </w:tcMar>
            <w:vAlign w:val="center"/>
            <w:hideMark/>
          </w:tcPr>
          <w:p w14:paraId="7E9B513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278811F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A26CA63" w14:textId="3CC39394"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4-Methyl-5-(2'-hydroxyethyl)-thiazole; 4-Methyl-5-(2-hydroxyethyl)-thiazole; 5-(2-Hydroxyethyl)-4-methylthiazole (cpd/cpd:C04294) in Metabolic pathways - Arabidopsis thaliana (thale cress) (KEGG/ath/path:ath01100) /</w:t>
            </w:r>
          </w:p>
        </w:tc>
      </w:tr>
      <w:tr w:rsidR="009174F4" w:rsidRPr="009174F4" w14:paraId="342F1A7F" w14:textId="77777777" w:rsidTr="009174F4">
        <w:trPr>
          <w:trHeight w:val="571"/>
        </w:trPr>
        <w:tc>
          <w:tcPr>
            <w:tcW w:w="708" w:type="dxa"/>
            <w:shd w:val="clear" w:color="auto" w:fill="auto"/>
            <w:tcMar>
              <w:top w:w="15" w:type="dxa"/>
              <w:left w:w="15" w:type="dxa"/>
              <w:bottom w:w="0" w:type="dxa"/>
              <w:right w:w="15" w:type="dxa"/>
            </w:tcMar>
            <w:vAlign w:val="center"/>
            <w:hideMark/>
          </w:tcPr>
          <w:p w14:paraId="00918B9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140.9638</w:t>
            </w:r>
          </w:p>
        </w:tc>
        <w:tc>
          <w:tcPr>
            <w:tcW w:w="765" w:type="dxa"/>
            <w:shd w:val="clear" w:color="auto" w:fill="auto"/>
            <w:tcMar>
              <w:top w:w="15" w:type="dxa"/>
              <w:left w:w="15" w:type="dxa"/>
              <w:bottom w:w="0" w:type="dxa"/>
              <w:right w:w="15" w:type="dxa"/>
            </w:tcMar>
            <w:vAlign w:val="center"/>
            <w:hideMark/>
          </w:tcPr>
          <w:p w14:paraId="6AA5878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115.967896</w:t>
            </w:r>
          </w:p>
        </w:tc>
        <w:tc>
          <w:tcPr>
            <w:tcW w:w="992" w:type="dxa"/>
            <w:shd w:val="clear" w:color="auto" w:fill="auto"/>
            <w:tcMar>
              <w:top w:w="15" w:type="dxa"/>
              <w:left w:w="15" w:type="dxa"/>
              <w:bottom w:w="0" w:type="dxa"/>
              <w:right w:w="15" w:type="dxa"/>
            </w:tcMar>
            <w:vAlign w:val="center"/>
            <w:hideMark/>
          </w:tcPr>
          <w:p w14:paraId="6B4D5E8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596.067009</w:t>
            </w:r>
          </w:p>
        </w:tc>
        <w:tc>
          <w:tcPr>
            <w:tcW w:w="796" w:type="dxa"/>
            <w:shd w:val="clear" w:color="auto" w:fill="auto"/>
            <w:tcMar>
              <w:top w:w="15" w:type="dxa"/>
              <w:left w:w="15" w:type="dxa"/>
              <w:bottom w:w="0" w:type="dxa"/>
              <w:right w:w="15" w:type="dxa"/>
            </w:tcMar>
            <w:vAlign w:val="center"/>
            <w:hideMark/>
          </w:tcPr>
          <w:p w14:paraId="1230122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5934083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0.00456</w:t>
            </w:r>
          </w:p>
        </w:tc>
        <w:tc>
          <w:tcPr>
            <w:tcW w:w="567" w:type="dxa"/>
            <w:shd w:val="clear" w:color="auto" w:fill="auto"/>
            <w:tcMar>
              <w:top w:w="15" w:type="dxa"/>
              <w:left w:w="15" w:type="dxa"/>
              <w:bottom w:w="0" w:type="dxa"/>
              <w:right w:w="15" w:type="dxa"/>
            </w:tcMar>
            <w:vAlign w:val="center"/>
            <w:hideMark/>
          </w:tcPr>
          <w:p w14:paraId="3C2B7DA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6B80ED9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w:t>
            </w:r>
          </w:p>
        </w:tc>
        <w:tc>
          <w:tcPr>
            <w:tcW w:w="2977" w:type="dxa"/>
            <w:shd w:val="clear" w:color="auto" w:fill="auto"/>
            <w:tcMar>
              <w:top w:w="15" w:type="dxa"/>
              <w:left w:w="15" w:type="dxa"/>
              <w:bottom w:w="0" w:type="dxa"/>
              <w:right w:w="15" w:type="dxa"/>
            </w:tcMar>
            <w:vAlign w:val="center"/>
            <w:hideMark/>
          </w:tcPr>
          <w:p w14:paraId="4C27F6AD" w14:textId="36016A42"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Fumarate; Fumaric acid; trans-Butenedioic acid (cpd/cpd:C00122) in Biosynthesis of secondary metabolites - Arabidopsis thaliana (thale cress) (KEGG/ath/path:ath01110) /</w:t>
            </w:r>
          </w:p>
        </w:tc>
      </w:tr>
      <w:tr w:rsidR="009174F4" w:rsidRPr="009174F4" w14:paraId="44E7A8FA" w14:textId="77777777" w:rsidTr="009174F4">
        <w:trPr>
          <w:trHeight w:val="571"/>
        </w:trPr>
        <w:tc>
          <w:tcPr>
            <w:tcW w:w="708" w:type="dxa"/>
            <w:shd w:val="clear" w:color="auto" w:fill="auto"/>
            <w:tcMar>
              <w:top w:w="15" w:type="dxa"/>
              <w:left w:w="15" w:type="dxa"/>
              <w:bottom w:w="0" w:type="dxa"/>
              <w:right w:w="15" w:type="dxa"/>
            </w:tcMar>
            <w:vAlign w:val="center"/>
            <w:hideMark/>
          </w:tcPr>
          <w:p w14:paraId="0E18573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627.319</w:t>
            </w:r>
          </w:p>
        </w:tc>
        <w:tc>
          <w:tcPr>
            <w:tcW w:w="765" w:type="dxa"/>
            <w:shd w:val="clear" w:color="auto" w:fill="auto"/>
            <w:tcMar>
              <w:top w:w="15" w:type="dxa"/>
              <w:left w:w="15" w:type="dxa"/>
              <w:bottom w:w="0" w:type="dxa"/>
              <w:right w:w="15" w:type="dxa"/>
            </w:tcMar>
            <w:vAlign w:val="center"/>
            <w:hideMark/>
          </w:tcPr>
          <w:p w14:paraId="56D609E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626.3117255</w:t>
            </w:r>
          </w:p>
        </w:tc>
        <w:tc>
          <w:tcPr>
            <w:tcW w:w="992" w:type="dxa"/>
            <w:shd w:val="clear" w:color="auto" w:fill="auto"/>
            <w:tcMar>
              <w:top w:w="15" w:type="dxa"/>
              <w:left w:w="15" w:type="dxa"/>
              <w:bottom w:w="0" w:type="dxa"/>
              <w:right w:w="15" w:type="dxa"/>
            </w:tcMar>
            <w:vAlign w:val="center"/>
            <w:hideMark/>
          </w:tcPr>
          <w:p w14:paraId="6C47D77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375.8545017</w:t>
            </w:r>
          </w:p>
        </w:tc>
        <w:tc>
          <w:tcPr>
            <w:tcW w:w="796" w:type="dxa"/>
            <w:shd w:val="clear" w:color="auto" w:fill="auto"/>
            <w:tcMar>
              <w:top w:w="15" w:type="dxa"/>
              <w:left w:w="15" w:type="dxa"/>
              <w:bottom w:w="0" w:type="dxa"/>
              <w:right w:w="15" w:type="dxa"/>
            </w:tcMar>
            <w:vAlign w:val="center"/>
            <w:hideMark/>
          </w:tcPr>
          <w:p w14:paraId="1B21A83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753EA0B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0.004653</w:t>
            </w:r>
          </w:p>
        </w:tc>
        <w:tc>
          <w:tcPr>
            <w:tcW w:w="567" w:type="dxa"/>
            <w:shd w:val="clear" w:color="auto" w:fill="auto"/>
            <w:tcMar>
              <w:top w:w="15" w:type="dxa"/>
              <w:left w:w="15" w:type="dxa"/>
              <w:bottom w:w="0" w:type="dxa"/>
              <w:right w:w="15" w:type="dxa"/>
            </w:tcMar>
            <w:vAlign w:val="center"/>
            <w:hideMark/>
          </w:tcPr>
          <w:p w14:paraId="7EA9684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44130C5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9CD52A1" w14:textId="6F56497B"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Red chlorophyll catabolite (cpd/cpd:C18022) in Biosynthesis of secondary metabolites - Arabidopsis thaliana (thale cress) (KEGG/ath/path:ath01110) /</w:t>
            </w:r>
          </w:p>
        </w:tc>
      </w:tr>
      <w:tr w:rsidR="009174F4" w:rsidRPr="009174F4" w14:paraId="7A7ACB12" w14:textId="77777777" w:rsidTr="009174F4">
        <w:trPr>
          <w:trHeight w:val="571"/>
        </w:trPr>
        <w:tc>
          <w:tcPr>
            <w:tcW w:w="708" w:type="dxa"/>
            <w:shd w:val="clear" w:color="auto" w:fill="auto"/>
            <w:tcMar>
              <w:top w:w="15" w:type="dxa"/>
              <w:left w:w="15" w:type="dxa"/>
              <w:bottom w:w="0" w:type="dxa"/>
              <w:right w:w="15" w:type="dxa"/>
            </w:tcMar>
            <w:vAlign w:val="center"/>
            <w:hideMark/>
          </w:tcPr>
          <w:p w14:paraId="064A6B6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305.1572</w:t>
            </w:r>
          </w:p>
        </w:tc>
        <w:tc>
          <w:tcPr>
            <w:tcW w:w="765" w:type="dxa"/>
            <w:shd w:val="clear" w:color="auto" w:fill="auto"/>
            <w:tcMar>
              <w:top w:w="15" w:type="dxa"/>
              <w:left w:w="15" w:type="dxa"/>
              <w:bottom w:w="0" w:type="dxa"/>
              <w:right w:w="15" w:type="dxa"/>
            </w:tcMar>
            <w:vAlign w:val="center"/>
            <w:hideMark/>
          </w:tcPr>
          <w:p w14:paraId="7006BCB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282.1679376</w:t>
            </w:r>
          </w:p>
        </w:tc>
        <w:tc>
          <w:tcPr>
            <w:tcW w:w="992" w:type="dxa"/>
            <w:shd w:val="clear" w:color="auto" w:fill="auto"/>
            <w:tcMar>
              <w:top w:w="15" w:type="dxa"/>
              <w:left w:w="15" w:type="dxa"/>
              <w:bottom w:w="0" w:type="dxa"/>
              <w:right w:w="15" w:type="dxa"/>
            </w:tcMar>
            <w:vAlign w:val="center"/>
            <w:hideMark/>
          </w:tcPr>
          <w:p w14:paraId="4D83573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189.119997</w:t>
            </w:r>
          </w:p>
        </w:tc>
        <w:tc>
          <w:tcPr>
            <w:tcW w:w="796" w:type="dxa"/>
            <w:shd w:val="clear" w:color="auto" w:fill="auto"/>
            <w:tcMar>
              <w:top w:w="15" w:type="dxa"/>
              <w:left w:w="15" w:type="dxa"/>
              <w:bottom w:w="0" w:type="dxa"/>
              <w:right w:w="15" w:type="dxa"/>
            </w:tcMar>
            <w:vAlign w:val="center"/>
            <w:hideMark/>
          </w:tcPr>
          <w:p w14:paraId="42B651A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6767E1C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0.004765</w:t>
            </w:r>
          </w:p>
        </w:tc>
        <w:tc>
          <w:tcPr>
            <w:tcW w:w="567" w:type="dxa"/>
            <w:shd w:val="clear" w:color="auto" w:fill="auto"/>
            <w:tcMar>
              <w:top w:w="15" w:type="dxa"/>
              <w:left w:w="15" w:type="dxa"/>
              <w:bottom w:w="0" w:type="dxa"/>
              <w:right w:w="15" w:type="dxa"/>
            </w:tcMar>
            <w:vAlign w:val="center"/>
            <w:hideMark/>
          </w:tcPr>
          <w:p w14:paraId="174DE5F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227BF79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08D5506B" w14:textId="5C4DD5EA"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12-trans-Hydroxy juvenile hormone III (cpd/cpd:C16508) in Biosynthesis of secondary metabolites - Arabidopsis thaliana (thale cress) (KEGG/ath/path:ath01110) /</w:t>
            </w:r>
          </w:p>
        </w:tc>
      </w:tr>
      <w:tr w:rsidR="009174F4" w:rsidRPr="009174F4" w14:paraId="2A730CFA" w14:textId="77777777" w:rsidTr="009174F4">
        <w:trPr>
          <w:trHeight w:val="856"/>
        </w:trPr>
        <w:tc>
          <w:tcPr>
            <w:tcW w:w="708" w:type="dxa"/>
            <w:shd w:val="clear" w:color="auto" w:fill="auto"/>
            <w:tcMar>
              <w:top w:w="15" w:type="dxa"/>
              <w:left w:w="15" w:type="dxa"/>
              <w:bottom w:w="0" w:type="dxa"/>
              <w:right w:w="15" w:type="dxa"/>
            </w:tcMar>
            <w:vAlign w:val="center"/>
            <w:hideMark/>
          </w:tcPr>
          <w:p w14:paraId="53CD663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162.1001</w:t>
            </w:r>
          </w:p>
        </w:tc>
        <w:tc>
          <w:tcPr>
            <w:tcW w:w="765" w:type="dxa"/>
            <w:shd w:val="clear" w:color="auto" w:fill="auto"/>
            <w:tcMar>
              <w:top w:w="15" w:type="dxa"/>
              <w:left w:w="15" w:type="dxa"/>
              <w:bottom w:w="0" w:type="dxa"/>
              <w:right w:w="15" w:type="dxa"/>
            </w:tcMar>
            <w:vAlign w:val="center"/>
            <w:hideMark/>
          </w:tcPr>
          <w:p w14:paraId="09D6ABB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138.1075155</w:t>
            </w:r>
          </w:p>
        </w:tc>
        <w:tc>
          <w:tcPr>
            <w:tcW w:w="992" w:type="dxa"/>
            <w:shd w:val="clear" w:color="auto" w:fill="auto"/>
            <w:tcMar>
              <w:top w:w="15" w:type="dxa"/>
              <w:left w:w="15" w:type="dxa"/>
              <w:bottom w:w="0" w:type="dxa"/>
              <w:right w:w="15" w:type="dxa"/>
            </w:tcMar>
            <w:vAlign w:val="center"/>
            <w:hideMark/>
          </w:tcPr>
          <w:p w14:paraId="0B854DC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501.930027</w:t>
            </w:r>
          </w:p>
        </w:tc>
        <w:tc>
          <w:tcPr>
            <w:tcW w:w="796" w:type="dxa"/>
            <w:shd w:val="clear" w:color="auto" w:fill="auto"/>
            <w:tcMar>
              <w:top w:w="15" w:type="dxa"/>
              <w:left w:w="15" w:type="dxa"/>
              <w:bottom w:w="0" w:type="dxa"/>
              <w:right w:w="15" w:type="dxa"/>
            </w:tcMar>
            <w:vAlign w:val="center"/>
            <w:hideMark/>
          </w:tcPr>
          <w:p w14:paraId="14050EF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211C5E3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0.004911</w:t>
            </w:r>
          </w:p>
        </w:tc>
        <w:tc>
          <w:tcPr>
            <w:tcW w:w="567" w:type="dxa"/>
            <w:shd w:val="clear" w:color="auto" w:fill="auto"/>
            <w:tcMar>
              <w:top w:w="15" w:type="dxa"/>
              <w:left w:w="15" w:type="dxa"/>
              <w:bottom w:w="0" w:type="dxa"/>
              <w:right w:w="15" w:type="dxa"/>
            </w:tcMar>
            <w:vAlign w:val="center"/>
            <w:hideMark/>
          </w:tcPr>
          <w:p w14:paraId="585661A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04EE2EE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408ADDFD" w14:textId="311450F1"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4-Hydroxybenzoate; 4-Hydroxybenzoic acid; Hydroxybenzenecarboxylic acid; Hydroxybenzoic acid (cpd/cpd:C00156) in Biosynthesis of secondary metabolites - Arabidopsis thaliana (thale cress) (KEGG/ath/path:ath01110) /</w:t>
            </w:r>
          </w:p>
        </w:tc>
      </w:tr>
      <w:tr w:rsidR="009174F4" w:rsidRPr="009174F4" w14:paraId="7FB0F3D9" w14:textId="77777777" w:rsidTr="009174F4">
        <w:trPr>
          <w:trHeight w:val="571"/>
        </w:trPr>
        <w:tc>
          <w:tcPr>
            <w:tcW w:w="708" w:type="dxa"/>
            <w:shd w:val="clear" w:color="auto" w:fill="auto"/>
            <w:tcMar>
              <w:top w:w="15" w:type="dxa"/>
              <w:left w:w="15" w:type="dxa"/>
              <w:bottom w:w="0" w:type="dxa"/>
              <w:right w:w="15" w:type="dxa"/>
            </w:tcMar>
            <w:vAlign w:val="center"/>
            <w:hideMark/>
          </w:tcPr>
          <w:p w14:paraId="1AC5930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893.6263</w:t>
            </w:r>
          </w:p>
        </w:tc>
        <w:tc>
          <w:tcPr>
            <w:tcW w:w="765" w:type="dxa"/>
            <w:shd w:val="clear" w:color="auto" w:fill="auto"/>
            <w:tcMar>
              <w:top w:w="15" w:type="dxa"/>
              <w:left w:w="15" w:type="dxa"/>
              <w:bottom w:w="0" w:type="dxa"/>
              <w:right w:w="15" w:type="dxa"/>
            </w:tcMar>
            <w:vAlign w:val="center"/>
            <w:hideMark/>
          </w:tcPr>
          <w:p w14:paraId="28A68D4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892.6189873</w:t>
            </w:r>
          </w:p>
        </w:tc>
        <w:tc>
          <w:tcPr>
            <w:tcW w:w="992" w:type="dxa"/>
            <w:shd w:val="clear" w:color="auto" w:fill="auto"/>
            <w:tcMar>
              <w:top w:w="15" w:type="dxa"/>
              <w:left w:w="15" w:type="dxa"/>
              <w:bottom w:w="0" w:type="dxa"/>
              <w:right w:w="15" w:type="dxa"/>
            </w:tcMar>
            <w:vAlign w:val="center"/>
            <w:hideMark/>
          </w:tcPr>
          <w:p w14:paraId="18876BF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524.6510124</w:t>
            </w:r>
          </w:p>
        </w:tc>
        <w:tc>
          <w:tcPr>
            <w:tcW w:w="796" w:type="dxa"/>
            <w:shd w:val="clear" w:color="auto" w:fill="auto"/>
            <w:tcMar>
              <w:top w:w="15" w:type="dxa"/>
              <w:left w:w="15" w:type="dxa"/>
              <w:bottom w:w="0" w:type="dxa"/>
              <w:right w:w="15" w:type="dxa"/>
            </w:tcMar>
            <w:vAlign w:val="center"/>
            <w:hideMark/>
          </w:tcPr>
          <w:p w14:paraId="1E457D8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6AEE8B7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0.004911</w:t>
            </w:r>
          </w:p>
        </w:tc>
        <w:tc>
          <w:tcPr>
            <w:tcW w:w="567" w:type="dxa"/>
            <w:shd w:val="clear" w:color="auto" w:fill="auto"/>
            <w:tcMar>
              <w:top w:w="15" w:type="dxa"/>
              <w:left w:w="15" w:type="dxa"/>
              <w:bottom w:w="0" w:type="dxa"/>
              <w:right w:w="15" w:type="dxa"/>
            </w:tcMar>
            <w:vAlign w:val="center"/>
            <w:hideMark/>
          </w:tcPr>
          <w:p w14:paraId="5C69877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77E7FE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AFE7A92" w14:textId="73720CB5"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Chlorophyll a (cpd/cpd:C05306) in Biosynthesis of secondary metabolites - Arabidopsis thaliana (thale cress) (KEGG/ath/path:ath01110) /</w:t>
            </w:r>
          </w:p>
        </w:tc>
      </w:tr>
      <w:tr w:rsidR="009174F4" w:rsidRPr="009174F4" w14:paraId="332E23D1" w14:textId="77777777" w:rsidTr="009174F4">
        <w:trPr>
          <w:trHeight w:val="571"/>
        </w:trPr>
        <w:tc>
          <w:tcPr>
            <w:tcW w:w="708" w:type="dxa"/>
            <w:shd w:val="clear" w:color="auto" w:fill="auto"/>
            <w:tcMar>
              <w:top w:w="15" w:type="dxa"/>
              <w:left w:w="15" w:type="dxa"/>
              <w:bottom w:w="0" w:type="dxa"/>
              <w:right w:w="15" w:type="dxa"/>
            </w:tcMar>
            <w:vAlign w:val="center"/>
            <w:hideMark/>
          </w:tcPr>
          <w:p w14:paraId="4287D09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790.3903</w:t>
            </w:r>
          </w:p>
        </w:tc>
        <w:tc>
          <w:tcPr>
            <w:tcW w:w="765" w:type="dxa"/>
            <w:shd w:val="clear" w:color="auto" w:fill="auto"/>
            <w:tcMar>
              <w:top w:w="15" w:type="dxa"/>
              <w:left w:w="15" w:type="dxa"/>
              <w:bottom w:w="0" w:type="dxa"/>
              <w:right w:w="15" w:type="dxa"/>
            </w:tcMar>
            <w:vAlign w:val="center"/>
            <w:hideMark/>
          </w:tcPr>
          <w:p w14:paraId="6F5A9F0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787.3763654</w:t>
            </w:r>
          </w:p>
        </w:tc>
        <w:tc>
          <w:tcPr>
            <w:tcW w:w="992" w:type="dxa"/>
            <w:shd w:val="clear" w:color="auto" w:fill="auto"/>
            <w:tcMar>
              <w:top w:w="15" w:type="dxa"/>
              <w:left w:w="15" w:type="dxa"/>
              <w:bottom w:w="0" w:type="dxa"/>
              <w:right w:w="15" w:type="dxa"/>
            </w:tcMar>
            <w:vAlign w:val="center"/>
            <w:hideMark/>
          </w:tcPr>
          <w:p w14:paraId="0294A04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514.4080067</w:t>
            </w:r>
          </w:p>
        </w:tc>
        <w:tc>
          <w:tcPr>
            <w:tcW w:w="796" w:type="dxa"/>
            <w:shd w:val="clear" w:color="auto" w:fill="auto"/>
            <w:tcMar>
              <w:top w:w="15" w:type="dxa"/>
              <w:left w:w="15" w:type="dxa"/>
              <w:bottom w:w="0" w:type="dxa"/>
              <w:right w:w="15" w:type="dxa"/>
            </w:tcMar>
            <w:vAlign w:val="center"/>
            <w:hideMark/>
          </w:tcPr>
          <w:p w14:paraId="1AD55C4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0642924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0.004911</w:t>
            </w:r>
          </w:p>
        </w:tc>
        <w:tc>
          <w:tcPr>
            <w:tcW w:w="567" w:type="dxa"/>
            <w:shd w:val="clear" w:color="auto" w:fill="auto"/>
            <w:tcMar>
              <w:top w:w="15" w:type="dxa"/>
              <w:left w:w="15" w:type="dxa"/>
              <w:bottom w:w="0" w:type="dxa"/>
              <w:right w:w="15" w:type="dxa"/>
            </w:tcMar>
            <w:vAlign w:val="center"/>
            <w:hideMark/>
          </w:tcPr>
          <w:p w14:paraId="42F3516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0B87274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w:t>
            </w:r>
          </w:p>
        </w:tc>
        <w:tc>
          <w:tcPr>
            <w:tcW w:w="2977" w:type="dxa"/>
            <w:shd w:val="clear" w:color="auto" w:fill="auto"/>
            <w:tcMar>
              <w:top w:w="15" w:type="dxa"/>
              <w:left w:w="15" w:type="dxa"/>
              <w:bottom w:w="0" w:type="dxa"/>
              <w:right w:w="15" w:type="dxa"/>
            </w:tcMar>
            <w:vAlign w:val="center"/>
            <w:hideMark/>
          </w:tcPr>
          <w:p w14:paraId="5AF990A0" w14:textId="795E6FD1"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Nogalamycin (cpd/cpd:C18633) in Biosynthesis of secondary metabolites - Arabidopsis thaliana (thale cress) (KEGG/ath/path:ath01110) /</w:t>
            </w:r>
          </w:p>
        </w:tc>
      </w:tr>
      <w:tr w:rsidR="009174F4" w:rsidRPr="009174F4" w14:paraId="4D25F354" w14:textId="77777777" w:rsidTr="009174F4">
        <w:trPr>
          <w:trHeight w:val="1141"/>
        </w:trPr>
        <w:tc>
          <w:tcPr>
            <w:tcW w:w="708" w:type="dxa"/>
            <w:shd w:val="clear" w:color="auto" w:fill="auto"/>
            <w:tcMar>
              <w:top w:w="15" w:type="dxa"/>
              <w:left w:w="15" w:type="dxa"/>
              <w:bottom w:w="0" w:type="dxa"/>
              <w:right w:w="15" w:type="dxa"/>
            </w:tcMar>
            <w:vAlign w:val="center"/>
            <w:hideMark/>
          </w:tcPr>
          <w:p w14:paraId="0C20CCA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682.8917</w:t>
            </w:r>
          </w:p>
        </w:tc>
        <w:tc>
          <w:tcPr>
            <w:tcW w:w="765" w:type="dxa"/>
            <w:shd w:val="clear" w:color="auto" w:fill="auto"/>
            <w:tcMar>
              <w:top w:w="15" w:type="dxa"/>
              <w:left w:w="15" w:type="dxa"/>
              <w:bottom w:w="0" w:type="dxa"/>
              <w:right w:w="15" w:type="dxa"/>
            </w:tcMar>
            <w:vAlign w:val="center"/>
            <w:hideMark/>
          </w:tcPr>
          <w:p w14:paraId="6158510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659.9024571</w:t>
            </w:r>
          </w:p>
        </w:tc>
        <w:tc>
          <w:tcPr>
            <w:tcW w:w="992" w:type="dxa"/>
            <w:shd w:val="clear" w:color="auto" w:fill="auto"/>
            <w:tcMar>
              <w:top w:w="15" w:type="dxa"/>
              <w:left w:w="15" w:type="dxa"/>
              <w:bottom w:w="0" w:type="dxa"/>
              <w:right w:w="15" w:type="dxa"/>
            </w:tcMar>
            <w:vAlign w:val="center"/>
            <w:hideMark/>
          </w:tcPr>
          <w:p w14:paraId="1429470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491.1380196</w:t>
            </w:r>
          </w:p>
        </w:tc>
        <w:tc>
          <w:tcPr>
            <w:tcW w:w="796" w:type="dxa"/>
            <w:shd w:val="clear" w:color="auto" w:fill="auto"/>
            <w:tcMar>
              <w:top w:w="15" w:type="dxa"/>
              <w:left w:w="15" w:type="dxa"/>
              <w:bottom w:w="0" w:type="dxa"/>
              <w:right w:w="15" w:type="dxa"/>
            </w:tcMar>
            <w:vAlign w:val="center"/>
            <w:hideMark/>
          </w:tcPr>
          <w:p w14:paraId="0E965D9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39921ED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0.005094</w:t>
            </w:r>
          </w:p>
        </w:tc>
        <w:tc>
          <w:tcPr>
            <w:tcW w:w="567" w:type="dxa"/>
            <w:shd w:val="clear" w:color="auto" w:fill="auto"/>
            <w:tcMar>
              <w:top w:w="15" w:type="dxa"/>
              <w:left w:w="15" w:type="dxa"/>
              <w:bottom w:w="0" w:type="dxa"/>
              <w:right w:w="15" w:type="dxa"/>
            </w:tcMar>
            <w:vAlign w:val="center"/>
            <w:hideMark/>
          </w:tcPr>
          <w:p w14:paraId="35B6BB0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3E32FFD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458CFF2B" w14:textId="36F48CB4"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1D-myo-Inositol 1;2;3;4;5;6-hexakisphosphate; 1D-myo-Inositol hexakisphosphate; D-myo-Inositol 1;2;3;4;5;6-hexakisphosphate; Inositol 1;2;3;4;5;6-hexakisphosphate; Phytate; Phytic acid; myo-Inositol 1;2;3;4;5;6-hexakisphosphate; myo-Inositol hexakisp (cpd/cpd:C01204) in Metabolic pathways - Arabidopsis thaliana (thale cress) (KEGG/ath/path:ath01100) /</w:t>
            </w:r>
          </w:p>
        </w:tc>
      </w:tr>
      <w:tr w:rsidR="009174F4" w:rsidRPr="009174F4" w14:paraId="579ABF32" w14:textId="77777777" w:rsidTr="009174F4">
        <w:trPr>
          <w:trHeight w:val="571"/>
        </w:trPr>
        <w:tc>
          <w:tcPr>
            <w:tcW w:w="708" w:type="dxa"/>
            <w:shd w:val="clear" w:color="auto" w:fill="auto"/>
            <w:tcMar>
              <w:top w:w="15" w:type="dxa"/>
              <w:left w:w="15" w:type="dxa"/>
              <w:bottom w:w="0" w:type="dxa"/>
              <w:right w:w="15" w:type="dxa"/>
            </w:tcMar>
            <w:vAlign w:val="center"/>
            <w:hideMark/>
          </w:tcPr>
          <w:p w14:paraId="43F4CE2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789.4102</w:t>
            </w:r>
          </w:p>
        </w:tc>
        <w:tc>
          <w:tcPr>
            <w:tcW w:w="765" w:type="dxa"/>
            <w:shd w:val="clear" w:color="auto" w:fill="auto"/>
            <w:tcMar>
              <w:top w:w="15" w:type="dxa"/>
              <w:left w:w="15" w:type="dxa"/>
              <w:bottom w:w="0" w:type="dxa"/>
              <w:right w:w="15" w:type="dxa"/>
            </w:tcMar>
            <w:vAlign w:val="center"/>
            <w:hideMark/>
          </w:tcPr>
          <w:p w14:paraId="2194C86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787.3995319</w:t>
            </w:r>
          </w:p>
        </w:tc>
        <w:tc>
          <w:tcPr>
            <w:tcW w:w="992" w:type="dxa"/>
            <w:shd w:val="clear" w:color="auto" w:fill="auto"/>
            <w:tcMar>
              <w:top w:w="15" w:type="dxa"/>
              <w:left w:w="15" w:type="dxa"/>
              <w:bottom w:w="0" w:type="dxa"/>
              <w:right w:w="15" w:type="dxa"/>
            </w:tcMar>
            <w:vAlign w:val="center"/>
            <w:hideMark/>
          </w:tcPr>
          <w:p w14:paraId="63D9711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514.9300003</w:t>
            </w:r>
          </w:p>
        </w:tc>
        <w:tc>
          <w:tcPr>
            <w:tcW w:w="796" w:type="dxa"/>
            <w:shd w:val="clear" w:color="auto" w:fill="auto"/>
            <w:tcMar>
              <w:top w:w="15" w:type="dxa"/>
              <w:left w:w="15" w:type="dxa"/>
              <w:bottom w:w="0" w:type="dxa"/>
              <w:right w:w="15" w:type="dxa"/>
            </w:tcMar>
            <w:vAlign w:val="center"/>
            <w:hideMark/>
          </w:tcPr>
          <w:p w14:paraId="27D4260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0C35D2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0.005094</w:t>
            </w:r>
          </w:p>
        </w:tc>
        <w:tc>
          <w:tcPr>
            <w:tcW w:w="567" w:type="dxa"/>
            <w:shd w:val="clear" w:color="auto" w:fill="auto"/>
            <w:tcMar>
              <w:top w:w="15" w:type="dxa"/>
              <w:left w:w="15" w:type="dxa"/>
              <w:bottom w:w="0" w:type="dxa"/>
              <w:right w:w="15" w:type="dxa"/>
            </w:tcMar>
            <w:vAlign w:val="center"/>
            <w:hideMark/>
          </w:tcPr>
          <w:p w14:paraId="31D9FBC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129E0F1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54B5A57E" w14:textId="5EC69EE5"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Nogalamycin (cpd/cpd:C18633) in Biosynthesis of secondary metabolites - Arabidopsis thaliana (thale cress) (KEGG/ath/path:ath01110) /</w:t>
            </w:r>
          </w:p>
        </w:tc>
      </w:tr>
      <w:tr w:rsidR="009174F4" w:rsidRPr="009174F4" w14:paraId="5D8EEB50" w14:textId="77777777" w:rsidTr="009174F4">
        <w:trPr>
          <w:trHeight w:val="571"/>
        </w:trPr>
        <w:tc>
          <w:tcPr>
            <w:tcW w:w="708" w:type="dxa"/>
            <w:shd w:val="clear" w:color="auto" w:fill="auto"/>
            <w:tcMar>
              <w:top w:w="15" w:type="dxa"/>
              <w:left w:w="15" w:type="dxa"/>
              <w:bottom w:w="0" w:type="dxa"/>
              <w:right w:w="15" w:type="dxa"/>
            </w:tcMar>
            <w:vAlign w:val="center"/>
            <w:hideMark/>
          </w:tcPr>
          <w:p w14:paraId="66A5B4A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829.5169</w:t>
            </w:r>
          </w:p>
        </w:tc>
        <w:tc>
          <w:tcPr>
            <w:tcW w:w="765" w:type="dxa"/>
            <w:shd w:val="clear" w:color="auto" w:fill="auto"/>
            <w:tcMar>
              <w:top w:w="15" w:type="dxa"/>
              <w:left w:w="15" w:type="dxa"/>
              <w:bottom w:w="0" w:type="dxa"/>
              <w:right w:w="15" w:type="dxa"/>
            </w:tcMar>
            <w:vAlign w:val="center"/>
            <w:hideMark/>
          </w:tcPr>
          <w:p w14:paraId="7E0F920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810.4797196</w:t>
            </w:r>
          </w:p>
        </w:tc>
        <w:tc>
          <w:tcPr>
            <w:tcW w:w="992" w:type="dxa"/>
            <w:shd w:val="clear" w:color="auto" w:fill="auto"/>
            <w:tcMar>
              <w:top w:w="15" w:type="dxa"/>
              <w:left w:w="15" w:type="dxa"/>
              <w:bottom w:w="0" w:type="dxa"/>
              <w:right w:w="15" w:type="dxa"/>
            </w:tcMar>
            <w:vAlign w:val="center"/>
            <w:hideMark/>
          </w:tcPr>
          <w:p w14:paraId="3661F4F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409.8310089</w:t>
            </w:r>
          </w:p>
        </w:tc>
        <w:tc>
          <w:tcPr>
            <w:tcW w:w="796" w:type="dxa"/>
            <w:shd w:val="clear" w:color="auto" w:fill="auto"/>
            <w:tcMar>
              <w:top w:w="15" w:type="dxa"/>
              <w:left w:w="15" w:type="dxa"/>
              <w:bottom w:w="0" w:type="dxa"/>
              <w:right w:w="15" w:type="dxa"/>
            </w:tcMar>
            <w:vAlign w:val="center"/>
            <w:hideMark/>
          </w:tcPr>
          <w:p w14:paraId="66FF096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6117DF2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0.005111</w:t>
            </w:r>
          </w:p>
        </w:tc>
        <w:tc>
          <w:tcPr>
            <w:tcW w:w="567" w:type="dxa"/>
            <w:shd w:val="clear" w:color="auto" w:fill="auto"/>
            <w:tcMar>
              <w:top w:w="15" w:type="dxa"/>
              <w:left w:w="15" w:type="dxa"/>
              <w:bottom w:w="0" w:type="dxa"/>
              <w:right w:w="15" w:type="dxa"/>
            </w:tcMar>
            <w:vAlign w:val="center"/>
            <w:hideMark/>
          </w:tcPr>
          <w:p w14:paraId="6BD899E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m+NH4</w:t>
            </w:r>
          </w:p>
        </w:tc>
        <w:tc>
          <w:tcPr>
            <w:tcW w:w="851" w:type="dxa"/>
            <w:shd w:val="clear" w:color="auto" w:fill="auto"/>
            <w:tcMar>
              <w:top w:w="15" w:type="dxa"/>
              <w:left w:w="15" w:type="dxa"/>
              <w:bottom w:w="0" w:type="dxa"/>
              <w:right w:w="15" w:type="dxa"/>
            </w:tcMar>
            <w:vAlign w:val="center"/>
            <w:hideMark/>
          </w:tcPr>
          <w:p w14:paraId="6F944E3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27896907" w14:textId="04CA984D"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Vinblastine (cpd/cpd:C07201) in Biosynthesis of secondary metabolites - Arabidopsis thaliana (thale cress) (KEGG/ath/path:ath01110) /</w:t>
            </w:r>
          </w:p>
        </w:tc>
      </w:tr>
      <w:tr w:rsidR="009174F4" w:rsidRPr="009174F4" w14:paraId="30F5380E" w14:textId="77777777" w:rsidTr="009174F4">
        <w:trPr>
          <w:trHeight w:val="571"/>
        </w:trPr>
        <w:tc>
          <w:tcPr>
            <w:tcW w:w="708" w:type="dxa"/>
            <w:shd w:val="clear" w:color="auto" w:fill="auto"/>
            <w:tcMar>
              <w:top w:w="15" w:type="dxa"/>
              <w:left w:w="15" w:type="dxa"/>
              <w:bottom w:w="0" w:type="dxa"/>
              <w:right w:w="15" w:type="dxa"/>
            </w:tcMar>
            <w:vAlign w:val="center"/>
            <w:hideMark/>
          </w:tcPr>
          <w:p w14:paraId="4EE637A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297.2438</w:t>
            </w:r>
          </w:p>
        </w:tc>
        <w:tc>
          <w:tcPr>
            <w:tcW w:w="765" w:type="dxa"/>
            <w:shd w:val="clear" w:color="auto" w:fill="auto"/>
            <w:tcMar>
              <w:top w:w="15" w:type="dxa"/>
              <w:left w:w="15" w:type="dxa"/>
              <w:bottom w:w="0" w:type="dxa"/>
              <w:right w:w="15" w:type="dxa"/>
            </w:tcMar>
            <w:vAlign w:val="center"/>
            <w:hideMark/>
          </w:tcPr>
          <w:p w14:paraId="70F0CD9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296.2443943</w:t>
            </w:r>
          </w:p>
        </w:tc>
        <w:tc>
          <w:tcPr>
            <w:tcW w:w="992" w:type="dxa"/>
            <w:shd w:val="clear" w:color="auto" w:fill="auto"/>
            <w:tcMar>
              <w:top w:w="15" w:type="dxa"/>
              <w:left w:w="15" w:type="dxa"/>
              <w:bottom w:w="0" w:type="dxa"/>
              <w:right w:w="15" w:type="dxa"/>
            </w:tcMar>
            <w:vAlign w:val="center"/>
            <w:hideMark/>
          </w:tcPr>
          <w:p w14:paraId="610CEDB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517.91399</w:t>
            </w:r>
          </w:p>
        </w:tc>
        <w:tc>
          <w:tcPr>
            <w:tcW w:w="796" w:type="dxa"/>
            <w:shd w:val="clear" w:color="auto" w:fill="auto"/>
            <w:tcMar>
              <w:top w:w="15" w:type="dxa"/>
              <w:left w:w="15" w:type="dxa"/>
              <w:bottom w:w="0" w:type="dxa"/>
              <w:right w:w="15" w:type="dxa"/>
            </w:tcMar>
            <w:vAlign w:val="center"/>
            <w:hideMark/>
          </w:tcPr>
          <w:p w14:paraId="4808F5C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1AC99AC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0.005125</w:t>
            </w:r>
          </w:p>
        </w:tc>
        <w:tc>
          <w:tcPr>
            <w:tcW w:w="567" w:type="dxa"/>
            <w:shd w:val="clear" w:color="auto" w:fill="auto"/>
            <w:tcMar>
              <w:top w:w="15" w:type="dxa"/>
              <w:left w:w="15" w:type="dxa"/>
              <w:bottom w:w="0" w:type="dxa"/>
              <w:right w:w="15" w:type="dxa"/>
            </w:tcMar>
            <w:vAlign w:val="center"/>
            <w:hideMark/>
          </w:tcPr>
          <w:p w14:paraId="434382B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0FFA3F5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w:t>
            </w:r>
          </w:p>
        </w:tc>
        <w:tc>
          <w:tcPr>
            <w:tcW w:w="2977" w:type="dxa"/>
            <w:shd w:val="clear" w:color="auto" w:fill="auto"/>
            <w:tcMar>
              <w:top w:w="15" w:type="dxa"/>
              <w:left w:w="15" w:type="dxa"/>
              <w:bottom w:w="0" w:type="dxa"/>
              <w:right w:w="15" w:type="dxa"/>
            </w:tcMar>
            <w:vAlign w:val="center"/>
            <w:hideMark/>
          </w:tcPr>
          <w:p w14:paraId="0E5D6B97" w14:textId="6B418508"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(9R;10S)-(12Z)-9;10-Epoxyoctadecenoic acid; 9(10)-EpOME (cpd/cpd:C14825) in Metabolic pathways - Arabidopsis thaliana (thale cress) (KEGG/ath/path:ath01100) /</w:t>
            </w:r>
          </w:p>
        </w:tc>
      </w:tr>
      <w:tr w:rsidR="009174F4" w:rsidRPr="009174F4" w14:paraId="315F2E13" w14:textId="77777777" w:rsidTr="009174F4">
        <w:trPr>
          <w:trHeight w:val="571"/>
        </w:trPr>
        <w:tc>
          <w:tcPr>
            <w:tcW w:w="708" w:type="dxa"/>
            <w:shd w:val="clear" w:color="auto" w:fill="auto"/>
            <w:tcMar>
              <w:top w:w="15" w:type="dxa"/>
              <w:left w:w="15" w:type="dxa"/>
              <w:bottom w:w="0" w:type="dxa"/>
              <w:right w:w="15" w:type="dxa"/>
            </w:tcMar>
            <w:vAlign w:val="center"/>
            <w:hideMark/>
          </w:tcPr>
          <w:p w14:paraId="4A742D6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156.1389</w:t>
            </w:r>
          </w:p>
        </w:tc>
        <w:tc>
          <w:tcPr>
            <w:tcW w:w="765" w:type="dxa"/>
            <w:shd w:val="clear" w:color="auto" w:fill="auto"/>
            <w:tcMar>
              <w:top w:w="15" w:type="dxa"/>
              <w:left w:w="15" w:type="dxa"/>
              <w:bottom w:w="0" w:type="dxa"/>
              <w:right w:w="15" w:type="dxa"/>
            </w:tcMar>
            <w:vAlign w:val="center"/>
            <w:hideMark/>
          </w:tcPr>
          <w:p w14:paraId="65FEAAB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133.1496934</w:t>
            </w:r>
          </w:p>
        </w:tc>
        <w:tc>
          <w:tcPr>
            <w:tcW w:w="992" w:type="dxa"/>
            <w:shd w:val="clear" w:color="auto" w:fill="auto"/>
            <w:tcMar>
              <w:top w:w="15" w:type="dxa"/>
              <w:left w:w="15" w:type="dxa"/>
              <w:bottom w:w="0" w:type="dxa"/>
              <w:right w:w="15" w:type="dxa"/>
            </w:tcMar>
            <w:vAlign w:val="center"/>
            <w:hideMark/>
          </w:tcPr>
          <w:p w14:paraId="75E8610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351.5340042</w:t>
            </w:r>
          </w:p>
        </w:tc>
        <w:tc>
          <w:tcPr>
            <w:tcW w:w="796" w:type="dxa"/>
            <w:shd w:val="clear" w:color="auto" w:fill="auto"/>
            <w:tcMar>
              <w:top w:w="15" w:type="dxa"/>
              <w:left w:w="15" w:type="dxa"/>
              <w:bottom w:w="0" w:type="dxa"/>
              <w:right w:w="15" w:type="dxa"/>
            </w:tcMar>
            <w:vAlign w:val="center"/>
            <w:hideMark/>
          </w:tcPr>
          <w:p w14:paraId="6EDF6A5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0BFF5DF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0.005199</w:t>
            </w:r>
          </w:p>
        </w:tc>
        <w:tc>
          <w:tcPr>
            <w:tcW w:w="567" w:type="dxa"/>
            <w:shd w:val="clear" w:color="auto" w:fill="auto"/>
            <w:tcMar>
              <w:top w:w="15" w:type="dxa"/>
              <w:left w:w="15" w:type="dxa"/>
              <w:bottom w:w="0" w:type="dxa"/>
              <w:right w:w="15" w:type="dxa"/>
            </w:tcMar>
            <w:vAlign w:val="center"/>
            <w:hideMark/>
          </w:tcPr>
          <w:p w14:paraId="5EC4251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25CFE03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32D85C7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(R)-Mandelonitrile; Benzaldehyde cyanohydrin; Mandelonitrile (cpd/cpd:C00561) in Biosynthesis of secondary metabolites - Arabidopsis thaliana (thale cress) (KEGG/ath/path:ath01110) /</w:t>
            </w:r>
          </w:p>
        </w:tc>
      </w:tr>
      <w:tr w:rsidR="009174F4" w:rsidRPr="009174F4" w14:paraId="46ACD8BE" w14:textId="77777777" w:rsidTr="009174F4">
        <w:trPr>
          <w:trHeight w:val="856"/>
        </w:trPr>
        <w:tc>
          <w:tcPr>
            <w:tcW w:w="708" w:type="dxa"/>
            <w:shd w:val="clear" w:color="auto" w:fill="auto"/>
            <w:tcMar>
              <w:top w:w="15" w:type="dxa"/>
              <w:left w:w="15" w:type="dxa"/>
              <w:bottom w:w="0" w:type="dxa"/>
              <w:right w:w="15" w:type="dxa"/>
            </w:tcMar>
            <w:vAlign w:val="center"/>
            <w:hideMark/>
          </w:tcPr>
          <w:p w14:paraId="2B774C4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86.09648</w:t>
            </w:r>
          </w:p>
        </w:tc>
        <w:tc>
          <w:tcPr>
            <w:tcW w:w="765" w:type="dxa"/>
            <w:shd w:val="clear" w:color="auto" w:fill="auto"/>
            <w:tcMar>
              <w:top w:w="15" w:type="dxa"/>
              <w:left w:w="15" w:type="dxa"/>
              <w:bottom w:w="0" w:type="dxa"/>
              <w:right w:w="15" w:type="dxa"/>
            </w:tcMar>
            <w:vAlign w:val="center"/>
            <w:hideMark/>
          </w:tcPr>
          <w:p w14:paraId="1AB5C3D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85.08919954</w:t>
            </w:r>
          </w:p>
        </w:tc>
        <w:tc>
          <w:tcPr>
            <w:tcW w:w="992" w:type="dxa"/>
            <w:shd w:val="clear" w:color="auto" w:fill="auto"/>
            <w:tcMar>
              <w:top w:w="15" w:type="dxa"/>
              <w:left w:w="15" w:type="dxa"/>
              <w:bottom w:w="0" w:type="dxa"/>
              <w:right w:w="15" w:type="dxa"/>
            </w:tcMar>
            <w:vAlign w:val="center"/>
            <w:hideMark/>
          </w:tcPr>
          <w:p w14:paraId="4A26E19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217.7969956</w:t>
            </w:r>
          </w:p>
        </w:tc>
        <w:tc>
          <w:tcPr>
            <w:tcW w:w="796" w:type="dxa"/>
            <w:shd w:val="clear" w:color="auto" w:fill="auto"/>
            <w:tcMar>
              <w:top w:w="15" w:type="dxa"/>
              <w:left w:w="15" w:type="dxa"/>
              <w:bottom w:w="0" w:type="dxa"/>
              <w:right w:w="15" w:type="dxa"/>
            </w:tcMar>
            <w:vAlign w:val="center"/>
            <w:hideMark/>
          </w:tcPr>
          <w:p w14:paraId="50A9AA4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7F5939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0.005405</w:t>
            </w:r>
          </w:p>
        </w:tc>
        <w:tc>
          <w:tcPr>
            <w:tcW w:w="567" w:type="dxa"/>
            <w:shd w:val="clear" w:color="auto" w:fill="auto"/>
            <w:tcMar>
              <w:top w:w="15" w:type="dxa"/>
              <w:left w:w="15" w:type="dxa"/>
              <w:bottom w:w="0" w:type="dxa"/>
              <w:right w:w="15" w:type="dxa"/>
            </w:tcMar>
            <w:vAlign w:val="center"/>
            <w:hideMark/>
          </w:tcPr>
          <w:p w14:paraId="432C247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0F7F681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5C9B837" w14:textId="4B99738D"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2-Hydroxy-2-methylpropanenitrile; 2-Hydroxyisobutyronitrile; 2-Methyllactonitrile; Acetone cyanhydrin; Acetone cyanohydrin; alpha-Hydroxyisobutyronitrile (cpd/cpd:C02659) in Biosynthesis of secondary metabolites - Arabidopsis thaliana (thale cress) (KEGG/ath/path:ath01110) /</w:t>
            </w:r>
          </w:p>
        </w:tc>
      </w:tr>
      <w:tr w:rsidR="009174F4" w:rsidRPr="009174F4" w14:paraId="4FD72223" w14:textId="77777777" w:rsidTr="009174F4">
        <w:trPr>
          <w:trHeight w:val="571"/>
        </w:trPr>
        <w:tc>
          <w:tcPr>
            <w:tcW w:w="708" w:type="dxa"/>
            <w:shd w:val="clear" w:color="auto" w:fill="auto"/>
            <w:tcMar>
              <w:top w:w="15" w:type="dxa"/>
              <w:left w:w="15" w:type="dxa"/>
              <w:bottom w:w="0" w:type="dxa"/>
              <w:right w:w="15" w:type="dxa"/>
            </w:tcMar>
            <w:vAlign w:val="center"/>
            <w:hideMark/>
          </w:tcPr>
          <w:p w14:paraId="7003C4C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919.5749</w:t>
            </w:r>
          </w:p>
        </w:tc>
        <w:tc>
          <w:tcPr>
            <w:tcW w:w="765" w:type="dxa"/>
            <w:shd w:val="clear" w:color="auto" w:fill="auto"/>
            <w:tcMar>
              <w:top w:w="15" w:type="dxa"/>
              <w:left w:w="15" w:type="dxa"/>
              <w:bottom w:w="0" w:type="dxa"/>
              <w:right w:w="15" w:type="dxa"/>
            </w:tcMar>
            <w:vAlign w:val="center"/>
            <w:hideMark/>
          </w:tcPr>
          <w:p w14:paraId="5BA17C6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918.5754739</w:t>
            </w:r>
          </w:p>
        </w:tc>
        <w:tc>
          <w:tcPr>
            <w:tcW w:w="992" w:type="dxa"/>
            <w:shd w:val="clear" w:color="auto" w:fill="auto"/>
            <w:tcMar>
              <w:top w:w="15" w:type="dxa"/>
              <w:left w:w="15" w:type="dxa"/>
              <w:bottom w:w="0" w:type="dxa"/>
              <w:right w:w="15" w:type="dxa"/>
            </w:tcMar>
            <w:vAlign w:val="center"/>
            <w:hideMark/>
          </w:tcPr>
          <w:p w14:paraId="5D2F7C5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514.7154808</w:t>
            </w:r>
          </w:p>
        </w:tc>
        <w:tc>
          <w:tcPr>
            <w:tcW w:w="796" w:type="dxa"/>
            <w:shd w:val="clear" w:color="auto" w:fill="auto"/>
            <w:tcMar>
              <w:top w:w="15" w:type="dxa"/>
              <w:left w:w="15" w:type="dxa"/>
              <w:bottom w:w="0" w:type="dxa"/>
              <w:right w:w="15" w:type="dxa"/>
            </w:tcMar>
            <w:vAlign w:val="center"/>
            <w:hideMark/>
          </w:tcPr>
          <w:p w14:paraId="01C1595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718E1D1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0.00549</w:t>
            </w:r>
          </w:p>
        </w:tc>
        <w:tc>
          <w:tcPr>
            <w:tcW w:w="567" w:type="dxa"/>
            <w:shd w:val="clear" w:color="auto" w:fill="auto"/>
            <w:tcMar>
              <w:top w:w="15" w:type="dxa"/>
              <w:left w:w="15" w:type="dxa"/>
              <w:bottom w:w="0" w:type="dxa"/>
              <w:right w:w="15" w:type="dxa"/>
            </w:tcMar>
            <w:vAlign w:val="center"/>
            <w:hideMark/>
          </w:tcPr>
          <w:p w14:paraId="7400346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46E689C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w:t>
            </w:r>
          </w:p>
        </w:tc>
        <w:tc>
          <w:tcPr>
            <w:tcW w:w="2977" w:type="dxa"/>
            <w:shd w:val="clear" w:color="auto" w:fill="auto"/>
            <w:tcMar>
              <w:top w:w="15" w:type="dxa"/>
              <w:left w:w="15" w:type="dxa"/>
              <w:bottom w:w="0" w:type="dxa"/>
              <w:right w:w="15" w:type="dxa"/>
            </w:tcMar>
            <w:vAlign w:val="center"/>
            <w:hideMark/>
          </w:tcPr>
          <w:p w14:paraId="153FE8EA" w14:textId="58F2B493"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4'-Acetylmegalomycin A; Megalomicin B (cpd/cpd:C11986) in Biosynthesis of secondary metabolites - Arabidopsis thaliana (thale cress) (KEGG/ath/path:ath01110) /</w:t>
            </w:r>
          </w:p>
        </w:tc>
      </w:tr>
      <w:tr w:rsidR="009174F4" w:rsidRPr="009174F4" w14:paraId="5701C27C" w14:textId="77777777" w:rsidTr="009174F4">
        <w:trPr>
          <w:trHeight w:val="856"/>
        </w:trPr>
        <w:tc>
          <w:tcPr>
            <w:tcW w:w="708" w:type="dxa"/>
            <w:shd w:val="clear" w:color="auto" w:fill="auto"/>
            <w:tcMar>
              <w:top w:w="15" w:type="dxa"/>
              <w:left w:w="15" w:type="dxa"/>
              <w:bottom w:w="0" w:type="dxa"/>
              <w:right w:w="15" w:type="dxa"/>
            </w:tcMar>
            <w:vAlign w:val="center"/>
            <w:hideMark/>
          </w:tcPr>
          <w:p w14:paraId="0B457D5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204.1362</w:t>
            </w:r>
          </w:p>
        </w:tc>
        <w:tc>
          <w:tcPr>
            <w:tcW w:w="765" w:type="dxa"/>
            <w:shd w:val="clear" w:color="auto" w:fill="auto"/>
            <w:tcMar>
              <w:top w:w="15" w:type="dxa"/>
              <w:left w:w="15" w:type="dxa"/>
              <w:bottom w:w="0" w:type="dxa"/>
              <w:right w:w="15" w:type="dxa"/>
            </w:tcMar>
            <w:vAlign w:val="center"/>
            <w:hideMark/>
          </w:tcPr>
          <w:p w14:paraId="03E670A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181.1470213</w:t>
            </w:r>
          </w:p>
        </w:tc>
        <w:tc>
          <w:tcPr>
            <w:tcW w:w="992" w:type="dxa"/>
            <w:shd w:val="clear" w:color="auto" w:fill="auto"/>
            <w:tcMar>
              <w:top w:w="15" w:type="dxa"/>
              <w:left w:w="15" w:type="dxa"/>
              <w:bottom w:w="0" w:type="dxa"/>
              <w:right w:w="15" w:type="dxa"/>
            </w:tcMar>
            <w:vAlign w:val="center"/>
            <w:hideMark/>
          </w:tcPr>
          <w:p w14:paraId="3A7BE49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444.7055054</w:t>
            </w:r>
          </w:p>
        </w:tc>
        <w:tc>
          <w:tcPr>
            <w:tcW w:w="796" w:type="dxa"/>
            <w:shd w:val="clear" w:color="auto" w:fill="auto"/>
            <w:tcMar>
              <w:top w:w="15" w:type="dxa"/>
              <w:left w:w="15" w:type="dxa"/>
              <w:bottom w:w="0" w:type="dxa"/>
              <w:right w:w="15" w:type="dxa"/>
            </w:tcMar>
            <w:vAlign w:val="center"/>
            <w:hideMark/>
          </w:tcPr>
          <w:p w14:paraId="3DFE859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68571BC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0.005539</w:t>
            </w:r>
          </w:p>
        </w:tc>
        <w:tc>
          <w:tcPr>
            <w:tcW w:w="567" w:type="dxa"/>
            <w:shd w:val="clear" w:color="auto" w:fill="auto"/>
            <w:tcMar>
              <w:top w:w="15" w:type="dxa"/>
              <w:left w:w="15" w:type="dxa"/>
              <w:bottom w:w="0" w:type="dxa"/>
              <w:right w:w="15" w:type="dxa"/>
            </w:tcMar>
            <w:vAlign w:val="center"/>
            <w:hideMark/>
          </w:tcPr>
          <w:p w14:paraId="70D0ECF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1A20AE5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72CDAA0E" w14:textId="720648C3"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(S)-2-Amino-3-(p-hydroxyphenyl)propionic acid; (S)-3-(p-Hydroxyphenyl)alanine; L-Tyrosine; Tyrosine (cpd/cpd:C00082) in Biosynthesis of secondary metabolites - Arabidopsis thaliana (thale cress) (KEGG/ath/path:ath01110) /</w:t>
            </w:r>
          </w:p>
        </w:tc>
      </w:tr>
      <w:tr w:rsidR="009174F4" w:rsidRPr="009174F4" w14:paraId="09E7910A" w14:textId="77777777" w:rsidTr="009174F4">
        <w:trPr>
          <w:trHeight w:val="571"/>
        </w:trPr>
        <w:tc>
          <w:tcPr>
            <w:tcW w:w="708" w:type="dxa"/>
            <w:shd w:val="clear" w:color="auto" w:fill="auto"/>
            <w:tcMar>
              <w:top w:w="15" w:type="dxa"/>
              <w:left w:w="15" w:type="dxa"/>
              <w:bottom w:w="0" w:type="dxa"/>
              <w:right w:w="15" w:type="dxa"/>
            </w:tcMar>
            <w:vAlign w:val="center"/>
            <w:hideMark/>
          </w:tcPr>
          <w:p w14:paraId="798F025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197.1193</w:t>
            </w:r>
          </w:p>
        </w:tc>
        <w:tc>
          <w:tcPr>
            <w:tcW w:w="765" w:type="dxa"/>
            <w:shd w:val="clear" w:color="auto" w:fill="auto"/>
            <w:tcMar>
              <w:top w:w="15" w:type="dxa"/>
              <w:left w:w="15" w:type="dxa"/>
              <w:bottom w:w="0" w:type="dxa"/>
              <w:right w:w="15" w:type="dxa"/>
            </w:tcMar>
            <w:vAlign w:val="center"/>
            <w:hideMark/>
          </w:tcPr>
          <w:p w14:paraId="7E5A722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196.1120655</w:t>
            </w:r>
          </w:p>
        </w:tc>
        <w:tc>
          <w:tcPr>
            <w:tcW w:w="992" w:type="dxa"/>
            <w:shd w:val="clear" w:color="auto" w:fill="auto"/>
            <w:tcMar>
              <w:top w:w="15" w:type="dxa"/>
              <w:left w:w="15" w:type="dxa"/>
              <w:bottom w:w="0" w:type="dxa"/>
              <w:right w:w="15" w:type="dxa"/>
            </w:tcMar>
            <w:vAlign w:val="center"/>
            <w:hideMark/>
          </w:tcPr>
          <w:p w14:paraId="6EDAA11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471.6289902</w:t>
            </w:r>
          </w:p>
        </w:tc>
        <w:tc>
          <w:tcPr>
            <w:tcW w:w="796" w:type="dxa"/>
            <w:shd w:val="clear" w:color="auto" w:fill="auto"/>
            <w:tcMar>
              <w:top w:w="15" w:type="dxa"/>
              <w:left w:w="15" w:type="dxa"/>
              <w:bottom w:w="0" w:type="dxa"/>
              <w:right w:w="15" w:type="dxa"/>
            </w:tcMar>
            <w:vAlign w:val="center"/>
            <w:hideMark/>
          </w:tcPr>
          <w:p w14:paraId="546264C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5DC1823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0.005539</w:t>
            </w:r>
          </w:p>
        </w:tc>
        <w:tc>
          <w:tcPr>
            <w:tcW w:w="567" w:type="dxa"/>
            <w:shd w:val="clear" w:color="auto" w:fill="auto"/>
            <w:tcMar>
              <w:top w:w="15" w:type="dxa"/>
              <w:left w:w="15" w:type="dxa"/>
              <w:bottom w:w="0" w:type="dxa"/>
              <w:right w:w="15" w:type="dxa"/>
            </w:tcMar>
            <w:vAlign w:val="center"/>
            <w:hideMark/>
          </w:tcPr>
          <w:p w14:paraId="63AD098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0052D3C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0492AC4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D-Gluconate; D-Gluconic acid; D-gluco-Hexonic acid (cpd/cpd:C00257) in Biosynthesis of secondary metabolites - Arabidopsis thaliana (thale cress) (KEGG/ath/path:ath01110) /</w:t>
            </w:r>
          </w:p>
        </w:tc>
      </w:tr>
      <w:tr w:rsidR="009174F4" w:rsidRPr="009174F4" w14:paraId="3C7DB8D4" w14:textId="77777777" w:rsidTr="009174F4">
        <w:trPr>
          <w:trHeight w:val="571"/>
        </w:trPr>
        <w:tc>
          <w:tcPr>
            <w:tcW w:w="708" w:type="dxa"/>
            <w:shd w:val="clear" w:color="auto" w:fill="auto"/>
            <w:tcMar>
              <w:top w:w="15" w:type="dxa"/>
              <w:left w:w="15" w:type="dxa"/>
              <w:bottom w:w="0" w:type="dxa"/>
              <w:right w:w="15" w:type="dxa"/>
            </w:tcMar>
            <w:vAlign w:val="center"/>
            <w:hideMark/>
          </w:tcPr>
          <w:p w14:paraId="13B3D07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371.2251</w:t>
            </w:r>
          </w:p>
        </w:tc>
        <w:tc>
          <w:tcPr>
            <w:tcW w:w="765" w:type="dxa"/>
            <w:shd w:val="clear" w:color="auto" w:fill="auto"/>
            <w:tcMar>
              <w:top w:w="15" w:type="dxa"/>
              <w:left w:w="15" w:type="dxa"/>
              <w:bottom w:w="0" w:type="dxa"/>
              <w:right w:w="15" w:type="dxa"/>
            </w:tcMar>
            <w:vAlign w:val="center"/>
            <w:hideMark/>
          </w:tcPr>
          <w:p w14:paraId="745014E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370.2178583</w:t>
            </w:r>
          </w:p>
        </w:tc>
        <w:tc>
          <w:tcPr>
            <w:tcW w:w="992" w:type="dxa"/>
            <w:shd w:val="clear" w:color="auto" w:fill="auto"/>
            <w:tcMar>
              <w:top w:w="15" w:type="dxa"/>
              <w:left w:w="15" w:type="dxa"/>
              <w:bottom w:w="0" w:type="dxa"/>
              <w:right w:w="15" w:type="dxa"/>
            </w:tcMar>
            <w:vAlign w:val="center"/>
            <w:hideMark/>
          </w:tcPr>
          <w:p w14:paraId="3F3E59D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256.1250114</w:t>
            </w:r>
          </w:p>
        </w:tc>
        <w:tc>
          <w:tcPr>
            <w:tcW w:w="796" w:type="dxa"/>
            <w:shd w:val="clear" w:color="auto" w:fill="auto"/>
            <w:tcMar>
              <w:top w:w="15" w:type="dxa"/>
              <w:left w:w="15" w:type="dxa"/>
              <w:bottom w:w="0" w:type="dxa"/>
              <w:right w:w="15" w:type="dxa"/>
            </w:tcMar>
            <w:vAlign w:val="center"/>
            <w:hideMark/>
          </w:tcPr>
          <w:p w14:paraId="560A4C3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641B17D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0.005539</w:t>
            </w:r>
          </w:p>
        </w:tc>
        <w:tc>
          <w:tcPr>
            <w:tcW w:w="567" w:type="dxa"/>
            <w:shd w:val="clear" w:color="auto" w:fill="auto"/>
            <w:tcMar>
              <w:top w:w="15" w:type="dxa"/>
              <w:left w:w="15" w:type="dxa"/>
              <w:bottom w:w="0" w:type="dxa"/>
              <w:right w:w="15" w:type="dxa"/>
            </w:tcMar>
            <w:vAlign w:val="center"/>
            <w:hideMark/>
          </w:tcPr>
          <w:p w14:paraId="7E6EC44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7A6DFAC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683B0D65" w14:textId="7622471D"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6-Keto-PGF1a; 6-Keto-PGF1alpha; 6-Keto-prostaglandin F1a; 6-Keto-prostaglandin F1alpha (cpd/cpd:C05961) in Metabolic pathways - Arabidopsis thaliana (thale cress) (KEGG/ath/path:ath01100) /</w:t>
            </w:r>
          </w:p>
        </w:tc>
      </w:tr>
      <w:tr w:rsidR="009174F4" w:rsidRPr="009174F4" w14:paraId="46807D68" w14:textId="77777777" w:rsidTr="009174F4">
        <w:trPr>
          <w:trHeight w:val="571"/>
        </w:trPr>
        <w:tc>
          <w:tcPr>
            <w:tcW w:w="708" w:type="dxa"/>
            <w:shd w:val="clear" w:color="auto" w:fill="auto"/>
            <w:tcMar>
              <w:top w:w="15" w:type="dxa"/>
              <w:left w:w="15" w:type="dxa"/>
              <w:bottom w:w="0" w:type="dxa"/>
              <w:right w:w="15" w:type="dxa"/>
            </w:tcMar>
            <w:vAlign w:val="center"/>
            <w:hideMark/>
          </w:tcPr>
          <w:p w14:paraId="3E286E6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145.0849</w:t>
            </w:r>
          </w:p>
        </w:tc>
        <w:tc>
          <w:tcPr>
            <w:tcW w:w="765" w:type="dxa"/>
            <w:shd w:val="clear" w:color="auto" w:fill="auto"/>
            <w:tcMar>
              <w:top w:w="15" w:type="dxa"/>
              <w:left w:w="15" w:type="dxa"/>
              <w:bottom w:w="0" w:type="dxa"/>
              <w:right w:w="15" w:type="dxa"/>
            </w:tcMar>
            <w:vAlign w:val="center"/>
            <w:hideMark/>
          </w:tcPr>
          <w:p w14:paraId="301FAFD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100.0866611</w:t>
            </w:r>
          </w:p>
        </w:tc>
        <w:tc>
          <w:tcPr>
            <w:tcW w:w="992" w:type="dxa"/>
            <w:shd w:val="clear" w:color="auto" w:fill="auto"/>
            <w:tcMar>
              <w:top w:w="15" w:type="dxa"/>
              <w:left w:w="15" w:type="dxa"/>
              <w:bottom w:w="0" w:type="dxa"/>
              <w:right w:w="15" w:type="dxa"/>
            </w:tcMar>
            <w:vAlign w:val="center"/>
            <w:hideMark/>
          </w:tcPr>
          <w:p w14:paraId="4AA9D02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341.7800045</w:t>
            </w:r>
          </w:p>
        </w:tc>
        <w:tc>
          <w:tcPr>
            <w:tcW w:w="796" w:type="dxa"/>
            <w:shd w:val="clear" w:color="auto" w:fill="auto"/>
            <w:tcMar>
              <w:top w:w="15" w:type="dxa"/>
              <w:left w:w="15" w:type="dxa"/>
              <w:bottom w:w="0" w:type="dxa"/>
              <w:right w:w="15" w:type="dxa"/>
            </w:tcMar>
            <w:vAlign w:val="center"/>
            <w:hideMark/>
          </w:tcPr>
          <w:p w14:paraId="6FA43EF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0B1063C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0.005715</w:t>
            </w:r>
          </w:p>
        </w:tc>
        <w:tc>
          <w:tcPr>
            <w:tcW w:w="567" w:type="dxa"/>
            <w:shd w:val="clear" w:color="auto" w:fill="auto"/>
            <w:tcMar>
              <w:top w:w="15" w:type="dxa"/>
              <w:left w:w="15" w:type="dxa"/>
              <w:bottom w:w="0" w:type="dxa"/>
              <w:right w:w="15" w:type="dxa"/>
            </w:tcMar>
            <w:vAlign w:val="center"/>
            <w:hideMark/>
          </w:tcPr>
          <w:p w14:paraId="0ED1497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m+FA-H</w:t>
            </w:r>
          </w:p>
        </w:tc>
        <w:tc>
          <w:tcPr>
            <w:tcW w:w="851" w:type="dxa"/>
            <w:shd w:val="clear" w:color="auto" w:fill="auto"/>
            <w:tcMar>
              <w:top w:w="15" w:type="dxa"/>
              <w:left w:w="15" w:type="dxa"/>
              <w:bottom w:w="0" w:type="dxa"/>
              <w:right w:w="15" w:type="dxa"/>
            </w:tcMar>
            <w:vAlign w:val="center"/>
            <w:hideMark/>
          </w:tcPr>
          <w:p w14:paraId="0DFC81E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B1101D8" w14:textId="1C0F217E"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Cyclohexan-1-ol; Cyclohexanol; Hexahydrophenol; Hexalin (cpd/cpd:C00854) in Degradation of aromatic compounds - Arabidopsis thaliana (thale cress) (KEGG/ath/path:ath01220) /</w:t>
            </w:r>
          </w:p>
        </w:tc>
      </w:tr>
      <w:tr w:rsidR="009174F4" w:rsidRPr="009174F4" w14:paraId="414F5898" w14:textId="77777777" w:rsidTr="009174F4">
        <w:trPr>
          <w:trHeight w:val="571"/>
        </w:trPr>
        <w:tc>
          <w:tcPr>
            <w:tcW w:w="708" w:type="dxa"/>
            <w:shd w:val="clear" w:color="auto" w:fill="auto"/>
            <w:tcMar>
              <w:top w:w="15" w:type="dxa"/>
              <w:left w:w="15" w:type="dxa"/>
              <w:bottom w:w="0" w:type="dxa"/>
              <w:right w:w="15" w:type="dxa"/>
            </w:tcMar>
            <w:vAlign w:val="center"/>
            <w:hideMark/>
          </w:tcPr>
          <w:p w14:paraId="4A57D2A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111.0802</w:t>
            </w:r>
          </w:p>
        </w:tc>
        <w:tc>
          <w:tcPr>
            <w:tcW w:w="765" w:type="dxa"/>
            <w:shd w:val="clear" w:color="auto" w:fill="auto"/>
            <w:tcMar>
              <w:top w:w="15" w:type="dxa"/>
              <w:left w:w="15" w:type="dxa"/>
              <w:bottom w:w="0" w:type="dxa"/>
              <w:right w:w="15" w:type="dxa"/>
            </w:tcMar>
            <w:vAlign w:val="center"/>
            <w:hideMark/>
          </w:tcPr>
          <w:p w14:paraId="263827C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112.0875053</w:t>
            </w:r>
          </w:p>
        </w:tc>
        <w:tc>
          <w:tcPr>
            <w:tcW w:w="992" w:type="dxa"/>
            <w:shd w:val="clear" w:color="auto" w:fill="auto"/>
            <w:tcMar>
              <w:top w:w="15" w:type="dxa"/>
              <w:left w:w="15" w:type="dxa"/>
              <w:bottom w:w="0" w:type="dxa"/>
              <w:right w:w="15" w:type="dxa"/>
            </w:tcMar>
            <w:vAlign w:val="center"/>
            <w:hideMark/>
          </w:tcPr>
          <w:p w14:paraId="535AED7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290.7770061</w:t>
            </w:r>
          </w:p>
        </w:tc>
        <w:tc>
          <w:tcPr>
            <w:tcW w:w="796" w:type="dxa"/>
            <w:shd w:val="clear" w:color="auto" w:fill="auto"/>
            <w:tcMar>
              <w:top w:w="15" w:type="dxa"/>
              <w:left w:w="15" w:type="dxa"/>
              <w:bottom w:w="0" w:type="dxa"/>
              <w:right w:w="15" w:type="dxa"/>
            </w:tcMar>
            <w:vAlign w:val="center"/>
            <w:hideMark/>
          </w:tcPr>
          <w:p w14:paraId="62549E7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6350D3F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0.005715</w:t>
            </w:r>
          </w:p>
        </w:tc>
        <w:tc>
          <w:tcPr>
            <w:tcW w:w="567" w:type="dxa"/>
            <w:shd w:val="clear" w:color="auto" w:fill="auto"/>
            <w:tcMar>
              <w:top w:w="15" w:type="dxa"/>
              <w:left w:w="15" w:type="dxa"/>
              <w:bottom w:w="0" w:type="dxa"/>
              <w:right w:w="15" w:type="dxa"/>
            </w:tcMar>
            <w:vAlign w:val="center"/>
            <w:hideMark/>
          </w:tcPr>
          <w:p w14:paraId="2EE15BB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1687536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6097F999" w14:textId="0B849F4A"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Hydroxymethylphosphonate; P-(Hydroxymethyl)-phosphonic acid (cpd/cpd:C06455) in Biosynthesis of secondary metabolites - Arabidopsis thaliana (thale cress) (KEGG/ath/path:ath01110) /</w:t>
            </w:r>
          </w:p>
        </w:tc>
      </w:tr>
      <w:tr w:rsidR="009174F4" w:rsidRPr="009174F4" w14:paraId="44BFE892" w14:textId="77777777" w:rsidTr="009174F4">
        <w:trPr>
          <w:trHeight w:val="571"/>
        </w:trPr>
        <w:tc>
          <w:tcPr>
            <w:tcW w:w="708" w:type="dxa"/>
            <w:shd w:val="clear" w:color="auto" w:fill="auto"/>
            <w:tcMar>
              <w:top w:w="15" w:type="dxa"/>
              <w:left w:w="15" w:type="dxa"/>
              <w:bottom w:w="0" w:type="dxa"/>
              <w:right w:w="15" w:type="dxa"/>
            </w:tcMar>
            <w:vAlign w:val="center"/>
            <w:hideMark/>
          </w:tcPr>
          <w:p w14:paraId="1C069C4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168.1391</w:t>
            </w:r>
          </w:p>
        </w:tc>
        <w:tc>
          <w:tcPr>
            <w:tcW w:w="765" w:type="dxa"/>
            <w:shd w:val="clear" w:color="auto" w:fill="auto"/>
            <w:tcMar>
              <w:top w:w="15" w:type="dxa"/>
              <w:left w:w="15" w:type="dxa"/>
              <w:bottom w:w="0" w:type="dxa"/>
              <w:right w:w="15" w:type="dxa"/>
            </w:tcMar>
            <w:vAlign w:val="center"/>
            <w:hideMark/>
          </w:tcPr>
          <w:p w14:paraId="44A6408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167.1318294</w:t>
            </w:r>
          </w:p>
        </w:tc>
        <w:tc>
          <w:tcPr>
            <w:tcW w:w="992" w:type="dxa"/>
            <w:shd w:val="clear" w:color="auto" w:fill="auto"/>
            <w:tcMar>
              <w:top w:w="15" w:type="dxa"/>
              <w:left w:w="15" w:type="dxa"/>
              <w:bottom w:w="0" w:type="dxa"/>
              <w:right w:w="15" w:type="dxa"/>
            </w:tcMar>
            <w:vAlign w:val="center"/>
            <w:hideMark/>
          </w:tcPr>
          <w:p w14:paraId="390795F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378.4620094</w:t>
            </w:r>
          </w:p>
        </w:tc>
        <w:tc>
          <w:tcPr>
            <w:tcW w:w="796" w:type="dxa"/>
            <w:shd w:val="clear" w:color="auto" w:fill="auto"/>
            <w:tcMar>
              <w:top w:w="15" w:type="dxa"/>
              <w:left w:w="15" w:type="dxa"/>
              <w:bottom w:w="0" w:type="dxa"/>
              <w:right w:w="15" w:type="dxa"/>
            </w:tcMar>
            <w:vAlign w:val="center"/>
            <w:hideMark/>
          </w:tcPr>
          <w:p w14:paraId="7310699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57B079C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0.005753</w:t>
            </w:r>
          </w:p>
        </w:tc>
        <w:tc>
          <w:tcPr>
            <w:tcW w:w="567" w:type="dxa"/>
            <w:shd w:val="clear" w:color="auto" w:fill="auto"/>
            <w:tcMar>
              <w:top w:w="15" w:type="dxa"/>
              <w:left w:w="15" w:type="dxa"/>
              <w:bottom w:w="0" w:type="dxa"/>
              <w:right w:w="15" w:type="dxa"/>
            </w:tcMar>
            <w:vAlign w:val="center"/>
            <w:hideMark/>
          </w:tcPr>
          <w:p w14:paraId="283DE90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6A21311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16653C1D" w14:textId="79DF9C6A"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Phenylacetothiohydroximate (cpd/cpd:C03719) in Biosynthesis of secondary metabolites - Arabidopsis thaliana (thale cress) (KEGG/ath/path:ath01110) /</w:t>
            </w:r>
          </w:p>
        </w:tc>
      </w:tr>
      <w:tr w:rsidR="009174F4" w:rsidRPr="009174F4" w14:paraId="03BFD574" w14:textId="77777777" w:rsidTr="009174F4">
        <w:trPr>
          <w:trHeight w:val="571"/>
        </w:trPr>
        <w:tc>
          <w:tcPr>
            <w:tcW w:w="708" w:type="dxa"/>
            <w:shd w:val="clear" w:color="auto" w:fill="auto"/>
            <w:tcMar>
              <w:top w:w="15" w:type="dxa"/>
              <w:left w:w="15" w:type="dxa"/>
              <w:bottom w:w="0" w:type="dxa"/>
              <w:right w:w="15" w:type="dxa"/>
            </w:tcMar>
            <w:vAlign w:val="center"/>
            <w:hideMark/>
          </w:tcPr>
          <w:p w14:paraId="114A002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134.1148</w:t>
            </w:r>
          </w:p>
        </w:tc>
        <w:tc>
          <w:tcPr>
            <w:tcW w:w="765" w:type="dxa"/>
            <w:shd w:val="clear" w:color="auto" w:fill="auto"/>
            <w:tcMar>
              <w:top w:w="15" w:type="dxa"/>
              <w:left w:w="15" w:type="dxa"/>
              <w:bottom w:w="0" w:type="dxa"/>
              <w:right w:w="15" w:type="dxa"/>
            </w:tcMar>
            <w:vAlign w:val="center"/>
            <w:hideMark/>
          </w:tcPr>
          <w:p w14:paraId="5EF5C81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133.1075125</w:t>
            </w:r>
          </w:p>
        </w:tc>
        <w:tc>
          <w:tcPr>
            <w:tcW w:w="992" w:type="dxa"/>
            <w:shd w:val="clear" w:color="auto" w:fill="auto"/>
            <w:tcMar>
              <w:top w:w="15" w:type="dxa"/>
              <w:left w:w="15" w:type="dxa"/>
              <w:bottom w:w="0" w:type="dxa"/>
              <w:right w:w="15" w:type="dxa"/>
            </w:tcMar>
            <w:vAlign w:val="center"/>
            <w:hideMark/>
          </w:tcPr>
          <w:p w14:paraId="1609087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30.86550057</w:t>
            </w:r>
          </w:p>
        </w:tc>
        <w:tc>
          <w:tcPr>
            <w:tcW w:w="796" w:type="dxa"/>
            <w:shd w:val="clear" w:color="auto" w:fill="auto"/>
            <w:tcMar>
              <w:top w:w="15" w:type="dxa"/>
              <w:left w:w="15" w:type="dxa"/>
              <w:bottom w:w="0" w:type="dxa"/>
              <w:right w:w="15" w:type="dxa"/>
            </w:tcMar>
            <w:vAlign w:val="center"/>
            <w:hideMark/>
          </w:tcPr>
          <w:p w14:paraId="7396CAB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7AEAE61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0.005859</w:t>
            </w:r>
          </w:p>
        </w:tc>
        <w:tc>
          <w:tcPr>
            <w:tcW w:w="567" w:type="dxa"/>
            <w:shd w:val="clear" w:color="auto" w:fill="auto"/>
            <w:tcMar>
              <w:top w:w="15" w:type="dxa"/>
              <w:left w:w="15" w:type="dxa"/>
              <w:bottom w:w="0" w:type="dxa"/>
              <w:right w:w="15" w:type="dxa"/>
            </w:tcMar>
            <w:vAlign w:val="center"/>
            <w:hideMark/>
          </w:tcPr>
          <w:p w14:paraId="208A72C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7A60FA9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757AD164" w14:textId="12809A1A"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2-Aminosuccinic acid; L-Asp; L-Aspartate; L-Aspartic acid (cpd/cpd:C00049) in Biosynthesis of secondary metabolites - Arabidopsis thaliana (thale cress) (KEGG/ath/path:ath01110) /</w:t>
            </w:r>
          </w:p>
        </w:tc>
      </w:tr>
      <w:tr w:rsidR="009174F4" w:rsidRPr="009174F4" w14:paraId="70C072C7" w14:textId="77777777" w:rsidTr="009174F4">
        <w:trPr>
          <w:trHeight w:val="571"/>
        </w:trPr>
        <w:tc>
          <w:tcPr>
            <w:tcW w:w="708" w:type="dxa"/>
            <w:shd w:val="clear" w:color="auto" w:fill="auto"/>
            <w:tcMar>
              <w:top w:w="15" w:type="dxa"/>
              <w:left w:w="15" w:type="dxa"/>
              <w:bottom w:w="0" w:type="dxa"/>
              <w:right w:w="15" w:type="dxa"/>
            </w:tcMar>
            <w:vAlign w:val="center"/>
            <w:hideMark/>
          </w:tcPr>
          <w:p w14:paraId="716C7AC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208.1655</w:t>
            </w:r>
          </w:p>
        </w:tc>
        <w:tc>
          <w:tcPr>
            <w:tcW w:w="765" w:type="dxa"/>
            <w:shd w:val="clear" w:color="auto" w:fill="auto"/>
            <w:tcMar>
              <w:top w:w="15" w:type="dxa"/>
              <w:left w:w="15" w:type="dxa"/>
              <w:bottom w:w="0" w:type="dxa"/>
              <w:right w:w="15" w:type="dxa"/>
            </w:tcMar>
            <w:vAlign w:val="center"/>
            <w:hideMark/>
          </w:tcPr>
          <w:p w14:paraId="69B055D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189.1282998</w:t>
            </w:r>
          </w:p>
        </w:tc>
        <w:tc>
          <w:tcPr>
            <w:tcW w:w="992" w:type="dxa"/>
            <w:shd w:val="clear" w:color="auto" w:fill="auto"/>
            <w:tcMar>
              <w:top w:w="15" w:type="dxa"/>
              <w:left w:w="15" w:type="dxa"/>
              <w:bottom w:w="0" w:type="dxa"/>
              <w:right w:w="15" w:type="dxa"/>
            </w:tcMar>
            <w:vAlign w:val="center"/>
            <w:hideMark/>
          </w:tcPr>
          <w:p w14:paraId="2CD97EF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490.1704788</w:t>
            </w:r>
          </w:p>
        </w:tc>
        <w:tc>
          <w:tcPr>
            <w:tcW w:w="796" w:type="dxa"/>
            <w:shd w:val="clear" w:color="auto" w:fill="auto"/>
            <w:tcMar>
              <w:top w:w="15" w:type="dxa"/>
              <w:left w:w="15" w:type="dxa"/>
              <w:bottom w:w="0" w:type="dxa"/>
              <w:right w:w="15" w:type="dxa"/>
            </w:tcMar>
            <w:vAlign w:val="center"/>
            <w:hideMark/>
          </w:tcPr>
          <w:p w14:paraId="2EE847C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2016A82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0.006023</w:t>
            </w:r>
          </w:p>
        </w:tc>
        <w:tc>
          <w:tcPr>
            <w:tcW w:w="567" w:type="dxa"/>
            <w:shd w:val="clear" w:color="auto" w:fill="auto"/>
            <w:tcMar>
              <w:top w:w="15" w:type="dxa"/>
              <w:left w:w="15" w:type="dxa"/>
              <w:bottom w:w="0" w:type="dxa"/>
              <w:right w:w="15" w:type="dxa"/>
            </w:tcMar>
            <w:vAlign w:val="center"/>
            <w:hideMark/>
          </w:tcPr>
          <w:p w14:paraId="203D107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m+NH4</w:t>
            </w:r>
          </w:p>
        </w:tc>
        <w:tc>
          <w:tcPr>
            <w:tcW w:w="851" w:type="dxa"/>
            <w:shd w:val="clear" w:color="auto" w:fill="auto"/>
            <w:tcMar>
              <w:top w:w="15" w:type="dxa"/>
              <w:left w:w="15" w:type="dxa"/>
              <w:bottom w:w="0" w:type="dxa"/>
              <w:right w:w="15" w:type="dxa"/>
            </w:tcMar>
            <w:vAlign w:val="center"/>
            <w:hideMark/>
          </w:tcPr>
          <w:p w14:paraId="61ACB51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39AB03E0" w14:textId="6AA49A34"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N-Acetyl-L-glutamate; N-Acetyl-L-glutamic acid (cpd/cpd:C00624) in Biosynthesis of secondary metabolites - Arabidopsis thaliana (thale cress) (KEGG/ath/path:ath01110) /</w:t>
            </w:r>
          </w:p>
        </w:tc>
      </w:tr>
      <w:tr w:rsidR="009174F4" w:rsidRPr="009174F4" w14:paraId="3FF98D69" w14:textId="77777777" w:rsidTr="009174F4">
        <w:trPr>
          <w:trHeight w:val="856"/>
        </w:trPr>
        <w:tc>
          <w:tcPr>
            <w:tcW w:w="708" w:type="dxa"/>
            <w:shd w:val="clear" w:color="auto" w:fill="auto"/>
            <w:tcMar>
              <w:top w:w="15" w:type="dxa"/>
              <w:left w:w="15" w:type="dxa"/>
              <w:bottom w:w="0" w:type="dxa"/>
              <w:right w:w="15" w:type="dxa"/>
            </w:tcMar>
            <w:vAlign w:val="center"/>
            <w:hideMark/>
          </w:tcPr>
          <w:p w14:paraId="2200244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86.09641</w:t>
            </w:r>
          </w:p>
        </w:tc>
        <w:tc>
          <w:tcPr>
            <w:tcW w:w="765" w:type="dxa"/>
            <w:shd w:val="clear" w:color="auto" w:fill="auto"/>
            <w:tcMar>
              <w:top w:w="15" w:type="dxa"/>
              <w:left w:w="15" w:type="dxa"/>
              <w:bottom w:w="0" w:type="dxa"/>
              <w:right w:w="15" w:type="dxa"/>
            </w:tcMar>
            <w:vAlign w:val="center"/>
            <w:hideMark/>
          </w:tcPr>
          <w:p w14:paraId="7A7D2F9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85.08913468</w:t>
            </w:r>
          </w:p>
        </w:tc>
        <w:tc>
          <w:tcPr>
            <w:tcW w:w="992" w:type="dxa"/>
            <w:shd w:val="clear" w:color="auto" w:fill="auto"/>
            <w:tcMar>
              <w:top w:w="15" w:type="dxa"/>
              <w:left w:w="15" w:type="dxa"/>
              <w:bottom w:w="0" w:type="dxa"/>
              <w:right w:w="15" w:type="dxa"/>
            </w:tcMar>
            <w:vAlign w:val="center"/>
            <w:hideMark/>
          </w:tcPr>
          <w:p w14:paraId="2F9734E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419.6450043</w:t>
            </w:r>
          </w:p>
        </w:tc>
        <w:tc>
          <w:tcPr>
            <w:tcW w:w="796" w:type="dxa"/>
            <w:shd w:val="clear" w:color="auto" w:fill="auto"/>
            <w:tcMar>
              <w:top w:w="15" w:type="dxa"/>
              <w:left w:w="15" w:type="dxa"/>
              <w:bottom w:w="0" w:type="dxa"/>
              <w:right w:w="15" w:type="dxa"/>
            </w:tcMar>
            <w:vAlign w:val="center"/>
            <w:hideMark/>
          </w:tcPr>
          <w:p w14:paraId="56D570B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5552CEF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0.006023</w:t>
            </w:r>
          </w:p>
        </w:tc>
        <w:tc>
          <w:tcPr>
            <w:tcW w:w="567" w:type="dxa"/>
            <w:shd w:val="clear" w:color="auto" w:fill="auto"/>
            <w:tcMar>
              <w:top w:w="15" w:type="dxa"/>
              <w:left w:w="15" w:type="dxa"/>
              <w:bottom w:w="0" w:type="dxa"/>
              <w:right w:w="15" w:type="dxa"/>
            </w:tcMar>
            <w:vAlign w:val="center"/>
            <w:hideMark/>
          </w:tcPr>
          <w:p w14:paraId="64D9A39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0C654F2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59AD567" w14:textId="47BCB706"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2-Hydroxy-2-methylpropanenitrile; 2-Hydroxyisobutyronitrile; 2-Methyllactonitrile; Acetone cyanhydrin; Acetone cyanohydrin; alpha-Hydroxyisobutyronitrile (cpd/cpd:C02659) in Biosynthesis of secondary metabolites - Arabidopsis thaliana (thale cress) (KEGG/ath/path:ath01110) /</w:t>
            </w:r>
          </w:p>
        </w:tc>
      </w:tr>
      <w:tr w:rsidR="009174F4" w:rsidRPr="009174F4" w14:paraId="72317425" w14:textId="77777777" w:rsidTr="009174F4">
        <w:trPr>
          <w:trHeight w:val="571"/>
        </w:trPr>
        <w:tc>
          <w:tcPr>
            <w:tcW w:w="708" w:type="dxa"/>
            <w:shd w:val="clear" w:color="auto" w:fill="auto"/>
            <w:tcMar>
              <w:top w:w="15" w:type="dxa"/>
              <w:left w:w="15" w:type="dxa"/>
              <w:bottom w:w="0" w:type="dxa"/>
              <w:right w:w="15" w:type="dxa"/>
            </w:tcMar>
            <w:vAlign w:val="center"/>
            <w:hideMark/>
          </w:tcPr>
          <w:p w14:paraId="63B2C97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109.028</w:t>
            </w:r>
          </w:p>
        </w:tc>
        <w:tc>
          <w:tcPr>
            <w:tcW w:w="765" w:type="dxa"/>
            <w:shd w:val="clear" w:color="auto" w:fill="auto"/>
            <w:tcMar>
              <w:top w:w="15" w:type="dxa"/>
              <w:left w:w="15" w:type="dxa"/>
              <w:bottom w:w="0" w:type="dxa"/>
              <w:right w:w="15" w:type="dxa"/>
            </w:tcMar>
            <w:vAlign w:val="center"/>
            <w:hideMark/>
          </w:tcPr>
          <w:p w14:paraId="5CE6B4C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108.0207378</w:t>
            </w:r>
          </w:p>
        </w:tc>
        <w:tc>
          <w:tcPr>
            <w:tcW w:w="992" w:type="dxa"/>
            <w:shd w:val="clear" w:color="auto" w:fill="auto"/>
            <w:tcMar>
              <w:top w:w="15" w:type="dxa"/>
              <w:left w:w="15" w:type="dxa"/>
              <w:bottom w:w="0" w:type="dxa"/>
              <w:right w:w="15" w:type="dxa"/>
            </w:tcMar>
            <w:vAlign w:val="center"/>
            <w:hideMark/>
          </w:tcPr>
          <w:p w14:paraId="19B280D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57.06900001</w:t>
            </w:r>
          </w:p>
        </w:tc>
        <w:tc>
          <w:tcPr>
            <w:tcW w:w="796" w:type="dxa"/>
            <w:shd w:val="clear" w:color="auto" w:fill="auto"/>
            <w:tcMar>
              <w:top w:w="15" w:type="dxa"/>
              <w:left w:w="15" w:type="dxa"/>
              <w:bottom w:w="0" w:type="dxa"/>
              <w:right w:w="15" w:type="dxa"/>
            </w:tcMar>
            <w:vAlign w:val="center"/>
            <w:hideMark/>
          </w:tcPr>
          <w:p w14:paraId="7004F78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09986D2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0.006023</w:t>
            </w:r>
          </w:p>
        </w:tc>
        <w:tc>
          <w:tcPr>
            <w:tcW w:w="567" w:type="dxa"/>
            <w:shd w:val="clear" w:color="auto" w:fill="auto"/>
            <w:tcMar>
              <w:top w:w="15" w:type="dxa"/>
              <w:left w:w="15" w:type="dxa"/>
              <w:bottom w:w="0" w:type="dxa"/>
              <w:right w:w="15" w:type="dxa"/>
            </w:tcMar>
            <w:vAlign w:val="center"/>
            <w:hideMark/>
          </w:tcPr>
          <w:p w14:paraId="379F4D4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7565534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4B3959A9" w14:textId="2DC63DDE"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4-Cresol; 4-Hydroxytoluene; 4-Methylphenol; p-Cresol (cpd/cpd:C01468) in Metabolic pathways - Arabidopsis thaliana (thale cress) (KEGG/ath/path:ath01100) /</w:t>
            </w:r>
          </w:p>
        </w:tc>
      </w:tr>
      <w:tr w:rsidR="009174F4" w:rsidRPr="009174F4" w14:paraId="1CCAFF1E" w14:textId="77777777" w:rsidTr="009174F4">
        <w:trPr>
          <w:trHeight w:val="571"/>
        </w:trPr>
        <w:tc>
          <w:tcPr>
            <w:tcW w:w="708" w:type="dxa"/>
            <w:shd w:val="clear" w:color="auto" w:fill="auto"/>
            <w:tcMar>
              <w:top w:w="15" w:type="dxa"/>
              <w:left w:w="15" w:type="dxa"/>
              <w:bottom w:w="0" w:type="dxa"/>
              <w:right w:w="15" w:type="dxa"/>
            </w:tcMar>
            <w:vAlign w:val="center"/>
            <w:hideMark/>
          </w:tcPr>
          <w:p w14:paraId="6E41A1C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332.1932</w:t>
            </w:r>
          </w:p>
        </w:tc>
        <w:tc>
          <w:tcPr>
            <w:tcW w:w="765" w:type="dxa"/>
            <w:shd w:val="clear" w:color="auto" w:fill="auto"/>
            <w:tcMar>
              <w:top w:w="15" w:type="dxa"/>
              <w:left w:w="15" w:type="dxa"/>
              <w:bottom w:w="0" w:type="dxa"/>
              <w:right w:w="15" w:type="dxa"/>
            </w:tcMar>
            <w:vAlign w:val="center"/>
            <w:hideMark/>
          </w:tcPr>
          <w:p w14:paraId="66E856B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330.1825566</w:t>
            </w:r>
          </w:p>
        </w:tc>
        <w:tc>
          <w:tcPr>
            <w:tcW w:w="992" w:type="dxa"/>
            <w:shd w:val="clear" w:color="auto" w:fill="auto"/>
            <w:tcMar>
              <w:top w:w="15" w:type="dxa"/>
              <w:left w:w="15" w:type="dxa"/>
              <w:bottom w:w="0" w:type="dxa"/>
              <w:right w:w="15" w:type="dxa"/>
            </w:tcMar>
            <w:vAlign w:val="center"/>
            <w:hideMark/>
          </w:tcPr>
          <w:p w14:paraId="7A52807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500.950985</w:t>
            </w:r>
          </w:p>
        </w:tc>
        <w:tc>
          <w:tcPr>
            <w:tcW w:w="796" w:type="dxa"/>
            <w:shd w:val="clear" w:color="auto" w:fill="auto"/>
            <w:tcMar>
              <w:top w:w="15" w:type="dxa"/>
              <w:left w:w="15" w:type="dxa"/>
              <w:bottom w:w="0" w:type="dxa"/>
              <w:right w:w="15" w:type="dxa"/>
            </w:tcMar>
            <w:vAlign w:val="center"/>
            <w:hideMark/>
          </w:tcPr>
          <w:p w14:paraId="4A174FF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7B637E9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0.006023</w:t>
            </w:r>
          </w:p>
        </w:tc>
        <w:tc>
          <w:tcPr>
            <w:tcW w:w="567" w:type="dxa"/>
            <w:shd w:val="clear" w:color="auto" w:fill="auto"/>
            <w:tcMar>
              <w:top w:w="15" w:type="dxa"/>
              <w:left w:w="15" w:type="dxa"/>
              <w:bottom w:w="0" w:type="dxa"/>
              <w:right w:w="15" w:type="dxa"/>
            </w:tcMar>
            <w:vAlign w:val="center"/>
            <w:hideMark/>
          </w:tcPr>
          <w:p w14:paraId="32FC21C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0DA793E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70E1AD87" w14:textId="29403B93"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5-Deoxystrigol (cpd/cpd:C18037) in Biosynthesis of secondary metabolites - Arabidopsis thaliana (thale cress) (KEGG/ath/path:ath01110) /</w:t>
            </w:r>
          </w:p>
        </w:tc>
      </w:tr>
      <w:tr w:rsidR="009174F4" w:rsidRPr="009174F4" w14:paraId="0BC0F5E9" w14:textId="77777777" w:rsidTr="009174F4">
        <w:trPr>
          <w:trHeight w:val="571"/>
        </w:trPr>
        <w:tc>
          <w:tcPr>
            <w:tcW w:w="708" w:type="dxa"/>
            <w:shd w:val="clear" w:color="auto" w:fill="auto"/>
            <w:tcMar>
              <w:top w:w="15" w:type="dxa"/>
              <w:left w:w="15" w:type="dxa"/>
              <w:bottom w:w="0" w:type="dxa"/>
              <w:right w:w="15" w:type="dxa"/>
            </w:tcMar>
            <w:vAlign w:val="center"/>
            <w:hideMark/>
          </w:tcPr>
          <w:p w14:paraId="32A9EB1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125.0963</w:t>
            </w:r>
          </w:p>
        </w:tc>
        <w:tc>
          <w:tcPr>
            <w:tcW w:w="765" w:type="dxa"/>
            <w:shd w:val="clear" w:color="auto" w:fill="auto"/>
            <w:tcMar>
              <w:top w:w="15" w:type="dxa"/>
              <w:left w:w="15" w:type="dxa"/>
              <w:bottom w:w="0" w:type="dxa"/>
              <w:right w:w="15" w:type="dxa"/>
            </w:tcMar>
            <w:vAlign w:val="center"/>
            <w:hideMark/>
          </w:tcPr>
          <w:p w14:paraId="3BAD300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124.0890228</w:t>
            </w:r>
          </w:p>
        </w:tc>
        <w:tc>
          <w:tcPr>
            <w:tcW w:w="992" w:type="dxa"/>
            <w:shd w:val="clear" w:color="auto" w:fill="auto"/>
            <w:tcMar>
              <w:top w:w="15" w:type="dxa"/>
              <w:left w:w="15" w:type="dxa"/>
              <w:bottom w:w="0" w:type="dxa"/>
              <w:right w:w="15" w:type="dxa"/>
            </w:tcMar>
            <w:vAlign w:val="center"/>
            <w:hideMark/>
          </w:tcPr>
          <w:p w14:paraId="7E18E98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366.5299988</w:t>
            </w:r>
          </w:p>
        </w:tc>
        <w:tc>
          <w:tcPr>
            <w:tcW w:w="796" w:type="dxa"/>
            <w:shd w:val="clear" w:color="auto" w:fill="auto"/>
            <w:tcMar>
              <w:top w:w="15" w:type="dxa"/>
              <w:left w:w="15" w:type="dxa"/>
              <w:bottom w:w="0" w:type="dxa"/>
              <w:right w:w="15" w:type="dxa"/>
            </w:tcMar>
            <w:vAlign w:val="center"/>
            <w:hideMark/>
          </w:tcPr>
          <w:p w14:paraId="1CC4414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30091B3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0.006023</w:t>
            </w:r>
          </w:p>
        </w:tc>
        <w:tc>
          <w:tcPr>
            <w:tcW w:w="567" w:type="dxa"/>
            <w:shd w:val="clear" w:color="auto" w:fill="auto"/>
            <w:tcMar>
              <w:top w:w="15" w:type="dxa"/>
              <w:left w:w="15" w:type="dxa"/>
              <w:bottom w:w="0" w:type="dxa"/>
              <w:right w:w="15" w:type="dxa"/>
            </w:tcMar>
            <w:vAlign w:val="center"/>
            <w:hideMark/>
          </w:tcPr>
          <w:p w14:paraId="6866897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40B55F3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0911D264" w14:textId="203A4CA6"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2-Oxoethylphosphonate; 2-Phosphonoacetaldehyde; Phosphonoacetaldehyde (cpd/cpd:C03167) in Biosynthesis of secondary metabolites - Arabidopsis thaliana (thale cress) (KEGG/ath/path:ath01110) /</w:t>
            </w:r>
          </w:p>
        </w:tc>
      </w:tr>
      <w:tr w:rsidR="009174F4" w:rsidRPr="009174F4" w14:paraId="31F7B5F2" w14:textId="77777777" w:rsidTr="009174F4">
        <w:trPr>
          <w:trHeight w:val="571"/>
        </w:trPr>
        <w:tc>
          <w:tcPr>
            <w:tcW w:w="708" w:type="dxa"/>
            <w:shd w:val="clear" w:color="auto" w:fill="auto"/>
            <w:tcMar>
              <w:top w:w="15" w:type="dxa"/>
              <w:left w:w="15" w:type="dxa"/>
              <w:bottom w:w="0" w:type="dxa"/>
              <w:right w:w="15" w:type="dxa"/>
            </w:tcMar>
            <w:vAlign w:val="center"/>
            <w:hideMark/>
          </w:tcPr>
          <w:p w14:paraId="04A6AC3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614.3447</w:t>
            </w:r>
          </w:p>
        </w:tc>
        <w:tc>
          <w:tcPr>
            <w:tcW w:w="765" w:type="dxa"/>
            <w:shd w:val="clear" w:color="auto" w:fill="auto"/>
            <w:tcMar>
              <w:top w:w="15" w:type="dxa"/>
              <w:left w:w="15" w:type="dxa"/>
              <w:bottom w:w="0" w:type="dxa"/>
              <w:right w:w="15" w:type="dxa"/>
            </w:tcMar>
            <w:vAlign w:val="center"/>
            <w:hideMark/>
          </w:tcPr>
          <w:p w14:paraId="092A434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590.3521659</w:t>
            </w:r>
          </w:p>
        </w:tc>
        <w:tc>
          <w:tcPr>
            <w:tcW w:w="992" w:type="dxa"/>
            <w:shd w:val="clear" w:color="auto" w:fill="auto"/>
            <w:tcMar>
              <w:top w:w="15" w:type="dxa"/>
              <w:left w:w="15" w:type="dxa"/>
              <w:bottom w:w="0" w:type="dxa"/>
              <w:right w:w="15" w:type="dxa"/>
            </w:tcMar>
            <w:vAlign w:val="center"/>
            <w:hideMark/>
          </w:tcPr>
          <w:p w14:paraId="3564C21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361.3130093</w:t>
            </w:r>
          </w:p>
        </w:tc>
        <w:tc>
          <w:tcPr>
            <w:tcW w:w="796" w:type="dxa"/>
            <w:shd w:val="clear" w:color="auto" w:fill="auto"/>
            <w:tcMar>
              <w:top w:w="15" w:type="dxa"/>
              <w:left w:w="15" w:type="dxa"/>
              <w:bottom w:w="0" w:type="dxa"/>
              <w:right w:w="15" w:type="dxa"/>
            </w:tcMar>
            <w:vAlign w:val="center"/>
            <w:hideMark/>
          </w:tcPr>
          <w:p w14:paraId="757662B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59B4E99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0.006149</w:t>
            </w:r>
          </w:p>
        </w:tc>
        <w:tc>
          <w:tcPr>
            <w:tcW w:w="567" w:type="dxa"/>
            <w:shd w:val="clear" w:color="auto" w:fill="auto"/>
            <w:tcMar>
              <w:top w:w="15" w:type="dxa"/>
              <w:left w:w="15" w:type="dxa"/>
              <w:bottom w:w="0" w:type="dxa"/>
              <w:right w:w="15" w:type="dxa"/>
            </w:tcMar>
            <w:vAlign w:val="center"/>
            <w:hideMark/>
          </w:tcPr>
          <w:p w14:paraId="0C71C57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03B1DD0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5979D546" w14:textId="779B3266"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Coenzyme Q6; Ubiquinone-6 (cpd/cpd:C17568) in Biosynthesis of secondary metabolites - Arabidopsis thaliana (thale cress) (KEGG/ath/path:ath01110) /</w:t>
            </w:r>
          </w:p>
        </w:tc>
      </w:tr>
      <w:tr w:rsidR="009174F4" w:rsidRPr="009174F4" w14:paraId="15FBC68A" w14:textId="77777777" w:rsidTr="009174F4">
        <w:trPr>
          <w:trHeight w:val="571"/>
        </w:trPr>
        <w:tc>
          <w:tcPr>
            <w:tcW w:w="708" w:type="dxa"/>
            <w:shd w:val="clear" w:color="auto" w:fill="auto"/>
            <w:tcMar>
              <w:top w:w="15" w:type="dxa"/>
              <w:left w:w="15" w:type="dxa"/>
              <w:bottom w:w="0" w:type="dxa"/>
              <w:right w:w="15" w:type="dxa"/>
            </w:tcMar>
            <w:vAlign w:val="center"/>
            <w:hideMark/>
          </w:tcPr>
          <w:p w14:paraId="070BE4C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374.219</w:t>
            </w:r>
          </w:p>
        </w:tc>
        <w:tc>
          <w:tcPr>
            <w:tcW w:w="765" w:type="dxa"/>
            <w:shd w:val="clear" w:color="auto" w:fill="auto"/>
            <w:tcMar>
              <w:top w:w="15" w:type="dxa"/>
              <w:left w:w="15" w:type="dxa"/>
              <w:bottom w:w="0" w:type="dxa"/>
              <w:right w:w="15" w:type="dxa"/>
            </w:tcMar>
            <w:vAlign w:val="center"/>
            <w:hideMark/>
          </w:tcPr>
          <w:p w14:paraId="6E53597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329.2208085</w:t>
            </w:r>
          </w:p>
        </w:tc>
        <w:tc>
          <w:tcPr>
            <w:tcW w:w="992" w:type="dxa"/>
            <w:shd w:val="clear" w:color="auto" w:fill="auto"/>
            <w:tcMar>
              <w:top w:w="15" w:type="dxa"/>
              <w:left w:w="15" w:type="dxa"/>
              <w:bottom w:w="0" w:type="dxa"/>
              <w:right w:w="15" w:type="dxa"/>
            </w:tcMar>
            <w:vAlign w:val="center"/>
            <w:hideMark/>
          </w:tcPr>
          <w:p w14:paraId="0E9B06A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495.2704811</w:t>
            </w:r>
          </w:p>
        </w:tc>
        <w:tc>
          <w:tcPr>
            <w:tcW w:w="796" w:type="dxa"/>
            <w:shd w:val="clear" w:color="auto" w:fill="auto"/>
            <w:tcMar>
              <w:top w:w="15" w:type="dxa"/>
              <w:left w:w="15" w:type="dxa"/>
              <w:bottom w:w="0" w:type="dxa"/>
              <w:right w:w="15" w:type="dxa"/>
            </w:tcMar>
            <w:vAlign w:val="center"/>
            <w:hideMark/>
          </w:tcPr>
          <w:p w14:paraId="6C5B6DA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0A8AFEA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0.006321</w:t>
            </w:r>
          </w:p>
        </w:tc>
        <w:tc>
          <w:tcPr>
            <w:tcW w:w="567" w:type="dxa"/>
            <w:shd w:val="clear" w:color="auto" w:fill="auto"/>
            <w:tcMar>
              <w:top w:w="15" w:type="dxa"/>
              <w:left w:w="15" w:type="dxa"/>
              <w:bottom w:w="0" w:type="dxa"/>
              <w:right w:w="15" w:type="dxa"/>
            </w:tcMar>
            <w:vAlign w:val="center"/>
            <w:hideMark/>
          </w:tcPr>
          <w:p w14:paraId="11583C1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m+FA-H</w:t>
            </w:r>
          </w:p>
        </w:tc>
        <w:tc>
          <w:tcPr>
            <w:tcW w:w="851" w:type="dxa"/>
            <w:shd w:val="clear" w:color="auto" w:fill="auto"/>
            <w:tcMar>
              <w:top w:w="15" w:type="dxa"/>
              <w:left w:w="15" w:type="dxa"/>
              <w:bottom w:w="0" w:type="dxa"/>
              <w:right w:w="15" w:type="dxa"/>
            </w:tcMar>
            <w:vAlign w:val="center"/>
            <w:hideMark/>
          </w:tcPr>
          <w:p w14:paraId="0105F5A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5CADE374" w14:textId="17E978CE"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(+)-Reticuline; (S)-Reticuline (cpd/cpd:C02105) in Biosynthesis of secondary metabolites - Arabidopsis thaliana (thale cress) (KEGG/ath/path:ath01110) /</w:t>
            </w:r>
          </w:p>
        </w:tc>
      </w:tr>
      <w:tr w:rsidR="009174F4" w:rsidRPr="009174F4" w14:paraId="56924F8E" w14:textId="77777777" w:rsidTr="009174F4">
        <w:trPr>
          <w:trHeight w:val="571"/>
        </w:trPr>
        <w:tc>
          <w:tcPr>
            <w:tcW w:w="708" w:type="dxa"/>
            <w:shd w:val="clear" w:color="auto" w:fill="auto"/>
            <w:tcMar>
              <w:top w:w="15" w:type="dxa"/>
              <w:left w:w="15" w:type="dxa"/>
              <w:bottom w:w="0" w:type="dxa"/>
              <w:right w:w="15" w:type="dxa"/>
            </w:tcMar>
            <w:vAlign w:val="center"/>
            <w:hideMark/>
          </w:tcPr>
          <w:p w14:paraId="76FC629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564.3594</w:t>
            </w:r>
          </w:p>
        </w:tc>
        <w:tc>
          <w:tcPr>
            <w:tcW w:w="765" w:type="dxa"/>
            <w:shd w:val="clear" w:color="auto" w:fill="auto"/>
            <w:tcMar>
              <w:top w:w="15" w:type="dxa"/>
              <w:left w:w="15" w:type="dxa"/>
              <w:bottom w:w="0" w:type="dxa"/>
              <w:right w:w="15" w:type="dxa"/>
            </w:tcMar>
            <w:vAlign w:val="center"/>
            <w:hideMark/>
          </w:tcPr>
          <w:p w14:paraId="4B5E24A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546.3255248</w:t>
            </w:r>
          </w:p>
        </w:tc>
        <w:tc>
          <w:tcPr>
            <w:tcW w:w="992" w:type="dxa"/>
            <w:shd w:val="clear" w:color="auto" w:fill="auto"/>
            <w:tcMar>
              <w:top w:w="15" w:type="dxa"/>
              <w:left w:w="15" w:type="dxa"/>
              <w:bottom w:w="0" w:type="dxa"/>
              <w:right w:w="15" w:type="dxa"/>
            </w:tcMar>
            <w:vAlign w:val="center"/>
            <w:hideMark/>
          </w:tcPr>
          <w:p w14:paraId="75AFE0C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345.9599876</w:t>
            </w:r>
          </w:p>
        </w:tc>
        <w:tc>
          <w:tcPr>
            <w:tcW w:w="796" w:type="dxa"/>
            <w:shd w:val="clear" w:color="auto" w:fill="auto"/>
            <w:tcMar>
              <w:top w:w="15" w:type="dxa"/>
              <w:left w:w="15" w:type="dxa"/>
              <w:bottom w:w="0" w:type="dxa"/>
              <w:right w:w="15" w:type="dxa"/>
            </w:tcMar>
            <w:vAlign w:val="center"/>
            <w:hideMark/>
          </w:tcPr>
          <w:p w14:paraId="774ECCD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2514537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0.00641</w:t>
            </w:r>
          </w:p>
        </w:tc>
        <w:tc>
          <w:tcPr>
            <w:tcW w:w="567" w:type="dxa"/>
            <w:shd w:val="clear" w:color="auto" w:fill="auto"/>
            <w:tcMar>
              <w:top w:w="15" w:type="dxa"/>
              <w:left w:w="15" w:type="dxa"/>
              <w:bottom w:w="0" w:type="dxa"/>
              <w:right w:w="15" w:type="dxa"/>
            </w:tcMar>
            <w:vAlign w:val="center"/>
            <w:hideMark/>
          </w:tcPr>
          <w:p w14:paraId="17D267C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m+NH4</w:t>
            </w:r>
          </w:p>
        </w:tc>
        <w:tc>
          <w:tcPr>
            <w:tcW w:w="851" w:type="dxa"/>
            <w:shd w:val="clear" w:color="auto" w:fill="auto"/>
            <w:tcMar>
              <w:top w:w="15" w:type="dxa"/>
              <w:left w:w="15" w:type="dxa"/>
              <w:bottom w:w="0" w:type="dxa"/>
              <w:right w:w="15" w:type="dxa"/>
            </w:tcMar>
            <w:vAlign w:val="center"/>
            <w:hideMark/>
          </w:tcPr>
          <w:p w14:paraId="7DE4009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EF70BF4" w14:textId="72CC332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2-Hexaprenyl-6-methoxy-1;4-benzoquinone (cpd/cpd:C05803) in Biosynthesis of secondary metabolites - Arabidopsis thaliana (thale cress) (KEGG/ath/path:ath01110) /</w:t>
            </w:r>
          </w:p>
        </w:tc>
      </w:tr>
      <w:tr w:rsidR="009174F4" w:rsidRPr="009174F4" w14:paraId="0380070F" w14:textId="77777777" w:rsidTr="009174F4">
        <w:trPr>
          <w:trHeight w:val="571"/>
        </w:trPr>
        <w:tc>
          <w:tcPr>
            <w:tcW w:w="708" w:type="dxa"/>
            <w:shd w:val="clear" w:color="auto" w:fill="auto"/>
            <w:tcMar>
              <w:top w:w="15" w:type="dxa"/>
              <w:left w:w="15" w:type="dxa"/>
              <w:bottom w:w="0" w:type="dxa"/>
              <w:right w:w="15" w:type="dxa"/>
            </w:tcMar>
            <w:vAlign w:val="center"/>
            <w:hideMark/>
          </w:tcPr>
          <w:p w14:paraId="4602D21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185.1714</w:t>
            </w:r>
          </w:p>
        </w:tc>
        <w:tc>
          <w:tcPr>
            <w:tcW w:w="765" w:type="dxa"/>
            <w:shd w:val="clear" w:color="auto" w:fill="auto"/>
            <w:tcMar>
              <w:top w:w="15" w:type="dxa"/>
              <w:left w:w="15" w:type="dxa"/>
              <w:bottom w:w="0" w:type="dxa"/>
              <w:right w:w="15" w:type="dxa"/>
            </w:tcMar>
            <w:vAlign w:val="center"/>
            <w:hideMark/>
          </w:tcPr>
          <w:p w14:paraId="75430F4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162.1821918</w:t>
            </w:r>
          </w:p>
        </w:tc>
        <w:tc>
          <w:tcPr>
            <w:tcW w:w="992" w:type="dxa"/>
            <w:shd w:val="clear" w:color="auto" w:fill="auto"/>
            <w:tcMar>
              <w:top w:w="15" w:type="dxa"/>
              <w:left w:w="15" w:type="dxa"/>
              <w:bottom w:w="0" w:type="dxa"/>
              <w:right w:w="15" w:type="dxa"/>
            </w:tcMar>
            <w:vAlign w:val="center"/>
            <w:hideMark/>
          </w:tcPr>
          <w:p w14:paraId="28ADFCD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36.99100077</w:t>
            </w:r>
          </w:p>
        </w:tc>
        <w:tc>
          <w:tcPr>
            <w:tcW w:w="796" w:type="dxa"/>
            <w:shd w:val="clear" w:color="auto" w:fill="auto"/>
            <w:tcMar>
              <w:top w:w="15" w:type="dxa"/>
              <w:left w:w="15" w:type="dxa"/>
              <w:bottom w:w="0" w:type="dxa"/>
              <w:right w:w="15" w:type="dxa"/>
            </w:tcMar>
            <w:vAlign w:val="center"/>
            <w:hideMark/>
          </w:tcPr>
          <w:p w14:paraId="35C9D39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AC741F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0.006438</w:t>
            </w:r>
          </w:p>
        </w:tc>
        <w:tc>
          <w:tcPr>
            <w:tcW w:w="567" w:type="dxa"/>
            <w:shd w:val="clear" w:color="auto" w:fill="auto"/>
            <w:tcMar>
              <w:top w:w="15" w:type="dxa"/>
              <w:left w:w="15" w:type="dxa"/>
              <w:bottom w:w="0" w:type="dxa"/>
              <w:right w:w="15" w:type="dxa"/>
            </w:tcMar>
            <w:vAlign w:val="center"/>
            <w:hideMark/>
          </w:tcPr>
          <w:p w14:paraId="693B639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2668B28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1994FB79" w14:textId="1ED3417A"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(S)-3-(1-Methylpyrrolidin-2-yl)pyridine; (S)-Nicotine; Nicotine (cpd/cpd:C00745) in Biosynthesis of secondary metabolites - Arabidopsis thaliana (thale cress) (KEGG/ath/path:ath01110) /</w:t>
            </w:r>
          </w:p>
        </w:tc>
      </w:tr>
      <w:tr w:rsidR="009174F4" w:rsidRPr="009174F4" w14:paraId="08545B85" w14:textId="77777777" w:rsidTr="009174F4">
        <w:trPr>
          <w:trHeight w:val="571"/>
        </w:trPr>
        <w:tc>
          <w:tcPr>
            <w:tcW w:w="708" w:type="dxa"/>
            <w:shd w:val="clear" w:color="auto" w:fill="auto"/>
            <w:tcMar>
              <w:top w:w="15" w:type="dxa"/>
              <w:left w:w="15" w:type="dxa"/>
              <w:bottom w:w="0" w:type="dxa"/>
              <w:right w:w="15" w:type="dxa"/>
            </w:tcMar>
            <w:vAlign w:val="center"/>
            <w:hideMark/>
          </w:tcPr>
          <w:p w14:paraId="619B837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415.254</w:t>
            </w:r>
          </w:p>
        </w:tc>
        <w:tc>
          <w:tcPr>
            <w:tcW w:w="765" w:type="dxa"/>
            <w:shd w:val="clear" w:color="auto" w:fill="auto"/>
            <w:tcMar>
              <w:top w:w="15" w:type="dxa"/>
              <w:left w:w="15" w:type="dxa"/>
              <w:bottom w:w="0" w:type="dxa"/>
              <w:right w:w="15" w:type="dxa"/>
            </w:tcMar>
            <w:vAlign w:val="center"/>
            <w:hideMark/>
          </w:tcPr>
          <w:p w14:paraId="260F753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414.2466856</w:t>
            </w:r>
          </w:p>
        </w:tc>
        <w:tc>
          <w:tcPr>
            <w:tcW w:w="992" w:type="dxa"/>
            <w:shd w:val="clear" w:color="auto" w:fill="auto"/>
            <w:tcMar>
              <w:top w:w="15" w:type="dxa"/>
              <w:left w:w="15" w:type="dxa"/>
              <w:bottom w:w="0" w:type="dxa"/>
              <w:right w:w="15" w:type="dxa"/>
            </w:tcMar>
            <w:vAlign w:val="center"/>
            <w:hideMark/>
          </w:tcPr>
          <w:p w14:paraId="3A1000D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283.3939934</w:t>
            </w:r>
          </w:p>
        </w:tc>
        <w:tc>
          <w:tcPr>
            <w:tcW w:w="796" w:type="dxa"/>
            <w:shd w:val="clear" w:color="auto" w:fill="auto"/>
            <w:tcMar>
              <w:top w:w="15" w:type="dxa"/>
              <w:left w:w="15" w:type="dxa"/>
              <w:bottom w:w="0" w:type="dxa"/>
              <w:right w:w="15" w:type="dxa"/>
            </w:tcMar>
            <w:vAlign w:val="center"/>
            <w:hideMark/>
          </w:tcPr>
          <w:p w14:paraId="12FE083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368EB97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0.006438</w:t>
            </w:r>
          </w:p>
        </w:tc>
        <w:tc>
          <w:tcPr>
            <w:tcW w:w="567" w:type="dxa"/>
            <w:shd w:val="clear" w:color="auto" w:fill="auto"/>
            <w:tcMar>
              <w:top w:w="15" w:type="dxa"/>
              <w:left w:w="15" w:type="dxa"/>
              <w:bottom w:w="0" w:type="dxa"/>
              <w:right w:w="15" w:type="dxa"/>
            </w:tcMar>
            <w:vAlign w:val="center"/>
            <w:hideMark/>
          </w:tcPr>
          <w:p w14:paraId="1C6EEC7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66736FD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7595A12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14alpha-Hydroxy-5beta-cholest-7-ene-3;6-dione; Diketol (cpd/cpd:C16509) in Biosynthesis of secondary metabolites - Arabidopsis thaliana (thale cress) (KEGG/ath/path:ath01110) /</w:t>
            </w:r>
          </w:p>
        </w:tc>
      </w:tr>
      <w:tr w:rsidR="009174F4" w:rsidRPr="009174F4" w14:paraId="32F81720" w14:textId="77777777" w:rsidTr="009174F4">
        <w:trPr>
          <w:trHeight w:val="571"/>
        </w:trPr>
        <w:tc>
          <w:tcPr>
            <w:tcW w:w="708" w:type="dxa"/>
            <w:shd w:val="clear" w:color="auto" w:fill="auto"/>
            <w:tcMar>
              <w:top w:w="15" w:type="dxa"/>
              <w:left w:w="15" w:type="dxa"/>
              <w:bottom w:w="0" w:type="dxa"/>
              <w:right w:w="15" w:type="dxa"/>
            </w:tcMar>
            <w:vAlign w:val="center"/>
            <w:hideMark/>
          </w:tcPr>
          <w:p w14:paraId="2747A4A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233.1541</w:t>
            </w:r>
          </w:p>
        </w:tc>
        <w:tc>
          <w:tcPr>
            <w:tcW w:w="765" w:type="dxa"/>
            <w:shd w:val="clear" w:color="auto" w:fill="auto"/>
            <w:tcMar>
              <w:top w:w="15" w:type="dxa"/>
              <w:left w:w="15" w:type="dxa"/>
              <w:bottom w:w="0" w:type="dxa"/>
              <w:right w:w="15" w:type="dxa"/>
            </w:tcMar>
            <w:vAlign w:val="center"/>
            <w:hideMark/>
          </w:tcPr>
          <w:p w14:paraId="0284825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186.1491658</w:t>
            </w:r>
          </w:p>
        </w:tc>
        <w:tc>
          <w:tcPr>
            <w:tcW w:w="992" w:type="dxa"/>
            <w:shd w:val="clear" w:color="auto" w:fill="auto"/>
            <w:tcMar>
              <w:top w:w="15" w:type="dxa"/>
              <w:left w:w="15" w:type="dxa"/>
              <w:bottom w:w="0" w:type="dxa"/>
              <w:right w:w="15" w:type="dxa"/>
            </w:tcMar>
            <w:vAlign w:val="center"/>
            <w:hideMark/>
          </w:tcPr>
          <w:p w14:paraId="308A38F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504.9569893</w:t>
            </w:r>
          </w:p>
        </w:tc>
        <w:tc>
          <w:tcPr>
            <w:tcW w:w="796" w:type="dxa"/>
            <w:shd w:val="clear" w:color="auto" w:fill="auto"/>
            <w:tcMar>
              <w:top w:w="15" w:type="dxa"/>
              <w:left w:w="15" w:type="dxa"/>
              <w:bottom w:w="0" w:type="dxa"/>
              <w:right w:w="15" w:type="dxa"/>
            </w:tcMar>
            <w:vAlign w:val="center"/>
            <w:hideMark/>
          </w:tcPr>
          <w:p w14:paraId="41B886B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5F151EA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0.00652</w:t>
            </w:r>
          </w:p>
        </w:tc>
        <w:tc>
          <w:tcPr>
            <w:tcW w:w="567" w:type="dxa"/>
            <w:shd w:val="clear" w:color="auto" w:fill="auto"/>
            <w:tcMar>
              <w:top w:w="15" w:type="dxa"/>
              <w:left w:w="15" w:type="dxa"/>
              <w:bottom w:w="0" w:type="dxa"/>
              <w:right w:w="15" w:type="dxa"/>
            </w:tcMar>
            <w:vAlign w:val="center"/>
            <w:hideMark/>
          </w:tcPr>
          <w:p w14:paraId="4845D66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m+FA-H</w:t>
            </w:r>
          </w:p>
        </w:tc>
        <w:tc>
          <w:tcPr>
            <w:tcW w:w="851" w:type="dxa"/>
            <w:shd w:val="clear" w:color="auto" w:fill="auto"/>
            <w:tcMar>
              <w:top w:w="15" w:type="dxa"/>
              <w:left w:w="15" w:type="dxa"/>
              <w:bottom w:w="0" w:type="dxa"/>
              <w:right w:w="15" w:type="dxa"/>
            </w:tcMar>
            <w:vAlign w:val="center"/>
            <w:hideMark/>
          </w:tcPr>
          <w:p w14:paraId="3A3E9F7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w:t>
            </w:r>
          </w:p>
        </w:tc>
        <w:tc>
          <w:tcPr>
            <w:tcW w:w="2977" w:type="dxa"/>
            <w:shd w:val="clear" w:color="auto" w:fill="auto"/>
            <w:tcMar>
              <w:top w:w="15" w:type="dxa"/>
              <w:left w:w="15" w:type="dxa"/>
              <w:bottom w:w="0" w:type="dxa"/>
              <w:right w:w="15" w:type="dxa"/>
            </w:tcMar>
            <w:vAlign w:val="center"/>
            <w:hideMark/>
          </w:tcPr>
          <w:p w14:paraId="0F7913C5" w14:textId="2983A4C9"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(3S)-6-Hydroxy-3-isopropenyl-heptanoate; 6-Hydroxy-3-isopropenylheptanoate (cpd/cpd:C11417) in Biosynthesis of secondary metabolites - Arabidopsis thaliana (thale cress) (KEGG/ath/path:ath01110) /</w:t>
            </w:r>
          </w:p>
        </w:tc>
      </w:tr>
      <w:tr w:rsidR="009174F4" w:rsidRPr="009174F4" w14:paraId="0B05D5A8" w14:textId="77777777" w:rsidTr="009174F4">
        <w:trPr>
          <w:trHeight w:val="571"/>
        </w:trPr>
        <w:tc>
          <w:tcPr>
            <w:tcW w:w="708" w:type="dxa"/>
            <w:shd w:val="clear" w:color="auto" w:fill="auto"/>
            <w:tcMar>
              <w:top w:w="15" w:type="dxa"/>
              <w:left w:w="15" w:type="dxa"/>
              <w:bottom w:w="0" w:type="dxa"/>
              <w:right w:w="15" w:type="dxa"/>
            </w:tcMar>
            <w:vAlign w:val="center"/>
            <w:hideMark/>
          </w:tcPr>
          <w:p w14:paraId="729C070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318.1926</w:t>
            </w:r>
          </w:p>
        </w:tc>
        <w:tc>
          <w:tcPr>
            <w:tcW w:w="765" w:type="dxa"/>
            <w:shd w:val="clear" w:color="auto" w:fill="auto"/>
            <w:tcMar>
              <w:top w:w="15" w:type="dxa"/>
              <w:left w:w="15" w:type="dxa"/>
              <w:bottom w:w="0" w:type="dxa"/>
              <w:right w:w="15" w:type="dxa"/>
            </w:tcMar>
            <w:vAlign w:val="center"/>
            <w:hideMark/>
          </w:tcPr>
          <w:p w14:paraId="66C79B8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317.1853526</w:t>
            </w:r>
          </w:p>
        </w:tc>
        <w:tc>
          <w:tcPr>
            <w:tcW w:w="992" w:type="dxa"/>
            <w:shd w:val="clear" w:color="auto" w:fill="auto"/>
            <w:tcMar>
              <w:top w:w="15" w:type="dxa"/>
              <w:left w:w="15" w:type="dxa"/>
              <w:bottom w:w="0" w:type="dxa"/>
              <w:right w:w="15" w:type="dxa"/>
            </w:tcMar>
            <w:vAlign w:val="center"/>
            <w:hideMark/>
          </w:tcPr>
          <w:p w14:paraId="12A62BD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373.1560135</w:t>
            </w:r>
          </w:p>
        </w:tc>
        <w:tc>
          <w:tcPr>
            <w:tcW w:w="796" w:type="dxa"/>
            <w:shd w:val="clear" w:color="auto" w:fill="auto"/>
            <w:tcMar>
              <w:top w:w="15" w:type="dxa"/>
              <w:left w:w="15" w:type="dxa"/>
              <w:bottom w:w="0" w:type="dxa"/>
              <w:right w:w="15" w:type="dxa"/>
            </w:tcMar>
            <w:vAlign w:val="center"/>
            <w:hideMark/>
          </w:tcPr>
          <w:p w14:paraId="0BEC878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0C176D1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0.006736</w:t>
            </w:r>
          </w:p>
        </w:tc>
        <w:tc>
          <w:tcPr>
            <w:tcW w:w="567" w:type="dxa"/>
            <w:shd w:val="clear" w:color="auto" w:fill="auto"/>
            <w:tcMar>
              <w:top w:w="15" w:type="dxa"/>
              <w:left w:w="15" w:type="dxa"/>
              <w:bottom w:w="0" w:type="dxa"/>
              <w:right w:w="15" w:type="dxa"/>
            </w:tcMar>
            <w:vAlign w:val="center"/>
            <w:hideMark/>
          </w:tcPr>
          <w:p w14:paraId="79C1675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0BA6803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0D90E74B" w14:textId="3A55871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Protoemetine (cpd/cpd:C11816) in Biosynthesis of secondary metabolites - Arabidopsis thaliana (thale cress) (KEGG/ath/path:ath01110) /</w:t>
            </w:r>
          </w:p>
        </w:tc>
      </w:tr>
      <w:tr w:rsidR="009174F4" w:rsidRPr="009174F4" w14:paraId="66FE0667" w14:textId="77777777" w:rsidTr="009174F4">
        <w:trPr>
          <w:trHeight w:val="571"/>
        </w:trPr>
        <w:tc>
          <w:tcPr>
            <w:tcW w:w="708" w:type="dxa"/>
            <w:shd w:val="clear" w:color="auto" w:fill="auto"/>
            <w:tcMar>
              <w:top w:w="15" w:type="dxa"/>
              <w:left w:w="15" w:type="dxa"/>
              <w:bottom w:w="0" w:type="dxa"/>
              <w:right w:w="15" w:type="dxa"/>
            </w:tcMar>
            <w:vAlign w:val="center"/>
            <w:hideMark/>
          </w:tcPr>
          <w:p w14:paraId="79E2445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215.1277</w:t>
            </w:r>
          </w:p>
        </w:tc>
        <w:tc>
          <w:tcPr>
            <w:tcW w:w="765" w:type="dxa"/>
            <w:shd w:val="clear" w:color="auto" w:fill="auto"/>
            <w:tcMar>
              <w:top w:w="15" w:type="dxa"/>
              <w:left w:w="15" w:type="dxa"/>
              <w:bottom w:w="0" w:type="dxa"/>
              <w:right w:w="15" w:type="dxa"/>
            </w:tcMar>
            <w:vAlign w:val="center"/>
            <w:hideMark/>
          </w:tcPr>
          <w:p w14:paraId="786524F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216.1349796</w:t>
            </w:r>
          </w:p>
        </w:tc>
        <w:tc>
          <w:tcPr>
            <w:tcW w:w="992" w:type="dxa"/>
            <w:shd w:val="clear" w:color="auto" w:fill="auto"/>
            <w:tcMar>
              <w:top w:w="15" w:type="dxa"/>
              <w:left w:w="15" w:type="dxa"/>
              <w:bottom w:w="0" w:type="dxa"/>
              <w:right w:w="15" w:type="dxa"/>
            </w:tcMar>
            <w:vAlign w:val="center"/>
            <w:hideMark/>
          </w:tcPr>
          <w:p w14:paraId="5B48ADC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471.5890074</w:t>
            </w:r>
          </w:p>
        </w:tc>
        <w:tc>
          <w:tcPr>
            <w:tcW w:w="796" w:type="dxa"/>
            <w:shd w:val="clear" w:color="auto" w:fill="auto"/>
            <w:tcMar>
              <w:top w:w="15" w:type="dxa"/>
              <w:left w:w="15" w:type="dxa"/>
              <w:bottom w:w="0" w:type="dxa"/>
              <w:right w:w="15" w:type="dxa"/>
            </w:tcMar>
            <w:vAlign w:val="center"/>
            <w:hideMark/>
          </w:tcPr>
          <w:p w14:paraId="0E3FFAE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4789EFB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0.006976</w:t>
            </w:r>
          </w:p>
        </w:tc>
        <w:tc>
          <w:tcPr>
            <w:tcW w:w="567" w:type="dxa"/>
            <w:shd w:val="clear" w:color="auto" w:fill="auto"/>
            <w:tcMar>
              <w:top w:w="15" w:type="dxa"/>
              <w:left w:w="15" w:type="dxa"/>
              <w:bottom w:w="0" w:type="dxa"/>
              <w:right w:w="15" w:type="dxa"/>
            </w:tcMar>
            <w:vAlign w:val="center"/>
            <w:hideMark/>
          </w:tcPr>
          <w:p w14:paraId="11BE6AB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10FE40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69AB2D84" w14:textId="7E2C4F8C"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5-Methoxyfuranocoumarin; 5-Methoxypsoralen; Bergapten; O-Methylbergaptol (cpd/cpd:C01557) in Biosynthesis of secondary metabolites - Arabidopsis thaliana (thale cress) (KEGG/ath/path:ath01110) /</w:t>
            </w:r>
          </w:p>
        </w:tc>
      </w:tr>
      <w:tr w:rsidR="009174F4" w:rsidRPr="009174F4" w14:paraId="1A59CE3A" w14:textId="77777777" w:rsidTr="009174F4">
        <w:trPr>
          <w:trHeight w:val="571"/>
        </w:trPr>
        <w:tc>
          <w:tcPr>
            <w:tcW w:w="708" w:type="dxa"/>
            <w:shd w:val="clear" w:color="auto" w:fill="auto"/>
            <w:tcMar>
              <w:top w:w="15" w:type="dxa"/>
              <w:left w:w="15" w:type="dxa"/>
              <w:bottom w:w="0" w:type="dxa"/>
              <w:right w:w="15" w:type="dxa"/>
            </w:tcMar>
            <w:vAlign w:val="center"/>
            <w:hideMark/>
          </w:tcPr>
          <w:p w14:paraId="3A489B6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126.0926</w:t>
            </w:r>
          </w:p>
        </w:tc>
        <w:tc>
          <w:tcPr>
            <w:tcW w:w="765" w:type="dxa"/>
            <w:shd w:val="clear" w:color="auto" w:fill="auto"/>
            <w:tcMar>
              <w:top w:w="15" w:type="dxa"/>
              <w:left w:w="15" w:type="dxa"/>
              <w:bottom w:w="0" w:type="dxa"/>
              <w:right w:w="15" w:type="dxa"/>
            </w:tcMar>
            <w:vAlign w:val="center"/>
            <w:hideMark/>
          </w:tcPr>
          <w:p w14:paraId="0E7D725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125.0853004</w:t>
            </w:r>
          </w:p>
        </w:tc>
        <w:tc>
          <w:tcPr>
            <w:tcW w:w="992" w:type="dxa"/>
            <w:shd w:val="clear" w:color="auto" w:fill="auto"/>
            <w:tcMar>
              <w:top w:w="15" w:type="dxa"/>
              <w:left w:w="15" w:type="dxa"/>
              <w:bottom w:w="0" w:type="dxa"/>
              <w:right w:w="15" w:type="dxa"/>
            </w:tcMar>
            <w:vAlign w:val="center"/>
            <w:hideMark/>
          </w:tcPr>
          <w:p w14:paraId="7D9748F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187.062006</w:t>
            </w:r>
          </w:p>
        </w:tc>
        <w:tc>
          <w:tcPr>
            <w:tcW w:w="796" w:type="dxa"/>
            <w:shd w:val="clear" w:color="auto" w:fill="auto"/>
            <w:tcMar>
              <w:top w:w="15" w:type="dxa"/>
              <w:left w:w="15" w:type="dxa"/>
              <w:bottom w:w="0" w:type="dxa"/>
              <w:right w:w="15" w:type="dxa"/>
            </w:tcMar>
            <w:vAlign w:val="center"/>
            <w:hideMark/>
          </w:tcPr>
          <w:p w14:paraId="2FD821A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18EB99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0.00703</w:t>
            </w:r>
          </w:p>
        </w:tc>
        <w:tc>
          <w:tcPr>
            <w:tcW w:w="567" w:type="dxa"/>
            <w:shd w:val="clear" w:color="auto" w:fill="auto"/>
            <w:tcMar>
              <w:top w:w="15" w:type="dxa"/>
              <w:left w:w="15" w:type="dxa"/>
              <w:bottom w:w="0" w:type="dxa"/>
              <w:right w:w="15" w:type="dxa"/>
            </w:tcMar>
            <w:vAlign w:val="center"/>
            <w:hideMark/>
          </w:tcPr>
          <w:p w14:paraId="2B728DC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64B4EBE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0BCB892A" w14:textId="04F4B808"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3;6-Dihydronicotinic acid (cpd/cpd:C16671) in Biosynthesis of secondary metabolites - Arabidopsis thaliana (thale cress) (KEGG/ath/path:ath01110) /</w:t>
            </w:r>
          </w:p>
        </w:tc>
      </w:tr>
      <w:tr w:rsidR="009174F4" w:rsidRPr="009174F4" w14:paraId="6656450B" w14:textId="77777777" w:rsidTr="009174F4">
        <w:trPr>
          <w:trHeight w:val="571"/>
        </w:trPr>
        <w:tc>
          <w:tcPr>
            <w:tcW w:w="708" w:type="dxa"/>
            <w:shd w:val="clear" w:color="auto" w:fill="auto"/>
            <w:tcMar>
              <w:top w:w="15" w:type="dxa"/>
              <w:left w:w="15" w:type="dxa"/>
              <w:bottom w:w="0" w:type="dxa"/>
              <w:right w:w="15" w:type="dxa"/>
            </w:tcMar>
            <w:vAlign w:val="center"/>
            <w:hideMark/>
          </w:tcPr>
          <w:p w14:paraId="024942D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295.2277</w:t>
            </w:r>
          </w:p>
        </w:tc>
        <w:tc>
          <w:tcPr>
            <w:tcW w:w="765" w:type="dxa"/>
            <w:shd w:val="clear" w:color="auto" w:fill="auto"/>
            <w:tcMar>
              <w:top w:w="15" w:type="dxa"/>
              <w:left w:w="15" w:type="dxa"/>
              <w:bottom w:w="0" w:type="dxa"/>
              <w:right w:w="15" w:type="dxa"/>
            </w:tcMar>
            <w:vAlign w:val="center"/>
            <w:hideMark/>
          </w:tcPr>
          <w:p w14:paraId="4F96F02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296.2349608</w:t>
            </w:r>
          </w:p>
        </w:tc>
        <w:tc>
          <w:tcPr>
            <w:tcW w:w="992" w:type="dxa"/>
            <w:shd w:val="clear" w:color="auto" w:fill="auto"/>
            <w:tcMar>
              <w:top w:w="15" w:type="dxa"/>
              <w:left w:w="15" w:type="dxa"/>
              <w:bottom w:w="0" w:type="dxa"/>
              <w:right w:w="15" w:type="dxa"/>
            </w:tcMar>
            <w:vAlign w:val="center"/>
            <w:hideMark/>
          </w:tcPr>
          <w:p w14:paraId="6C88CAA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518.0175018</w:t>
            </w:r>
          </w:p>
        </w:tc>
        <w:tc>
          <w:tcPr>
            <w:tcW w:w="796" w:type="dxa"/>
            <w:shd w:val="clear" w:color="auto" w:fill="auto"/>
            <w:tcMar>
              <w:top w:w="15" w:type="dxa"/>
              <w:left w:w="15" w:type="dxa"/>
              <w:bottom w:w="0" w:type="dxa"/>
              <w:right w:w="15" w:type="dxa"/>
            </w:tcMar>
            <w:vAlign w:val="center"/>
            <w:hideMark/>
          </w:tcPr>
          <w:p w14:paraId="56D39DD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0F5B496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0.007064</w:t>
            </w:r>
          </w:p>
        </w:tc>
        <w:tc>
          <w:tcPr>
            <w:tcW w:w="567" w:type="dxa"/>
            <w:shd w:val="clear" w:color="auto" w:fill="auto"/>
            <w:tcMar>
              <w:top w:w="15" w:type="dxa"/>
              <w:left w:w="15" w:type="dxa"/>
              <w:bottom w:w="0" w:type="dxa"/>
              <w:right w:w="15" w:type="dxa"/>
            </w:tcMar>
            <w:vAlign w:val="center"/>
            <w:hideMark/>
          </w:tcPr>
          <w:p w14:paraId="3C1BB76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0E57D31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5A4A100A" w14:textId="3B44BC49"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(9R;10S)-(12Z)-9;10-Epoxyoctadecenoic acid; 9(10)-EpOME (cpd/cpd:C14825) in Metabolic pathways - Arabidopsis thaliana (thale cress) (KEGG/ath/path:ath01100) /</w:t>
            </w:r>
          </w:p>
        </w:tc>
      </w:tr>
      <w:tr w:rsidR="009174F4" w:rsidRPr="009174F4" w14:paraId="2EB95BB6" w14:textId="77777777" w:rsidTr="009174F4">
        <w:trPr>
          <w:trHeight w:val="571"/>
        </w:trPr>
        <w:tc>
          <w:tcPr>
            <w:tcW w:w="708" w:type="dxa"/>
            <w:shd w:val="clear" w:color="auto" w:fill="auto"/>
            <w:tcMar>
              <w:top w:w="15" w:type="dxa"/>
              <w:left w:w="15" w:type="dxa"/>
              <w:bottom w:w="0" w:type="dxa"/>
              <w:right w:w="15" w:type="dxa"/>
            </w:tcMar>
            <w:vAlign w:val="center"/>
            <w:hideMark/>
          </w:tcPr>
          <w:p w14:paraId="16A3A90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100.1123</w:t>
            </w:r>
          </w:p>
        </w:tc>
        <w:tc>
          <w:tcPr>
            <w:tcW w:w="765" w:type="dxa"/>
            <w:shd w:val="clear" w:color="auto" w:fill="auto"/>
            <w:tcMar>
              <w:top w:w="15" w:type="dxa"/>
              <w:left w:w="15" w:type="dxa"/>
              <w:bottom w:w="0" w:type="dxa"/>
              <w:right w:w="15" w:type="dxa"/>
            </w:tcMar>
            <w:vAlign w:val="center"/>
            <w:hideMark/>
          </w:tcPr>
          <w:p w14:paraId="1F98A9A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99.10503664</w:t>
            </w:r>
          </w:p>
        </w:tc>
        <w:tc>
          <w:tcPr>
            <w:tcW w:w="992" w:type="dxa"/>
            <w:shd w:val="clear" w:color="auto" w:fill="auto"/>
            <w:tcMar>
              <w:top w:w="15" w:type="dxa"/>
              <w:left w:w="15" w:type="dxa"/>
              <w:bottom w:w="0" w:type="dxa"/>
              <w:right w:w="15" w:type="dxa"/>
            </w:tcMar>
            <w:vAlign w:val="center"/>
            <w:hideMark/>
          </w:tcPr>
          <w:p w14:paraId="3EB0DD9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360.2279949</w:t>
            </w:r>
          </w:p>
        </w:tc>
        <w:tc>
          <w:tcPr>
            <w:tcW w:w="796" w:type="dxa"/>
            <w:shd w:val="clear" w:color="auto" w:fill="auto"/>
            <w:tcMar>
              <w:top w:w="15" w:type="dxa"/>
              <w:left w:w="15" w:type="dxa"/>
              <w:bottom w:w="0" w:type="dxa"/>
              <w:right w:w="15" w:type="dxa"/>
            </w:tcMar>
            <w:vAlign w:val="center"/>
            <w:hideMark/>
          </w:tcPr>
          <w:p w14:paraId="2231714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5DD3639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0.007529</w:t>
            </w:r>
          </w:p>
        </w:tc>
        <w:tc>
          <w:tcPr>
            <w:tcW w:w="567" w:type="dxa"/>
            <w:shd w:val="clear" w:color="auto" w:fill="auto"/>
            <w:tcMar>
              <w:top w:w="15" w:type="dxa"/>
              <w:left w:w="15" w:type="dxa"/>
              <w:bottom w:w="0" w:type="dxa"/>
              <w:right w:w="15" w:type="dxa"/>
            </w:tcMar>
            <w:vAlign w:val="center"/>
            <w:hideMark/>
          </w:tcPr>
          <w:p w14:paraId="11A09DE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9D67F0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14D44720" w14:textId="56F80AE5"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(2R)-2-Hydroxy-2-methylbutanenitrile; 2-Hydroxy-2-methylbutanenitrile (cpd/cpd:C18796) in Biosynthesis of secondary metabolites - Arabidopsis thaliana (thale cress) (KEGG/ath/path:ath01110) /</w:t>
            </w:r>
          </w:p>
        </w:tc>
      </w:tr>
      <w:tr w:rsidR="009174F4" w:rsidRPr="009174F4" w14:paraId="79FC8709" w14:textId="77777777" w:rsidTr="009174F4">
        <w:trPr>
          <w:trHeight w:val="571"/>
        </w:trPr>
        <w:tc>
          <w:tcPr>
            <w:tcW w:w="708" w:type="dxa"/>
            <w:shd w:val="clear" w:color="auto" w:fill="auto"/>
            <w:tcMar>
              <w:top w:w="15" w:type="dxa"/>
              <w:left w:w="15" w:type="dxa"/>
              <w:bottom w:w="0" w:type="dxa"/>
              <w:right w:w="15" w:type="dxa"/>
            </w:tcMar>
            <w:vAlign w:val="center"/>
            <w:hideMark/>
          </w:tcPr>
          <w:p w14:paraId="18001AB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284.1804</w:t>
            </w:r>
          </w:p>
        </w:tc>
        <w:tc>
          <w:tcPr>
            <w:tcW w:w="765" w:type="dxa"/>
            <w:shd w:val="clear" w:color="auto" w:fill="auto"/>
            <w:tcMar>
              <w:top w:w="15" w:type="dxa"/>
              <w:left w:w="15" w:type="dxa"/>
              <w:bottom w:w="0" w:type="dxa"/>
              <w:right w:w="15" w:type="dxa"/>
            </w:tcMar>
            <w:vAlign w:val="center"/>
            <w:hideMark/>
          </w:tcPr>
          <w:p w14:paraId="570E219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282.1697418</w:t>
            </w:r>
          </w:p>
        </w:tc>
        <w:tc>
          <w:tcPr>
            <w:tcW w:w="992" w:type="dxa"/>
            <w:shd w:val="clear" w:color="auto" w:fill="auto"/>
            <w:tcMar>
              <w:top w:w="15" w:type="dxa"/>
              <w:left w:w="15" w:type="dxa"/>
              <w:bottom w:w="0" w:type="dxa"/>
              <w:right w:w="15" w:type="dxa"/>
            </w:tcMar>
            <w:vAlign w:val="center"/>
            <w:hideMark/>
          </w:tcPr>
          <w:p w14:paraId="542B9DC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189.1279936</w:t>
            </w:r>
          </w:p>
        </w:tc>
        <w:tc>
          <w:tcPr>
            <w:tcW w:w="796" w:type="dxa"/>
            <w:shd w:val="clear" w:color="auto" w:fill="auto"/>
            <w:tcMar>
              <w:top w:w="15" w:type="dxa"/>
              <w:left w:w="15" w:type="dxa"/>
              <w:bottom w:w="0" w:type="dxa"/>
              <w:right w:w="15" w:type="dxa"/>
            </w:tcMar>
            <w:vAlign w:val="center"/>
            <w:hideMark/>
          </w:tcPr>
          <w:p w14:paraId="284FF7A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EDC121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0.007732</w:t>
            </w:r>
          </w:p>
        </w:tc>
        <w:tc>
          <w:tcPr>
            <w:tcW w:w="567" w:type="dxa"/>
            <w:shd w:val="clear" w:color="auto" w:fill="auto"/>
            <w:tcMar>
              <w:top w:w="15" w:type="dxa"/>
              <w:left w:w="15" w:type="dxa"/>
              <w:bottom w:w="0" w:type="dxa"/>
              <w:right w:w="15" w:type="dxa"/>
            </w:tcMar>
            <w:vAlign w:val="center"/>
            <w:hideMark/>
          </w:tcPr>
          <w:p w14:paraId="7BAEC91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7B65047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6D694157" w14:textId="04C6CCE2"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12-trans-Hydroxy juvenile hormone III (cpd/cpd:C16508) in Biosynthesis of secondary metabolites - Arabidopsis thaliana (thale cress) (KEGG/ath/path:ath01110) /</w:t>
            </w:r>
          </w:p>
        </w:tc>
      </w:tr>
      <w:tr w:rsidR="009174F4" w:rsidRPr="009174F4" w14:paraId="3572BF1E" w14:textId="77777777" w:rsidTr="009174F4">
        <w:trPr>
          <w:trHeight w:val="571"/>
        </w:trPr>
        <w:tc>
          <w:tcPr>
            <w:tcW w:w="708" w:type="dxa"/>
            <w:shd w:val="clear" w:color="auto" w:fill="auto"/>
            <w:tcMar>
              <w:top w:w="15" w:type="dxa"/>
              <w:left w:w="15" w:type="dxa"/>
              <w:bottom w:w="0" w:type="dxa"/>
              <w:right w:w="15" w:type="dxa"/>
            </w:tcMar>
            <w:vAlign w:val="center"/>
            <w:hideMark/>
          </w:tcPr>
          <w:p w14:paraId="67D55BC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565.3636</w:t>
            </w:r>
          </w:p>
        </w:tc>
        <w:tc>
          <w:tcPr>
            <w:tcW w:w="765" w:type="dxa"/>
            <w:shd w:val="clear" w:color="auto" w:fill="auto"/>
            <w:tcMar>
              <w:top w:w="15" w:type="dxa"/>
              <w:left w:w="15" w:type="dxa"/>
              <w:bottom w:w="0" w:type="dxa"/>
              <w:right w:w="15" w:type="dxa"/>
            </w:tcMar>
            <w:vAlign w:val="center"/>
            <w:hideMark/>
          </w:tcPr>
          <w:p w14:paraId="7F2ED6B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562.3496573</w:t>
            </w:r>
          </w:p>
        </w:tc>
        <w:tc>
          <w:tcPr>
            <w:tcW w:w="992" w:type="dxa"/>
            <w:shd w:val="clear" w:color="auto" w:fill="auto"/>
            <w:tcMar>
              <w:top w:w="15" w:type="dxa"/>
              <w:left w:w="15" w:type="dxa"/>
              <w:bottom w:w="0" w:type="dxa"/>
              <w:right w:w="15" w:type="dxa"/>
            </w:tcMar>
            <w:vAlign w:val="center"/>
            <w:hideMark/>
          </w:tcPr>
          <w:p w14:paraId="42EFA96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345.9599876</w:t>
            </w:r>
          </w:p>
        </w:tc>
        <w:tc>
          <w:tcPr>
            <w:tcW w:w="796" w:type="dxa"/>
            <w:shd w:val="clear" w:color="auto" w:fill="auto"/>
            <w:tcMar>
              <w:top w:w="15" w:type="dxa"/>
              <w:left w:w="15" w:type="dxa"/>
              <w:bottom w:w="0" w:type="dxa"/>
              <w:right w:w="15" w:type="dxa"/>
            </w:tcMar>
            <w:vAlign w:val="center"/>
            <w:hideMark/>
          </w:tcPr>
          <w:p w14:paraId="7F43CC7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67087D9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0.008297</w:t>
            </w:r>
          </w:p>
        </w:tc>
        <w:tc>
          <w:tcPr>
            <w:tcW w:w="567" w:type="dxa"/>
            <w:shd w:val="clear" w:color="auto" w:fill="auto"/>
            <w:tcMar>
              <w:top w:w="15" w:type="dxa"/>
              <w:left w:w="15" w:type="dxa"/>
              <w:bottom w:w="0" w:type="dxa"/>
              <w:right w:w="15" w:type="dxa"/>
            </w:tcMar>
            <w:vAlign w:val="center"/>
            <w:hideMark/>
          </w:tcPr>
          <w:p w14:paraId="4BC82F2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9C6B93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w:t>
            </w:r>
          </w:p>
        </w:tc>
        <w:tc>
          <w:tcPr>
            <w:tcW w:w="2977" w:type="dxa"/>
            <w:shd w:val="clear" w:color="auto" w:fill="auto"/>
            <w:tcMar>
              <w:top w:w="15" w:type="dxa"/>
              <w:left w:w="15" w:type="dxa"/>
              <w:bottom w:w="0" w:type="dxa"/>
              <w:right w:w="15" w:type="dxa"/>
            </w:tcMar>
            <w:vAlign w:val="center"/>
            <w:hideMark/>
          </w:tcPr>
          <w:p w14:paraId="37BBA9ED" w14:textId="59AEBDD6"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Porphyrinogen IX; Protoporphyrin; Protoporphyrin IX (cpd/cpd:C02191) in Biosynthesis of secondary metabolites - Arabidopsis thaliana (thale cress) (KEGG/ath/path:ath01110) /</w:t>
            </w:r>
          </w:p>
        </w:tc>
      </w:tr>
      <w:tr w:rsidR="009174F4" w:rsidRPr="009174F4" w14:paraId="4DB897D2" w14:textId="77777777" w:rsidTr="009174F4">
        <w:trPr>
          <w:trHeight w:val="571"/>
        </w:trPr>
        <w:tc>
          <w:tcPr>
            <w:tcW w:w="708" w:type="dxa"/>
            <w:shd w:val="clear" w:color="auto" w:fill="auto"/>
            <w:tcMar>
              <w:top w:w="15" w:type="dxa"/>
              <w:left w:w="15" w:type="dxa"/>
              <w:bottom w:w="0" w:type="dxa"/>
              <w:right w:w="15" w:type="dxa"/>
            </w:tcMar>
            <w:vAlign w:val="center"/>
            <w:hideMark/>
          </w:tcPr>
          <w:p w14:paraId="0E1AA97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748.514</w:t>
            </w:r>
          </w:p>
        </w:tc>
        <w:tc>
          <w:tcPr>
            <w:tcW w:w="765" w:type="dxa"/>
            <w:shd w:val="clear" w:color="auto" w:fill="auto"/>
            <w:tcMar>
              <w:top w:w="15" w:type="dxa"/>
              <w:left w:w="15" w:type="dxa"/>
              <w:bottom w:w="0" w:type="dxa"/>
              <w:right w:w="15" w:type="dxa"/>
            </w:tcMar>
            <w:vAlign w:val="center"/>
            <w:hideMark/>
          </w:tcPr>
          <w:p w14:paraId="2FE3B2E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747.5067062</w:t>
            </w:r>
          </w:p>
        </w:tc>
        <w:tc>
          <w:tcPr>
            <w:tcW w:w="992" w:type="dxa"/>
            <w:shd w:val="clear" w:color="auto" w:fill="auto"/>
            <w:tcMar>
              <w:top w:w="15" w:type="dxa"/>
              <w:left w:w="15" w:type="dxa"/>
              <w:bottom w:w="0" w:type="dxa"/>
              <w:right w:w="15" w:type="dxa"/>
            </w:tcMar>
            <w:vAlign w:val="center"/>
            <w:hideMark/>
          </w:tcPr>
          <w:p w14:paraId="4D528FF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547.1570206</w:t>
            </w:r>
          </w:p>
        </w:tc>
        <w:tc>
          <w:tcPr>
            <w:tcW w:w="796" w:type="dxa"/>
            <w:shd w:val="clear" w:color="auto" w:fill="auto"/>
            <w:tcMar>
              <w:top w:w="15" w:type="dxa"/>
              <w:left w:w="15" w:type="dxa"/>
              <w:bottom w:w="0" w:type="dxa"/>
              <w:right w:w="15" w:type="dxa"/>
            </w:tcMar>
            <w:vAlign w:val="center"/>
            <w:hideMark/>
          </w:tcPr>
          <w:p w14:paraId="73691CD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228358F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0.008323</w:t>
            </w:r>
          </w:p>
        </w:tc>
        <w:tc>
          <w:tcPr>
            <w:tcW w:w="567" w:type="dxa"/>
            <w:shd w:val="clear" w:color="auto" w:fill="auto"/>
            <w:tcMar>
              <w:top w:w="15" w:type="dxa"/>
              <w:left w:w="15" w:type="dxa"/>
              <w:bottom w:w="0" w:type="dxa"/>
              <w:right w:w="15" w:type="dxa"/>
            </w:tcMar>
            <w:vAlign w:val="center"/>
            <w:hideMark/>
          </w:tcPr>
          <w:p w14:paraId="23F8C9E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1A65A7E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48E67F90" w14:textId="1FB59C60"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Erythromycin E (cpd/cpd:C06634) in Biosynthesis of secondary metabolites - Arabidopsis thaliana (thale cress) (KEGG/ath/path:ath01110) /</w:t>
            </w:r>
          </w:p>
        </w:tc>
      </w:tr>
      <w:tr w:rsidR="009174F4" w:rsidRPr="009174F4" w14:paraId="77C38165" w14:textId="77777777" w:rsidTr="009174F4">
        <w:trPr>
          <w:trHeight w:val="571"/>
        </w:trPr>
        <w:tc>
          <w:tcPr>
            <w:tcW w:w="708" w:type="dxa"/>
            <w:shd w:val="clear" w:color="auto" w:fill="auto"/>
            <w:tcMar>
              <w:top w:w="15" w:type="dxa"/>
              <w:left w:w="15" w:type="dxa"/>
              <w:bottom w:w="0" w:type="dxa"/>
              <w:right w:w="15" w:type="dxa"/>
            </w:tcMar>
            <w:vAlign w:val="center"/>
            <w:hideMark/>
          </w:tcPr>
          <w:p w14:paraId="3DA52B5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609.3893</w:t>
            </w:r>
          </w:p>
        </w:tc>
        <w:tc>
          <w:tcPr>
            <w:tcW w:w="765" w:type="dxa"/>
            <w:shd w:val="clear" w:color="auto" w:fill="auto"/>
            <w:tcMar>
              <w:top w:w="15" w:type="dxa"/>
              <w:left w:w="15" w:type="dxa"/>
              <w:bottom w:w="0" w:type="dxa"/>
              <w:right w:w="15" w:type="dxa"/>
            </w:tcMar>
            <w:vAlign w:val="center"/>
            <w:hideMark/>
          </w:tcPr>
          <w:p w14:paraId="047C1FC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590.3521362</w:t>
            </w:r>
          </w:p>
        </w:tc>
        <w:tc>
          <w:tcPr>
            <w:tcW w:w="992" w:type="dxa"/>
            <w:shd w:val="clear" w:color="auto" w:fill="auto"/>
            <w:tcMar>
              <w:top w:w="15" w:type="dxa"/>
              <w:left w:w="15" w:type="dxa"/>
              <w:bottom w:w="0" w:type="dxa"/>
              <w:right w:w="15" w:type="dxa"/>
            </w:tcMar>
            <w:vAlign w:val="center"/>
            <w:hideMark/>
          </w:tcPr>
          <w:p w14:paraId="28DB6B6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361.3140106</w:t>
            </w:r>
          </w:p>
        </w:tc>
        <w:tc>
          <w:tcPr>
            <w:tcW w:w="796" w:type="dxa"/>
            <w:shd w:val="clear" w:color="auto" w:fill="auto"/>
            <w:tcMar>
              <w:top w:w="15" w:type="dxa"/>
              <w:left w:w="15" w:type="dxa"/>
              <w:bottom w:w="0" w:type="dxa"/>
              <w:right w:w="15" w:type="dxa"/>
            </w:tcMar>
            <w:vAlign w:val="center"/>
            <w:hideMark/>
          </w:tcPr>
          <w:p w14:paraId="04B4606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6E23CC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0.008394</w:t>
            </w:r>
          </w:p>
        </w:tc>
        <w:tc>
          <w:tcPr>
            <w:tcW w:w="567" w:type="dxa"/>
            <w:shd w:val="clear" w:color="auto" w:fill="auto"/>
            <w:tcMar>
              <w:top w:w="15" w:type="dxa"/>
              <w:left w:w="15" w:type="dxa"/>
              <w:bottom w:w="0" w:type="dxa"/>
              <w:right w:w="15" w:type="dxa"/>
            </w:tcMar>
            <w:vAlign w:val="center"/>
            <w:hideMark/>
          </w:tcPr>
          <w:p w14:paraId="0042B2C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m+NH4</w:t>
            </w:r>
          </w:p>
        </w:tc>
        <w:tc>
          <w:tcPr>
            <w:tcW w:w="851" w:type="dxa"/>
            <w:shd w:val="clear" w:color="auto" w:fill="auto"/>
            <w:tcMar>
              <w:top w:w="15" w:type="dxa"/>
              <w:left w:w="15" w:type="dxa"/>
              <w:bottom w:w="0" w:type="dxa"/>
              <w:right w:w="15" w:type="dxa"/>
            </w:tcMar>
            <w:vAlign w:val="center"/>
            <w:hideMark/>
          </w:tcPr>
          <w:p w14:paraId="19D23CC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3171D9F6" w14:textId="153CDC5B"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Coenzyme Q6; Ubiquinone-6 (cpd/cpd:C17568) in Biosynthesis of secondary metabolites - Arabidopsis thaliana (thale cress) (KEGG/ath/path:ath01110) /</w:t>
            </w:r>
          </w:p>
        </w:tc>
      </w:tr>
      <w:tr w:rsidR="009174F4" w:rsidRPr="009174F4" w14:paraId="3B6D315A" w14:textId="77777777" w:rsidTr="009174F4">
        <w:trPr>
          <w:trHeight w:val="856"/>
        </w:trPr>
        <w:tc>
          <w:tcPr>
            <w:tcW w:w="708" w:type="dxa"/>
            <w:shd w:val="clear" w:color="auto" w:fill="auto"/>
            <w:tcMar>
              <w:top w:w="15" w:type="dxa"/>
              <w:left w:w="15" w:type="dxa"/>
              <w:bottom w:w="0" w:type="dxa"/>
              <w:right w:w="15" w:type="dxa"/>
            </w:tcMar>
            <w:vAlign w:val="center"/>
            <w:hideMark/>
          </w:tcPr>
          <w:p w14:paraId="2247F99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132.0433</w:t>
            </w:r>
          </w:p>
        </w:tc>
        <w:tc>
          <w:tcPr>
            <w:tcW w:w="765" w:type="dxa"/>
            <w:shd w:val="clear" w:color="auto" w:fill="auto"/>
            <w:tcMar>
              <w:top w:w="15" w:type="dxa"/>
              <w:left w:w="15" w:type="dxa"/>
              <w:bottom w:w="0" w:type="dxa"/>
              <w:right w:w="15" w:type="dxa"/>
            </w:tcMar>
            <w:vAlign w:val="center"/>
            <w:hideMark/>
          </w:tcPr>
          <w:p w14:paraId="3E3F50C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132.0472691</w:t>
            </w:r>
          </w:p>
        </w:tc>
        <w:tc>
          <w:tcPr>
            <w:tcW w:w="992" w:type="dxa"/>
            <w:shd w:val="clear" w:color="auto" w:fill="auto"/>
            <w:tcMar>
              <w:top w:w="15" w:type="dxa"/>
              <w:left w:w="15" w:type="dxa"/>
              <w:bottom w:w="0" w:type="dxa"/>
              <w:right w:w="15" w:type="dxa"/>
            </w:tcMar>
            <w:vAlign w:val="center"/>
            <w:hideMark/>
          </w:tcPr>
          <w:p w14:paraId="1E0BA9B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193.2750034</w:t>
            </w:r>
          </w:p>
        </w:tc>
        <w:tc>
          <w:tcPr>
            <w:tcW w:w="796" w:type="dxa"/>
            <w:shd w:val="clear" w:color="auto" w:fill="auto"/>
            <w:tcMar>
              <w:top w:w="15" w:type="dxa"/>
              <w:left w:w="15" w:type="dxa"/>
              <w:bottom w:w="0" w:type="dxa"/>
              <w:right w:w="15" w:type="dxa"/>
            </w:tcMar>
            <w:vAlign w:val="center"/>
            <w:hideMark/>
          </w:tcPr>
          <w:p w14:paraId="407B3BE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52B700D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0.008514</w:t>
            </w:r>
          </w:p>
        </w:tc>
        <w:tc>
          <w:tcPr>
            <w:tcW w:w="567" w:type="dxa"/>
            <w:shd w:val="clear" w:color="auto" w:fill="auto"/>
            <w:tcMar>
              <w:top w:w="15" w:type="dxa"/>
              <w:left w:w="15" w:type="dxa"/>
              <w:bottom w:w="0" w:type="dxa"/>
              <w:right w:w="15" w:type="dxa"/>
            </w:tcMar>
            <w:vAlign w:val="center"/>
            <w:hideMark/>
          </w:tcPr>
          <w:p w14:paraId="51A8EB3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8554B8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5B3FD8CE" w14:textId="5ADE3B7D"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2-Oxobutanedioic acid; 2-Oxosuccinic acid; Oxalacetic acid; Oxaloacetate; Oxaloacetic acid; keto-Oxaloacetate (cpd/cpd:C00036) in Biosynthesis of secondary metabolites - Arabidopsis thaliana (thale cress) (KEGG/ath/path:ath01110) /</w:t>
            </w:r>
          </w:p>
        </w:tc>
      </w:tr>
      <w:tr w:rsidR="009174F4" w:rsidRPr="009174F4" w14:paraId="6B8B51A1" w14:textId="77777777" w:rsidTr="009174F4">
        <w:trPr>
          <w:trHeight w:val="571"/>
        </w:trPr>
        <w:tc>
          <w:tcPr>
            <w:tcW w:w="708" w:type="dxa"/>
            <w:shd w:val="clear" w:color="auto" w:fill="auto"/>
            <w:tcMar>
              <w:top w:w="15" w:type="dxa"/>
              <w:left w:w="15" w:type="dxa"/>
              <w:bottom w:w="0" w:type="dxa"/>
              <w:right w:w="15" w:type="dxa"/>
            </w:tcMar>
            <w:vAlign w:val="center"/>
            <w:hideMark/>
          </w:tcPr>
          <w:p w14:paraId="670B0D5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171.1027</w:t>
            </w:r>
          </w:p>
        </w:tc>
        <w:tc>
          <w:tcPr>
            <w:tcW w:w="765" w:type="dxa"/>
            <w:shd w:val="clear" w:color="auto" w:fill="auto"/>
            <w:tcMar>
              <w:top w:w="15" w:type="dxa"/>
              <w:left w:w="15" w:type="dxa"/>
              <w:bottom w:w="0" w:type="dxa"/>
              <w:right w:w="15" w:type="dxa"/>
            </w:tcMar>
            <w:vAlign w:val="center"/>
            <w:hideMark/>
          </w:tcPr>
          <w:p w14:paraId="2E0C36B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146.1067786</w:t>
            </w:r>
          </w:p>
        </w:tc>
        <w:tc>
          <w:tcPr>
            <w:tcW w:w="992" w:type="dxa"/>
            <w:shd w:val="clear" w:color="auto" w:fill="auto"/>
            <w:tcMar>
              <w:top w:w="15" w:type="dxa"/>
              <w:left w:w="15" w:type="dxa"/>
              <w:bottom w:w="0" w:type="dxa"/>
              <w:right w:w="15" w:type="dxa"/>
            </w:tcMar>
            <w:vAlign w:val="center"/>
            <w:hideMark/>
          </w:tcPr>
          <w:p w14:paraId="259C28C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366.5499973</w:t>
            </w:r>
          </w:p>
        </w:tc>
        <w:tc>
          <w:tcPr>
            <w:tcW w:w="796" w:type="dxa"/>
            <w:shd w:val="clear" w:color="auto" w:fill="auto"/>
            <w:tcMar>
              <w:top w:w="15" w:type="dxa"/>
              <w:left w:w="15" w:type="dxa"/>
              <w:bottom w:w="0" w:type="dxa"/>
              <w:right w:w="15" w:type="dxa"/>
            </w:tcMar>
            <w:vAlign w:val="center"/>
            <w:hideMark/>
          </w:tcPr>
          <w:p w14:paraId="72D6394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F5F6B5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0.008753</w:t>
            </w:r>
          </w:p>
        </w:tc>
        <w:tc>
          <w:tcPr>
            <w:tcW w:w="567" w:type="dxa"/>
            <w:shd w:val="clear" w:color="auto" w:fill="auto"/>
            <w:tcMar>
              <w:top w:w="15" w:type="dxa"/>
              <w:left w:w="15" w:type="dxa"/>
              <w:bottom w:w="0" w:type="dxa"/>
              <w:right w:w="15" w:type="dxa"/>
            </w:tcMar>
            <w:vAlign w:val="center"/>
            <w:hideMark/>
          </w:tcPr>
          <w:p w14:paraId="2AA51A9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1AFA82C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w:t>
            </w:r>
          </w:p>
        </w:tc>
        <w:tc>
          <w:tcPr>
            <w:tcW w:w="2977" w:type="dxa"/>
            <w:shd w:val="clear" w:color="auto" w:fill="auto"/>
            <w:tcMar>
              <w:top w:w="15" w:type="dxa"/>
              <w:left w:w="15" w:type="dxa"/>
              <w:bottom w:w="0" w:type="dxa"/>
              <w:right w:w="15" w:type="dxa"/>
            </w:tcMar>
            <w:vAlign w:val="center"/>
            <w:hideMark/>
          </w:tcPr>
          <w:p w14:paraId="1777D74D" w14:textId="1A9D1F9A"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2-Ketoglutaric acid; 2-Oxoglutarate; Oxoglutaric acid; alpha-Ketoglutaric acid (cpd/cpd:C00026) in Biosynthesis of secondary metabolites - Arabidopsis thaliana (thale cress) (KEGG/ath/path:ath01110) /</w:t>
            </w:r>
          </w:p>
        </w:tc>
      </w:tr>
      <w:tr w:rsidR="009174F4" w:rsidRPr="009174F4" w14:paraId="3E6CA1DC" w14:textId="77777777" w:rsidTr="009174F4">
        <w:trPr>
          <w:trHeight w:val="856"/>
        </w:trPr>
        <w:tc>
          <w:tcPr>
            <w:tcW w:w="708" w:type="dxa"/>
            <w:shd w:val="clear" w:color="auto" w:fill="auto"/>
            <w:tcMar>
              <w:top w:w="15" w:type="dxa"/>
              <w:left w:w="15" w:type="dxa"/>
              <w:bottom w:w="0" w:type="dxa"/>
              <w:right w:w="15" w:type="dxa"/>
            </w:tcMar>
            <w:vAlign w:val="center"/>
            <w:hideMark/>
          </w:tcPr>
          <w:p w14:paraId="5AC7713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131.0696</w:t>
            </w:r>
          </w:p>
        </w:tc>
        <w:tc>
          <w:tcPr>
            <w:tcW w:w="765" w:type="dxa"/>
            <w:shd w:val="clear" w:color="auto" w:fill="auto"/>
            <w:tcMar>
              <w:top w:w="15" w:type="dxa"/>
              <w:left w:w="15" w:type="dxa"/>
              <w:bottom w:w="0" w:type="dxa"/>
              <w:right w:w="15" w:type="dxa"/>
            </w:tcMar>
            <w:vAlign w:val="center"/>
            <w:hideMark/>
          </w:tcPr>
          <w:p w14:paraId="304F423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132.0768343</w:t>
            </w:r>
          </w:p>
        </w:tc>
        <w:tc>
          <w:tcPr>
            <w:tcW w:w="992" w:type="dxa"/>
            <w:shd w:val="clear" w:color="auto" w:fill="auto"/>
            <w:tcMar>
              <w:top w:w="15" w:type="dxa"/>
              <w:left w:w="15" w:type="dxa"/>
              <w:bottom w:w="0" w:type="dxa"/>
              <w:right w:w="15" w:type="dxa"/>
            </w:tcMar>
            <w:vAlign w:val="center"/>
            <w:hideMark/>
          </w:tcPr>
          <w:p w14:paraId="6BAB2B4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185.9540033</w:t>
            </w:r>
          </w:p>
        </w:tc>
        <w:tc>
          <w:tcPr>
            <w:tcW w:w="796" w:type="dxa"/>
            <w:shd w:val="clear" w:color="auto" w:fill="auto"/>
            <w:tcMar>
              <w:top w:w="15" w:type="dxa"/>
              <w:left w:w="15" w:type="dxa"/>
              <w:bottom w:w="0" w:type="dxa"/>
              <w:right w:w="15" w:type="dxa"/>
            </w:tcMar>
            <w:vAlign w:val="center"/>
            <w:hideMark/>
          </w:tcPr>
          <w:p w14:paraId="20A7A4E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5A6DD34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0.008755</w:t>
            </w:r>
          </w:p>
        </w:tc>
        <w:tc>
          <w:tcPr>
            <w:tcW w:w="567" w:type="dxa"/>
            <w:shd w:val="clear" w:color="auto" w:fill="auto"/>
            <w:tcMar>
              <w:top w:w="15" w:type="dxa"/>
              <w:left w:w="15" w:type="dxa"/>
              <w:bottom w:w="0" w:type="dxa"/>
              <w:right w:w="15" w:type="dxa"/>
            </w:tcMar>
            <w:vAlign w:val="center"/>
            <w:hideMark/>
          </w:tcPr>
          <w:p w14:paraId="424E84A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94420A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5A4CD81" w14:textId="18D20DB8"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2-Oxobutanedioic acid; 2-Oxosuccinic acid; Oxalacetic acid; Oxaloacetate; Oxaloacetic acid; keto-Oxaloacetate (cpd/cpd:C00036) in Biosynthesis of secondary metabolites - Arabidopsis thaliana (thale cress) (KEGG/ath/path:ath01110) /</w:t>
            </w:r>
          </w:p>
        </w:tc>
      </w:tr>
      <w:tr w:rsidR="009174F4" w:rsidRPr="009174F4" w14:paraId="4F82CA7C" w14:textId="77777777" w:rsidTr="009174F4">
        <w:trPr>
          <w:trHeight w:val="571"/>
        </w:trPr>
        <w:tc>
          <w:tcPr>
            <w:tcW w:w="708" w:type="dxa"/>
            <w:shd w:val="clear" w:color="auto" w:fill="auto"/>
            <w:tcMar>
              <w:top w:w="15" w:type="dxa"/>
              <w:left w:w="15" w:type="dxa"/>
              <w:bottom w:w="0" w:type="dxa"/>
              <w:right w:w="15" w:type="dxa"/>
            </w:tcMar>
            <w:vAlign w:val="center"/>
            <w:hideMark/>
          </w:tcPr>
          <w:p w14:paraId="688A402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141.09</w:t>
            </w:r>
          </w:p>
        </w:tc>
        <w:tc>
          <w:tcPr>
            <w:tcW w:w="765" w:type="dxa"/>
            <w:shd w:val="clear" w:color="auto" w:fill="auto"/>
            <w:tcMar>
              <w:top w:w="15" w:type="dxa"/>
              <w:left w:w="15" w:type="dxa"/>
              <w:bottom w:w="0" w:type="dxa"/>
              <w:right w:w="15" w:type="dxa"/>
            </w:tcMar>
            <w:vAlign w:val="center"/>
            <w:hideMark/>
          </w:tcPr>
          <w:p w14:paraId="1ACBD9B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141.0939454</w:t>
            </w:r>
          </w:p>
        </w:tc>
        <w:tc>
          <w:tcPr>
            <w:tcW w:w="992" w:type="dxa"/>
            <w:shd w:val="clear" w:color="auto" w:fill="auto"/>
            <w:tcMar>
              <w:top w:w="15" w:type="dxa"/>
              <w:left w:w="15" w:type="dxa"/>
              <w:bottom w:w="0" w:type="dxa"/>
              <w:right w:w="15" w:type="dxa"/>
            </w:tcMar>
            <w:vAlign w:val="center"/>
            <w:hideMark/>
          </w:tcPr>
          <w:p w14:paraId="196CB24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401.2269974</w:t>
            </w:r>
          </w:p>
        </w:tc>
        <w:tc>
          <w:tcPr>
            <w:tcW w:w="796" w:type="dxa"/>
            <w:shd w:val="clear" w:color="auto" w:fill="auto"/>
            <w:tcMar>
              <w:top w:w="15" w:type="dxa"/>
              <w:left w:w="15" w:type="dxa"/>
              <w:bottom w:w="0" w:type="dxa"/>
              <w:right w:w="15" w:type="dxa"/>
            </w:tcMar>
            <w:vAlign w:val="center"/>
            <w:hideMark/>
          </w:tcPr>
          <w:p w14:paraId="7A0105D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144B03F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0.008755</w:t>
            </w:r>
          </w:p>
        </w:tc>
        <w:tc>
          <w:tcPr>
            <w:tcW w:w="567" w:type="dxa"/>
            <w:shd w:val="clear" w:color="auto" w:fill="auto"/>
            <w:tcMar>
              <w:top w:w="15" w:type="dxa"/>
              <w:left w:w="15" w:type="dxa"/>
              <w:bottom w:w="0" w:type="dxa"/>
              <w:right w:w="15" w:type="dxa"/>
            </w:tcMar>
            <w:vAlign w:val="center"/>
            <w:hideMark/>
          </w:tcPr>
          <w:p w14:paraId="1CE31CC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4FD3CB2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0B261866" w14:textId="4D651D3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3alpha-Tropanol; Tropine (cpd/cpd:C00729) in Biosynthesis of secondary metabolites - Arabidopsis thaliana (thale cress) (KEGG/ath/path:ath01110) /</w:t>
            </w:r>
          </w:p>
        </w:tc>
      </w:tr>
      <w:tr w:rsidR="009174F4" w:rsidRPr="009174F4" w14:paraId="168A4261" w14:textId="77777777" w:rsidTr="009174F4">
        <w:trPr>
          <w:trHeight w:val="571"/>
        </w:trPr>
        <w:tc>
          <w:tcPr>
            <w:tcW w:w="708" w:type="dxa"/>
            <w:shd w:val="clear" w:color="auto" w:fill="auto"/>
            <w:tcMar>
              <w:top w:w="15" w:type="dxa"/>
              <w:left w:w="15" w:type="dxa"/>
              <w:bottom w:w="0" w:type="dxa"/>
              <w:right w:w="15" w:type="dxa"/>
            </w:tcMar>
            <w:vAlign w:val="center"/>
            <w:hideMark/>
          </w:tcPr>
          <w:p w14:paraId="679ED12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296.1497</w:t>
            </w:r>
          </w:p>
        </w:tc>
        <w:tc>
          <w:tcPr>
            <w:tcW w:w="765" w:type="dxa"/>
            <w:shd w:val="clear" w:color="auto" w:fill="auto"/>
            <w:tcMar>
              <w:top w:w="15" w:type="dxa"/>
              <w:left w:w="15" w:type="dxa"/>
              <w:bottom w:w="0" w:type="dxa"/>
              <w:right w:w="15" w:type="dxa"/>
            </w:tcMar>
            <w:vAlign w:val="center"/>
            <w:hideMark/>
          </w:tcPr>
          <w:p w14:paraId="52CBE59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295.1424027</w:t>
            </w:r>
          </w:p>
        </w:tc>
        <w:tc>
          <w:tcPr>
            <w:tcW w:w="992" w:type="dxa"/>
            <w:shd w:val="clear" w:color="auto" w:fill="auto"/>
            <w:tcMar>
              <w:top w:w="15" w:type="dxa"/>
              <w:left w:w="15" w:type="dxa"/>
              <w:bottom w:w="0" w:type="dxa"/>
              <w:right w:w="15" w:type="dxa"/>
            </w:tcMar>
            <w:vAlign w:val="center"/>
            <w:hideMark/>
          </w:tcPr>
          <w:p w14:paraId="7334CDA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345.9669971</w:t>
            </w:r>
          </w:p>
        </w:tc>
        <w:tc>
          <w:tcPr>
            <w:tcW w:w="796" w:type="dxa"/>
            <w:shd w:val="clear" w:color="auto" w:fill="auto"/>
            <w:tcMar>
              <w:top w:w="15" w:type="dxa"/>
              <w:left w:w="15" w:type="dxa"/>
              <w:bottom w:w="0" w:type="dxa"/>
              <w:right w:w="15" w:type="dxa"/>
            </w:tcMar>
            <w:vAlign w:val="center"/>
            <w:hideMark/>
          </w:tcPr>
          <w:p w14:paraId="4BC2E8D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0F6B8A8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0.008887</w:t>
            </w:r>
          </w:p>
        </w:tc>
        <w:tc>
          <w:tcPr>
            <w:tcW w:w="567" w:type="dxa"/>
            <w:shd w:val="clear" w:color="auto" w:fill="auto"/>
            <w:tcMar>
              <w:top w:w="15" w:type="dxa"/>
              <w:left w:w="15" w:type="dxa"/>
              <w:bottom w:w="0" w:type="dxa"/>
              <w:right w:w="15" w:type="dxa"/>
            </w:tcMar>
            <w:vAlign w:val="center"/>
            <w:hideMark/>
          </w:tcPr>
          <w:p w14:paraId="2BAD16C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2A4FDF0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552C10B8" w14:textId="3B1EAADC"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(R)-Prunasin; Prunasin (cpd/cpd:C00844) in Biosynthesis of secondary metabolites - Arabidopsis thaliana (thale cress) (KEGG/ath/path:ath01110) /</w:t>
            </w:r>
          </w:p>
        </w:tc>
      </w:tr>
      <w:tr w:rsidR="009174F4" w:rsidRPr="009174F4" w14:paraId="76DF23DE" w14:textId="77777777" w:rsidTr="009174F4">
        <w:trPr>
          <w:trHeight w:val="571"/>
        </w:trPr>
        <w:tc>
          <w:tcPr>
            <w:tcW w:w="708" w:type="dxa"/>
            <w:shd w:val="clear" w:color="auto" w:fill="auto"/>
            <w:tcMar>
              <w:top w:w="15" w:type="dxa"/>
              <w:left w:w="15" w:type="dxa"/>
              <w:bottom w:w="0" w:type="dxa"/>
              <w:right w:w="15" w:type="dxa"/>
            </w:tcMar>
            <w:vAlign w:val="center"/>
            <w:hideMark/>
          </w:tcPr>
          <w:p w14:paraId="51214D6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261.1307</w:t>
            </w:r>
          </w:p>
        </w:tc>
        <w:tc>
          <w:tcPr>
            <w:tcW w:w="765" w:type="dxa"/>
            <w:shd w:val="clear" w:color="auto" w:fill="auto"/>
            <w:tcMar>
              <w:top w:w="15" w:type="dxa"/>
              <w:left w:w="15" w:type="dxa"/>
              <w:bottom w:w="0" w:type="dxa"/>
              <w:right w:w="15" w:type="dxa"/>
            </w:tcMar>
            <w:vAlign w:val="center"/>
            <w:hideMark/>
          </w:tcPr>
          <w:p w14:paraId="05A3D4F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260.1233869</w:t>
            </w:r>
          </w:p>
        </w:tc>
        <w:tc>
          <w:tcPr>
            <w:tcW w:w="992" w:type="dxa"/>
            <w:shd w:val="clear" w:color="auto" w:fill="auto"/>
            <w:tcMar>
              <w:top w:w="15" w:type="dxa"/>
              <w:left w:w="15" w:type="dxa"/>
              <w:bottom w:w="0" w:type="dxa"/>
              <w:right w:w="15" w:type="dxa"/>
            </w:tcMar>
            <w:vAlign w:val="center"/>
            <w:hideMark/>
          </w:tcPr>
          <w:p w14:paraId="792DF26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145.7895041</w:t>
            </w:r>
          </w:p>
        </w:tc>
        <w:tc>
          <w:tcPr>
            <w:tcW w:w="796" w:type="dxa"/>
            <w:shd w:val="clear" w:color="auto" w:fill="auto"/>
            <w:tcMar>
              <w:top w:w="15" w:type="dxa"/>
              <w:left w:w="15" w:type="dxa"/>
              <w:bottom w:w="0" w:type="dxa"/>
              <w:right w:w="15" w:type="dxa"/>
            </w:tcMar>
            <w:vAlign w:val="center"/>
            <w:hideMark/>
          </w:tcPr>
          <w:p w14:paraId="72BA329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6C3483F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0.008887</w:t>
            </w:r>
          </w:p>
        </w:tc>
        <w:tc>
          <w:tcPr>
            <w:tcW w:w="567" w:type="dxa"/>
            <w:shd w:val="clear" w:color="auto" w:fill="auto"/>
            <w:tcMar>
              <w:top w:w="15" w:type="dxa"/>
              <w:left w:w="15" w:type="dxa"/>
              <w:bottom w:w="0" w:type="dxa"/>
              <w:right w:w="15" w:type="dxa"/>
            </w:tcMar>
            <w:vAlign w:val="center"/>
            <w:hideMark/>
          </w:tcPr>
          <w:p w14:paraId="35B8110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7171C8C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352F6915" w14:textId="228D98A2"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D-Glucose 6-phosphate; Glucose 6-phosphate; Robison ester (cpd/cpd:C00092) in Biosynthesis of secondary metabolites - Arabidopsis thaliana (thale cress) (KEGG/ath/path:ath01110) /</w:t>
            </w:r>
          </w:p>
        </w:tc>
      </w:tr>
      <w:tr w:rsidR="009174F4" w:rsidRPr="009174F4" w14:paraId="51235950" w14:textId="77777777" w:rsidTr="009174F4">
        <w:trPr>
          <w:trHeight w:val="571"/>
        </w:trPr>
        <w:tc>
          <w:tcPr>
            <w:tcW w:w="708" w:type="dxa"/>
            <w:shd w:val="clear" w:color="auto" w:fill="auto"/>
            <w:tcMar>
              <w:top w:w="15" w:type="dxa"/>
              <w:left w:w="15" w:type="dxa"/>
              <w:bottom w:w="0" w:type="dxa"/>
              <w:right w:w="15" w:type="dxa"/>
            </w:tcMar>
            <w:vAlign w:val="center"/>
            <w:hideMark/>
          </w:tcPr>
          <w:p w14:paraId="696FE24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416.2573</w:t>
            </w:r>
          </w:p>
        </w:tc>
        <w:tc>
          <w:tcPr>
            <w:tcW w:w="765" w:type="dxa"/>
            <w:shd w:val="clear" w:color="auto" w:fill="auto"/>
            <w:tcMar>
              <w:top w:w="15" w:type="dxa"/>
              <w:left w:w="15" w:type="dxa"/>
              <w:bottom w:w="0" w:type="dxa"/>
              <w:right w:w="15" w:type="dxa"/>
            </w:tcMar>
            <w:vAlign w:val="center"/>
            <w:hideMark/>
          </w:tcPr>
          <w:p w14:paraId="0449781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414.2466378</w:t>
            </w:r>
          </w:p>
        </w:tc>
        <w:tc>
          <w:tcPr>
            <w:tcW w:w="992" w:type="dxa"/>
            <w:shd w:val="clear" w:color="auto" w:fill="auto"/>
            <w:tcMar>
              <w:top w:w="15" w:type="dxa"/>
              <w:left w:w="15" w:type="dxa"/>
              <w:bottom w:w="0" w:type="dxa"/>
              <w:right w:w="15" w:type="dxa"/>
            </w:tcMar>
            <w:vAlign w:val="center"/>
            <w:hideMark/>
          </w:tcPr>
          <w:p w14:paraId="1191F01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283.3785009</w:t>
            </w:r>
          </w:p>
        </w:tc>
        <w:tc>
          <w:tcPr>
            <w:tcW w:w="796" w:type="dxa"/>
            <w:shd w:val="clear" w:color="auto" w:fill="auto"/>
            <w:tcMar>
              <w:top w:w="15" w:type="dxa"/>
              <w:left w:w="15" w:type="dxa"/>
              <w:bottom w:w="0" w:type="dxa"/>
              <w:right w:w="15" w:type="dxa"/>
            </w:tcMar>
            <w:vAlign w:val="center"/>
            <w:hideMark/>
          </w:tcPr>
          <w:p w14:paraId="26B3757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4DAF614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0.008951</w:t>
            </w:r>
          </w:p>
        </w:tc>
        <w:tc>
          <w:tcPr>
            <w:tcW w:w="567" w:type="dxa"/>
            <w:shd w:val="clear" w:color="auto" w:fill="auto"/>
            <w:tcMar>
              <w:top w:w="15" w:type="dxa"/>
              <w:left w:w="15" w:type="dxa"/>
              <w:bottom w:w="0" w:type="dxa"/>
              <w:right w:w="15" w:type="dxa"/>
            </w:tcMar>
            <w:vAlign w:val="center"/>
            <w:hideMark/>
          </w:tcPr>
          <w:p w14:paraId="5C32C57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22CE51A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602045D1" w14:textId="2D25491B"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14alpha-Hydroxy-5beta-cholest-7-ene-3;6-dione; Diketol (cpd/cpd:C16509) in Biosynthesis of secondary metabolites - Arabidopsis thaliana (thale cress) (KEGG/ath/path:ath01110) /</w:t>
            </w:r>
          </w:p>
        </w:tc>
      </w:tr>
      <w:tr w:rsidR="009174F4" w:rsidRPr="009174F4" w14:paraId="69F2B182" w14:textId="77777777" w:rsidTr="009174F4">
        <w:trPr>
          <w:trHeight w:val="571"/>
        </w:trPr>
        <w:tc>
          <w:tcPr>
            <w:tcW w:w="708" w:type="dxa"/>
            <w:shd w:val="clear" w:color="auto" w:fill="auto"/>
            <w:tcMar>
              <w:top w:w="15" w:type="dxa"/>
              <w:left w:w="15" w:type="dxa"/>
              <w:bottom w:w="0" w:type="dxa"/>
              <w:right w:w="15" w:type="dxa"/>
            </w:tcMar>
            <w:vAlign w:val="center"/>
            <w:hideMark/>
          </w:tcPr>
          <w:p w14:paraId="54262B9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857.5347</w:t>
            </w:r>
          </w:p>
        </w:tc>
        <w:tc>
          <w:tcPr>
            <w:tcW w:w="765" w:type="dxa"/>
            <w:shd w:val="clear" w:color="auto" w:fill="auto"/>
            <w:tcMar>
              <w:top w:w="15" w:type="dxa"/>
              <w:left w:w="15" w:type="dxa"/>
              <w:bottom w:w="0" w:type="dxa"/>
              <w:right w:w="15" w:type="dxa"/>
            </w:tcMar>
            <w:vAlign w:val="center"/>
            <w:hideMark/>
          </w:tcPr>
          <w:p w14:paraId="57638F1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858.541946</w:t>
            </w:r>
          </w:p>
        </w:tc>
        <w:tc>
          <w:tcPr>
            <w:tcW w:w="992" w:type="dxa"/>
            <w:shd w:val="clear" w:color="auto" w:fill="auto"/>
            <w:tcMar>
              <w:top w:w="15" w:type="dxa"/>
              <w:left w:w="15" w:type="dxa"/>
              <w:bottom w:w="0" w:type="dxa"/>
              <w:right w:w="15" w:type="dxa"/>
            </w:tcMar>
            <w:vAlign w:val="center"/>
            <w:hideMark/>
          </w:tcPr>
          <w:p w14:paraId="2175E8A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546.3300133</w:t>
            </w:r>
          </w:p>
        </w:tc>
        <w:tc>
          <w:tcPr>
            <w:tcW w:w="796" w:type="dxa"/>
            <w:shd w:val="clear" w:color="auto" w:fill="auto"/>
            <w:tcMar>
              <w:top w:w="15" w:type="dxa"/>
              <w:left w:w="15" w:type="dxa"/>
              <w:bottom w:w="0" w:type="dxa"/>
              <w:right w:w="15" w:type="dxa"/>
            </w:tcMar>
            <w:vAlign w:val="center"/>
            <w:hideMark/>
          </w:tcPr>
          <w:p w14:paraId="436C4E4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2D04B9D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0.008961</w:t>
            </w:r>
          </w:p>
        </w:tc>
        <w:tc>
          <w:tcPr>
            <w:tcW w:w="567" w:type="dxa"/>
            <w:shd w:val="clear" w:color="auto" w:fill="auto"/>
            <w:tcMar>
              <w:top w:w="15" w:type="dxa"/>
              <w:left w:w="15" w:type="dxa"/>
              <w:bottom w:w="0" w:type="dxa"/>
              <w:right w:w="15" w:type="dxa"/>
            </w:tcMar>
            <w:vAlign w:val="center"/>
            <w:hideMark/>
          </w:tcPr>
          <w:p w14:paraId="2959323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DE9012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4EDF5CA9" w14:textId="0A726AE0"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all-trans-Decaprenyl diphosphate (cpd/cpd:C17432) in Biosynthesis of secondary metabolites - Arabidopsis thaliana (thale cress) (KEGG/ath/path:ath01110) /</w:t>
            </w:r>
          </w:p>
        </w:tc>
      </w:tr>
      <w:tr w:rsidR="009174F4" w:rsidRPr="009174F4" w14:paraId="35519102" w14:textId="77777777" w:rsidTr="009174F4">
        <w:trPr>
          <w:trHeight w:val="1141"/>
        </w:trPr>
        <w:tc>
          <w:tcPr>
            <w:tcW w:w="708" w:type="dxa"/>
            <w:shd w:val="clear" w:color="auto" w:fill="auto"/>
            <w:tcMar>
              <w:top w:w="15" w:type="dxa"/>
              <w:left w:w="15" w:type="dxa"/>
              <w:bottom w:w="0" w:type="dxa"/>
              <w:right w:w="15" w:type="dxa"/>
            </w:tcMar>
            <w:vAlign w:val="center"/>
            <w:hideMark/>
          </w:tcPr>
          <w:p w14:paraId="1E90BA9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660.8813</w:t>
            </w:r>
          </w:p>
        </w:tc>
        <w:tc>
          <w:tcPr>
            <w:tcW w:w="765" w:type="dxa"/>
            <w:shd w:val="clear" w:color="auto" w:fill="auto"/>
            <w:tcMar>
              <w:top w:w="15" w:type="dxa"/>
              <w:left w:w="15" w:type="dxa"/>
              <w:bottom w:w="0" w:type="dxa"/>
              <w:right w:w="15" w:type="dxa"/>
            </w:tcMar>
            <w:vAlign w:val="center"/>
            <w:hideMark/>
          </w:tcPr>
          <w:p w14:paraId="31522D8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659.8740198</w:t>
            </w:r>
          </w:p>
        </w:tc>
        <w:tc>
          <w:tcPr>
            <w:tcW w:w="992" w:type="dxa"/>
            <w:shd w:val="clear" w:color="auto" w:fill="auto"/>
            <w:tcMar>
              <w:top w:w="15" w:type="dxa"/>
              <w:left w:w="15" w:type="dxa"/>
              <w:bottom w:w="0" w:type="dxa"/>
              <w:right w:w="15" w:type="dxa"/>
            </w:tcMar>
            <w:vAlign w:val="center"/>
            <w:hideMark/>
          </w:tcPr>
          <w:p w14:paraId="38AA9B7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490.7345009</w:t>
            </w:r>
          </w:p>
        </w:tc>
        <w:tc>
          <w:tcPr>
            <w:tcW w:w="796" w:type="dxa"/>
            <w:shd w:val="clear" w:color="auto" w:fill="auto"/>
            <w:tcMar>
              <w:top w:w="15" w:type="dxa"/>
              <w:left w:w="15" w:type="dxa"/>
              <w:bottom w:w="0" w:type="dxa"/>
              <w:right w:w="15" w:type="dxa"/>
            </w:tcMar>
            <w:vAlign w:val="center"/>
            <w:hideMark/>
          </w:tcPr>
          <w:p w14:paraId="041B203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FB08F3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0.009034</w:t>
            </w:r>
          </w:p>
        </w:tc>
        <w:tc>
          <w:tcPr>
            <w:tcW w:w="567" w:type="dxa"/>
            <w:shd w:val="clear" w:color="auto" w:fill="auto"/>
            <w:tcMar>
              <w:top w:w="15" w:type="dxa"/>
              <w:left w:w="15" w:type="dxa"/>
              <w:bottom w:w="0" w:type="dxa"/>
              <w:right w:w="15" w:type="dxa"/>
            </w:tcMar>
            <w:vAlign w:val="center"/>
            <w:hideMark/>
          </w:tcPr>
          <w:p w14:paraId="5373F12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21F71E6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05699A8" w14:textId="627AD396"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1D-myo-Inositol 1;2;3;4;5;6-hexakisphosphate; 1D-myo-Inositol hexakisphosphate; D-myo-Inositol 1;2;3;4;5;6-hexakisphosphate; Inositol 1;2;3;4;5;6-hexakisphosphate; Phytate; Phytic acid; myo-Inositol 1;2;3;4;5;6-hexakisphosphate; myo-Inositol hexakisp (cpd/cpd:C01204) in Metabolic pathways - Arabidopsis thaliana (thale cress) (KEGG/ath/path:ath01100) /</w:t>
            </w:r>
          </w:p>
        </w:tc>
      </w:tr>
      <w:tr w:rsidR="009174F4" w:rsidRPr="009174F4" w14:paraId="1CDA07A1" w14:textId="77777777" w:rsidTr="009174F4">
        <w:trPr>
          <w:trHeight w:val="571"/>
        </w:trPr>
        <w:tc>
          <w:tcPr>
            <w:tcW w:w="708" w:type="dxa"/>
            <w:shd w:val="clear" w:color="auto" w:fill="auto"/>
            <w:tcMar>
              <w:top w:w="15" w:type="dxa"/>
              <w:left w:w="15" w:type="dxa"/>
              <w:bottom w:w="0" w:type="dxa"/>
              <w:right w:w="15" w:type="dxa"/>
            </w:tcMar>
            <w:vAlign w:val="center"/>
            <w:hideMark/>
          </w:tcPr>
          <w:p w14:paraId="1534BE7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342.0912</w:t>
            </w:r>
          </w:p>
        </w:tc>
        <w:tc>
          <w:tcPr>
            <w:tcW w:w="765" w:type="dxa"/>
            <w:shd w:val="clear" w:color="auto" w:fill="auto"/>
            <w:tcMar>
              <w:top w:w="15" w:type="dxa"/>
              <w:left w:w="15" w:type="dxa"/>
              <w:bottom w:w="0" w:type="dxa"/>
              <w:right w:w="15" w:type="dxa"/>
            </w:tcMar>
            <w:vAlign w:val="center"/>
            <w:hideMark/>
          </w:tcPr>
          <w:p w14:paraId="237A97D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340.080578</w:t>
            </w:r>
          </w:p>
        </w:tc>
        <w:tc>
          <w:tcPr>
            <w:tcW w:w="992" w:type="dxa"/>
            <w:shd w:val="clear" w:color="auto" w:fill="auto"/>
            <w:tcMar>
              <w:top w:w="15" w:type="dxa"/>
              <w:left w:w="15" w:type="dxa"/>
              <w:bottom w:w="0" w:type="dxa"/>
              <w:right w:w="15" w:type="dxa"/>
            </w:tcMar>
            <w:vAlign w:val="center"/>
            <w:hideMark/>
          </w:tcPr>
          <w:p w14:paraId="311F118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375.3089905</w:t>
            </w:r>
          </w:p>
        </w:tc>
        <w:tc>
          <w:tcPr>
            <w:tcW w:w="796" w:type="dxa"/>
            <w:shd w:val="clear" w:color="auto" w:fill="auto"/>
            <w:tcMar>
              <w:top w:w="15" w:type="dxa"/>
              <w:left w:w="15" w:type="dxa"/>
              <w:bottom w:w="0" w:type="dxa"/>
              <w:right w:w="15" w:type="dxa"/>
            </w:tcMar>
            <w:vAlign w:val="center"/>
            <w:hideMark/>
          </w:tcPr>
          <w:p w14:paraId="0FF14C4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3707210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0.009228</w:t>
            </w:r>
          </w:p>
        </w:tc>
        <w:tc>
          <w:tcPr>
            <w:tcW w:w="567" w:type="dxa"/>
            <w:shd w:val="clear" w:color="auto" w:fill="auto"/>
            <w:tcMar>
              <w:top w:w="15" w:type="dxa"/>
              <w:left w:w="15" w:type="dxa"/>
              <w:bottom w:w="0" w:type="dxa"/>
              <w:right w:w="15" w:type="dxa"/>
            </w:tcMar>
            <w:vAlign w:val="center"/>
            <w:hideMark/>
          </w:tcPr>
          <w:p w14:paraId="278A9AA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0B5AD5D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36CACAFC" w14:textId="1D1414E2"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beta-D-Fructose 1;6-bisphosphate (cpd/cpd:C05378) in Biosynthesis of secondary metabolites - Arabidopsis thaliana (thale cress) (KEGG/ath/path:ath01110) /</w:t>
            </w:r>
          </w:p>
        </w:tc>
      </w:tr>
      <w:tr w:rsidR="009174F4" w:rsidRPr="009174F4" w14:paraId="263A6C78" w14:textId="77777777" w:rsidTr="009174F4">
        <w:trPr>
          <w:trHeight w:val="571"/>
        </w:trPr>
        <w:tc>
          <w:tcPr>
            <w:tcW w:w="708" w:type="dxa"/>
            <w:shd w:val="clear" w:color="auto" w:fill="auto"/>
            <w:tcMar>
              <w:top w:w="15" w:type="dxa"/>
              <w:left w:w="15" w:type="dxa"/>
              <w:bottom w:w="0" w:type="dxa"/>
              <w:right w:w="15" w:type="dxa"/>
            </w:tcMar>
            <w:vAlign w:val="center"/>
            <w:hideMark/>
          </w:tcPr>
          <w:p w14:paraId="73637C6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455.2267</w:t>
            </w:r>
          </w:p>
        </w:tc>
        <w:tc>
          <w:tcPr>
            <w:tcW w:w="765" w:type="dxa"/>
            <w:shd w:val="clear" w:color="auto" w:fill="auto"/>
            <w:tcMar>
              <w:top w:w="15" w:type="dxa"/>
              <w:left w:w="15" w:type="dxa"/>
              <w:bottom w:w="0" w:type="dxa"/>
              <w:right w:w="15" w:type="dxa"/>
            </w:tcMar>
            <w:vAlign w:val="center"/>
            <w:hideMark/>
          </w:tcPr>
          <w:p w14:paraId="4AA8A89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454.2194044</w:t>
            </w:r>
          </w:p>
        </w:tc>
        <w:tc>
          <w:tcPr>
            <w:tcW w:w="992" w:type="dxa"/>
            <w:shd w:val="clear" w:color="auto" w:fill="auto"/>
            <w:tcMar>
              <w:top w:w="15" w:type="dxa"/>
              <w:left w:w="15" w:type="dxa"/>
              <w:bottom w:w="0" w:type="dxa"/>
              <w:right w:w="15" w:type="dxa"/>
            </w:tcMar>
            <w:vAlign w:val="center"/>
            <w:hideMark/>
          </w:tcPr>
          <w:p w14:paraId="435806E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484.5980072</w:t>
            </w:r>
          </w:p>
        </w:tc>
        <w:tc>
          <w:tcPr>
            <w:tcW w:w="796" w:type="dxa"/>
            <w:shd w:val="clear" w:color="auto" w:fill="auto"/>
            <w:tcMar>
              <w:top w:w="15" w:type="dxa"/>
              <w:left w:w="15" w:type="dxa"/>
              <w:bottom w:w="0" w:type="dxa"/>
              <w:right w:w="15" w:type="dxa"/>
            </w:tcMar>
            <w:vAlign w:val="center"/>
            <w:hideMark/>
          </w:tcPr>
          <w:p w14:paraId="230E0DF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6D3B414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0.00935</w:t>
            </w:r>
          </w:p>
        </w:tc>
        <w:tc>
          <w:tcPr>
            <w:tcW w:w="567" w:type="dxa"/>
            <w:shd w:val="clear" w:color="auto" w:fill="auto"/>
            <w:tcMar>
              <w:top w:w="15" w:type="dxa"/>
              <w:left w:w="15" w:type="dxa"/>
              <w:bottom w:w="0" w:type="dxa"/>
              <w:right w:w="15" w:type="dxa"/>
            </w:tcMar>
            <w:vAlign w:val="center"/>
            <w:hideMark/>
          </w:tcPr>
          <w:p w14:paraId="15434A1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17ED27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095BEA5B" w14:textId="2671F174"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Ribostamycin; Vistamycin (cpd/cpd:C01759) in Biosynthesis of secondary metabolites - Arabidopsis thaliana (thale cress) (KEGG/ath/path:ath01110) /</w:t>
            </w:r>
          </w:p>
        </w:tc>
      </w:tr>
      <w:tr w:rsidR="009174F4" w:rsidRPr="009174F4" w14:paraId="7BD33565" w14:textId="77777777" w:rsidTr="009174F4">
        <w:trPr>
          <w:trHeight w:val="571"/>
        </w:trPr>
        <w:tc>
          <w:tcPr>
            <w:tcW w:w="708" w:type="dxa"/>
            <w:shd w:val="clear" w:color="auto" w:fill="auto"/>
            <w:tcMar>
              <w:top w:w="15" w:type="dxa"/>
              <w:left w:w="15" w:type="dxa"/>
              <w:bottom w:w="0" w:type="dxa"/>
              <w:right w:w="15" w:type="dxa"/>
            </w:tcMar>
            <w:vAlign w:val="center"/>
            <w:hideMark/>
          </w:tcPr>
          <w:p w14:paraId="2A5FEF0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168.1009</w:t>
            </w:r>
          </w:p>
        </w:tc>
        <w:tc>
          <w:tcPr>
            <w:tcW w:w="765" w:type="dxa"/>
            <w:shd w:val="clear" w:color="auto" w:fill="auto"/>
            <w:tcMar>
              <w:top w:w="15" w:type="dxa"/>
              <w:left w:w="15" w:type="dxa"/>
              <w:bottom w:w="0" w:type="dxa"/>
              <w:right w:w="15" w:type="dxa"/>
            </w:tcMar>
            <w:vAlign w:val="center"/>
            <w:hideMark/>
          </w:tcPr>
          <w:p w14:paraId="3D623C5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100.1173992</w:t>
            </w:r>
          </w:p>
        </w:tc>
        <w:tc>
          <w:tcPr>
            <w:tcW w:w="992" w:type="dxa"/>
            <w:shd w:val="clear" w:color="auto" w:fill="auto"/>
            <w:tcMar>
              <w:top w:w="15" w:type="dxa"/>
              <w:left w:w="15" w:type="dxa"/>
              <w:bottom w:w="0" w:type="dxa"/>
              <w:right w:w="15" w:type="dxa"/>
            </w:tcMar>
            <w:vAlign w:val="center"/>
            <w:hideMark/>
          </w:tcPr>
          <w:p w14:paraId="7CB2543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349.2680025</w:t>
            </w:r>
          </w:p>
        </w:tc>
        <w:tc>
          <w:tcPr>
            <w:tcW w:w="796" w:type="dxa"/>
            <w:shd w:val="clear" w:color="auto" w:fill="auto"/>
            <w:tcMar>
              <w:top w:w="15" w:type="dxa"/>
              <w:left w:w="15" w:type="dxa"/>
              <w:bottom w:w="0" w:type="dxa"/>
              <w:right w:w="15" w:type="dxa"/>
            </w:tcMar>
            <w:vAlign w:val="center"/>
            <w:hideMark/>
          </w:tcPr>
          <w:p w14:paraId="60557DB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4AC40D0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0.009365</w:t>
            </w:r>
          </w:p>
        </w:tc>
        <w:tc>
          <w:tcPr>
            <w:tcW w:w="567" w:type="dxa"/>
            <w:shd w:val="clear" w:color="auto" w:fill="auto"/>
            <w:tcMar>
              <w:top w:w="15" w:type="dxa"/>
              <w:left w:w="15" w:type="dxa"/>
              <w:bottom w:w="0" w:type="dxa"/>
              <w:right w:w="15" w:type="dxa"/>
            </w:tcMar>
            <w:vAlign w:val="center"/>
            <w:hideMark/>
          </w:tcPr>
          <w:p w14:paraId="5E34869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m+FA-2H+Na</w:t>
            </w:r>
          </w:p>
        </w:tc>
        <w:tc>
          <w:tcPr>
            <w:tcW w:w="851" w:type="dxa"/>
            <w:shd w:val="clear" w:color="auto" w:fill="auto"/>
            <w:tcMar>
              <w:top w:w="15" w:type="dxa"/>
              <w:left w:w="15" w:type="dxa"/>
              <w:bottom w:w="0" w:type="dxa"/>
              <w:right w:w="15" w:type="dxa"/>
            </w:tcMar>
            <w:vAlign w:val="center"/>
            <w:hideMark/>
          </w:tcPr>
          <w:p w14:paraId="201BCF1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65E42102" w14:textId="7C48B053"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Cyclohexan-1-ol; Cyclohexanol; Hexahydrophenol; Hexalin (cpd/cpd:C00854) in Degradation of aromatic compounds - Arabidopsis thaliana (thale cress) (KEGG/ath/path:ath01220) /</w:t>
            </w:r>
          </w:p>
        </w:tc>
      </w:tr>
      <w:tr w:rsidR="009174F4" w:rsidRPr="009174F4" w14:paraId="4FBCA3EE" w14:textId="77777777" w:rsidTr="009174F4">
        <w:trPr>
          <w:trHeight w:val="571"/>
        </w:trPr>
        <w:tc>
          <w:tcPr>
            <w:tcW w:w="708" w:type="dxa"/>
            <w:shd w:val="clear" w:color="auto" w:fill="auto"/>
            <w:tcMar>
              <w:top w:w="15" w:type="dxa"/>
              <w:left w:w="15" w:type="dxa"/>
              <w:bottom w:w="0" w:type="dxa"/>
              <w:right w:w="15" w:type="dxa"/>
            </w:tcMar>
            <w:vAlign w:val="center"/>
            <w:hideMark/>
          </w:tcPr>
          <w:p w14:paraId="70B4649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291.1947</w:t>
            </w:r>
          </w:p>
        </w:tc>
        <w:tc>
          <w:tcPr>
            <w:tcW w:w="765" w:type="dxa"/>
            <w:shd w:val="clear" w:color="auto" w:fill="auto"/>
            <w:tcMar>
              <w:top w:w="15" w:type="dxa"/>
              <w:left w:w="15" w:type="dxa"/>
              <w:bottom w:w="0" w:type="dxa"/>
              <w:right w:w="15" w:type="dxa"/>
            </w:tcMar>
            <w:vAlign w:val="center"/>
            <w:hideMark/>
          </w:tcPr>
          <w:p w14:paraId="5382F8B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246.196462</w:t>
            </w:r>
          </w:p>
        </w:tc>
        <w:tc>
          <w:tcPr>
            <w:tcW w:w="992" w:type="dxa"/>
            <w:shd w:val="clear" w:color="auto" w:fill="auto"/>
            <w:tcMar>
              <w:top w:w="15" w:type="dxa"/>
              <w:left w:w="15" w:type="dxa"/>
              <w:bottom w:w="0" w:type="dxa"/>
              <w:right w:w="15" w:type="dxa"/>
            </w:tcMar>
            <w:vAlign w:val="center"/>
            <w:hideMark/>
          </w:tcPr>
          <w:p w14:paraId="628BC5C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503.8549805</w:t>
            </w:r>
          </w:p>
        </w:tc>
        <w:tc>
          <w:tcPr>
            <w:tcW w:w="796" w:type="dxa"/>
            <w:shd w:val="clear" w:color="auto" w:fill="auto"/>
            <w:tcMar>
              <w:top w:w="15" w:type="dxa"/>
              <w:left w:w="15" w:type="dxa"/>
              <w:bottom w:w="0" w:type="dxa"/>
              <w:right w:w="15" w:type="dxa"/>
            </w:tcMar>
            <w:vAlign w:val="center"/>
            <w:hideMark/>
          </w:tcPr>
          <w:p w14:paraId="272EC8C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48D8FBD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0.009528</w:t>
            </w:r>
          </w:p>
        </w:tc>
        <w:tc>
          <w:tcPr>
            <w:tcW w:w="567" w:type="dxa"/>
            <w:shd w:val="clear" w:color="auto" w:fill="auto"/>
            <w:tcMar>
              <w:top w:w="15" w:type="dxa"/>
              <w:left w:w="15" w:type="dxa"/>
              <w:bottom w:w="0" w:type="dxa"/>
              <w:right w:w="15" w:type="dxa"/>
            </w:tcMar>
            <w:vAlign w:val="center"/>
            <w:hideMark/>
          </w:tcPr>
          <w:p w14:paraId="4743465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m+FA-H</w:t>
            </w:r>
          </w:p>
        </w:tc>
        <w:tc>
          <w:tcPr>
            <w:tcW w:w="851" w:type="dxa"/>
            <w:shd w:val="clear" w:color="auto" w:fill="auto"/>
            <w:tcMar>
              <w:top w:w="15" w:type="dxa"/>
              <w:left w:w="15" w:type="dxa"/>
              <w:bottom w:w="0" w:type="dxa"/>
              <w:right w:w="15" w:type="dxa"/>
            </w:tcMar>
            <w:vAlign w:val="center"/>
            <w:hideMark/>
          </w:tcPr>
          <w:p w14:paraId="7AEF725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4F036168" w14:textId="0BA16168"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L-N2-(2-Carboxyethyl)arginine; N2-(2-Carboxyethyl)-L-arginine (cpd/cpd:C06655) in Biosynthesis of secondary metabolites - Arabidopsis thaliana (thale cress) (KEGG/ath/path:ath01110) /</w:t>
            </w:r>
          </w:p>
        </w:tc>
      </w:tr>
      <w:tr w:rsidR="009174F4" w:rsidRPr="009174F4" w14:paraId="33D1FF92" w14:textId="77777777" w:rsidTr="009174F4">
        <w:trPr>
          <w:trHeight w:val="571"/>
        </w:trPr>
        <w:tc>
          <w:tcPr>
            <w:tcW w:w="708" w:type="dxa"/>
            <w:shd w:val="clear" w:color="auto" w:fill="auto"/>
            <w:tcMar>
              <w:top w:w="15" w:type="dxa"/>
              <w:left w:w="15" w:type="dxa"/>
              <w:bottom w:w="0" w:type="dxa"/>
              <w:right w:w="15" w:type="dxa"/>
            </w:tcMar>
            <w:vAlign w:val="center"/>
            <w:hideMark/>
          </w:tcPr>
          <w:p w14:paraId="12E9B07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227.0921</w:t>
            </w:r>
          </w:p>
        </w:tc>
        <w:tc>
          <w:tcPr>
            <w:tcW w:w="765" w:type="dxa"/>
            <w:shd w:val="clear" w:color="auto" w:fill="auto"/>
            <w:tcMar>
              <w:top w:w="15" w:type="dxa"/>
              <w:left w:w="15" w:type="dxa"/>
              <w:bottom w:w="0" w:type="dxa"/>
              <w:right w:w="15" w:type="dxa"/>
            </w:tcMar>
            <w:vAlign w:val="center"/>
            <w:hideMark/>
          </w:tcPr>
          <w:p w14:paraId="2A227D6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228.0993951</w:t>
            </w:r>
          </w:p>
        </w:tc>
        <w:tc>
          <w:tcPr>
            <w:tcW w:w="992" w:type="dxa"/>
            <w:shd w:val="clear" w:color="auto" w:fill="auto"/>
            <w:tcMar>
              <w:top w:w="15" w:type="dxa"/>
              <w:left w:w="15" w:type="dxa"/>
              <w:bottom w:w="0" w:type="dxa"/>
              <w:right w:w="15" w:type="dxa"/>
            </w:tcMar>
            <w:vAlign w:val="center"/>
            <w:hideMark/>
          </w:tcPr>
          <w:p w14:paraId="08317B3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319.0500069</w:t>
            </w:r>
          </w:p>
        </w:tc>
        <w:tc>
          <w:tcPr>
            <w:tcW w:w="796" w:type="dxa"/>
            <w:shd w:val="clear" w:color="auto" w:fill="auto"/>
            <w:tcMar>
              <w:top w:w="15" w:type="dxa"/>
              <w:left w:w="15" w:type="dxa"/>
              <w:bottom w:w="0" w:type="dxa"/>
              <w:right w:w="15" w:type="dxa"/>
            </w:tcMar>
            <w:vAlign w:val="center"/>
            <w:hideMark/>
          </w:tcPr>
          <w:p w14:paraId="6D4F9EB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2288370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0.009528</w:t>
            </w:r>
          </w:p>
        </w:tc>
        <w:tc>
          <w:tcPr>
            <w:tcW w:w="567" w:type="dxa"/>
            <w:shd w:val="clear" w:color="auto" w:fill="auto"/>
            <w:tcMar>
              <w:top w:w="15" w:type="dxa"/>
              <w:left w:w="15" w:type="dxa"/>
              <w:bottom w:w="0" w:type="dxa"/>
              <w:right w:w="15" w:type="dxa"/>
            </w:tcMar>
            <w:vAlign w:val="center"/>
            <w:hideMark/>
          </w:tcPr>
          <w:p w14:paraId="5EB5020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611ACC1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5C152FA7" w14:textId="492292FF"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(R)-5-Phosphomevalonate; (R)-5-Phosphomevaloonic acid; (R)-Mevalonic acid 5-phosphate (cpd/cpd:C01107) in Biosynthesis of secondary metabolites - Arabidopsis thaliana (thale cress) (KEGG/ath/path:ath01110) /</w:t>
            </w:r>
          </w:p>
        </w:tc>
      </w:tr>
      <w:tr w:rsidR="009174F4" w:rsidRPr="009174F4" w14:paraId="3ED553E6" w14:textId="77777777" w:rsidTr="009174F4">
        <w:trPr>
          <w:trHeight w:val="571"/>
        </w:trPr>
        <w:tc>
          <w:tcPr>
            <w:tcW w:w="708" w:type="dxa"/>
            <w:shd w:val="clear" w:color="auto" w:fill="auto"/>
            <w:tcMar>
              <w:top w:w="15" w:type="dxa"/>
              <w:left w:w="15" w:type="dxa"/>
              <w:bottom w:w="0" w:type="dxa"/>
              <w:right w:w="15" w:type="dxa"/>
            </w:tcMar>
            <w:vAlign w:val="center"/>
            <w:hideMark/>
          </w:tcPr>
          <w:p w14:paraId="1A465F1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201.112</w:t>
            </w:r>
          </w:p>
        </w:tc>
        <w:tc>
          <w:tcPr>
            <w:tcW w:w="765" w:type="dxa"/>
            <w:shd w:val="clear" w:color="auto" w:fill="auto"/>
            <w:tcMar>
              <w:top w:w="15" w:type="dxa"/>
              <w:left w:w="15" w:type="dxa"/>
              <w:bottom w:w="0" w:type="dxa"/>
              <w:right w:w="15" w:type="dxa"/>
            </w:tcMar>
            <w:vAlign w:val="center"/>
            <w:hideMark/>
          </w:tcPr>
          <w:p w14:paraId="18BA505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202.1192784</w:t>
            </w:r>
          </w:p>
        </w:tc>
        <w:tc>
          <w:tcPr>
            <w:tcW w:w="992" w:type="dxa"/>
            <w:shd w:val="clear" w:color="auto" w:fill="auto"/>
            <w:tcMar>
              <w:top w:w="15" w:type="dxa"/>
              <w:left w:w="15" w:type="dxa"/>
              <w:bottom w:w="0" w:type="dxa"/>
              <w:right w:w="15" w:type="dxa"/>
            </w:tcMar>
            <w:vAlign w:val="center"/>
            <w:hideMark/>
          </w:tcPr>
          <w:p w14:paraId="3EA8FDC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433.6579943</w:t>
            </w:r>
          </w:p>
        </w:tc>
        <w:tc>
          <w:tcPr>
            <w:tcW w:w="796" w:type="dxa"/>
            <w:shd w:val="clear" w:color="auto" w:fill="auto"/>
            <w:tcMar>
              <w:top w:w="15" w:type="dxa"/>
              <w:left w:w="15" w:type="dxa"/>
              <w:bottom w:w="0" w:type="dxa"/>
              <w:right w:w="15" w:type="dxa"/>
            </w:tcMar>
            <w:vAlign w:val="center"/>
            <w:hideMark/>
          </w:tcPr>
          <w:p w14:paraId="741CDC3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1239F04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0.009706</w:t>
            </w:r>
          </w:p>
        </w:tc>
        <w:tc>
          <w:tcPr>
            <w:tcW w:w="567" w:type="dxa"/>
            <w:shd w:val="clear" w:color="auto" w:fill="auto"/>
            <w:tcMar>
              <w:top w:w="15" w:type="dxa"/>
              <w:left w:w="15" w:type="dxa"/>
              <w:bottom w:w="0" w:type="dxa"/>
              <w:right w:w="15" w:type="dxa"/>
            </w:tcMar>
            <w:vAlign w:val="center"/>
            <w:hideMark/>
          </w:tcPr>
          <w:p w14:paraId="53C448E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2C2CE59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516F8886" w14:textId="4E6E0DAA"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Proclavaminate; Proclavaminic acid (cpd/cpd:C06658) in Biosynthesis of secondary metabolites - Arabidopsis thaliana (thale cress) (KEGG/ath/path:ath01110) /</w:t>
            </w:r>
          </w:p>
        </w:tc>
      </w:tr>
      <w:tr w:rsidR="009174F4" w:rsidRPr="009174F4" w14:paraId="591296FA" w14:textId="77777777" w:rsidTr="009174F4">
        <w:trPr>
          <w:trHeight w:val="571"/>
        </w:trPr>
        <w:tc>
          <w:tcPr>
            <w:tcW w:w="708" w:type="dxa"/>
            <w:shd w:val="clear" w:color="auto" w:fill="auto"/>
            <w:tcMar>
              <w:top w:w="15" w:type="dxa"/>
              <w:left w:w="15" w:type="dxa"/>
              <w:bottom w:w="0" w:type="dxa"/>
              <w:right w:w="15" w:type="dxa"/>
            </w:tcMar>
            <w:vAlign w:val="center"/>
            <w:hideMark/>
          </w:tcPr>
          <w:p w14:paraId="1900628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310.9511</w:t>
            </w:r>
          </w:p>
        </w:tc>
        <w:tc>
          <w:tcPr>
            <w:tcW w:w="765" w:type="dxa"/>
            <w:shd w:val="clear" w:color="auto" w:fill="auto"/>
            <w:tcMar>
              <w:top w:w="15" w:type="dxa"/>
              <w:left w:w="15" w:type="dxa"/>
              <w:bottom w:w="0" w:type="dxa"/>
              <w:right w:w="15" w:type="dxa"/>
            </w:tcMar>
            <w:vAlign w:val="center"/>
            <w:hideMark/>
          </w:tcPr>
          <w:p w14:paraId="3ED0322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311.9583402</w:t>
            </w:r>
          </w:p>
        </w:tc>
        <w:tc>
          <w:tcPr>
            <w:tcW w:w="992" w:type="dxa"/>
            <w:shd w:val="clear" w:color="auto" w:fill="auto"/>
            <w:tcMar>
              <w:top w:w="15" w:type="dxa"/>
              <w:left w:w="15" w:type="dxa"/>
              <w:bottom w:w="0" w:type="dxa"/>
              <w:right w:w="15" w:type="dxa"/>
            </w:tcMar>
            <w:vAlign w:val="center"/>
            <w:hideMark/>
          </w:tcPr>
          <w:p w14:paraId="541FDD1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201.5249991</w:t>
            </w:r>
          </w:p>
        </w:tc>
        <w:tc>
          <w:tcPr>
            <w:tcW w:w="796" w:type="dxa"/>
            <w:shd w:val="clear" w:color="auto" w:fill="auto"/>
            <w:tcMar>
              <w:top w:w="15" w:type="dxa"/>
              <w:left w:w="15" w:type="dxa"/>
              <w:bottom w:w="0" w:type="dxa"/>
              <w:right w:w="15" w:type="dxa"/>
            </w:tcMar>
            <w:vAlign w:val="center"/>
            <w:hideMark/>
          </w:tcPr>
          <w:p w14:paraId="6572025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61D1946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0.009833</w:t>
            </w:r>
          </w:p>
        </w:tc>
        <w:tc>
          <w:tcPr>
            <w:tcW w:w="567" w:type="dxa"/>
            <w:shd w:val="clear" w:color="auto" w:fill="auto"/>
            <w:tcMar>
              <w:top w:w="15" w:type="dxa"/>
              <w:left w:w="15" w:type="dxa"/>
              <w:bottom w:w="0" w:type="dxa"/>
              <w:right w:w="15" w:type="dxa"/>
            </w:tcMar>
            <w:vAlign w:val="center"/>
            <w:hideMark/>
          </w:tcPr>
          <w:p w14:paraId="403745D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237EAD0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4DBFFB25" w14:textId="6F0F021B"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5-L-Glutamyl-Se-methylselenocysteine; gamma-Glutamyl-Se-methylselenocysteine (cpd/cpd:C05695) in Selenocompound metabolism - Arabidopsis thaliana (thale cress) (KEGG/ath/path:ath00450) /</w:t>
            </w:r>
          </w:p>
        </w:tc>
      </w:tr>
      <w:tr w:rsidR="009174F4" w:rsidRPr="009174F4" w14:paraId="5C3C3CF2" w14:textId="77777777" w:rsidTr="009174F4">
        <w:trPr>
          <w:trHeight w:val="571"/>
        </w:trPr>
        <w:tc>
          <w:tcPr>
            <w:tcW w:w="708" w:type="dxa"/>
            <w:shd w:val="clear" w:color="auto" w:fill="auto"/>
            <w:tcMar>
              <w:top w:w="15" w:type="dxa"/>
              <w:left w:w="15" w:type="dxa"/>
              <w:bottom w:w="0" w:type="dxa"/>
              <w:right w:w="15" w:type="dxa"/>
            </w:tcMar>
            <w:vAlign w:val="center"/>
            <w:hideMark/>
          </w:tcPr>
          <w:p w14:paraId="3936DB2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693.3333</w:t>
            </w:r>
          </w:p>
        </w:tc>
        <w:tc>
          <w:tcPr>
            <w:tcW w:w="765" w:type="dxa"/>
            <w:shd w:val="clear" w:color="auto" w:fill="auto"/>
            <w:tcMar>
              <w:top w:w="15" w:type="dxa"/>
              <w:left w:w="15" w:type="dxa"/>
              <w:bottom w:w="0" w:type="dxa"/>
              <w:right w:w="15" w:type="dxa"/>
            </w:tcMar>
            <w:vAlign w:val="center"/>
            <w:hideMark/>
          </w:tcPr>
          <w:p w14:paraId="0883057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626.3531273</w:t>
            </w:r>
          </w:p>
        </w:tc>
        <w:tc>
          <w:tcPr>
            <w:tcW w:w="992" w:type="dxa"/>
            <w:shd w:val="clear" w:color="auto" w:fill="auto"/>
            <w:tcMar>
              <w:top w:w="15" w:type="dxa"/>
              <w:left w:w="15" w:type="dxa"/>
              <w:bottom w:w="0" w:type="dxa"/>
              <w:right w:w="15" w:type="dxa"/>
            </w:tcMar>
            <w:vAlign w:val="center"/>
            <w:hideMark/>
          </w:tcPr>
          <w:p w14:paraId="2575A84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501.9930267</w:t>
            </w:r>
          </w:p>
        </w:tc>
        <w:tc>
          <w:tcPr>
            <w:tcW w:w="796" w:type="dxa"/>
            <w:shd w:val="clear" w:color="auto" w:fill="auto"/>
            <w:tcMar>
              <w:top w:w="15" w:type="dxa"/>
              <w:left w:w="15" w:type="dxa"/>
              <w:bottom w:w="0" w:type="dxa"/>
              <w:right w:w="15" w:type="dxa"/>
            </w:tcMar>
            <w:vAlign w:val="center"/>
            <w:hideMark/>
          </w:tcPr>
          <w:p w14:paraId="2DC69EC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37C5844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0.009833</w:t>
            </w:r>
          </w:p>
        </w:tc>
        <w:tc>
          <w:tcPr>
            <w:tcW w:w="567" w:type="dxa"/>
            <w:shd w:val="clear" w:color="auto" w:fill="auto"/>
            <w:tcMar>
              <w:top w:w="15" w:type="dxa"/>
              <w:left w:w="15" w:type="dxa"/>
              <w:bottom w:w="0" w:type="dxa"/>
              <w:right w:w="15" w:type="dxa"/>
            </w:tcMar>
            <w:vAlign w:val="center"/>
            <w:hideMark/>
          </w:tcPr>
          <w:p w14:paraId="2F7108D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m+FA-2H+Na</w:t>
            </w:r>
          </w:p>
        </w:tc>
        <w:tc>
          <w:tcPr>
            <w:tcW w:w="851" w:type="dxa"/>
            <w:shd w:val="clear" w:color="auto" w:fill="auto"/>
            <w:tcMar>
              <w:top w:w="15" w:type="dxa"/>
              <w:left w:w="15" w:type="dxa"/>
              <w:bottom w:w="0" w:type="dxa"/>
              <w:right w:w="15" w:type="dxa"/>
            </w:tcMar>
            <w:vAlign w:val="center"/>
            <w:hideMark/>
          </w:tcPr>
          <w:p w14:paraId="1E6CE08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51EF166D" w14:textId="2DD0AD5C"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Red chlorophyll catabolite (cpd/cpd:C18022) in Biosynthesis of secondary metabolites - Arabidopsis thaliana (thale cress) (KEGG/ath/path:ath01110) /</w:t>
            </w:r>
          </w:p>
        </w:tc>
      </w:tr>
      <w:tr w:rsidR="009174F4" w:rsidRPr="009174F4" w14:paraId="316B9DAE" w14:textId="77777777" w:rsidTr="009174F4">
        <w:trPr>
          <w:trHeight w:val="856"/>
        </w:trPr>
        <w:tc>
          <w:tcPr>
            <w:tcW w:w="708" w:type="dxa"/>
            <w:shd w:val="clear" w:color="auto" w:fill="auto"/>
            <w:tcMar>
              <w:top w:w="15" w:type="dxa"/>
              <w:left w:w="15" w:type="dxa"/>
              <w:bottom w:w="0" w:type="dxa"/>
              <w:right w:w="15" w:type="dxa"/>
            </w:tcMar>
            <w:vAlign w:val="center"/>
            <w:hideMark/>
          </w:tcPr>
          <w:p w14:paraId="0DFAF89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573.2913</w:t>
            </w:r>
          </w:p>
        </w:tc>
        <w:tc>
          <w:tcPr>
            <w:tcW w:w="765" w:type="dxa"/>
            <w:shd w:val="clear" w:color="auto" w:fill="auto"/>
            <w:tcMar>
              <w:top w:w="15" w:type="dxa"/>
              <w:left w:w="15" w:type="dxa"/>
              <w:bottom w:w="0" w:type="dxa"/>
              <w:right w:w="15" w:type="dxa"/>
            </w:tcMar>
            <w:vAlign w:val="center"/>
            <w:hideMark/>
          </w:tcPr>
          <w:p w14:paraId="701F892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574.2985763</w:t>
            </w:r>
          </w:p>
        </w:tc>
        <w:tc>
          <w:tcPr>
            <w:tcW w:w="992" w:type="dxa"/>
            <w:shd w:val="clear" w:color="auto" w:fill="auto"/>
            <w:tcMar>
              <w:top w:w="15" w:type="dxa"/>
              <w:left w:w="15" w:type="dxa"/>
              <w:bottom w:w="0" w:type="dxa"/>
              <w:right w:w="15" w:type="dxa"/>
            </w:tcMar>
            <w:vAlign w:val="center"/>
            <w:hideMark/>
          </w:tcPr>
          <w:p w14:paraId="04DE78C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232.4600029</w:t>
            </w:r>
          </w:p>
        </w:tc>
        <w:tc>
          <w:tcPr>
            <w:tcW w:w="796" w:type="dxa"/>
            <w:shd w:val="clear" w:color="auto" w:fill="auto"/>
            <w:tcMar>
              <w:top w:w="15" w:type="dxa"/>
              <w:left w:w="15" w:type="dxa"/>
              <w:bottom w:w="0" w:type="dxa"/>
              <w:right w:w="15" w:type="dxa"/>
            </w:tcMar>
            <w:vAlign w:val="center"/>
            <w:hideMark/>
          </w:tcPr>
          <w:p w14:paraId="65CB9C9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4F433F3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0.009833</w:t>
            </w:r>
          </w:p>
        </w:tc>
        <w:tc>
          <w:tcPr>
            <w:tcW w:w="567" w:type="dxa"/>
            <w:shd w:val="clear" w:color="auto" w:fill="auto"/>
            <w:tcMar>
              <w:top w:w="15" w:type="dxa"/>
              <w:left w:w="15" w:type="dxa"/>
              <w:bottom w:w="0" w:type="dxa"/>
              <w:right w:w="15" w:type="dxa"/>
            </w:tcMar>
            <w:vAlign w:val="center"/>
            <w:hideMark/>
          </w:tcPr>
          <w:p w14:paraId="61DC420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9DE9AE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4BE87F62" w14:textId="39977D76"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THF-polyglutamate; Tetrahydrofolyl-[Glu](n); Tetrahydrofolyl-[Glu](n+1); Tetrahydropteroyl-[gamma-Glu]n; Tetrahydropteroyl-[gamma-Glu]n+1 (cpd/cpd:C03541) in Folate biosynthesis - Arabidopsis thaliana (thale cress) (KEGG/ath/path:ath00790) /</w:t>
            </w:r>
          </w:p>
        </w:tc>
      </w:tr>
      <w:tr w:rsidR="009174F4" w:rsidRPr="009174F4" w14:paraId="0C8B4633" w14:textId="77777777" w:rsidTr="009174F4">
        <w:trPr>
          <w:trHeight w:val="571"/>
        </w:trPr>
        <w:tc>
          <w:tcPr>
            <w:tcW w:w="708" w:type="dxa"/>
            <w:shd w:val="clear" w:color="auto" w:fill="auto"/>
            <w:tcMar>
              <w:top w:w="15" w:type="dxa"/>
              <w:left w:w="15" w:type="dxa"/>
              <w:bottom w:w="0" w:type="dxa"/>
              <w:right w:w="15" w:type="dxa"/>
            </w:tcMar>
            <w:vAlign w:val="center"/>
            <w:hideMark/>
          </w:tcPr>
          <w:p w14:paraId="088CF63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804.619</w:t>
            </w:r>
          </w:p>
        </w:tc>
        <w:tc>
          <w:tcPr>
            <w:tcW w:w="765" w:type="dxa"/>
            <w:shd w:val="clear" w:color="auto" w:fill="auto"/>
            <w:tcMar>
              <w:top w:w="15" w:type="dxa"/>
              <w:left w:w="15" w:type="dxa"/>
              <w:bottom w:w="0" w:type="dxa"/>
              <w:right w:w="15" w:type="dxa"/>
            </w:tcMar>
            <w:vAlign w:val="center"/>
            <w:hideMark/>
          </w:tcPr>
          <w:p w14:paraId="22CDE22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803.6117484</w:t>
            </w:r>
          </w:p>
        </w:tc>
        <w:tc>
          <w:tcPr>
            <w:tcW w:w="992" w:type="dxa"/>
            <w:shd w:val="clear" w:color="auto" w:fill="auto"/>
            <w:tcMar>
              <w:top w:w="15" w:type="dxa"/>
              <w:left w:w="15" w:type="dxa"/>
              <w:bottom w:w="0" w:type="dxa"/>
              <w:right w:w="15" w:type="dxa"/>
            </w:tcMar>
            <w:vAlign w:val="center"/>
            <w:hideMark/>
          </w:tcPr>
          <w:p w14:paraId="4F6929D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510.6230164</w:t>
            </w:r>
          </w:p>
        </w:tc>
        <w:tc>
          <w:tcPr>
            <w:tcW w:w="796" w:type="dxa"/>
            <w:shd w:val="clear" w:color="auto" w:fill="auto"/>
            <w:tcMar>
              <w:top w:w="15" w:type="dxa"/>
              <w:left w:w="15" w:type="dxa"/>
              <w:bottom w:w="0" w:type="dxa"/>
              <w:right w:w="15" w:type="dxa"/>
            </w:tcMar>
            <w:vAlign w:val="center"/>
            <w:hideMark/>
          </w:tcPr>
          <w:p w14:paraId="1077D24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5FCA190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0.010122</w:t>
            </w:r>
          </w:p>
        </w:tc>
        <w:tc>
          <w:tcPr>
            <w:tcW w:w="567" w:type="dxa"/>
            <w:shd w:val="clear" w:color="auto" w:fill="auto"/>
            <w:tcMar>
              <w:top w:w="15" w:type="dxa"/>
              <w:left w:w="15" w:type="dxa"/>
              <w:bottom w:w="0" w:type="dxa"/>
              <w:right w:w="15" w:type="dxa"/>
            </w:tcMar>
            <w:vAlign w:val="center"/>
            <w:hideMark/>
          </w:tcPr>
          <w:p w14:paraId="672FD0D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306C1FD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3F0DB952" w14:textId="03B4E5F2"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2;3-Bis-O-(geranylgeranyl)-sn-glycero-1-phospho-L-serine (cpd/cpd:C20466) in Glycerophospholipid metabolism - Arabidopsis thaliana (thale cress) (KEGG/ath/path:ath00564) /</w:t>
            </w:r>
          </w:p>
        </w:tc>
      </w:tr>
      <w:tr w:rsidR="009174F4" w:rsidRPr="009174F4" w14:paraId="363CB657" w14:textId="77777777" w:rsidTr="009174F4">
        <w:trPr>
          <w:trHeight w:val="571"/>
        </w:trPr>
        <w:tc>
          <w:tcPr>
            <w:tcW w:w="708" w:type="dxa"/>
            <w:shd w:val="clear" w:color="auto" w:fill="auto"/>
            <w:tcMar>
              <w:top w:w="15" w:type="dxa"/>
              <w:left w:w="15" w:type="dxa"/>
              <w:bottom w:w="0" w:type="dxa"/>
              <w:right w:w="15" w:type="dxa"/>
            </w:tcMar>
            <w:vAlign w:val="center"/>
            <w:hideMark/>
          </w:tcPr>
          <w:p w14:paraId="5610C9F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736.4118</w:t>
            </w:r>
          </w:p>
        </w:tc>
        <w:tc>
          <w:tcPr>
            <w:tcW w:w="765" w:type="dxa"/>
            <w:shd w:val="clear" w:color="auto" w:fill="auto"/>
            <w:tcMar>
              <w:top w:w="15" w:type="dxa"/>
              <w:left w:w="15" w:type="dxa"/>
              <w:bottom w:w="0" w:type="dxa"/>
              <w:right w:w="15" w:type="dxa"/>
            </w:tcMar>
            <w:vAlign w:val="center"/>
            <w:hideMark/>
          </w:tcPr>
          <w:p w14:paraId="5D213F2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737.4190285</w:t>
            </w:r>
          </w:p>
        </w:tc>
        <w:tc>
          <w:tcPr>
            <w:tcW w:w="992" w:type="dxa"/>
            <w:shd w:val="clear" w:color="auto" w:fill="auto"/>
            <w:tcMar>
              <w:top w:w="15" w:type="dxa"/>
              <w:left w:w="15" w:type="dxa"/>
              <w:bottom w:w="0" w:type="dxa"/>
              <w:right w:w="15" w:type="dxa"/>
            </w:tcMar>
            <w:vAlign w:val="center"/>
            <w:hideMark/>
          </w:tcPr>
          <w:p w14:paraId="5F81ACD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515.8089924</w:t>
            </w:r>
          </w:p>
        </w:tc>
        <w:tc>
          <w:tcPr>
            <w:tcW w:w="796" w:type="dxa"/>
            <w:shd w:val="clear" w:color="auto" w:fill="auto"/>
            <w:tcMar>
              <w:top w:w="15" w:type="dxa"/>
              <w:left w:w="15" w:type="dxa"/>
              <w:bottom w:w="0" w:type="dxa"/>
              <w:right w:w="15" w:type="dxa"/>
            </w:tcMar>
            <w:vAlign w:val="center"/>
            <w:hideMark/>
          </w:tcPr>
          <w:p w14:paraId="0CD17C5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5B9CF31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0.010549</w:t>
            </w:r>
          </w:p>
        </w:tc>
        <w:tc>
          <w:tcPr>
            <w:tcW w:w="567" w:type="dxa"/>
            <w:shd w:val="clear" w:color="auto" w:fill="auto"/>
            <w:tcMar>
              <w:top w:w="15" w:type="dxa"/>
              <w:left w:w="15" w:type="dxa"/>
              <w:bottom w:w="0" w:type="dxa"/>
              <w:right w:w="15" w:type="dxa"/>
            </w:tcMar>
            <w:vAlign w:val="center"/>
            <w:hideMark/>
          </w:tcPr>
          <w:p w14:paraId="2F25D9F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A27F68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4A298769" w14:textId="4DE632BB"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Homotrypanothione; N1;N9-Bis(glutathionyl)aminopropylcadaverine (cpd/cpd:C16567) in Glutathione metabolism - Arabidopsis thaliana (thale cress) (KEGG/ath/path:ath00480) /</w:t>
            </w:r>
          </w:p>
        </w:tc>
      </w:tr>
      <w:tr w:rsidR="009174F4" w:rsidRPr="009174F4" w14:paraId="2B289DB2" w14:textId="77777777" w:rsidTr="009174F4">
        <w:trPr>
          <w:trHeight w:val="571"/>
        </w:trPr>
        <w:tc>
          <w:tcPr>
            <w:tcW w:w="708" w:type="dxa"/>
            <w:shd w:val="clear" w:color="auto" w:fill="auto"/>
            <w:tcMar>
              <w:top w:w="15" w:type="dxa"/>
              <w:left w:w="15" w:type="dxa"/>
              <w:bottom w:w="0" w:type="dxa"/>
              <w:right w:w="15" w:type="dxa"/>
            </w:tcMar>
            <w:vAlign w:val="center"/>
            <w:hideMark/>
          </w:tcPr>
          <w:p w14:paraId="522BF05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163.0763</w:t>
            </w:r>
          </w:p>
        </w:tc>
        <w:tc>
          <w:tcPr>
            <w:tcW w:w="765" w:type="dxa"/>
            <w:shd w:val="clear" w:color="auto" w:fill="auto"/>
            <w:tcMar>
              <w:top w:w="15" w:type="dxa"/>
              <w:left w:w="15" w:type="dxa"/>
              <w:bottom w:w="0" w:type="dxa"/>
              <w:right w:w="15" w:type="dxa"/>
            </w:tcMar>
            <w:vAlign w:val="center"/>
            <w:hideMark/>
          </w:tcPr>
          <w:p w14:paraId="7AB0E19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162.0689859</w:t>
            </w:r>
          </w:p>
        </w:tc>
        <w:tc>
          <w:tcPr>
            <w:tcW w:w="992" w:type="dxa"/>
            <w:shd w:val="clear" w:color="auto" w:fill="auto"/>
            <w:tcMar>
              <w:top w:w="15" w:type="dxa"/>
              <w:left w:w="15" w:type="dxa"/>
              <w:bottom w:w="0" w:type="dxa"/>
              <w:right w:w="15" w:type="dxa"/>
            </w:tcMar>
            <w:vAlign w:val="center"/>
            <w:hideMark/>
          </w:tcPr>
          <w:p w14:paraId="6ECA8A4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305.1659918</w:t>
            </w:r>
          </w:p>
        </w:tc>
        <w:tc>
          <w:tcPr>
            <w:tcW w:w="796" w:type="dxa"/>
            <w:shd w:val="clear" w:color="auto" w:fill="auto"/>
            <w:tcMar>
              <w:top w:w="15" w:type="dxa"/>
              <w:left w:w="15" w:type="dxa"/>
              <w:bottom w:w="0" w:type="dxa"/>
              <w:right w:w="15" w:type="dxa"/>
            </w:tcMar>
            <w:vAlign w:val="center"/>
            <w:hideMark/>
          </w:tcPr>
          <w:p w14:paraId="6B28E4A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AD96A9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0.010574</w:t>
            </w:r>
          </w:p>
        </w:tc>
        <w:tc>
          <w:tcPr>
            <w:tcW w:w="567" w:type="dxa"/>
            <w:shd w:val="clear" w:color="auto" w:fill="auto"/>
            <w:tcMar>
              <w:top w:w="15" w:type="dxa"/>
              <w:left w:w="15" w:type="dxa"/>
              <w:bottom w:w="0" w:type="dxa"/>
              <w:right w:w="15" w:type="dxa"/>
            </w:tcMar>
            <w:vAlign w:val="center"/>
            <w:hideMark/>
          </w:tcPr>
          <w:p w14:paraId="21DAB6B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EA0432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453C08C1" w14:textId="13350428"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(S)-3-(1-Methylpyrrolidin-2-yl)pyridine; (S)-Nicotine; Nicotine (cpd/cpd:C00745) in Biosynthesis of secondary metabolites - Arabidopsis thaliana (thale cress) (KEGG/ath/path:ath01110) /</w:t>
            </w:r>
          </w:p>
        </w:tc>
      </w:tr>
      <w:tr w:rsidR="009174F4" w:rsidRPr="009174F4" w14:paraId="5823F8B0" w14:textId="77777777" w:rsidTr="009174F4">
        <w:trPr>
          <w:trHeight w:val="571"/>
        </w:trPr>
        <w:tc>
          <w:tcPr>
            <w:tcW w:w="708" w:type="dxa"/>
            <w:shd w:val="clear" w:color="auto" w:fill="auto"/>
            <w:tcMar>
              <w:top w:w="15" w:type="dxa"/>
              <w:left w:w="15" w:type="dxa"/>
              <w:bottom w:w="0" w:type="dxa"/>
              <w:right w:w="15" w:type="dxa"/>
            </w:tcMar>
            <w:vAlign w:val="center"/>
            <w:hideMark/>
          </w:tcPr>
          <w:p w14:paraId="5036776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255.1591</w:t>
            </w:r>
          </w:p>
        </w:tc>
        <w:tc>
          <w:tcPr>
            <w:tcW w:w="765" w:type="dxa"/>
            <w:shd w:val="clear" w:color="auto" w:fill="auto"/>
            <w:tcMar>
              <w:top w:w="15" w:type="dxa"/>
              <w:left w:w="15" w:type="dxa"/>
              <w:bottom w:w="0" w:type="dxa"/>
              <w:right w:w="15" w:type="dxa"/>
            </w:tcMar>
            <w:vAlign w:val="center"/>
            <w:hideMark/>
          </w:tcPr>
          <w:p w14:paraId="548E832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254.1517932</w:t>
            </w:r>
          </w:p>
        </w:tc>
        <w:tc>
          <w:tcPr>
            <w:tcW w:w="992" w:type="dxa"/>
            <w:shd w:val="clear" w:color="auto" w:fill="auto"/>
            <w:tcMar>
              <w:top w:w="15" w:type="dxa"/>
              <w:left w:w="15" w:type="dxa"/>
              <w:bottom w:w="0" w:type="dxa"/>
              <w:right w:w="15" w:type="dxa"/>
            </w:tcMar>
            <w:vAlign w:val="center"/>
            <w:hideMark/>
          </w:tcPr>
          <w:p w14:paraId="7A4B455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399.0380001</w:t>
            </w:r>
          </w:p>
        </w:tc>
        <w:tc>
          <w:tcPr>
            <w:tcW w:w="796" w:type="dxa"/>
            <w:shd w:val="clear" w:color="auto" w:fill="auto"/>
            <w:tcMar>
              <w:top w:w="15" w:type="dxa"/>
              <w:left w:w="15" w:type="dxa"/>
              <w:bottom w:w="0" w:type="dxa"/>
              <w:right w:w="15" w:type="dxa"/>
            </w:tcMar>
            <w:vAlign w:val="center"/>
            <w:hideMark/>
          </w:tcPr>
          <w:p w14:paraId="34B0EFD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02ED795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0.011288</w:t>
            </w:r>
          </w:p>
        </w:tc>
        <w:tc>
          <w:tcPr>
            <w:tcW w:w="567" w:type="dxa"/>
            <w:shd w:val="clear" w:color="auto" w:fill="auto"/>
            <w:tcMar>
              <w:top w:w="15" w:type="dxa"/>
              <w:left w:w="15" w:type="dxa"/>
              <w:bottom w:w="0" w:type="dxa"/>
              <w:right w:w="15" w:type="dxa"/>
            </w:tcMar>
            <w:vAlign w:val="center"/>
            <w:hideMark/>
          </w:tcPr>
          <w:p w14:paraId="6B55234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3C37FDE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4B13F828" w14:textId="73ED2C4C"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3;9-Dihydroxypterocarpen; Anhydroglycinol (cpd/cpd:C10200) in Biosynthesis of secondary metabolites - Arabidopsis thaliana (thale cress) (KEGG/ath/path:ath01110) /</w:t>
            </w:r>
          </w:p>
        </w:tc>
      </w:tr>
      <w:tr w:rsidR="009174F4" w:rsidRPr="009174F4" w14:paraId="5D08A3B4" w14:textId="77777777" w:rsidTr="009174F4">
        <w:trPr>
          <w:trHeight w:val="856"/>
        </w:trPr>
        <w:tc>
          <w:tcPr>
            <w:tcW w:w="708" w:type="dxa"/>
            <w:shd w:val="clear" w:color="auto" w:fill="auto"/>
            <w:tcMar>
              <w:top w:w="15" w:type="dxa"/>
              <w:left w:w="15" w:type="dxa"/>
              <w:bottom w:w="0" w:type="dxa"/>
              <w:right w:w="15" w:type="dxa"/>
            </w:tcMar>
            <w:vAlign w:val="center"/>
            <w:hideMark/>
          </w:tcPr>
          <w:p w14:paraId="77084FD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719.991</w:t>
            </w:r>
          </w:p>
        </w:tc>
        <w:tc>
          <w:tcPr>
            <w:tcW w:w="765" w:type="dxa"/>
            <w:shd w:val="clear" w:color="auto" w:fill="auto"/>
            <w:tcMar>
              <w:top w:w="15" w:type="dxa"/>
              <w:left w:w="15" w:type="dxa"/>
              <w:bottom w:w="0" w:type="dxa"/>
              <w:right w:w="15" w:type="dxa"/>
            </w:tcMar>
            <w:vAlign w:val="center"/>
            <w:hideMark/>
          </w:tcPr>
          <w:p w14:paraId="14EB545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718.9837065</w:t>
            </w:r>
          </w:p>
        </w:tc>
        <w:tc>
          <w:tcPr>
            <w:tcW w:w="992" w:type="dxa"/>
            <w:shd w:val="clear" w:color="auto" w:fill="auto"/>
            <w:tcMar>
              <w:top w:w="15" w:type="dxa"/>
              <w:left w:w="15" w:type="dxa"/>
              <w:bottom w:w="0" w:type="dxa"/>
              <w:right w:w="15" w:type="dxa"/>
            </w:tcMar>
            <w:vAlign w:val="center"/>
            <w:hideMark/>
          </w:tcPr>
          <w:p w14:paraId="230EEBF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544.0259743</w:t>
            </w:r>
          </w:p>
        </w:tc>
        <w:tc>
          <w:tcPr>
            <w:tcW w:w="796" w:type="dxa"/>
            <w:shd w:val="clear" w:color="auto" w:fill="auto"/>
            <w:tcMar>
              <w:top w:w="15" w:type="dxa"/>
              <w:left w:w="15" w:type="dxa"/>
              <w:bottom w:w="0" w:type="dxa"/>
              <w:right w:w="15" w:type="dxa"/>
            </w:tcMar>
            <w:vAlign w:val="center"/>
            <w:hideMark/>
          </w:tcPr>
          <w:p w14:paraId="0E7F273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3F10439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0.011288</w:t>
            </w:r>
          </w:p>
        </w:tc>
        <w:tc>
          <w:tcPr>
            <w:tcW w:w="567" w:type="dxa"/>
            <w:shd w:val="clear" w:color="auto" w:fill="auto"/>
            <w:tcMar>
              <w:top w:w="15" w:type="dxa"/>
              <w:left w:w="15" w:type="dxa"/>
              <w:bottom w:w="0" w:type="dxa"/>
              <w:right w:w="15" w:type="dxa"/>
            </w:tcMar>
            <w:vAlign w:val="center"/>
            <w:hideMark/>
          </w:tcPr>
          <w:p w14:paraId="6DFD02A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1E5C30A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51C3BBCE" w14:textId="6CC96188"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1-(5-Phospho-D-ribosyl)-ATP; 1-(5-Phospho-beta-D-ribosyl)-ATP; 1-(5-Phosphoribosyl)-ATP; N1-(5-Phospho-D-ribosyl)-ATP; Phosphoribosyl-ATP (cpd/cpd:C02739) in Biosynthesis of secondary metabolites - Arabidopsis thaliana (thale cress) (KEGG/ath/path:ath01110) /</w:t>
            </w:r>
          </w:p>
        </w:tc>
      </w:tr>
      <w:tr w:rsidR="009174F4" w:rsidRPr="009174F4" w14:paraId="15FAD9DC" w14:textId="77777777" w:rsidTr="009174F4">
        <w:trPr>
          <w:trHeight w:val="571"/>
        </w:trPr>
        <w:tc>
          <w:tcPr>
            <w:tcW w:w="708" w:type="dxa"/>
            <w:shd w:val="clear" w:color="auto" w:fill="auto"/>
            <w:tcMar>
              <w:top w:w="15" w:type="dxa"/>
              <w:left w:w="15" w:type="dxa"/>
              <w:bottom w:w="0" w:type="dxa"/>
              <w:right w:w="15" w:type="dxa"/>
            </w:tcMar>
            <w:vAlign w:val="center"/>
            <w:hideMark/>
          </w:tcPr>
          <w:p w14:paraId="2F7D106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369.1188</w:t>
            </w:r>
          </w:p>
        </w:tc>
        <w:tc>
          <w:tcPr>
            <w:tcW w:w="765" w:type="dxa"/>
            <w:shd w:val="clear" w:color="auto" w:fill="auto"/>
            <w:tcMar>
              <w:top w:w="15" w:type="dxa"/>
              <w:left w:w="15" w:type="dxa"/>
              <w:bottom w:w="0" w:type="dxa"/>
              <w:right w:w="15" w:type="dxa"/>
            </w:tcMar>
            <w:vAlign w:val="center"/>
            <w:hideMark/>
          </w:tcPr>
          <w:p w14:paraId="6BEA008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368.1114766</w:t>
            </w:r>
          </w:p>
        </w:tc>
        <w:tc>
          <w:tcPr>
            <w:tcW w:w="992" w:type="dxa"/>
            <w:shd w:val="clear" w:color="auto" w:fill="auto"/>
            <w:tcMar>
              <w:top w:w="15" w:type="dxa"/>
              <w:left w:w="15" w:type="dxa"/>
              <w:bottom w:w="0" w:type="dxa"/>
              <w:right w:w="15" w:type="dxa"/>
            </w:tcMar>
            <w:vAlign w:val="center"/>
            <w:hideMark/>
          </w:tcPr>
          <w:p w14:paraId="0B220F3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214.916997</w:t>
            </w:r>
          </w:p>
        </w:tc>
        <w:tc>
          <w:tcPr>
            <w:tcW w:w="796" w:type="dxa"/>
            <w:shd w:val="clear" w:color="auto" w:fill="auto"/>
            <w:tcMar>
              <w:top w:w="15" w:type="dxa"/>
              <w:left w:w="15" w:type="dxa"/>
              <w:bottom w:w="0" w:type="dxa"/>
              <w:right w:w="15" w:type="dxa"/>
            </w:tcMar>
            <w:vAlign w:val="center"/>
            <w:hideMark/>
          </w:tcPr>
          <w:p w14:paraId="34AF377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40EF41F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0.011331</w:t>
            </w:r>
          </w:p>
        </w:tc>
        <w:tc>
          <w:tcPr>
            <w:tcW w:w="567" w:type="dxa"/>
            <w:shd w:val="clear" w:color="auto" w:fill="auto"/>
            <w:tcMar>
              <w:top w:w="15" w:type="dxa"/>
              <w:left w:w="15" w:type="dxa"/>
              <w:bottom w:w="0" w:type="dxa"/>
              <w:right w:w="15" w:type="dxa"/>
            </w:tcMar>
            <w:vAlign w:val="center"/>
            <w:hideMark/>
          </w:tcPr>
          <w:p w14:paraId="35C399D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2BF1D4E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7780744E" w14:textId="04AF9D6A"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Strictosidine aglycone (cpd/cpd:C03309) in Biosynthesis of secondary metabolites - Arabidopsis thaliana (thale cress) (KEGG/ath/path:ath01110) /</w:t>
            </w:r>
          </w:p>
        </w:tc>
      </w:tr>
      <w:tr w:rsidR="009174F4" w:rsidRPr="009174F4" w14:paraId="3DE78D69" w14:textId="77777777" w:rsidTr="009174F4">
        <w:trPr>
          <w:trHeight w:val="571"/>
        </w:trPr>
        <w:tc>
          <w:tcPr>
            <w:tcW w:w="708" w:type="dxa"/>
            <w:shd w:val="clear" w:color="auto" w:fill="auto"/>
            <w:tcMar>
              <w:top w:w="15" w:type="dxa"/>
              <w:left w:w="15" w:type="dxa"/>
              <w:bottom w:w="0" w:type="dxa"/>
              <w:right w:w="15" w:type="dxa"/>
            </w:tcMar>
            <w:vAlign w:val="center"/>
            <w:hideMark/>
          </w:tcPr>
          <w:p w14:paraId="53849AC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723.4371</w:t>
            </w:r>
          </w:p>
        </w:tc>
        <w:tc>
          <w:tcPr>
            <w:tcW w:w="765" w:type="dxa"/>
            <w:shd w:val="clear" w:color="auto" w:fill="auto"/>
            <w:tcMar>
              <w:top w:w="15" w:type="dxa"/>
              <w:left w:w="15" w:type="dxa"/>
              <w:bottom w:w="0" w:type="dxa"/>
              <w:right w:w="15" w:type="dxa"/>
            </w:tcMar>
            <w:vAlign w:val="center"/>
            <w:hideMark/>
          </w:tcPr>
          <w:p w14:paraId="21326D3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722.4298296</w:t>
            </w:r>
          </w:p>
        </w:tc>
        <w:tc>
          <w:tcPr>
            <w:tcW w:w="992" w:type="dxa"/>
            <w:shd w:val="clear" w:color="auto" w:fill="auto"/>
            <w:tcMar>
              <w:top w:w="15" w:type="dxa"/>
              <w:left w:w="15" w:type="dxa"/>
              <w:bottom w:w="0" w:type="dxa"/>
              <w:right w:w="15" w:type="dxa"/>
            </w:tcMar>
            <w:vAlign w:val="center"/>
            <w:hideMark/>
          </w:tcPr>
          <w:p w14:paraId="2694447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393.8024998</w:t>
            </w:r>
          </w:p>
        </w:tc>
        <w:tc>
          <w:tcPr>
            <w:tcW w:w="796" w:type="dxa"/>
            <w:shd w:val="clear" w:color="auto" w:fill="auto"/>
            <w:tcMar>
              <w:top w:w="15" w:type="dxa"/>
              <w:left w:w="15" w:type="dxa"/>
              <w:bottom w:w="0" w:type="dxa"/>
              <w:right w:w="15" w:type="dxa"/>
            </w:tcMar>
            <w:vAlign w:val="center"/>
            <w:hideMark/>
          </w:tcPr>
          <w:p w14:paraId="2113B4F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0C124DD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0.011693</w:t>
            </w:r>
          </w:p>
        </w:tc>
        <w:tc>
          <w:tcPr>
            <w:tcW w:w="567" w:type="dxa"/>
            <w:shd w:val="clear" w:color="auto" w:fill="auto"/>
            <w:tcMar>
              <w:top w:w="15" w:type="dxa"/>
              <w:left w:w="15" w:type="dxa"/>
              <w:bottom w:w="0" w:type="dxa"/>
              <w:right w:w="15" w:type="dxa"/>
            </w:tcMar>
            <w:vAlign w:val="center"/>
            <w:hideMark/>
          </w:tcPr>
          <w:p w14:paraId="3541BA8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359CA89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55FBF4B4" w14:textId="60369A7C"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Prephytoene diphosphate (cpd/cpd:C03427) in Biosynthesis of secondary metabolites - Arabidopsis thaliana (thale cress) (KEGG/ath/path:ath01110) /</w:t>
            </w:r>
          </w:p>
        </w:tc>
      </w:tr>
      <w:tr w:rsidR="009174F4" w:rsidRPr="009174F4" w14:paraId="7DCAE091" w14:textId="77777777" w:rsidTr="009174F4">
        <w:trPr>
          <w:trHeight w:val="571"/>
        </w:trPr>
        <w:tc>
          <w:tcPr>
            <w:tcW w:w="708" w:type="dxa"/>
            <w:shd w:val="clear" w:color="auto" w:fill="auto"/>
            <w:tcMar>
              <w:top w:w="15" w:type="dxa"/>
              <w:left w:w="15" w:type="dxa"/>
              <w:bottom w:w="0" w:type="dxa"/>
              <w:right w:w="15" w:type="dxa"/>
            </w:tcMar>
            <w:vAlign w:val="center"/>
            <w:hideMark/>
          </w:tcPr>
          <w:p w14:paraId="7728BDD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203.1288</w:t>
            </w:r>
          </w:p>
        </w:tc>
        <w:tc>
          <w:tcPr>
            <w:tcW w:w="765" w:type="dxa"/>
            <w:shd w:val="clear" w:color="auto" w:fill="auto"/>
            <w:tcMar>
              <w:top w:w="15" w:type="dxa"/>
              <w:left w:w="15" w:type="dxa"/>
              <w:bottom w:w="0" w:type="dxa"/>
              <w:right w:w="15" w:type="dxa"/>
            </w:tcMar>
            <w:vAlign w:val="center"/>
            <w:hideMark/>
          </w:tcPr>
          <w:p w14:paraId="710728D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202.1214926</w:t>
            </w:r>
          </w:p>
        </w:tc>
        <w:tc>
          <w:tcPr>
            <w:tcW w:w="992" w:type="dxa"/>
            <w:shd w:val="clear" w:color="auto" w:fill="auto"/>
            <w:tcMar>
              <w:top w:w="15" w:type="dxa"/>
              <w:left w:w="15" w:type="dxa"/>
              <w:bottom w:w="0" w:type="dxa"/>
              <w:right w:w="15" w:type="dxa"/>
            </w:tcMar>
            <w:vAlign w:val="center"/>
            <w:hideMark/>
          </w:tcPr>
          <w:p w14:paraId="3AB663D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329.8790073</w:t>
            </w:r>
          </w:p>
        </w:tc>
        <w:tc>
          <w:tcPr>
            <w:tcW w:w="796" w:type="dxa"/>
            <w:shd w:val="clear" w:color="auto" w:fill="auto"/>
            <w:tcMar>
              <w:top w:w="15" w:type="dxa"/>
              <w:left w:w="15" w:type="dxa"/>
              <w:bottom w:w="0" w:type="dxa"/>
              <w:right w:w="15" w:type="dxa"/>
            </w:tcMar>
            <w:vAlign w:val="center"/>
            <w:hideMark/>
          </w:tcPr>
          <w:p w14:paraId="0221480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51D550B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0.011764</w:t>
            </w:r>
          </w:p>
        </w:tc>
        <w:tc>
          <w:tcPr>
            <w:tcW w:w="567" w:type="dxa"/>
            <w:shd w:val="clear" w:color="auto" w:fill="auto"/>
            <w:tcMar>
              <w:top w:w="15" w:type="dxa"/>
              <w:left w:w="15" w:type="dxa"/>
              <w:bottom w:w="0" w:type="dxa"/>
              <w:right w:w="15" w:type="dxa"/>
            </w:tcMar>
            <w:vAlign w:val="center"/>
            <w:hideMark/>
          </w:tcPr>
          <w:p w14:paraId="7F8584D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40455A0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3F9CCF56" w14:textId="29D182FB"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Proclavaminate; Proclavaminic acid (cpd/cpd:C06658) in Biosynthesis of secondary metabolites - Arabidopsis thaliana (thale cress) (KEGG/ath/path:ath01110) /</w:t>
            </w:r>
          </w:p>
        </w:tc>
      </w:tr>
      <w:tr w:rsidR="009174F4" w:rsidRPr="009174F4" w14:paraId="6DD31D98" w14:textId="77777777" w:rsidTr="009174F4">
        <w:trPr>
          <w:trHeight w:val="571"/>
        </w:trPr>
        <w:tc>
          <w:tcPr>
            <w:tcW w:w="708" w:type="dxa"/>
            <w:shd w:val="clear" w:color="auto" w:fill="auto"/>
            <w:tcMar>
              <w:top w:w="15" w:type="dxa"/>
              <w:left w:w="15" w:type="dxa"/>
              <w:bottom w:w="0" w:type="dxa"/>
              <w:right w:w="15" w:type="dxa"/>
            </w:tcMar>
            <w:vAlign w:val="center"/>
            <w:hideMark/>
          </w:tcPr>
          <w:p w14:paraId="6B16221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394.2134</w:t>
            </w:r>
          </w:p>
        </w:tc>
        <w:tc>
          <w:tcPr>
            <w:tcW w:w="765" w:type="dxa"/>
            <w:shd w:val="clear" w:color="auto" w:fill="auto"/>
            <w:tcMar>
              <w:top w:w="15" w:type="dxa"/>
              <w:left w:w="15" w:type="dxa"/>
              <w:bottom w:w="0" w:type="dxa"/>
              <w:right w:w="15" w:type="dxa"/>
            </w:tcMar>
            <w:vAlign w:val="center"/>
            <w:hideMark/>
          </w:tcPr>
          <w:p w14:paraId="4B25EF1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370.2208359</w:t>
            </w:r>
          </w:p>
        </w:tc>
        <w:tc>
          <w:tcPr>
            <w:tcW w:w="992" w:type="dxa"/>
            <w:shd w:val="clear" w:color="auto" w:fill="auto"/>
            <w:tcMar>
              <w:top w:w="15" w:type="dxa"/>
              <w:left w:w="15" w:type="dxa"/>
              <w:bottom w:w="0" w:type="dxa"/>
              <w:right w:w="15" w:type="dxa"/>
            </w:tcMar>
            <w:vAlign w:val="center"/>
            <w:hideMark/>
          </w:tcPr>
          <w:p w14:paraId="095159F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256.1745071</w:t>
            </w:r>
          </w:p>
        </w:tc>
        <w:tc>
          <w:tcPr>
            <w:tcW w:w="796" w:type="dxa"/>
            <w:shd w:val="clear" w:color="auto" w:fill="auto"/>
            <w:tcMar>
              <w:top w:w="15" w:type="dxa"/>
              <w:left w:w="15" w:type="dxa"/>
              <w:bottom w:w="0" w:type="dxa"/>
              <w:right w:w="15" w:type="dxa"/>
            </w:tcMar>
            <w:vAlign w:val="center"/>
            <w:hideMark/>
          </w:tcPr>
          <w:p w14:paraId="10F5E73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44B444E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0.011764</w:t>
            </w:r>
          </w:p>
        </w:tc>
        <w:tc>
          <w:tcPr>
            <w:tcW w:w="567" w:type="dxa"/>
            <w:shd w:val="clear" w:color="auto" w:fill="auto"/>
            <w:tcMar>
              <w:top w:w="15" w:type="dxa"/>
              <w:left w:w="15" w:type="dxa"/>
              <w:bottom w:w="0" w:type="dxa"/>
              <w:right w:w="15" w:type="dxa"/>
            </w:tcMar>
            <w:vAlign w:val="center"/>
            <w:hideMark/>
          </w:tcPr>
          <w:p w14:paraId="52C451E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5086A15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57E7AC8A" w14:textId="659A9B4B"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6-Keto-PGF1a; 6-Keto-PGF1alpha; 6-Keto-prostaglandin F1a; 6-Keto-prostaglandin F1alpha (cpd/cpd:C05961) in Metabolic pathways - Arabidopsis thaliana (thale cress) (KEGG/ath/path:ath01100) /</w:t>
            </w:r>
          </w:p>
        </w:tc>
      </w:tr>
      <w:tr w:rsidR="009174F4" w:rsidRPr="009174F4" w14:paraId="103ACEB3" w14:textId="77777777" w:rsidTr="009174F4">
        <w:trPr>
          <w:trHeight w:val="571"/>
        </w:trPr>
        <w:tc>
          <w:tcPr>
            <w:tcW w:w="708" w:type="dxa"/>
            <w:shd w:val="clear" w:color="auto" w:fill="auto"/>
            <w:tcMar>
              <w:top w:w="15" w:type="dxa"/>
              <w:left w:w="15" w:type="dxa"/>
              <w:bottom w:w="0" w:type="dxa"/>
              <w:right w:w="15" w:type="dxa"/>
            </w:tcMar>
            <w:vAlign w:val="center"/>
            <w:hideMark/>
          </w:tcPr>
          <w:p w14:paraId="57234CE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279.1002</w:t>
            </w:r>
          </w:p>
        </w:tc>
        <w:tc>
          <w:tcPr>
            <w:tcW w:w="765" w:type="dxa"/>
            <w:shd w:val="clear" w:color="auto" w:fill="auto"/>
            <w:tcMar>
              <w:top w:w="15" w:type="dxa"/>
              <w:left w:w="15" w:type="dxa"/>
              <w:bottom w:w="0" w:type="dxa"/>
              <w:right w:w="15" w:type="dxa"/>
            </w:tcMar>
            <w:vAlign w:val="center"/>
            <w:hideMark/>
          </w:tcPr>
          <w:p w14:paraId="0049F6F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261.0664163</w:t>
            </w:r>
          </w:p>
        </w:tc>
        <w:tc>
          <w:tcPr>
            <w:tcW w:w="992" w:type="dxa"/>
            <w:shd w:val="clear" w:color="auto" w:fill="auto"/>
            <w:tcMar>
              <w:top w:w="15" w:type="dxa"/>
              <w:left w:w="15" w:type="dxa"/>
              <w:bottom w:w="0" w:type="dxa"/>
              <w:right w:w="15" w:type="dxa"/>
            </w:tcMar>
            <w:vAlign w:val="center"/>
            <w:hideMark/>
          </w:tcPr>
          <w:p w14:paraId="3094FCD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437.0520115</w:t>
            </w:r>
          </w:p>
        </w:tc>
        <w:tc>
          <w:tcPr>
            <w:tcW w:w="796" w:type="dxa"/>
            <w:shd w:val="clear" w:color="auto" w:fill="auto"/>
            <w:tcMar>
              <w:top w:w="15" w:type="dxa"/>
              <w:left w:w="15" w:type="dxa"/>
              <w:bottom w:w="0" w:type="dxa"/>
              <w:right w:w="15" w:type="dxa"/>
            </w:tcMar>
            <w:vAlign w:val="center"/>
            <w:hideMark/>
          </w:tcPr>
          <w:p w14:paraId="5EB3742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257CEEE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0.011764</w:t>
            </w:r>
          </w:p>
        </w:tc>
        <w:tc>
          <w:tcPr>
            <w:tcW w:w="567" w:type="dxa"/>
            <w:shd w:val="clear" w:color="auto" w:fill="auto"/>
            <w:tcMar>
              <w:top w:w="15" w:type="dxa"/>
              <w:left w:w="15" w:type="dxa"/>
              <w:bottom w:w="0" w:type="dxa"/>
              <w:right w:w="15" w:type="dxa"/>
            </w:tcMar>
            <w:vAlign w:val="center"/>
            <w:hideMark/>
          </w:tcPr>
          <w:p w14:paraId="44E6578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m+NH4</w:t>
            </w:r>
          </w:p>
        </w:tc>
        <w:tc>
          <w:tcPr>
            <w:tcW w:w="851" w:type="dxa"/>
            <w:shd w:val="clear" w:color="auto" w:fill="auto"/>
            <w:tcMar>
              <w:top w:w="15" w:type="dxa"/>
              <w:left w:w="15" w:type="dxa"/>
              <w:bottom w:w="0" w:type="dxa"/>
              <w:right w:w="15" w:type="dxa"/>
            </w:tcMar>
            <w:vAlign w:val="center"/>
            <w:hideMark/>
          </w:tcPr>
          <w:p w14:paraId="53B9C68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190281D0" w14:textId="77446A5A"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Lotaustralin (cpd/cpd:C08334) in Biosynthesis of secondary metabolites - Arabidopsis thaliana (thale cress) (KEGG/ath/path:ath01110) /</w:t>
            </w:r>
          </w:p>
        </w:tc>
      </w:tr>
      <w:tr w:rsidR="009174F4" w:rsidRPr="009174F4" w14:paraId="3129F7F0" w14:textId="77777777" w:rsidTr="009174F4">
        <w:trPr>
          <w:trHeight w:val="571"/>
        </w:trPr>
        <w:tc>
          <w:tcPr>
            <w:tcW w:w="708" w:type="dxa"/>
            <w:shd w:val="clear" w:color="auto" w:fill="auto"/>
            <w:tcMar>
              <w:top w:w="15" w:type="dxa"/>
              <w:left w:w="15" w:type="dxa"/>
              <w:bottom w:w="0" w:type="dxa"/>
              <w:right w:w="15" w:type="dxa"/>
            </w:tcMar>
            <w:vAlign w:val="center"/>
            <w:hideMark/>
          </w:tcPr>
          <w:p w14:paraId="3B185D1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227.9831</w:t>
            </w:r>
          </w:p>
        </w:tc>
        <w:tc>
          <w:tcPr>
            <w:tcW w:w="765" w:type="dxa"/>
            <w:shd w:val="clear" w:color="auto" w:fill="auto"/>
            <w:tcMar>
              <w:top w:w="15" w:type="dxa"/>
              <w:left w:w="15" w:type="dxa"/>
              <w:bottom w:w="0" w:type="dxa"/>
              <w:right w:w="15" w:type="dxa"/>
            </w:tcMar>
            <w:vAlign w:val="center"/>
            <w:hideMark/>
          </w:tcPr>
          <w:p w14:paraId="30B8918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226.975858</w:t>
            </w:r>
          </w:p>
        </w:tc>
        <w:tc>
          <w:tcPr>
            <w:tcW w:w="992" w:type="dxa"/>
            <w:shd w:val="clear" w:color="auto" w:fill="auto"/>
            <w:tcMar>
              <w:top w:w="15" w:type="dxa"/>
              <w:left w:w="15" w:type="dxa"/>
              <w:bottom w:w="0" w:type="dxa"/>
              <w:right w:w="15" w:type="dxa"/>
            </w:tcMar>
            <w:vAlign w:val="center"/>
            <w:hideMark/>
          </w:tcPr>
          <w:p w14:paraId="33B2BA4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272.5849915</w:t>
            </w:r>
          </w:p>
        </w:tc>
        <w:tc>
          <w:tcPr>
            <w:tcW w:w="796" w:type="dxa"/>
            <w:shd w:val="clear" w:color="auto" w:fill="auto"/>
            <w:tcMar>
              <w:top w:w="15" w:type="dxa"/>
              <w:left w:w="15" w:type="dxa"/>
              <w:bottom w:w="0" w:type="dxa"/>
              <w:right w:w="15" w:type="dxa"/>
            </w:tcMar>
            <w:vAlign w:val="center"/>
            <w:hideMark/>
          </w:tcPr>
          <w:p w14:paraId="6AA153B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4A1675F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0.011764</w:t>
            </w:r>
          </w:p>
        </w:tc>
        <w:tc>
          <w:tcPr>
            <w:tcW w:w="567" w:type="dxa"/>
            <w:shd w:val="clear" w:color="auto" w:fill="auto"/>
            <w:tcMar>
              <w:top w:w="15" w:type="dxa"/>
              <w:left w:w="15" w:type="dxa"/>
              <w:bottom w:w="0" w:type="dxa"/>
              <w:right w:w="15" w:type="dxa"/>
            </w:tcMar>
            <w:vAlign w:val="center"/>
            <w:hideMark/>
          </w:tcPr>
          <w:p w14:paraId="5AB86BA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7007E21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7978FA5F" w14:textId="16B1044C"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3-Amino-4;7-dihydroxy-8-chlorocoumarin (cpd/cpd:C12469) in Biosynthesis of secondary metabolites - Arabidopsis thaliana (thale cress) (KEGG/ath/path:ath01110) /</w:t>
            </w:r>
          </w:p>
        </w:tc>
      </w:tr>
      <w:tr w:rsidR="009174F4" w:rsidRPr="009174F4" w14:paraId="15DB414F" w14:textId="77777777" w:rsidTr="009174F4">
        <w:trPr>
          <w:trHeight w:val="856"/>
        </w:trPr>
        <w:tc>
          <w:tcPr>
            <w:tcW w:w="708" w:type="dxa"/>
            <w:shd w:val="clear" w:color="auto" w:fill="auto"/>
            <w:tcMar>
              <w:top w:w="15" w:type="dxa"/>
              <w:left w:w="15" w:type="dxa"/>
              <w:bottom w:w="0" w:type="dxa"/>
              <w:right w:w="15" w:type="dxa"/>
            </w:tcMar>
            <w:vAlign w:val="center"/>
            <w:hideMark/>
          </w:tcPr>
          <w:p w14:paraId="32197B8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104.105</w:t>
            </w:r>
          </w:p>
        </w:tc>
        <w:tc>
          <w:tcPr>
            <w:tcW w:w="765" w:type="dxa"/>
            <w:shd w:val="clear" w:color="auto" w:fill="auto"/>
            <w:tcMar>
              <w:top w:w="15" w:type="dxa"/>
              <w:left w:w="15" w:type="dxa"/>
              <w:bottom w:w="0" w:type="dxa"/>
              <w:right w:w="15" w:type="dxa"/>
            </w:tcMar>
            <w:vAlign w:val="center"/>
            <w:hideMark/>
          </w:tcPr>
          <w:p w14:paraId="16A556A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85.06777553</w:t>
            </w:r>
          </w:p>
        </w:tc>
        <w:tc>
          <w:tcPr>
            <w:tcW w:w="992" w:type="dxa"/>
            <w:shd w:val="clear" w:color="auto" w:fill="auto"/>
            <w:tcMar>
              <w:top w:w="15" w:type="dxa"/>
              <w:left w:w="15" w:type="dxa"/>
              <w:bottom w:w="0" w:type="dxa"/>
              <w:right w:w="15" w:type="dxa"/>
            </w:tcMar>
            <w:vAlign w:val="center"/>
            <w:hideMark/>
          </w:tcPr>
          <w:p w14:paraId="5FFAA96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29.30899948</w:t>
            </w:r>
          </w:p>
        </w:tc>
        <w:tc>
          <w:tcPr>
            <w:tcW w:w="796" w:type="dxa"/>
            <w:shd w:val="clear" w:color="auto" w:fill="auto"/>
            <w:tcMar>
              <w:top w:w="15" w:type="dxa"/>
              <w:left w:w="15" w:type="dxa"/>
              <w:bottom w:w="0" w:type="dxa"/>
              <w:right w:w="15" w:type="dxa"/>
            </w:tcMar>
            <w:vAlign w:val="center"/>
            <w:hideMark/>
          </w:tcPr>
          <w:p w14:paraId="2E42832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48AD5C3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0.011891</w:t>
            </w:r>
          </w:p>
        </w:tc>
        <w:tc>
          <w:tcPr>
            <w:tcW w:w="567" w:type="dxa"/>
            <w:shd w:val="clear" w:color="auto" w:fill="auto"/>
            <w:tcMar>
              <w:top w:w="15" w:type="dxa"/>
              <w:left w:w="15" w:type="dxa"/>
              <w:bottom w:w="0" w:type="dxa"/>
              <w:right w:w="15" w:type="dxa"/>
            </w:tcMar>
            <w:vAlign w:val="center"/>
            <w:hideMark/>
          </w:tcPr>
          <w:p w14:paraId="3DB83C1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m+NH4</w:t>
            </w:r>
          </w:p>
        </w:tc>
        <w:tc>
          <w:tcPr>
            <w:tcW w:w="851" w:type="dxa"/>
            <w:shd w:val="clear" w:color="auto" w:fill="auto"/>
            <w:tcMar>
              <w:top w:w="15" w:type="dxa"/>
              <w:left w:w="15" w:type="dxa"/>
              <w:bottom w:w="0" w:type="dxa"/>
              <w:right w:w="15" w:type="dxa"/>
            </w:tcMar>
            <w:vAlign w:val="center"/>
            <w:hideMark/>
          </w:tcPr>
          <w:p w14:paraId="5FE542F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794637E5" w14:textId="1FFE85FE"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2-Hydroxy-2-methylpropanenitrile; 2-Hydroxyisobutyronitrile; 2-Methyllactonitrile; Acetone cyanhydrin; Acetone cyanohydrin; alpha-Hydroxyisobutyronitrile (cpd/cpd:C02659) in Biosynthesis of secondary metabolites - Arabidopsis thaliana (thale cress) (KEGG/ath/path:ath01110) /</w:t>
            </w:r>
          </w:p>
        </w:tc>
      </w:tr>
      <w:tr w:rsidR="009174F4" w:rsidRPr="009174F4" w14:paraId="7DF0496D" w14:textId="77777777" w:rsidTr="009174F4">
        <w:trPr>
          <w:trHeight w:val="571"/>
        </w:trPr>
        <w:tc>
          <w:tcPr>
            <w:tcW w:w="708" w:type="dxa"/>
            <w:shd w:val="clear" w:color="auto" w:fill="auto"/>
            <w:tcMar>
              <w:top w:w="15" w:type="dxa"/>
              <w:left w:w="15" w:type="dxa"/>
              <w:bottom w:w="0" w:type="dxa"/>
              <w:right w:w="15" w:type="dxa"/>
            </w:tcMar>
            <w:vAlign w:val="center"/>
            <w:hideMark/>
          </w:tcPr>
          <w:p w14:paraId="1765239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828.5167</w:t>
            </w:r>
          </w:p>
        </w:tc>
        <w:tc>
          <w:tcPr>
            <w:tcW w:w="765" w:type="dxa"/>
            <w:shd w:val="clear" w:color="auto" w:fill="auto"/>
            <w:tcMar>
              <w:top w:w="15" w:type="dxa"/>
              <w:left w:w="15" w:type="dxa"/>
              <w:bottom w:w="0" w:type="dxa"/>
              <w:right w:w="15" w:type="dxa"/>
            </w:tcMar>
            <w:vAlign w:val="center"/>
            <w:hideMark/>
          </w:tcPr>
          <w:p w14:paraId="1E12C13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810.4829071</w:t>
            </w:r>
          </w:p>
        </w:tc>
        <w:tc>
          <w:tcPr>
            <w:tcW w:w="992" w:type="dxa"/>
            <w:shd w:val="clear" w:color="auto" w:fill="auto"/>
            <w:tcMar>
              <w:top w:w="15" w:type="dxa"/>
              <w:left w:w="15" w:type="dxa"/>
              <w:bottom w:w="0" w:type="dxa"/>
              <w:right w:w="15" w:type="dxa"/>
            </w:tcMar>
            <w:vAlign w:val="center"/>
            <w:hideMark/>
          </w:tcPr>
          <w:p w14:paraId="508BAD7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409.8530102</w:t>
            </w:r>
          </w:p>
        </w:tc>
        <w:tc>
          <w:tcPr>
            <w:tcW w:w="796" w:type="dxa"/>
            <w:shd w:val="clear" w:color="auto" w:fill="auto"/>
            <w:tcMar>
              <w:top w:w="15" w:type="dxa"/>
              <w:left w:w="15" w:type="dxa"/>
              <w:bottom w:w="0" w:type="dxa"/>
              <w:right w:w="15" w:type="dxa"/>
            </w:tcMar>
            <w:vAlign w:val="center"/>
            <w:hideMark/>
          </w:tcPr>
          <w:p w14:paraId="198A1DC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62A403B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0.012034</w:t>
            </w:r>
          </w:p>
        </w:tc>
        <w:tc>
          <w:tcPr>
            <w:tcW w:w="567" w:type="dxa"/>
            <w:shd w:val="clear" w:color="auto" w:fill="auto"/>
            <w:tcMar>
              <w:top w:w="15" w:type="dxa"/>
              <w:left w:w="15" w:type="dxa"/>
              <w:bottom w:w="0" w:type="dxa"/>
              <w:right w:w="15" w:type="dxa"/>
            </w:tcMar>
            <w:vAlign w:val="center"/>
            <w:hideMark/>
          </w:tcPr>
          <w:p w14:paraId="492FBA2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m+NH4</w:t>
            </w:r>
          </w:p>
        </w:tc>
        <w:tc>
          <w:tcPr>
            <w:tcW w:w="851" w:type="dxa"/>
            <w:shd w:val="clear" w:color="auto" w:fill="auto"/>
            <w:tcMar>
              <w:top w:w="15" w:type="dxa"/>
              <w:left w:w="15" w:type="dxa"/>
              <w:bottom w:w="0" w:type="dxa"/>
              <w:right w:w="15" w:type="dxa"/>
            </w:tcMar>
            <w:vAlign w:val="center"/>
            <w:hideMark/>
          </w:tcPr>
          <w:p w14:paraId="4705643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34E2DACA" w14:textId="02672576"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Vinblastine (cpd/cpd:C07201) in Biosynthesis of secondary metabolites - Arabidopsis thaliana (thale cress) (KEGG/ath/path:ath01110) /</w:t>
            </w:r>
          </w:p>
        </w:tc>
      </w:tr>
      <w:tr w:rsidR="009174F4" w:rsidRPr="009174F4" w14:paraId="7AB71DE8" w14:textId="77777777" w:rsidTr="009174F4">
        <w:trPr>
          <w:trHeight w:val="571"/>
        </w:trPr>
        <w:tc>
          <w:tcPr>
            <w:tcW w:w="708" w:type="dxa"/>
            <w:shd w:val="clear" w:color="auto" w:fill="auto"/>
            <w:tcMar>
              <w:top w:w="15" w:type="dxa"/>
              <w:left w:w="15" w:type="dxa"/>
              <w:bottom w:w="0" w:type="dxa"/>
              <w:right w:w="15" w:type="dxa"/>
            </w:tcMar>
            <w:vAlign w:val="center"/>
            <w:hideMark/>
          </w:tcPr>
          <w:p w14:paraId="063DD6D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129.054</w:t>
            </w:r>
          </w:p>
        </w:tc>
        <w:tc>
          <w:tcPr>
            <w:tcW w:w="765" w:type="dxa"/>
            <w:shd w:val="clear" w:color="auto" w:fill="auto"/>
            <w:tcMar>
              <w:top w:w="15" w:type="dxa"/>
              <w:left w:w="15" w:type="dxa"/>
              <w:bottom w:w="0" w:type="dxa"/>
              <w:right w:w="15" w:type="dxa"/>
            </w:tcMar>
            <w:vAlign w:val="center"/>
            <w:hideMark/>
          </w:tcPr>
          <w:p w14:paraId="0D67632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130.0612975</w:t>
            </w:r>
          </w:p>
        </w:tc>
        <w:tc>
          <w:tcPr>
            <w:tcW w:w="992" w:type="dxa"/>
            <w:shd w:val="clear" w:color="auto" w:fill="auto"/>
            <w:tcMar>
              <w:top w:w="15" w:type="dxa"/>
              <w:left w:w="15" w:type="dxa"/>
              <w:bottom w:w="0" w:type="dxa"/>
              <w:right w:w="15" w:type="dxa"/>
            </w:tcMar>
            <w:vAlign w:val="center"/>
            <w:hideMark/>
          </w:tcPr>
          <w:p w14:paraId="5253845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265.9169912</w:t>
            </w:r>
          </w:p>
        </w:tc>
        <w:tc>
          <w:tcPr>
            <w:tcW w:w="796" w:type="dxa"/>
            <w:shd w:val="clear" w:color="auto" w:fill="auto"/>
            <w:tcMar>
              <w:top w:w="15" w:type="dxa"/>
              <w:left w:w="15" w:type="dxa"/>
              <w:bottom w:w="0" w:type="dxa"/>
              <w:right w:w="15" w:type="dxa"/>
            </w:tcMar>
            <w:vAlign w:val="center"/>
            <w:hideMark/>
          </w:tcPr>
          <w:p w14:paraId="6909E2A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3B4874E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0.012272</w:t>
            </w:r>
          </w:p>
        </w:tc>
        <w:tc>
          <w:tcPr>
            <w:tcW w:w="567" w:type="dxa"/>
            <w:shd w:val="clear" w:color="auto" w:fill="auto"/>
            <w:tcMar>
              <w:top w:w="15" w:type="dxa"/>
              <w:left w:w="15" w:type="dxa"/>
              <w:bottom w:w="0" w:type="dxa"/>
              <w:right w:w="15" w:type="dxa"/>
            </w:tcMar>
            <w:vAlign w:val="center"/>
            <w:hideMark/>
          </w:tcPr>
          <w:p w14:paraId="65B9E57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27A5B3E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1AF3169C" w14:textId="4A14DE95"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2-Oxoisocaproate; 4-Methyl-2-oxopentanoate (cpd/cpd:C00233) in Biosynthesis of secondary metabolites - Arabidopsis thaliana (thale cress) (KEGG/ath/path:ath01110) /</w:t>
            </w:r>
          </w:p>
        </w:tc>
      </w:tr>
      <w:tr w:rsidR="009174F4" w:rsidRPr="009174F4" w14:paraId="6F46D4CA" w14:textId="77777777" w:rsidTr="009174F4">
        <w:trPr>
          <w:trHeight w:val="571"/>
        </w:trPr>
        <w:tc>
          <w:tcPr>
            <w:tcW w:w="708" w:type="dxa"/>
            <w:shd w:val="clear" w:color="auto" w:fill="auto"/>
            <w:tcMar>
              <w:top w:w="15" w:type="dxa"/>
              <w:left w:w="15" w:type="dxa"/>
              <w:bottom w:w="0" w:type="dxa"/>
              <w:right w:w="15" w:type="dxa"/>
            </w:tcMar>
            <w:vAlign w:val="center"/>
            <w:hideMark/>
          </w:tcPr>
          <w:p w14:paraId="5E03592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530.1356</w:t>
            </w:r>
          </w:p>
        </w:tc>
        <w:tc>
          <w:tcPr>
            <w:tcW w:w="765" w:type="dxa"/>
            <w:shd w:val="clear" w:color="auto" w:fill="auto"/>
            <w:tcMar>
              <w:top w:w="15" w:type="dxa"/>
              <w:left w:w="15" w:type="dxa"/>
              <w:bottom w:w="0" w:type="dxa"/>
              <w:right w:w="15" w:type="dxa"/>
            </w:tcMar>
            <w:vAlign w:val="center"/>
            <w:hideMark/>
          </w:tcPr>
          <w:p w14:paraId="4180CB9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529.1283212</w:t>
            </w:r>
          </w:p>
        </w:tc>
        <w:tc>
          <w:tcPr>
            <w:tcW w:w="992" w:type="dxa"/>
            <w:shd w:val="clear" w:color="auto" w:fill="auto"/>
            <w:tcMar>
              <w:top w:w="15" w:type="dxa"/>
              <w:left w:w="15" w:type="dxa"/>
              <w:bottom w:w="0" w:type="dxa"/>
              <w:right w:w="15" w:type="dxa"/>
            </w:tcMar>
            <w:vAlign w:val="center"/>
            <w:hideMark/>
          </w:tcPr>
          <w:p w14:paraId="0510560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393.2260036</w:t>
            </w:r>
          </w:p>
        </w:tc>
        <w:tc>
          <w:tcPr>
            <w:tcW w:w="796" w:type="dxa"/>
            <w:shd w:val="clear" w:color="auto" w:fill="auto"/>
            <w:tcMar>
              <w:top w:w="15" w:type="dxa"/>
              <w:left w:w="15" w:type="dxa"/>
              <w:bottom w:w="0" w:type="dxa"/>
              <w:right w:w="15" w:type="dxa"/>
            </w:tcMar>
            <w:vAlign w:val="center"/>
            <w:hideMark/>
          </w:tcPr>
          <w:p w14:paraId="5EC1E88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500302B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0.012661</w:t>
            </w:r>
          </w:p>
        </w:tc>
        <w:tc>
          <w:tcPr>
            <w:tcW w:w="567" w:type="dxa"/>
            <w:shd w:val="clear" w:color="auto" w:fill="auto"/>
            <w:tcMar>
              <w:top w:w="15" w:type="dxa"/>
              <w:left w:w="15" w:type="dxa"/>
              <w:bottom w:w="0" w:type="dxa"/>
              <w:right w:w="15" w:type="dxa"/>
            </w:tcMar>
            <w:vAlign w:val="center"/>
            <w:hideMark/>
          </w:tcPr>
          <w:p w14:paraId="1E8B5D9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6391B45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67C0ECBC" w14:textId="1DABD53F"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dTDP-3-amino-2;3;6-trideoxy-D-threo-hexopyranos-4-ulose (cpd/cpd:C12318) in Biosynthesis of secondary metabolites - Arabidopsis thaliana (thale cress) (KEGG/ath/path:ath01110) /</w:t>
            </w:r>
          </w:p>
        </w:tc>
      </w:tr>
      <w:tr w:rsidR="009174F4" w:rsidRPr="009174F4" w14:paraId="6F8A7710" w14:textId="77777777" w:rsidTr="009174F4">
        <w:trPr>
          <w:trHeight w:val="571"/>
        </w:trPr>
        <w:tc>
          <w:tcPr>
            <w:tcW w:w="708" w:type="dxa"/>
            <w:shd w:val="clear" w:color="auto" w:fill="auto"/>
            <w:tcMar>
              <w:top w:w="15" w:type="dxa"/>
              <w:left w:w="15" w:type="dxa"/>
              <w:bottom w:w="0" w:type="dxa"/>
              <w:right w:w="15" w:type="dxa"/>
            </w:tcMar>
            <w:vAlign w:val="center"/>
            <w:hideMark/>
          </w:tcPr>
          <w:p w14:paraId="0B5E4A3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163.1218</w:t>
            </w:r>
          </w:p>
        </w:tc>
        <w:tc>
          <w:tcPr>
            <w:tcW w:w="765" w:type="dxa"/>
            <w:shd w:val="clear" w:color="auto" w:fill="auto"/>
            <w:tcMar>
              <w:top w:w="15" w:type="dxa"/>
              <w:left w:w="15" w:type="dxa"/>
              <w:bottom w:w="0" w:type="dxa"/>
              <w:right w:w="15" w:type="dxa"/>
            </w:tcMar>
            <w:vAlign w:val="center"/>
            <w:hideMark/>
          </w:tcPr>
          <w:p w14:paraId="3B50D03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162.1145263</w:t>
            </w:r>
          </w:p>
        </w:tc>
        <w:tc>
          <w:tcPr>
            <w:tcW w:w="992" w:type="dxa"/>
            <w:shd w:val="clear" w:color="auto" w:fill="auto"/>
            <w:tcMar>
              <w:top w:w="15" w:type="dxa"/>
              <w:left w:w="15" w:type="dxa"/>
              <w:bottom w:w="0" w:type="dxa"/>
              <w:right w:w="15" w:type="dxa"/>
            </w:tcMar>
            <w:vAlign w:val="center"/>
            <w:hideMark/>
          </w:tcPr>
          <w:p w14:paraId="265040A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33.84449959</w:t>
            </w:r>
          </w:p>
        </w:tc>
        <w:tc>
          <w:tcPr>
            <w:tcW w:w="796" w:type="dxa"/>
            <w:shd w:val="clear" w:color="auto" w:fill="auto"/>
            <w:tcMar>
              <w:top w:w="15" w:type="dxa"/>
              <w:left w:w="15" w:type="dxa"/>
              <w:bottom w:w="0" w:type="dxa"/>
              <w:right w:w="15" w:type="dxa"/>
            </w:tcMar>
            <w:vAlign w:val="center"/>
            <w:hideMark/>
          </w:tcPr>
          <w:p w14:paraId="6FCCC70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DFCC75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0.01306</w:t>
            </w:r>
          </w:p>
        </w:tc>
        <w:tc>
          <w:tcPr>
            <w:tcW w:w="567" w:type="dxa"/>
            <w:shd w:val="clear" w:color="auto" w:fill="auto"/>
            <w:tcMar>
              <w:top w:w="15" w:type="dxa"/>
              <w:left w:w="15" w:type="dxa"/>
              <w:bottom w:w="0" w:type="dxa"/>
              <w:right w:w="15" w:type="dxa"/>
            </w:tcMar>
            <w:vAlign w:val="center"/>
            <w:hideMark/>
          </w:tcPr>
          <w:p w14:paraId="05772B7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47CC5C0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05F3A841" w14:textId="64209791"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(S)-3-(1-Methylpyrrolidin-2-yl)pyridine; (S)-Nicotine; Nicotine (cpd/cpd:C00745) in Biosynthesis of secondary metabolites - Arabidopsis thaliana (thale cress) (KEGG/ath/path:ath01110) /</w:t>
            </w:r>
          </w:p>
        </w:tc>
      </w:tr>
      <w:tr w:rsidR="009174F4" w:rsidRPr="009174F4" w14:paraId="03BF38FF" w14:textId="77777777" w:rsidTr="009174F4">
        <w:trPr>
          <w:trHeight w:val="571"/>
        </w:trPr>
        <w:tc>
          <w:tcPr>
            <w:tcW w:w="708" w:type="dxa"/>
            <w:shd w:val="clear" w:color="auto" w:fill="auto"/>
            <w:tcMar>
              <w:top w:w="15" w:type="dxa"/>
              <w:left w:w="15" w:type="dxa"/>
              <w:bottom w:w="0" w:type="dxa"/>
              <w:right w:w="15" w:type="dxa"/>
            </w:tcMar>
            <w:vAlign w:val="center"/>
            <w:hideMark/>
          </w:tcPr>
          <w:p w14:paraId="2E069C8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219.1745</w:t>
            </w:r>
          </w:p>
        </w:tc>
        <w:tc>
          <w:tcPr>
            <w:tcW w:w="765" w:type="dxa"/>
            <w:shd w:val="clear" w:color="auto" w:fill="auto"/>
            <w:tcMar>
              <w:top w:w="15" w:type="dxa"/>
              <w:left w:w="15" w:type="dxa"/>
              <w:bottom w:w="0" w:type="dxa"/>
              <w:right w:w="15" w:type="dxa"/>
            </w:tcMar>
            <w:vAlign w:val="center"/>
            <w:hideMark/>
          </w:tcPr>
          <w:p w14:paraId="4EAF6FF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218.1672057</w:t>
            </w:r>
          </w:p>
        </w:tc>
        <w:tc>
          <w:tcPr>
            <w:tcW w:w="992" w:type="dxa"/>
            <w:shd w:val="clear" w:color="auto" w:fill="auto"/>
            <w:tcMar>
              <w:top w:w="15" w:type="dxa"/>
              <w:left w:w="15" w:type="dxa"/>
              <w:bottom w:w="0" w:type="dxa"/>
              <w:right w:w="15" w:type="dxa"/>
            </w:tcMar>
            <w:vAlign w:val="center"/>
            <w:hideMark/>
          </w:tcPr>
          <w:p w14:paraId="3B66FB7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503.0030251</w:t>
            </w:r>
          </w:p>
        </w:tc>
        <w:tc>
          <w:tcPr>
            <w:tcW w:w="796" w:type="dxa"/>
            <w:shd w:val="clear" w:color="auto" w:fill="auto"/>
            <w:tcMar>
              <w:top w:w="15" w:type="dxa"/>
              <w:left w:w="15" w:type="dxa"/>
              <w:bottom w:w="0" w:type="dxa"/>
              <w:right w:w="15" w:type="dxa"/>
            </w:tcMar>
            <w:vAlign w:val="center"/>
            <w:hideMark/>
          </w:tcPr>
          <w:p w14:paraId="78C91E6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56A0350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0.01322</w:t>
            </w:r>
          </w:p>
        </w:tc>
        <w:tc>
          <w:tcPr>
            <w:tcW w:w="567" w:type="dxa"/>
            <w:shd w:val="clear" w:color="auto" w:fill="auto"/>
            <w:tcMar>
              <w:top w:w="15" w:type="dxa"/>
              <w:left w:w="15" w:type="dxa"/>
              <w:bottom w:w="0" w:type="dxa"/>
              <w:right w:w="15" w:type="dxa"/>
            </w:tcMar>
            <w:vAlign w:val="center"/>
            <w:hideMark/>
          </w:tcPr>
          <w:p w14:paraId="5B1F1EB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3E93B4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3593D781" w14:textId="51639308"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2-Oxo-9-methylthiononanoic acid; 9-Methylthio-2-nonanoic acid (cpd/cpd:C17228) in Biosynthesis of secondary metabolites - Arabidopsis thaliana (thale cress) (KEGG/ath/path:ath01110) /</w:t>
            </w:r>
          </w:p>
        </w:tc>
      </w:tr>
      <w:tr w:rsidR="009174F4" w:rsidRPr="009174F4" w14:paraId="27F35688" w14:textId="77777777" w:rsidTr="009174F4">
        <w:trPr>
          <w:trHeight w:val="571"/>
        </w:trPr>
        <w:tc>
          <w:tcPr>
            <w:tcW w:w="708" w:type="dxa"/>
            <w:shd w:val="clear" w:color="auto" w:fill="auto"/>
            <w:tcMar>
              <w:top w:w="15" w:type="dxa"/>
              <w:left w:w="15" w:type="dxa"/>
              <w:bottom w:w="0" w:type="dxa"/>
              <w:right w:w="15" w:type="dxa"/>
            </w:tcMar>
            <w:vAlign w:val="center"/>
            <w:hideMark/>
          </w:tcPr>
          <w:p w14:paraId="59FA4CE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152.107</w:t>
            </w:r>
          </w:p>
        </w:tc>
        <w:tc>
          <w:tcPr>
            <w:tcW w:w="765" w:type="dxa"/>
            <w:shd w:val="clear" w:color="auto" w:fill="auto"/>
            <w:tcMar>
              <w:top w:w="15" w:type="dxa"/>
              <w:left w:w="15" w:type="dxa"/>
              <w:bottom w:w="0" w:type="dxa"/>
              <w:right w:w="15" w:type="dxa"/>
            </w:tcMar>
            <w:vAlign w:val="center"/>
            <w:hideMark/>
          </w:tcPr>
          <w:p w14:paraId="7265119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133.0698387</w:t>
            </w:r>
          </w:p>
        </w:tc>
        <w:tc>
          <w:tcPr>
            <w:tcW w:w="992" w:type="dxa"/>
            <w:shd w:val="clear" w:color="auto" w:fill="auto"/>
            <w:tcMar>
              <w:top w:w="15" w:type="dxa"/>
              <w:left w:w="15" w:type="dxa"/>
              <w:bottom w:w="0" w:type="dxa"/>
              <w:right w:w="15" w:type="dxa"/>
            </w:tcMar>
            <w:vAlign w:val="center"/>
            <w:hideMark/>
          </w:tcPr>
          <w:p w14:paraId="2A606EE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346.6349888</w:t>
            </w:r>
          </w:p>
        </w:tc>
        <w:tc>
          <w:tcPr>
            <w:tcW w:w="796" w:type="dxa"/>
            <w:shd w:val="clear" w:color="auto" w:fill="auto"/>
            <w:tcMar>
              <w:top w:w="15" w:type="dxa"/>
              <w:left w:w="15" w:type="dxa"/>
              <w:bottom w:w="0" w:type="dxa"/>
              <w:right w:w="15" w:type="dxa"/>
            </w:tcMar>
            <w:vAlign w:val="center"/>
            <w:hideMark/>
          </w:tcPr>
          <w:p w14:paraId="508B4B7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0AD9F86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0.013538</w:t>
            </w:r>
          </w:p>
        </w:tc>
        <w:tc>
          <w:tcPr>
            <w:tcW w:w="567" w:type="dxa"/>
            <w:shd w:val="clear" w:color="auto" w:fill="auto"/>
            <w:tcMar>
              <w:top w:w="15" w:type="dxa"/>
              <w:left w:w="15" w:type="dxa"/>
              <w:bottom w:w="0" w:type="dxa"/>
              <w:right w:w="15" w:type="dxa"/>
            </w:tcMar>
            <w:vAlign w:val="center"/>
            <w:hideMark/>
          </w:tcPr>
          <w:p w14:paraId="671A824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m+NH4</w:t>
            </w:r>
          </w:p>
        </w:tc>
        <w:tc>
          <w:tcPr>
            <w:tcW w:w="851" w:type="dxa"/>
            <w:shd w:val="clear" w:color="auto" w:fill="auto"/>
            <w:tcMar>
              <w:top w:w="15" w:type="dxa"/>
              <w:left w:w="15" w:type="dxa"/>
              <w:bottom w:w="0" w:type="dxa"/>
              <w:right w:w="15" w:type="dxa"/>
            </w:tcMar>
            <w:vAlign w:val="center"/>
            <w:hideMark/>
          </w:tcPr>
          <w:p w14:paraId="7F04738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68D0A914" w14:textId="740C6F52"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2-Aminosuccinic acid; L-Asp; L-Aspartate; L-Aspartic acid (cpd/cpd:C00049) in Biosynthesis of secondary metabolites - Arabidopsis thaliana (thale cress) (KEGG/ath/path:ath01110) /</w:t>
            </w:r>
          </w:p>
        </w:tc>
      </w:tr>
      <w:tr w:rsidR="009174F4" w:rsidRPr="009174F4" w14:paraId="091312D9" w14:textId="77777777" w:rsidTr="009174F4">
        <w:trPr>
          <w:trHeight w:val="571"/>
        </w:trPr>
        <w:tc>
          <w:tcPr>
            <w:tcW w:w="708" w:type="dxa"/>
            <w:shd w:val="clear" w:color="auto" w:fill="auto"/>
            <w:tcMar>
              <w:top w:w="15" w:type="dxa"/>
              <w:left w:w="15" w:type="dxa"/>
              <w:bottom w:w="0" w:type="dxa"/>
              <w:right w:w="15" w:type="dxa"/>
            </w:tcMar>
            <w:vAlign w:val="center"/>
            <w:hideMark/>
          </w:tcPr>
          <w:p w14:paraId="3D4B795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936.6941</w:t>
            </w:r>
          </w:p>
        </w:tc>
        <w:tc>
          <w:tcPr>
            <w:tcW w:w="765" w:type="dxa"/>
            <w:shd w:val="clear" w:color="auto" w:fill="auto"/>
            <w:tcMar>
              <w:top w:w="15" w:type="dxa"/>
              <w:left w:w="15" w:type="dxa"/>
              <w:bottom w:w="0" w:type="dxa"/>
              <w:right w:w="15" w:type="dxa"/>
            </w:tcMar>
            <w:vAlign w:val="center"/>
            <w:hideMark/>
          </w:tcPr>
          <w:p w14:paraId="137A176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918.6603091</w:t>
            </w:r>
          </w:p>
        </w:tc>
        <w:tc>
          <w:tcPr>
            <w:tcW w:w="992" w:type="dxa"/>
            <w:shd w:val="clear" w:color="auto" w:fill="auto"/>
            <w:tcMar>
              <w:top w:w="15" w:type="dxa"/>
              <w:left w:w="15" w:type="dxa"/>
              <w:bottom w:w="0" w:type="dxa"/>
              <w:right w:w="15" w:type="dxa"/>
            </w:tcMar>
            <w:vAlign w:val="center"/>
            <w:hideMark/>
          </w:tcPr>
          <w:p w14:paraId="4DE1AC3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512.7350235</w:t>
            </w:r>
          </w:p>
        </w:tc>
        <w:tc>
          <w:tcPr>
            <w:tcW w:w="796" w:type="dxa"/>
            <w:shd w:val="clear" w:color="auto" w:fill="auto"/>
            <w:tcMar>
              <w:top w:w="15" w:type="dxa"/>
              <w:left w:w="15" w:type="dxa"/>
              <w:bottom w:w="0" w:type="dxa"/>
              <w:right w:w="15" w:type="dxa"/>
            </w:tcMar>
            <w:vAlign w:val="center"/>
            <w:hideMark/>
          </w:tcPr>
          <w:p w14:paraId="6599220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3EBB7B8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0.013687</w:t>
            </w:r>
          </w:p>
        </w:tc>
        <w:tc>
          <w:tcPr>
            <w:tcW w:w="567" w:type="dxa"/>
            <w:shd w:val="clear" w:color="auto" w:fill="auto"/>
            <w:tcMar>
              <w:top w:w="15" w:type="dxa"/>
              <w:left w:w="15" w:type="dxa"/>
              <w:bottom w:w="0" w:type="dxa"/>
              <w:right w:w="15" w:type="dxa"/>
            </w:tcMar>
            <w:vAlign w:val="center"/>
            <w:hideMark/>
          </w:tcPr>
          <w:p w14:paraId="397DBB3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m+NH4</w:t>
            </w:r>
          </w:p>
        </w:tc>
        <w:tc>
          <w:tcPr>
            <w:tcW w:w="851" w:type="dxa"/>
            <w:shd w:val="clear" w:color="auto" w:fill="auto"/>
            <w:tcMar>
              <w:top w:w="15" w:type="dxa"/>
              <w:left w:w="15" w:type="dxa"/>
              <w:bottom w:w="0" w:type="dxa"/>
              <w:right w:w="15" w:type="dxa"/>
            </w:tcMar>
            <w:vAlign w:val="center"/>
            <w:hideMark/>
          </w:tcPr>
          <w:p w14:paraId="2784CF8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D1B3D80" w14:textId="1C179FB1"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4'-Acetylmegalomycin A; Megalomicin B (cpd/cpd:C11986) in Biosynthesis of secondary metabolites - Arabidopsis thaliana (thale cress) (KEGG/ath/path:ath01110) /</w:t>
            </w:r>
          </w:p>
        </w:tc>
      </w:tr>
      <w:tr w:rsidR="009174F4" w:rsidRPr="009174F4" w14:paraId="72D82CE9" w14:textId="77777777" w:rsidTr="009174F4">
        <w:trPr>
          <w:trHeight w:val="571"/>
        </w:trPr>
        <w:tc>
          <w:tcPr>
            <w:tcW w:w="708" w:type="dxa"/>
            <w:shd w:val="clear" w:color="auto" w:fill="auto"/>
            <w:tcMar>
              <w:top w:w="15" w:type="dxa"/>
              <w:left w:w="15" w:type="dxa"/>
              <w:bottom w:w="0" w:type="dxa"/>
              <w:right w:w="15" w:type="dxa"/>
            </w:tcMar>
            <w:vAlign w:val="center"/>
            <w:hideMark/>
          </w:tcPr>
          <w:p w14:paraId="3BC6BCE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847.49</w:t>
            </w:r>
          </w:p>
        </w:tc>
        <w:tc>
          <w:tcPr>
            <w:tcW w:w="765" w:type="dxa"/>
            <w:shd w:val="clear" w:color="auto" w:fill="auto"/>
            <w:tcMar>
              <w:top w:w="15" w:type="dxa"/>
              <w:left w:w="15" w:type="dxa"/>
              <w:bottom w:w="0" w:type="dxa"/>
              <w:right w:w="15" w:type="dxa"/>
            </w:tcMar>
            <w:vAlign w:val="center"/>
            <w:hideMark/>
          </w:tcPr>
          <w:p w14:paraId="524A2BA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827.4494315</w:t>
            </w:r>
          </w:p>
        </w:tc>
        <w:tc>
          <w:tcPr>
            <w:tcW w:w="992" w:type="dxa"/>
            <w:shd w:val="clear" w:color="auto" w:fill="auto"/>
            <w:tcMar>
              <w:top w:w="15" w:type="dxa"/>
              <w:left w:w="15" w:type="dxa"/>
              <w:bottom w:w="0" w:type="dxa"/>
              <w:right w:w="15" w:type="dxa"/>
            </w:tcMar>
            <w:vAlign w:val="center"/>
            <w:hideMark/>
          </w:tcPr>
          <w:p w14:paraId="027AA7C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410.3565073</w:t>
            </w:r>
          </w:p>
        </w:tc>
        <w:tc>
          <w:tcPr>
            <w:tcW w:w="796" w:type="dxa"/>
            <w:shd w:val="clear" w:color="auto" w:fill="auto"/>
            <w:tcMar>
              <w:top w:w="15" w:type="dxa"/>
              <w:left w:w="15" w:type="dxa"/>
              <w:bottom w:w="0" w:type="dxa"/>
              <w:right w:w="15" w:type="dxa"/>
            </w:tcMar>
            <w:vAlign w:val="center"/>
            <w:hideMark/>
          </w:tcPr>
          <w:p w14:paraId="3683308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61EA27A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0.014748</w:t>
            </w:r>
          </w:p>
        </w:tc>
        <w:tc>
          <w:tcPr>
            <w:tcW w:w="567" w:type="dxa"/>
            <w:shd w:val="clear" w:color="auto" w:fill="auto"/>
            <w:tcMar>
              <w:top w:w="15" w:type="dxa"/>
              <w:left w:w="15" w:type="dxa"/>
              <w:bottom w:w="0" w:type="dxa"/>
              <w:right w:w="15" w:type="dxa"/>
            </w:tcMar>
            <w:vAlign w:val="center"/>
            <w:hideMark/>
          </w:tcPr>
          <w:p w14:paraId="6EFF21E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m+NH4</w:t>
            </w:r>
          </w:p>
        </w:tc>
        <w:tc>
          <w:tcPr>
            <w:tcW w:w="851" w:type="dxa"/>
            <w:shd w:val="clear" w:color="auto" w:fill="auto"/>
            <w:tcMar>
              <w:top w:w="15" w:type="dxa"/>
              <w:left w:w="15" w:type="dxa"/>
              <w:bottom w:w="0" w:type="dxa"/>
              <w:right w:w="15" w:type="dxa"/>
            </w:tcMar>
            <w:vAlign w:val="center"/>
            <w:hideMark/>
          </w:tcPr>
          <w:p w14:paraId="4CC39F2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w:t>
            </w:r>
          </w:p>
        </w:tc>
        <w:tc>
          <w:tcPr>
            <w:tcW w:w="2977" w:type="dxa"/>
            <w:shd w:val="clear" w:color="auto" w:fill="auto"/>
            <w:tcMar>
              <w:top w:w="15" w:type="dxa"/>
              <w:left w:w="15" w:type="dxa"/>
              <w:bottom w:w="0" w:type="dxa"/>
              <w:right w:w="15" w:type="dxa"/>
            </w:tcMar>
            <w:vAlign w:val="center"/>
            <w:hideMark/>
          </w:tcPr>
          <w:p w14:paraId="07BCD8DC" w14:textId="5156095D"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Mycobactin S (cpd/cpd:C12216) in Biosynthesis of secondary metabolites - Arabidopsis thaliana (thale cress) (KEGG/ath/path:ath01110) /</w:t>
            </w:r>
          </w:p>
        </w:tc>
      </w:tr>
      <w:tr w:rsidR="009174F4" w:rsidRPr="009174F4" w14:paraId="73A84AC7" w14:textId="77777777" w:rsidTr="009174F4">
        <w:trPr>
          <w:trHeight w:val="571"/>
        </w:trPr>
        <w:tc>
          <w:tcPr>
            <w:tcW w:w="708" w:type="dxa"/>
            <w:shd w:val="clear" w:color="auto" w:fill="auto"/>
            <w:tcMar>
              <w:top w:w="15" w:type="dxa"/>
              <w:left w:w="15" w:type="dxa"/>
              <w:bottom w:w="0" w:type="dxa"/>
              <w:right w:w="15" w:type="dxa"/>
            </w:tcMar>
            <w:vAlign w:val="center"/>
            <w:hideMark/>
          </w:tcPr>
          <w:p w14:paraId="6A3FE14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173.0811</w:t>
            </w:r>
          </w:p>
        </w:tc>
        <w:tc>
          <w:tcPr>
            <w:tcW w:w="765" w:type="dxa"/>
            <w:shd w:val="clear" w:color="auto" w:fill="auto"/>
            <w:tcMar>
              <w:top w:w="15" w:type="dxa"/>
              <w:left w:w="15" w:type="dxa"/>
              <w:bottom w:w="0" w:type="dxa"/>
              <w:right w:w="15" w:type="dxa"/>
            </w:tcMar>
            <w:vAlign w:val="center"/>
            <w:hideMark/>
          </w:tcPr>
          <w:p w14:paraId="2FB32E2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128.0829047</w:t>
            </w:r>
          </w:p>
        </w:tc>
        <w:tc>
          <w:tcPr>
            <w:tcW w:w="992" w:type="dxa"/>
            <w:shd w:val="clear" w:color="auto" w:fill="auto"/>
            <w:tcMar>
              <w:top w:w="15" w:type="dxa"/>
              <w:left w:w="15" w:type="dxa"/>
              <w:bottom w:w="0" w:type="dxa"/>
              <w:right w:w="15" w:type="dxa"/>
            </w:tcMar>
            <w:vAlign w:val="center"/>
            <w:hideMark/>
          </w:tcPr>
          <w:p w14:paraId="07FE463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277.843008</w:t>
            </w:r>
          </w:p>
        </w:tc>
        <w:tc>
          <w:tcPr>
            <w:tcW w:w="796" w:type="dxa"/>
            <w:shd w:val="clear" w:color="auto" w:fill="auto"/>
            <w:tcMar>
              <w:top w:w="15" w:type="dxa"/>
              <w:left w:w="15" w:type="dxa"/>
              <w:bottom w:w="0" w:type="dxa"/>
              <w:right w:w="15" w:type="dxa"/>
            </w:tcMar>
            <w:vAlign w:val="center"/>
            <w:hideMark/>
          </w:tcPr>
          <w:p w14:paraId="40D880B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4CCF23C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0.015984</w:t>
            </w:r>
          </w:p>
        </w:tc>
        <w:tc>
          <w:tcPr>
            <w:tcW w:w="567" w:type="dxa"/>
            <w:shd w:val="clear" w:color="auto" w:fill="auto"/>
            <w:tcMar>
              <w:top w:w="15" w:type="dxa"/>
              <w:left w:w="15" w:type="dxa"/>
              <w:bottom w:w="0" w:type="dxa"/>
              <w:right w:w="15" w:type="dxa"/>
            </w:tcMar>
            <w:vAlign w:val="center"/>
            <w:hideMark/>
          </w:tcPr>
          <w:p w14:paraId="419B883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m+FA-H</w:t>
            </w:r>
          </w:p>
        </w:tc>
        <w:tc>
          <w:tcPr>
            <w:tcW w:w="851" w:type="dxa"/>
            <w:shd w:val="clear" w:color="auto" w:fill="auto"/>
            <w:tcMar>
              <w:top w:w="15" w:type="dxa"/>
              <w:left w:w="15" w:type="dxa"/>
              <w:bottom w:w="0" w:type="dxa"/>
              <w:right w:w="15" w:type="dxa"/>
            </w:tcMar>
            <w:vAlign w:val="center"/>
            <w:hideMark/>
          </w:tcPr>
          <w:p w14:paraId="06C49AE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3F77D80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Naphthalene (cpd/cpd:C00829) in Metabolic pathways - Arabidopsis thaliana (thale cress) (KEGG/ath/path:ath01100) /</w:t>
            </w:r>
          </w:p>
        </w:tc>
      </w:tr>
      <w:tr w:rsidR="009174F4" w:rsidRPr="009174F4" w14:paraId="6980475E" w14:textId="77777777" w:rsidTr="009174F4">
        <w:trPr>
          <w:trHeight w:val="571"/>
        </w:trPr>
        <w:tc>
          <w:tcPr>
            <w:tcW w:w="708" w:type="dxa"/>
            <w:shd w:val="clear" w:color="auto" w:fill="auto"/>
            <w:tcMar>
              <w:top w:w="15" w:type="dxa"/>
              <w:left w:w="15" w:type="dxa"/>
              <w:bottom w:w="0" w:type="dxa"/>
              <w:right w:w="15" w:type="dxa"/>
            </w:tcMar>
            <w:vAlign w:val="center"/>
            <w:hideMark/>
          </w:tcPr>
          <w:p w14:paraId="1A49AF4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520.262</w:t>
            </w:r>
          </w:p>
        </w:tc>
        <w:tc>
          <w:tcPr>
            <w:tcW w:w="765" w:type="dxa"/>
            <w:shd w:val="clear" w:color="auto" w:fill="auto"/>
            <w:tcMar>
              <w:top w:w="15" w:type="dxa"/>
              <w:left w:w="15" w:type="dxa"/>
              <w:bottom w:w="0" w:type="dxa"/>
              <w:right w:w="15" w:type="dxa"/>
            </w:tcMar>
            <w:vAlign w:val="center"/>
            <w:hideMark/>
          </w:tcPr>
          <w:p w14:paraId="17D506F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496.2694281</w:t>
            </w:r>
          </w:p>
        </w:tc>
        <w:tc>
          <w:tcPr>
            <w:tcW w:w="992" w:type="dxa"/>
            <w:shd w:val="clear" w:color="auto" w:fill="auto"/>
            <w:tcMar>
              <w:top w:w="15" w:type="dxa"/>
              <w:left w:w="15" w:type="dxa"/>
              <w:bottom w:w="0" w:type="dxa"/>
              <w:right w:w="15" w:type="dxa"/>
            </w:tcMar>
            <w:vAlign w:val="center"/>
            <w:hideMark/>
          </w:tcPr>
          <w:p w14:paraId="6277F31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493.8224888</w:t>
            </w:r>
          </w:p>
        </w:tc>
        <w:tc>
          <w:tcPr>
            <w:tcW w:w="796" w:type="dxa"/>
            <w:shd w:val="clear" w:color="auto" w:fill="auto"/>
            <w:tcMar>
              <w:top w:w="15" w:type="dxa"/>
              <w:left w:w="15" w:type="dxa"/>
              <w:bottom w:w="0" w:type="dxa"/>
              <w:right w:w="15" w:type="dxa"/>
            </w:tcMar>
            <w:vAlign w:val="center"/>
            <w:hideMark/>
          </w:tcPr>
          <w:p w14:paraId="2EB675C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28D12FC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0.016045</w:t>
            </w:r>
          </w:p>
        </w:tc>
        <w:tc>
          <w:tcPr>
            <w:tcW w:w="567" w:type="dxa"/>
            <w:shd w:val="clear" w:color="auto" w:fill="auto"/>
            <w:tcMar>
              <w:top w:w="15" w:type="dxa"/>
              <w:left w:w="15" w:type="dxa"/>
              <w:bottom w:w="0" w:type="dxa"/>
              <w:right w:w="15" w:type="dxa"/>
            </w:tcMar>
            <w:vAlign w:val="center"/>
            <w:hideMark/>
          </w:tcPr>
          <w:p w14:paraId="7C21DE7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3A6190B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4BFAA45C" w14:textId="6CB21A3C"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20;26-Dihydroxyecdysone (cpd/cpd:C16500) in Biosynthesis of secondary metabolites - Arabidopsis thaliana (thale cress) (KEGG/ath/path:ath01110) /</w:t>
            </w:r>
          </w:p>
        </w:tc>
      </w:tr>
      <w:tr w:rsidR="009174F4" w:rsidRPr="009174F4" w14:paraId="75A91595" w14:textId="77777777" w:rsidTr="009174F4">
        <w:trPr>
          <w:trHeight w:val="571"/>
        </w:trPr>
        <w:tc>
          <w:tcPr>
            <w:tcW w:w="708" w:type="dxa"/>
            <w:shd w:val="clear" w:color="auto" w:fill="auto"/>
            <w:tcMar>
              <w:top w:w="15" w:type="dxa"/>
              <w:left w:w="15" w:type="dxa"/>
              <w:bottom w:w="0" w:type="dxa"/>
              <w:right w:w="15" w:type="dxa"/>
            </w:tcMar>
            <w:vAlign w:val="center"/>
            <w:hideMark/>
          </w:tcPr>
          <w:p w14:paraId="793EDB3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592.3624</w:t>
            </w:r>
          </w:p>
        </w:tc>
        <w:tc>
          <w:tcPr>
            <w:tcW w:w="765" w:type="dxa"/>
            <w:shd w:val="clear" w:color="auto" w:fill="auto"/>
            <w:tcMar>
              <w:top w:w="15" w:type="dxa"/>
              <w:left w:w="15" w:type="dxa"/>
              <w:bottom w:w="0" w:type="dxa"/>
              <w:right w:w="15" w:type="dxa"/>
            </w:tcMar>
            <w:vAlign w:val="center"/>
            <w:hideMark/>
          </w:tcPr>
          <w:p w14:paraId="7B6C55F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590.3517825</w:t>
            </w:r>
          </w:p>
        </w:tc>
        <w:tc>
          <w:tcPr>
            <w:tcW w:w="992" w:type="dxa"/>
            <w:shd w:val="clear" w:color="auto" w:fill="auto"/>
            <w:tcMar>
              <w:top w:w="15" w:type="dxa"/>
              <w:left w:w="15" w:type="dxa"/>
              <w:bottom w:w="0" w:type="dxa"/>
              <w:right w:w="15" w:type="dxa"/>
            </w:tcMar>
            <w:vAlign w:val="center"/>
            <w:hideMark/>
          </w:tcPr>
          <w:p w14:paraId="062B038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361.3170004</w:t>
            </w:r>
          </w:p>
        </w:tc>
        <w:tc>
          <w:tcPr>
            <w:tcW w:w="796" w:type="dxa"/>
            <w:shd w:val="clear" w:color="auto" w:fill="auto"/>
            <w:tcMar>
              <w:top w:w="15" w:type="dxa"/>
              <w:left w:w="15" w:type="dxa"/>
              <w:bottom w:w="0" w:type="dxa"/>
              <w:right w:w="15" w:type="dxa"/>
            </w:tcMar>
            <w:vAlign w:val="center"/>
            <w:hideMark/>
          </w:tcPr>
          <w:p w14:paraId="3B3241C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21362C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0.016264</w:t>
            </w:r>
          </w:p>
        </w:tc>
        <w:tc>
          <w:tcPr>
            <w:tcW w:w="567" w:type="dxa"/>
            <w:shd w:val="clear" w:color="auto" w:fill="auto"/>
            <w:tcMar>
              <w:top w:w="15" w:type="dxa"/>
              <w:left w:w="15" w:type="dxa"/>
              <w:bottom w:w="0" w:type="dxa"/>
              <w:right w:w="15" w:type="dxa"/>
            </w:tcMar>
            <w:vAlign w:val="center"/>
            <w:hideMark/>
          </w:tcPr>
          <w:p w14:paraId="0CC1A8E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7C78ED9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463EE377" w14:textId="07A56DC1"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Coenzyme Q6; Ubiquinone-6 (cpd/cpd:C17568) in Biosynthesis of secondary metabolites - Arabidopsis thaliana (thale cress) (KEGG/ath/path:ath01110) /</w:t>
            </w:r>
          </w:p>
        </w:tc>
      </w:tr>
      <w:tr w:rsidR="009174F4" w:rsidRPr="009174F4" w14:paraId="02E713E2" w14:textId="77777777" w:rsidTr="009174F4">
        <w:trPr>
          <w:trHeight w:val="571"/>
        </w:trPr>
        <w:tc>
          <w:tcPr>
            <w:tcW w:w="708" w:type="dxa"/>
            <w:shd w:val="clear" w:color="auto" w:fill="auto"/>
            <w:tcMar>
              <w:top w:w="15" w:type="dxa"/>
              <w:left w:w="15" w:type="dxa"/>
              <w:bottom w:w="0" w:type="dxa"/>
              <w:right w:w="15" w:type="dxa"/>
            </w:tcMar>
            <w:vAlign w:val="center"/>
            <w:hideMark/>
          </w:tcPr>
          <w:p w14:paraId="72ADEEA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141.0898</w:t>
            </w:r>
          </w:p>
        </w:tc>
        <w:tc>
          <w:tcPr>
            <w:tcW w:w="765" w:type="dxa"/>
            <w:shd w:val="clear" w:color="auto" w:fill="auto"/>
            <w:tcMar>
              <w:top w:w="15" w:type="dxa"/>
              <w:left w:w="15" w:type="dxa"/>
              <w:bottom w:w="0" w:type="dxa"/>
              <w:right w:w="15" w:type="dxa"/>
            </w:tcMar>
            <w:vAlign w:val="center"/>
            <w:hideMark/>
          </w:tcPr>
          <w:p w14:paraId="15A9BB3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140.0903852</w:t>
            </w:r>
          </w:p>
        </w:tc>
        <w:tc>
          <w:tcPr>
            <w:tcW w:w="992" w:type="dxa"/>
            <w:shd w:val="clear" w:color="auto" w:fill="auto"/>
            <w:tcMar>
              <w:top w:w="15" w:type="dxa"/>
              <w:left w:w="15" w:type="dxa"/>
              <w:bottom w:w="0" w:type="dxa"/>
              <w:right w:w="15" w:type="dxa"/>
            </w:tcMar>
            <w:vAlign w:val="center"/>
            <w:hideMark/>
          </w:tcPr>
          <w:p w14:paraId="2B7FDD2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509.2264938</w:t>
            </w:r>
          </w:p>
        </w:tc>
        <w:tc>
          <w:tcPr>
            <w:tcW w:w="796" w:type="dxa"/>
            <w:shd w:val="clear" w:color="auto" w:fill="auto"/>
            <w:tcMar>
              <w:top w:w="15" w:type="dxa"/>
              <w:left w:w="15" w:type="dxa"/>
              <w:bottom w:w="0" w:type="dxa"/>
              <w:right w:w="15" w:type="dxa"/>
            </w:tcMar>
            <w:vAlign w:val="center"/>
            <w:hideMark/>
          </w:tcPr>
          <w:p w14:paraId="63543FD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3222F68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0.016528</w:t>
            </w:r>
          </w:p>
        </w:tc>
        <w:tc>
          <w:tcPr>
            <w:tcW w:w="567" w:type="dxa"/>
            <w:shd w:val="clear" w:color="auto" w:fill="auto"/>
            <w:tcMar>
              <w:top w:w="15" w:type="dxa"/>
              <w:left w:w="15" w:type="dxa"/>
              <w:bottom w:w="0" w:type="dxa"/>
              <w:right w:w="15" w:type="dxa"/>
            </w:tcMar>
            <w:vAlign w:val="center"/>
            <w:hideMark/>
          </w:tcPr>
          <w:p w14:paraId="02593CF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34849CF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w:t>
            </w:r>
          </w:p>
        </w:tc>
        <w:tc>
          <w:tcPr>
            <w:tcW w:w="2977" w:type="dxa"/>
            <w:shd w:val="clear" w:color="auto" w:fill="auto"/>
            <w:tcMar>
              <w:top w:w="15" w:type="dxa"/>
              <w:left w:w="15" w:type="dxa"/>
              <w:bottom w:w="0" w:type="dxa"/>
              <w:right w:w="15" w:type="dxa"/>
            </w:tcMar>
            <w:vAlign w:val="center"/>
            <w:hideMark/>
          </w:tcPr>
          <w:p w14:paraId="5E872D70" w14:textId="707045A0"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2-Fluorobenzoate; 2-Fluorobenzoic acid (cpd/cpd:C02359) in Metabolic pathways - Arabidopsis thaliana (thale cress) (KEGG/ath/path:ath01100) /</w:t>
            </w:r>
          </w:p>
        </w:tc>
      </w:tr>
      <w:tr w:rsidR="009174F4" w:rsidRPr="009174F4" w14:paraId="266D92BB" w14:textId="77777777" w:rsidTr="009174F4">
        <w:trPr>
          <w:trHeight w:val="571"/>
        </w:trPr>
        <w:tc>
          <w:tcPr>
            <w:tcW w:w="708" w:type="dxa"/>
            <w:shd w:val="clear" w:color="auto" w:fill="auto"/>
            <w:tcMar>
              <w:top w:w="15" w:type="dxa"/>
              <w:left w:w="15" w:type="dxa"/>
              <w:bottom w:w="0" w:type="dxa"/>
              <w:right w:w="15" w:type="dxa"/>
            </w:tcMar>
            <w:vAlign w:val="center"/>
            <w:hideMark/>
          </w:tcPr>
          <w:p w14:paraId="75F271A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121.0278</w:t>
            </w:r>
          </w:p>
        </w:tc>
        <w:tc>
          <w:tcPr>
            <w:tcW w:w="765" w:type="dxa"/>
            <w:shd w:val="clear" w:color="auto" w:fill="auto"/>
            <w:tcMar>
              <w:top w:w="15" w:type="dxa"/>
              <w:left w:w="15" w:type="dxa"/>
              <w:bottom w:w="0" w:type="dxa"/>
              <w:right w:w="15" w:type="dxa"/>
            </w:tcMar>
            <w:vAlign w:val="center"/>
            <w:hideMark/>
          </w:tcPr>
          <w:p w14:paraId="7100235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122.0351187</w:t>
            </w:r>
          </w:p>
        </w:tc>
        <w:tc>
          <w:tcPr>
            <w:tcW w:w="992" w:type="dxa"/>
            <w:shd w:val="clear" w:color="auto" w:fill="auto"/>
            <w:tcMar>
              <w:top w:w="15" w:type="dxa"/>
              <w:left w:w="15" w:type="dxa"/>
              <w:bottom w:w="0" w:type="dxa"/>
              <w:right w:w="15" w:type="dxa"/>
            </w:tcMar>
            <w:vAlign w:val="center"/>
            <w:hideMark/>
          </w:tcPr>
          <w:p w14:paraId="2D58863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274.6224976</w:t>
            </w:r>
          </w:p>
        </w:tc>
        <w:tc>
          <w:tcPr>
            <w:tcW w:w="796" w:type="dxa"/>
            <w:shd w:val="clear" w:color="auto" w:fill="auto"/>
            <w:tcMar>
              <w:top w:w="15" w:type="dxa"/>
              <w:left w:w="15" w:type="dxa"/>
              <w:bottom w:w="0" w:type="dxa"/>
              <w:right w:w="15" w:type="dxa"/>
            </w:tcMar>
            <w:vAlign w:val="center"/>
            <w:hideMark/>
          </w:tcPr>
          <w:p w14:paraId="3821BC1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01392BC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0.017081</w:t>
            </w:r>
          </w:p>
        </w:tc>
        <w:tc>
          <w:tcPr>
            <w:tcW w:w="567" w:type="dxa"/>
            <w:shd w:val="clear" w:color="auto" w:fill="auto"/>
            <w:tcMar>
              <w:top w:w="15" w:type="dxa"/>
              <w:left w:w="15" w:type="dxa"/>
              <w:bottom w:w="0" w:type="dxa"/>
              <w:right w:w="15" w:type="dxa"/>
            </w:tcMar>
            <w:vAlign w:val="center"/>
            <w:hideMark/>
          </w:tcPr>
          <w:p w14:paraId="095122F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08B76E5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0010FAAE" w14:textId="1E2BF40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Benzenecarboxylic acid; Benzoate; Benzoic acid; Dracylic acid; Phenylformic acid (cpd/cpd:C00180) in Biosynthesis of secondary metabolites - Arabidopsis thaliana (thale cress) (KEGG/ath/path:ath01110) /</w:t>
            </w:r>
          </w:p>
        </w:tc>
      </w:tr>
      <w:tr w:rsidR="009174F4" w:rsidRPr="009174F4" w14:paraId="04B2F2C0" w14:textId="77777777" w:rsidTr="009174F4">
        <w:trPr>
          <w:trHeight w:val="571"/>
        </w:trPr>
        <w:tc>
          <w:tcPr>
            <w:tcW w:w="708" w:type="dxa"/>
            <w:shd w:val="clear" w:color="auto" w:fill="auto"/>
            <w:tcMar>
              <w:top w:w="15" w:type="dxa"/>
              <w:left w:w="15" w:type="dxa"/>
              <w:bottom w:w="0" w:type="dxa"/>
              <w:right w:w="15" w:type="dxa"/>
            </w:tcMar>
            <w:vAlign w:val="center"/>
            <w:hideMark/>
          </w:tcPr>
          <w:p w14:paraId="54A2E3E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116.9862</w:t>
            </w:r>
          </w:p>
        </w:tc>
        <w:tc>
          <w:tcPr>
            <w:tcW w:w="765" w:type="dxa"/>
            <w:shd w:val="clear" w:color="auto" w:fill="auto"/>
            <w:tcMar>
              <w:top w:w="15" w:type="dxa"/>
              <w:left w:w="15" w:type="dxa"/>
              <w:bottom w:w="0" w:type="dxa"/>
              <w:right w:w="15" w:type="dxa"/>
            </w:tcMar>
            <w:vAlign w:val="center"/>
            <w:hideMark/>
          </w:tcPr>
          <w:p w14:paraId="080D8A6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115.9789342</w:t>
            </w:r>
          </w:p>
        </w:tc>
        <w:tc>
          <w:tcPr>
            <w:tcW w:w="992" w:type="dxa"/>
            <w:shd w:val="clear" w:color="auto" w:fill="auto"/>
            <w:tcMar>
              <w:top w:w="15" w:type="dxa"/>
              <w:left w:w="15" w:type="dxa"/>
              <w:bottom w:w="0" w:type="dxa"/>
              <w:right w:w="15" w:type="dxa"/>
            </w:tcMar>
            <w:vAlign w:val="center"/>
            <w:hideMark/>
          </w:tcPr>
          <w:p w14:paraId="0A82F75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598.2089996</w:t>
            </w:r>
          </w:p>
        </w:tc>
        <w:tc>
          <w:tcPr>
            <w:tcW w:w="796" w:type="dxa"/>
            <w:shd w:val="clear" w:color="auto" w:fill="auto"/>
            <w:tcMar>
              <w:top w:w="15" w:type="dxa"/>
              <w:left w:w="15" w:type="dxa"/>
              <w:bottom w:w="0" w:type="dxa"/>
              <w:right w:w="15" w:type="dxa"/>
            </w:tcMar>
            <w:vAlign w:val="center"/>
            <w:hideMark/>
          </w:tcPr>
          <w:p w14:paraId="5D57BCB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09EF98D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0.017089</w:t>
            </w:r>
          </w:p>
        </w:tc>
        <w:tc>
          <w:tcPr>
            <w:tcW w:w="567" w:type="dxa"/>
            <w:shd w:val="clear" w:color="auto" w:fill="auto"/>
            <w:tcMar>
              <w:top w:w="15" w:type="dxa"/>
              <w:left w:w="15" w:type="dxa"/>
              <w:bottom w:w="0" w:type="dxa"/>
              <w:right w:w="15" w:type="dxa"/>
            </w:tcMar>
            <w:vAlign w:val="center"/>
            <w:hideMark/>
          </w:tcPr>
          <w:p w14:paraId="47C73A3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4110F5B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42B068D8" w14:textId="173D6F69"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Fumarate; Fumaric acid; trans-Butenedioic acid (cpd/cpd:C00122) in Biosynthesis of secondary metabolites - Arabidopsis thaliana (thale cress) (KEGG/ath/path:ath01110) /</w:t>
            </w:r>
          </w:p>
        </w:tc>
      </w:tr>
      <w:tr w:rsidR="009174F4" w:rsidRPr="009174F4" w14:paraId="0558141C" w14:textId="77777777" w:rsidTr="009174F4">
        <w:trPr>
          <w:trHeight w:val="571"/>
        </w:trPr>
        <w:tc>
          <w:tcPr>
            <w:tcW w:w="708" w:type="dxa"/>
            <w:shd w:val="clear" w:color="auto" w:fill="auto"/>
            <w:tcMar>
              <w:top w:w="15" w:type="dxa"/>
              <w:left w:w="15" w:type="dxa"/>
              <w:bottom w:w="0" w:type="dxa"/>
              <w:right w:w="15" w:type="dxa"/>
            </w:tcMar>
            <w:vAlign w:val="center"/>
            <w:hideMark/>
          </w:tcPr>
          <w:p w14:paraId="60175FC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171.2005</w:t>
            </w:r>
          </w:p>
        </w:tc>
        <w:tc>
          <w:tcPr>
            <w:tcW w:w="765" w:type="dxa"/>
            <w:shd w:val="clear" w:color="auto" w:fill="auto"/>
            <w:tcMar>
              <w:top w:w="15" w:type="dxa"/>
              <w:left w:w="15" w:type="dxa"/>
              <w:bottom w:w="0" w:type="dxa"/>
              <w:right w:w="15" w:type="dxa"/>
            </w:tcMar>
            <w:vAlign w:val="center"/>
            <w:hideMark/>
          </w:tcPr>
          <w:p w14:paraId="7BC23FB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172.207783</w:t>
            </w:r>
          </w:p>
        </w:tc>
        <w:tc>
          <w:tcPr>
            <w:tcW w:w="992" w:type="dxa"/>
            <w:shd w:val="clear" w:color="auto" w:fill="auto"/>
            <w:tcMar>
              <w:top w:w="15" w:type="dxa"/>
              <w:left w:w="15" w:type="dxa"/>
              <w:bottom w:w="0" w:type="dxa"/>
              <w:right w:w="15" w:type="dxa"/>
            </w:tcMar>
            <w:vAlign w:val="center"/>
            <w:hideMark/>
          </w:tcPr>
          <w:p w14:paraId="6612407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285.0244904</w:t>
            </w:r>
          </w:p>
        </w:tc>
        <w:tc>
          <w:tcPr>
            <w:tcW w:w="796" w:type="dxa"/>
            <w:shd w:val="clear" w:color="auto" w:fill="auto"/>
            <w:tcMar>
              <w:top w:w="15" w:type="dxa"/>
              <w:left w:w="15" w:type="dxa"/>
              <w:bottom w:w="0" w:type="dxa"/>
              <w:right w:w="15" w:type="dxa"/>
            </w:tcMar>
            <w:vAlign w:val="center"/>
            <w:hideMark/>
          </w:tcPr>
          <w:p w14:paraId="653F127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3FB4D3F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0.017569</w:t>
            </w:r>
          </w:p>
        </w:tc>
        <w:tc>
          <w:tcPr>
            <w:tcW w:w="567" w:type="dxa"/>
            <w:shd w:val="clear" w:color="auto" w:fill="auto"/>
            <w:tcMar>
              <w:top w:w="15" w:type="dxa"/>
              <w:left w:w="15" w:type="dxa"/>
              <w:bottom w:w="0" w:type="dxa"/>
              <w:right w:w="15" w:type="dxa"/>
            </w:tcMar>
            <w:vAlign w:val="center"/>
            <w:hideMark/>
          </w:tcPr>
          <w:p w14:paraId="1733CDE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396EA20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6449FC11" w14:textId="2AE7D1D5"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9-Oxononanoic acid (cpd/cpd:C16322) in alpha-Linolenic acid metabolism - Arabidopsis thaliana (thale cress) (KEGG/ath/path:ath00592) /</w:t>
            </w:r>
          </w:p>
        </w:tc>
      </w:tr>
      <w:tr w:rsidR="009174F4" w:rsidRPr="009174F4" w14:paraId="0A964D18" w14:textId="77777777" w:rsidTr="009174F4">
        <w:trPr>
          <w:trHeight w:val="571"/>
        </w:trPr>
        <w:tc>
          <w:tcPr>
            <w:tcW w:w="708" w:type="dxa"/>
            <w:shd w:val="clear" w:color="auto" w:fill="auto"/>
            <w:tcMar>
              <w:top w:w="15" w:type="dxa"/>
              <w:left w:w="15" w:type="dxa"/>
              <w:bottom w:w="0" w:type="dxa"/>
              <w:right w:w="15" w:type="dxa"/>
            </w:tcMar>
            <w:vAlign w:val="center"/>
            <w:hideMark/>
          </w:tcPr>
          <w:p w14:paraId="1F083A4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608.3854</w:t>
            </w:r>
          </w:p>
        </w:tc>
        <w:tc>
          <w:tcPr>
            <w:tcW w:w="765" w:type="dxa"/>
            <w:shd w:val="clear" w:color="auto" w:fill="auto"/>
            <w:tcMar>
              <w:top w:w="15" w:type="dxa"/>
              <w:left w:w="15" w:type="dxa"/>
              <w:bottom w:w="0" w:type="dxa"/>
              <w:right w:w="15" w:type="dxa"/>
            </w:tcMar>
            <w:vAlign w:val="center"/>
            <w:hideMark/>
          </w:tcPr>
          <w:p w14:paraId="19B0BA4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590.3515514</w:t>
            </w:r>
          </w:p>
        </w:tc>
        <w:tc>
          <w:tcPr>
            <w:tcW w:w="992" w:type="dxa"/>
            <w:shd w:val="clear" w:color="auto" w:fill="auto"/>
            <w:tcMar>
              <w:top w:w="15" w:type="dxa"/>
              <w:left w:w="15" w:type="dxa"/>
              <w:bottom w:w="0" w:type="dxa"/>
              <w:right w:w="15" w:type="dxa"/>
            </w:tcMar>
            <w:vAlign w:val="center"/>
            <w:hideMark/>
          </w:tcPr>
          <w:p w14:paraId="2BE6A1F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361.328001</w:t>
            </w:r>
          </w:p>
        </w:tc>
        <w:tc>
          <w:tcPr>
            <w:tcW w:w="796" w:type="dxa"/>
            <w:shd w:val="clear" w:color="auto" w:fill="auto"/>
            <w:tcMar>
              <w:top w:w="15" w:type="dxa"/>
              <w:left w:w="15" w:type="dxa"/>
              <w:bottom w:w="0" w:type="dxa"/>
              <w:right w:w="15" w:type="dxa"/>
            </w:tcMar>
            <w:vAlign w:val="center"/>
            <w:hideMark/>
          </w:tcPr>
          <w:p w14:paraId="49DF48D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5FADD2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0.018131</w:t>
            </w:r>
          </w:p>
        </w:tc>
        <w:tc>
          <w:tcPr>
            <w:tcW w:w="567" w:type="dxa"/>
            <w:shd w:val="clear" w:color="auto" w:fill="auto"/>
            <w:tcMar>
              <w:top w:w="15" w:type="dxa"/>
              <w:left w:w="15" w:type="dxa"/>
              <w:bottom w:w="0" w:type="dxa"/>
              <w:right w:w="15" w:type="dxa"/>
            </w:tcMar>
            <w:vAlign w:val="center"/>
            <w:hideMark/>
          </w:tcPr>
          <w:p w14:paraId="540270E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m+NH4</w:t>
            </w:r>
          </w:p>
        </w:tc>
        <w:tc>
          <w:tcPr>
            <w:tcW w:w="851" w:type="dxa"/>
            <w:shd w:val="clear" w:color="auto" w:fill="auto"/>
            <w:tcMar>
              <w:top w:w="15" w:type="dxa"/>
              <w:left w:w="15" w:type="dxa"/>
              <w:bottom w:w="0" w:type="dxa"/>
              <w:right w:w="15" w:type="dxa"/>
            </w:tcMar>
            <w:vAlign w:val="center"/>
            <w:hideMark/>
          </w:tcPr>
          <w:p w14:paraId="7CB29BB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6B0DC6F3" w14:textId="1A69A52F"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Coenzyme Q6; Ubiquinone-6 (cpd/cpd:C17568) in Biosynthesis of secondary metabolites - Arabidopsis thaliana (thale cress) (KEGG/ath/path:ath01110) /</w:t>
            </w:r>
          </w:p>
        </w:tc>
      </w:tr>
      <w:tr w:rsidR="009174F4" w:rsidRPr="009174F4" w14:paraId="5501E233" w14:textId="77777777" w:rsidTr="009174F4">
        <w:trPr>
          <w:trHeight w:val="856"/>
        </w:trPr>
        <w:tc>
          <w:tcPr>
            <w:tcW w:w="708" w:type="dxa"/>
            <w:shd w:val="clear" w:color="auto" w:fill="auto"/>
            <w:tcMar>
              <w:top w:w="15" w:type="dxa"/>
              <w:left w:w="15" w:type="dxa"/>
              <w:bottom w:w="0" w:type="dxa"/>
              <w:right w:w="15" w:type="dxa"/>
            </w:tcMar>
            <w:vAlign w:val="center"/>
            <w:hideMark/>
          </w:tcPr>
          <w:p w14:paraId="43184C1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310.2045</w:t>
            </w:r>
          </w:p>
        </w:tc>
        <w:tc>
          <w:tcPr>
            <w:tcW w:w="765" w:type="dxa"/>
            <w:shd w:val="clear" w:color="auto" w:fill="auto"/>
            <w:tcMar>
              <w:top w:w="15" w:type="dxa"/>
              <w:left w:w="15" w:type="dxa"/>
              <w:bottom w:w="0" w:type="dxa"/>
              <w:right w:w="15" w:type="dxa"/>
            </w:tcMar>
            <w:vAlign w:val="center"/>
            <w:hideMark/>
          </w:tcPr>
          <w:p w14:paraId="162BD4F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286.2119201</w:t>
            </w:r>
          </w:p>
        </w:tc>
        <w:tc>
          <w:tcPr>
            <w:tcW w:w="992" w:type="dxa"/>
            <w:shd w:val="clear" w:color="auto" w:fill="auto"/>
            <w:tcMar>
              <w:top w:w="15" w:type="dxa"/>
              <w:left w:w="15" w:type="dxa"/>
              <w:bottom w:w="0" w:type="dxa"/>
              <w:right w:w="15" w:type="dxa"/>
            </w:tcMar>
            <w:vAlign w:val="center"/>
            <w:hideMark/>
          </w:tcPr>
          <w:p w14:paraId="2A94D91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485.2029991</w:t>
            </w:r>
          </w:p>
        </w:tc>
        <w:tc>
          <w:tcPr>
            <w:tcW w:w="796" w:type="dxa"/>
            <w:shd w:val="clear" w:color="auto" w:fill="auto"/>
            <w:tcMar>
              <w:top w:w="15" w:type="dxa"/>
              <w:left w:w="15" w:type="dxa"/>
              <w:bottom w:w="0" w:type="dxa"/>
              <w:right w:w="15" w:type="dxa"/>
            </w:tcMar>
            <w:vAlign w:val="center"/>
            <w:hideMark/>
          </w:tcPr>
          <w:p w14:paraId="2B58783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7C09507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0.018832</w:t>
            </w:r>
          </w:p>
        </w:tc>
        <w:tc>
          <w:tcPr>
            <w:tcW w:w="567" w:type="dxa"/>
            <w:shd w:val="clear" w:color="auto" w:fill="auto"/>
            <w:tcMar>
              <w:top w:w="15" w:type="dxa"/>
              <w:left w:w="15" w:type="dxa"/>
              <w:bottom w:w="0" w:type="dxa"/>
              <w:right w:w="15" w:type="dxa"/>
            </w:tcMar>
            <w:vAlign w:val="center"/>
            <w:hideMark/>
          </w:tcPr>
          <w:p w14:paraId="0C60C7B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77D9787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6CF02D2C" w14:textId="61F2B684"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(-)-Kaur-16-en-18-al; 4alpha-Kaur-16-en-18-al; Kaur-16-en-18-al; Kaurenal; ent-Kaur-16-en-19-al; ent-Kaurenal (cpd/cpd:C11873) in Biosynthesis of secondary metabolites - Arabidopsis thaliana (thale cress) (KEGG/ath/path:ath01110) /</w:t>
            </w:r>
          </w:p>
        </w:tc>
      </w:tr>
      <w:tr w:rsidR="009174F4" w:rsidRPr="009174F4" w14:paraId="5CFABFD4" w14:textId="77777777" w:rsidTr="009174F4">
        <w:trPr>
          <w:trHeight w:val="571"/>
        </w:trPr>
        <w:tc>
          <w:tcPr>
            <w:tcW w:w="708" w:type="dxa"/>
            <w:shd w:val="clear" w:color="auto" w:fill="auto"/>
            <w:tcMar>
              <w:top w:w="15" w:type="dxa"/>
              <w:left w:w="15" w:type="dxa"/>
              <w:bottom w:w="0" w:type="dxa"/>
              <w:right w:w="15" w:type="dxa"/>
            </w:tcMar>
            <w:vAlign w:val="center"/>
            <w:hideMark/>
          </w:tcPr>
          <w:p w14:paraId="444FAA0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269.1387</w:t>
            </w:r>
          </w:p>
        </w:tc>
        <w:tc>
          <w:tcPr>
            <w:tcW w:w="765" w:type="dxa"/>
            <w:shd w:val="clear" w:color="auto" w:fill="auto"/>
            <w:tcMar>
              <w:top w:w="15" w:type="dxa"/>
              <w:left w:w="15" w:type="dxa"/>
              <w:bottom w:w="0" w:type="dxa"/>
              <w:right w:w="15" w:type="dxa"/>
            </w:tcMar>
            <w:vAlign w:val="center"/>
            <w:hideMark/>
          </w:tcPr>
          <w:p w14:paraId="3F3B814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270.1459685</w:t>
            </w:r>
          </w:p>
        </w:tc>
        <w:tc>
          <w:tcPr>
            <w:tcW w:w="992" w:type="dxa"/>
            <w:shd w:val="clear" w:color="auto" w:fill="auto"/>
            <w:tcMar>
              <w:top w:w="15" w:type="dxa"/>
              <w:left w:w="15" w:type="dxa"/>
              <w:bottom w:w="0" w:type="dxa"/>
              <w:right w:w="15" w:type="dxa"/>
            </w:tcMar>
            <w:vAlign w:val="center"/>
            <w:hideMark/>
          </w:tcPr>
          <w:p w14:paraId="68DC32D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545.2785015</w:t>
            </w:r>
          </w:p>
        </w:tc>
        <w:tc>
          <w:tcPr>
            <w:tcW w:w="796" w:type="dxa"/>
            <w:shd w:val="clear" w:color="auto" w:fill="auto"/>
            <w:tcMar>
              <w:top w:w="15" w:type="dxa"/>
              <w:left w:w="15" w:type="dxa"/>
              <w:bottom w:w="0" w:type="dxa"/>
              <w:right w:w="15" w:type="dxa"/>
            </w:tcMar>
            <w:vAlign w:val="center"/>
            <w:hideMark/>
          </w:tcPr>
          <w:p w14:paraId="6298954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12A4108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0.018948</w:t>
            </w:r>
          </w:p>
        </w:tc>
        <w:tc>
          <w:tcPr>
            <w:tcW w:w="567" w:type="dxa"/>
            <w:shd w:val="clear" w:color="auto" w:fill="auto"/>
            <w:tcMar>
              <w:top w:w="15" w:type="dxa"/>
              <w:left w:w="15" w:type="dxa"/>
              <w:bottom w:w="0" w:type="dxa"/>
              <w:right w:w="15" w:type="dxa"/>
            </w:tcMar>
            <w:vAlign w:val="center"/>
            <w:hideMark/>
          </w:tcPr>
          <w:p w14:paraId="3B1AB9F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0B5C6DE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73F018F7" w14:textId="3750D9DE"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4';5;7-Trihydroxyflavone; 5;7;4'-Trihydroxyflavone; Apigenin (cpd/cpd:C01477) in Biosynthesis of secondary metabolites - Arabidopsis thaliana (thale cress) (KEGG/ath/path:ath01110) /</w:t>
            </w:r>
          </w:p>
        </w:tc>
      </w:tr>
      <w:tr w:rsidR="009174F4" w:rsidRPr="009174F4" w14:paraId="12A96EE6" w14:textId="77777777" w:rsidTr="009174F4">
        <w:trPr>
          <w:trHeight w:val="571"/>
        </w:trPr>
        <w:tc>
          <w:tcPr>
            <w:tcW w:w="708" w:type="dxa"/>
            <w:shd w:val="clear" w:color="auto" w:fill="auto"/>
            <w:tcMar>
              <w:top w:w="15" w:type="dxa"/>
              <w:left w:w="15" w:type="dxa"/>
              <w:bottom w:w="0" w:type="dxa"/>
              <w:right w:w="15" w:type="dxa"/>
            </w:tcMar>
            <w:vAlign w:val="center"/>
            <w:hideMark/>
          </w:tcPr>
          <w:p w14:paraId="1A9E0AD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122.0967</w:t>
            </w:r>
          </w:p>
        </w:tc>
        <w:tc>
          <w:tcPr>
            <w:tcW w:w="765" w:type="dxa"/>
            <w:shd w:val="clear" w:color="auto" w:fill="auto"/>
            <w:tcMar>
              <w:top w:w="15" w:type="dxa"/>
              <w:left w:w="15" w:type="dxa"/>
              <w:bottom w:w="0" w:type="dxa"/>
              <w:right w:w="15" w:type="dxa"/>
            </w:tcMar>
            <w:vAlign w:val="center"/>
            <w:hideMark/>
          </w:tcPr>
          <w:p w14:paraId="3C12F0B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121.089413</w:t>
            </w:r>
          </w:p>
        </w:tc>
        <w:tc>
          <w:tcPr>
            <w:tcW w:w="992" w:type="dxa"/>
            <w:shd w:val="clear" w:color="auto" w:fill="auto"/>
            <w:tcMar>
              <w:top w:w="15" w:type="dxa"/>
              <w:left w:w="15" w:type="dxa"/>
              <w:bottom w:w="0" w:type="dxa"/>
              <w:right w:w="15" w:type="dxa"/>
            </w:tcMar>
            <w:vAlign w:val="center"/>
            <w:hideMark/>
          </w:tcPr>
          <w:p w14:paraId="3DA953B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549.3600082</w:t>
            </w:r>
          </w:p>
        </w:tc>
        <w:tc>
          <w:tcPr>
            <w:tcW w:w="796" w:type="dxa"/>
            <w:shd w:val="clear" w:color="auto" w:fill="auto"/>
            <w:tcMar>
              <w:top w:w="15" w:type="dxa"/>
              <w:left w:w="15" w:type="dxa"/>
              <w:bottom w:w="0" w:type="dxa"/>
              <w:right w:w="15" w:type="dxa"/>
            </w:tcMar>
            <w:vAlign w:val="center"/>
            <w:hideMark/>
          </w:tcPr>
          <w:p w14:paraId="23FCF53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3A57E3C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0.019294</w:t>
            </w:r>
          </w:p>
        </w:tc>
        <w:tc>
          <w:tcPr>
            <w:tcW w:w="567" w:type="dxa"/>
            <w:shd w:val="clear" w:color="auto" w:fill="auto"/>
            <w:tcMar>
              <w:top w:w="15" w:type="dxa"/>
              <w:left w:w="15" w:type="dxa"/>
              <w:bottom w:w="0" w:type="dxa"/>
              <w:right w:w="15" w:type="dxa"/>
            </w:tcMar>
            <w:vAlign w:val="center"/>
            <w:hideMark/>
          </w:tcPr>
          <w:p w14:paraId="58C9DD8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344392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7B51F824" w14:textId="33C2F36A"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L-2-Amino-3-mercaptopropionic acid; L-Cysteine (cpd/cpd:C00097) in Metabolic pathways - Arabidopsis thaliana (thale cress) (KEGG/ath/path:ath01100) /</w:t>
            </w:r>
          </w:p>
        </w:tc>
      </w:tr>
      <w:tr w:rsidR="009174F4" w:rsidRPr="009174F4" w14:paraId="00DECB5B" w14:textId="77777777" w:rsidTr="009174F4">
        <w:trPr>
          <w:trHeight w:val="571"/>
        </w:trPr>
        <w:tc>
          <w:tcPr>
            <w:tcW w:w="708" w:type="dxa"/>
            <w:shd w:val="clear" w:color="auto" w:fill="auto"/>
            <w:tcMar>
              <w:top w:w="15" w:type="dxa"/>
              <w:left w:w="15" w:type="dxa"/>
              <w:bottom w:w="0" w:type="dxa"/>
              <w:right w:w="15" w:type="dxa"/>
            </w:tcMar>
            <w:vAlign w:val="center"/>
            <w:hideMark/>
          </w:tcPr>
          <w:p w14:paraId="09101DB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283.1751</w:t>
            </w:r>
          </w:p>
        </w:tc>
        <w:tc>
          <w:tcPr>
            <w:tcW w:w="765" w:type="dxa"/>
            <w:shd w:val="clear" w:color="auto" w:fill="auto"/>
            <w:tcMar>
              <w:top w:w="15" w:type="dxa"/>
              <w:left w:w="15" w:type="dxa"/>
              <w:bottom w:w="0" w:type="dxa"/>
              <w:right w:w="15" w:type="dxa"/>
            </w:tcMar>
            <w:vAlign w:val="center"/>
            <w:hideMark/>
          </w:tcPr>
          <w:p w14:paraId="4A51874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282.1678255</w:t>
            </w:r>
          </w:p>
        </w:tc>
        <w:tc>
          <w:tcPr>
            <w:tcW w:w="992" w:type="dxa"/>
            <w:shd w:val="clear" w:color="auto" w:fill="auto"/>
            <w:tcMar>
              <w:top w:w="15" w:type="dxa"/>
              <w:left w:w="15" w:type="dxa"/>
              <w:bottom w:w="0" w:type="dxa"/>
              <w:right w:w="15" w:type="dxa"/>
            </w:tcMar>
            <w:vAlign w:val="center"/>
            <w:hideMark/>
          </w:tcPr>
          <w:p w14:paraId="34BF30F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189.131999</w:t>
            </w:r>
          </w:p>
        </w:tc>
        <w:tc>
          <w:tcPr>
            <w:tcW w:w="796" w:type="dxa"/>
            <w:shd w:val="clear" w:color="auto" w:fill="auto"/>
            <w:tcMar>
              <w:top w:w="15" w:type="dxa"/>
              <w:left w:w="15" w:type="dxa"/>
              <w:bottom w:w="0" w:type="dxa"/>
              <w:right w:w="15" w:type="dxa"/>
            </w:tcMar>
            <w:vAlign w:val="center"/>
            <w:hideMark/>
          </w:tcPr>
          <w:p w14:paraId="25C657D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452479F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0.02108</w:t>
            </w:r>
          </w:p>
        </w:tc>
        <w:tc>
          <w:tcPr>
            <w:tcW w:w="567" w:type="dxa"/>
            <w:shd w:val="clear" w:color="auto" w:fill="auto"/>
            <w:tcMar>
              <w:top w:w="15" w:type="dxa"/>
              <w:left w:w="15" w:type="dxa"/>
              <w:bottom w:w="0" w:type="dxa"/>
              <w:right w:w="15" w:type="dxa"/>
            </w:tcMar>
            <w:vAlign w:val="center"/>
            <w:hideMark/>
          </w:tcPr>
          <w:p w14:paraId="2368E98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0AD3BB3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77C2A271" w14:textId="5900F436"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12-trans-Hydroxy juvenile hormone III (cpd/cpd:C16508) in Biosynthesis of secondary metabolites - Arabidopsis thaliana (thale cress) (KEGG/ath/path:ath01110) /</w:t>
            </w:r>
          </w:p>
        </w:tc>
      </w:tr>
      <w:tr w:rsidR="009174F4" w:rsidRPr="009174F4" w14:paraId="49394F37" w14:textId="77777777" w:rsidTr="009174F4">
        <w:trPr>
          <w:trHeight w:val="856"/>
        </w:trPr>
        <w:tc>
          <w:tcPr>
            <w:tcW w:w="708" w:type="dxa"/>
            <w:shd w:val="clear" w:color="auto" w:fill="auto"/>
            <w:tcMar>
              <w:top w:w="15" w:type="dxa"/>
              <w:left w:w="15" w:type="dxa"/>
              <w:bottom w:w="0" w:type="dxa"/>
              <w:right w:w="15" w:type="dxa"/>
            </w:tcMar>
            <w:vAlign w:val="center"/>
            <w:hideMark/>
          </w:tcPr>
          <w:p w14:paraId="7E2C10B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468.1711</w:t>
            </w:r>
          </w:p>
        </w:tc>
        <w:tc>
          <w:tcPr>
            <w:tcW w:w="765" w:type="dxa"/>
            <w:shd w:val="clear" w:color="auto" w:fill="auto"/>
            <w:tcMar>
              <w:top w:w="15" w:type="dxa"/>
              <w:left w:w="15" w:type="dxa"/>
              <w:bottom w:w="0" w:type="dxa"/>
              <w:right w:w="15" w:type="dxa"/>
            </w:tcMar>
            <w:vAlign w:val="center"/>
            <w:hideMark/>
          </w:tcPr>
          <w:p w14:paraId="7B8B02B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445.181901</w:t>
            </w:r>
          </w:p>
        </w:tc>
        <w:tc>
          <w:tcPr>
            <w:tcW w:w="992" w:type="dxa"/>
            <w:shd w:val="clear" w:color="auto" w:fill="auto"/>
            <w:tcMar>
              <w:top w:w="15" w:type="dxa"/>
              <w:left w:w="15" w:type="dxa"/>
              <w:bottom w:w="0" w:type="dxa"/>
              <w:right w:w="15" w:type="dxa"/>
            </w:tcMar>
            <w:vAlign w:val="center"/>
            <w:hideMark/>
          </w:tcPr>
          <w:p w14:paraId="1EF42CF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469.5970058</w:t>
            </w:r>
          </w:p>
        </w:tc>
        <w:tc>
          <w:tcPr>
            <w:tcW w:w="796" w:type="dxa"/>
            <w:shd w:val="clear" w:color="auto" w:fill="auto"/>
            <w:tcMar>
              <w:top w:w="15" w:type="dxa"/>
              <w:left w:w="15" w:type="dxa"/>
              <w:bottom w:w="0" w:type="dxa"/>
              <w:right w:w="15" w:type="dxa"/>
            </w:tcMar>
            <w:vAlign w:val="center"/>
            <w:hideMark/>
          </w:tcPr>
          <w:p w14:paraId="186E4E7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5AC4BDF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0.021287</w:t>
            </w:r>
          </w:p>
        </w:tc>
        <w:tc>
          <w:tcPr>
            <w:tcW w:w="567" w:type="dxa"/>
            <w:shd w:val="clear" w:color="auto" w:fill="auto"/>
            <w:tcMar>
              <w:top w:w="15" w:type="dxa"/>
              <w:left w:w="15" w:type="dxa"/>
              <w:bottom w:w="0" w:type="dxa"/>
              <w:right w:w="15" w:type="dxa"/>
            </w:tcMar>
            <w:vAlign w:val="center"/>
            <w:hideMark/>
          </w:tcPr>
          <w:p w14:paraId="48B86FF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66AB47C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53ED1487" w14:textId="14A59921"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(6S)-THFA; (6S)-Tetrahydrofolate; (6S)-Tetrahydrofolic acid; 5;6;7;8-Tetrahydrofolate; THF; Tetrahydrofolate; Tetrahydrofolic acid (cpd/cpd:C00101) in Metabolic pathways - Arabidopsis thaliana (thale cress) (KEGG/ath/path:ath01100) /</w:t>
            </w:r>
          </w:p>
        </w:tc>
      </w:tr>
      <w:tr w:rsidR="009174F4" w:rsidRPr="009174F4" w14:paraId="3758E1B3" w14:textId="77777777" w:rsidTr="009174F4">
        <w:trPr>
          <w:trHeight w:val="856"/>
        </w:trPr>
        <w:tc>
          <w:tcPr>
            <w:tcW w:w="708" w:type="dxa"/>
            <w:shd w:val="clear" w:color="auto" w:fill="auto"/>
            <w:tcMar>
              <w:top w:w="15" w:type="dxa"/>
              <w:left w:w="15" w:type="dxa"/>
              <w:bottom w:w="0" w:type="dxa"/>
              <w:right w:w="15" w:type="dxa"/>
            </w:tcMar>
            <w:vAlign w:val="center"/>
            <w:hideMark/>
          </w:tcPr>
          <w:p w14:paraId="36A0D87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499.1565</w:t>
            </w:r>
          </w:p>
        </w:tc>
        <w:tc>
          <w:tcPr>
            <w:tcW w:w="765" w:type="dxa"/>
            <w:shd w:val="clear" w:color="auto" w:fill="auto"/>
            <w:tcMar>
              <w:top w:w="15" w:type="dxa"/>
              <w:left w:w="15" w:type="dxa"/>
              <w:bottom w:w="0" w:type="dxa"/>
              <w:right w:w="15" w:type="dxa"/>
            </w:tcMar>
            <w:vAlign w:val="center"/>
            <w:hideMark/>
          </w:tcPr>
          <w:p w14:paraId="539CD46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498.1492107</w:t>
            </w:r>
          </w:p>
        </w:tc>
        <w:tc>
          <w:tcPr>
            <w:tcW w:w="992" w:type="dxa"/>
            <w:shd w:val="clear" w:color="auto" w:fill="auto"/>
            <w:tcMar>
              <w:top w:w="15" w:type="dxa"/>
              <w:left w:w="15" w:type="dxa"/>
              <w:bottom w:w="0" w:type="dxa"/>
              <w:right w:w="15" w:type="dxa"/>
            </w:tcMar>
            <w:vAlign w:val="center"/>
            <w:hideMark/>
          </w:tcPr>
          <w:p w14:paraId="428E1DD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403.5379887</w:t>
            </w:r>
          </w:p>
        </w:tc>
        <w:tc>
          <w:tcPr>
            <w:tcW w:w="796" w:type="dxa"/>
            <w:shd w:val="clear" w:color="auto" w:fill="auto"/>
            <w:tcMar>
              <w:top w:w="15" w:type="dxa"/>
              <w:left w:w="15" w:type="dxa"/>
              <w:bottom w:w="0" w:type="dxa"/>
              <w:right w:w="15" w:type="dxa"/>
            </w:tcMar>
            <w:vAlign w:val="center"/>
            <w:hideMark/>
          </w:tcPr>
          <w:p w14:paraId="611C469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4CD7F4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0.021505</w:t>
            </w:r>
          </w:p>
        </w:tc>
        <w:tc>
          <w:tcPr>
            <w:tcW w:w="567" w:type="dxa"/>
            <w:shd w:val="clear" w:color="auto" w:fill="auto"/>
            <w:tcMar>
              <w:top w:w="15" w:type="dxa"/>
              <w:left w:w="15" w:type="dxa"/>
              <w:bottom w:w="0" w:type="dxa"/>
              <w:right w:w="15" w:type="dxa"/>
            </w:tcMar>
            <w:vAlign w:val="center"/>
            <w:hideMark/>
          </w:tcPr>
          <w:p w14:paraId="2A99826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E2C12D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5BDC8EA3" w14:textId="2FF054D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Bis-gamma-L-glutamyl-L-cystine; Bis-gamma-glutamylcystine; Oxidized gamma-L-glutamyl-L-cysteine; Oxidized gamma-glutamylcysteine (cpd/cpd:C03646) in Glutathione metabolism - Arabidopsis thaliana (thale cress) (KEGG/ath/path:ath00480) /</w:t>
            </w:r>
          </w:p>
        </w:tc>
      </w:tr>
      <w:tr w:rsidR="009174F4" w:rsidRPr="009174F4" w14:paraId="15B8F15C" w14:textId="77777777" w:rsidTr="009174F4">
        <w:trPr>
          <w:trHeight w:val="571"/>
        </w:trPr>
        <w:tc>
          <w:tcPr>
            <w:tcW w:w="708" w:type="dxa"/>
            <w:shd w:val="clear" w:color="auto" w:fill="auto"/>
            <w:tcMar>
              <w:top w:w="15" w:type="dxa"/>
              <w:left w:w="15" w:type="dxa"/>
              <w:bottom w:w="0" w:type="dxa"/>
              <w:right w:w="15" w:type="dxa"/>
            </w:tcMar>
            <w:vAlign w:val="center"/>
            <w:hideMark/>
          </w:tcPr>
          <w:p w14:paraId="67D76BB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330.2385</w:t>
            </w:r>
          </w:p>
        </w:tc>
        <w:tc>
          <w:tcPr>
            <w:tcW w:w="765" w:type="dxa"/>
            <w:shd w:val="clear" w:color="auto" w:fill="auto"/>
            <w:tcMar>
              <w:top w:w="15" w:type="dxa"/>
              <w:left w:w="15" w:type="dxa"/>
              <w:bottom w:w="0" w:type="dxa"/>
              <w:right w:w="15" w:type="dxa"/>
            </w:tcMar>
            <w:vAlign w:val="center"/>
            <w:hideMark/>
          </w:tcPr>
          <w:p w14:paraId="4E4D181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329.2390622</w:t>
            </w:r>
          </w:p>
        </w:tc>
        <w:tc>
          <w:tcPr>
            <w:tcW w:w="992" w:type="dxa"/>
            <w:shd w:val="clear" w:color="auto" w:fill="auto"/>
            <w:tcMar>
              <w:top w:w="15" w:type="dxa"/>
              <w:left w:w="15" w:type="dxa"/>
              <w:bottom w:w="0" w:type="dxa"/>
              <w:right w:w="15" w:type="dxa"/>
            </w:tcMar>
            <w:vAlign w:val="center"/>
            <w:hideMark/>
          </w:tcPr>
          <w:p w14:paraId="7EA1E97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487.1375084</w:t>
            </w:r>
          </w:p>
        </w:tc>
        <w:tc>
          <w:tcPr>
            <w:tcW w:w="796" w:type="dxa"/>
            <w:shd w:val="clear" w:color="auto" w:fill="auto"/>
            <w:tcMar>
              <w:top w:w="15" w:type="dxa"/>
              <w:left w:w="15" w:type="dxa"/>
              <w:bottom w:w="0" w:type="dxa"/>
              <w:right w:w="15" w:type="dxa"/>
            </w:tcMar>
            <w:vAlign w:val="center"/>
            <w:hideMark/>
          </w:tcPr>
          <w:p w14:paraId="2485920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333F173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0.021762</w:t>
            </w:r>
          </w:p>
        </w:tc>
        <w:tc>
          <w:tcPr>
            <w:tcW w:w="567" w:type="dxa"/>
            <w:shd w:val="clear" w:color="auto" w:fill="auto"/>
            <w:tcMar>
              <w:top w:w="15" w:type="dxa"/>
              <w:left w:w="15" w:type="dxa"/>
              <w:bottom w:w="0" w:type="dxa"/>
              <w:right w:w="15" w:type="dxa"/>
            </w:tcMar>
            <w:vAlign w:val="center"/>
            <w:hideMark/>
          </w:tcPr>
          <w:p w14:paraId="166B681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3183ECA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w:t>
            </w:r>
          </w:p>
        </w:tc>
        <w:tc>
          <w:tcPr>
            <w:tcW w:w="2977" w:type="dxa"/>
            <w:shd w:val="clear" w:color="auto" w:fill="auto"/>
            <w:tcMar>
              <w:top w:w="15" w:type="dxa"/>
              <w:left w:w="15" w:type="dxa"/>
              <w:bottom w:w="0" w:type="dxa"/>
              <w:right w:w="15" w:type="dxa"/>
            </w:tcMar>
            <w:vAlign w:val="center"/>
            <w:hideMark/>
          </w:tcPr>
          <w:p w14:paraId="2D1B91E6" w14:textId="31F38B61"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(+)-Reticuline; (S)-Reticuline (cpd/cpd:C02105) in Biosynthesis of secondary metabolites - Arabidopsis thaliana (thale cress) (KEGG/ath/path:ath01110) /</w:t>
            </w:r>
          </w:p>
        </w:tc>
      </w:tr>
      <w:tr w:rsidR="009174F4" w:rsidRPr="009174F4" w14:paraId="0086F82B" w14:textId="77777777" w:rsidTr="009174F4">
        <w:trPr>
          <w:trHeight w:val="571"/>
        </w:trPr>
        <w:tc>
          <w:tcPr>
            <w:tcW w:w="708" w:type="dxa"/>
            <w:shd w:val="clear" w:color="auto" w:fill="auto"/>
            <w:tcMar>
              <w:top w:w="15" w:type="dxa"/>
              <w:left w:w="15" w:type="dxa"/>
              <w:bottom w:w="0" w:type="dxa"/>
              <w:right w:w="15" w:type="dxa"/>
            </w:tcMar>
            <w:vAlign w:val="center"/>
            <w:hideMark/>
          </w:tcPr>
          <w:p w14:paraId="731010D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549.0221</w:t>
            </w:r>
          </w:p>
        </w:tc>
        <w:tc>
          <w:tcPr>
            <w:tcW w:w="765" w:type="dxa"/>
            <w:shd w:val="clear" w:color="auto" w:fill="auto"/>
            <w:tcMar>
              <w:top w:w="15" w:type="dxa"/>
              <w:left w:w="15" w:type="dxa"/>
              <w:bottom w:w="0" w:type="dxa"/>
              <w:right w:w="15" w:type="dxa"/>
            </w:tcMar>
            <w:vAlign w:val="center"/>
            <w:hideMark/>
          </w:tcPr>
          <w:p w14:paraId="4A63E23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550.0293674</w:t>
            </w:r>
          </w:p>
        </w:tc>
        <w:tc>
          <w:tcPr>
            <w:tcW w:w="992" w:type="dxa"/>
            <w:shd w:val="clear" w:color="auto" w:fill="auto"/>
            <w:tcMar>
              <w:top w:w="15" w:type="dxa"/>
              <w:left w:w="15" w:type="dxa"/>
              <w:bottom w:w="0" w:type="dxa"/>
              <w:right w:w="15" w:type="dxa"/>
            </w:tcMar>
            <w:vAlign w:val="center"/>
            <w:hideMark/>
          </w:tcPr>
          <w:p w14:paraId="74E9985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201.940999</w:t>
            </w:r>
          </w:p>
        </w:tc>
        <w:tc>
          <w:tcPr>
            <w:tcW w:w="796" w:type="dxa"/>
            <w:shd w:val="clear" w:color="auto" w:fill="auto"/>
            <w:tcMar>
              <w:top w:w="15" w:type="dxa"/>
              <w:left w:w="15" w:type="dxa"/>
              <w:bottom w:w="0" w:type="dxa"/>
              <w:right w:w="15" w:type="dxa"/>
            </w:tcMar>
            <w:vAlign w:val="center"/>
            <w:hideMark/>
          </w:tcPr>
          <w:p w14:paraId="40871FD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1ADC94D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0.022361</w:t>
            </w:r>
          </w:p>
        </w:tc>
        <w:tc>
          <w:tcPr>
            <w:tcW w:w="567" w:type="dxa"/>
            <w:shd w:val="clear" w:color="auto" w:fill="auto"/>
            <w:tcMar>
              <w:top w:w="15" w:type="dxa"/>
              <w:left w:w="15" w:type="dxa"/>
              <w:bottom w:w="0" w:type="dxa"/>
              <w:right w:w="15" w:type="dxa"/>
            </w:tcMar>
            <w:vAlign w:val="center"/>
            <w:hideMark/>
          </w:tcPr>
          <w:p w14:paraId="1B46652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76A4593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19FFAC70" w14:textId="6736E8D2"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UDP-L-rhamnose; UDP-rhamnose (cpd/cpd:C02199) in Biosynthesis of secondary metabolites - Arabidopsis thaliana (thale cress) (KEGG/ath/path:ath01110) /</w:t>
            </w:r>
          </w:p>
        </w:tc>
      </w:tr>
      <w:tr w:rsidR="009174F4" w:rsidRPr="009174F4" w14:paraId="461348D1" w14:textId="77777777" w:rsidTr="009174F4">
        <w:trPr>
          <w:trHeight w:val="571"/>
        </w:trPr>
        <w:tc>
          <w:tcPr>
            <w:tcW w:w="708" w:type="dxa"/>
            <w:shd w:val="clear" w:color="auto" w:fill="auto"/>
            <w:tcMar>
              <w:top w:w="15" w:type="dxa"/>
              <w:left w:w="15" w:type="dxa"/>
              <w:bottom w:w="0" w:type="dxa"/>
              <w:right w:w="15" w:type="dxa"/>
            </w:tcMar>
            <w:vAlign w:val="center"/>
            <w:hideMark/>
          </w:tcPr>
          <w:p w14:paraId="54EB34E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543.2058</w:t>
            </w:r>
          </w:p>
        </w:tc>
        <w:tc>
          <w:tcPr>
            <w:tcW w:w="765" w:type="dxa"/>
            <w:shd w:val="clear" w:color="auto" w:fill="auto"/>
            <w:tcMar>
              <w:top w:w="15" w:type="dxa"/>
              <w:left w:w="15" w:type="dxa"/>
              <w:bottom w:w="0" w:type="dxa"/>
              <w:right w:w="15" w:type="dxa"/>
            </w:tcMar>
            <w:vAlign w:val="center"/>
            <w:hideMark/>
          </w:tcPr>
          <w:p w14:paraId="5E5A67D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520.2166064</w:t>
            </w:r>
          </w:p>
        </w:tc>
        <w:tc>
          <w:tcPr>
            <w:tcW w:w="992" w:type="dxa"/>
            <w:shd w:val="clear" w:color="auto" w:fill="auto"/>
            <w:tcMar>
              <w:top w:w="15" w:type="dxa"/>
              <w:left w:w="15" w:type="dxa"/>
              <w:bottom w:w="0" w:type="dxa"/>
              <w:right w:w="15" w:type="dxa"/>
            </w:tcMar>
            <w:vAlign w:val="center"/>
            <w:hideMark/>
          </w:tcPr>
          <w:p w14:paraId="4D4EEFE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513.7704849</w:t>
            </w:r>
          </w:p>
        </w:tc>
        <w:tc>
          <w:tcPr>
            <w:tcW w:w="796" w:type="dxa"/>
            <w:shd w:val="clear" w:color="auto" w:fill="auto"/>
            <w:tcMar>
              <w:top w:w="15" w:type="dxa"/>
              <w:left w:w="15" w:type="dxa"/>
              <w:bottom w:w="0" w:type="dxa"/>
              <w:right w:w="15" w:type="dxa"/>
            </w:tcMar>
            <w:vAlign w:val="center"/>
            <w:hideMark/>
          </w:tcPr>
          <w:p w14:paraId="68559B3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372FD52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0.023393</w:t>
            </w:r>
          </w:p>
        </w:tc>
        <w:tc>
          <w:tcPr>
            <w:tcW w:w="567" w:type="dxa"/>
            <w:shd w:val="clear" w:color="auto" w:fill="auto"/>
            <w:tcMar>
              <w:top w:w="15" w:type="dxa"/>
              <w:left w:w="15" w:type="dxa"/>
              <w:bottom w:w="0" w:type="dxa"/>
              <w:right w:w="15" w:type="dxa"/>
            </w:tcMar>
            <w:vAlign w:val="center"/>
            <w:hideMark/>
          </w:tcPr>
          <w:p w14:paraId="4111535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50B8364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46084386" w14:textId="408E9F4C"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Dolichol diphosphate; Dolichyl diphosphate (cpd/cpd:C00621) in Biosynthesis of secondary metabolites - Arabidopsis thaliana (thale cress) (KEGG/ath/path:ath01110) /</w:t>
            </w:r>
          </w:p>
        </w:tc>
      </w:tr>
      <w:tr w:rsidR="009174F4" w:rsidRPr="009174F4" w14:paraId="2F479AF7" w14:textId="77777777" w:rsidTr="009174F4">
        <w:trPr>
          <w:trHeight w:val="571"/>
        </w:trPr>
        <w:tc>
          <w:tcPr>
            <w:tcW w:w="708" w:type="dxa"/>
            <w:shd w:val="clear" w:color="auto" w:fill="auto"/>
            <w:tcMar>
              <w:top w:w="15" w:type="dxa"/>
              <w:left w:w="15" w:type="dxa"/>
              <w:bottom w:w="0" w:type="dxa"/>
              <w:right w:w="15" w:type="dxa"/>
            </w:tcMar>
            <w:vAlign w:val="center"/>
            <w:hideMark/>
          </w:tcPr>
          <w:p w14:paraId="6CDD4B4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318.245</w:t>
            </w:r>
          </w:p>
        </w:tc>
        <w:tc>
          <w:tcPr>
            <w:tcW w:w="765" w:type="dxa"/>
            <w:shd w:val="clear" w:color="auto" w:fill="auto"/>
            <w:tcMar>
              <w:top w:w="15" w:type="dxa"/>
              <w:left w:w="15" w:type="dxa"/>
              <w:bottom w:w="0" w:type="dxa"/>
              <w:right w:w="15" w:type="dxa"/>
            </w:tcMar>
            <w:vAlign w:val="center"/>
            <w:hideMark/>
          </w:tcPr>
          <w:p w14:paraId="009E867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294.2524256</w:t>
            </w:r>
          </w:p>
        </w:tc>
        <w:tc>
          <w:tcPr>
            <w:tcW w:w="992" w:type="dxa"/>
            <w:shd w:val="clear" w:color="auto" w:fill="auto"/>
            <w:tcMar>
              <w:top w:w="15" w:type="dxa"/>
              <w:left w:w="15" w:type="dxa"/>
              <w:bottom w:w="0" w:type="dxa"/>
              <w:right w:w="15" w:type="dxa"/>
            </w:tcMar>
            <w:vAlign w:val="center"/>
            <w:hideMark/>
          </w:tcPr>
          <w:p w14:paraId="5C9A483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492.2549915</w:t>
            </w:r>
          </w:p>
        </w:tc>
        <w:tc>
          <w:tcPr>
            <w:tcW w:w="796" w:type="dxa"/>
            <w:shd w:val="clear" w:color="auto" w:fill="auto"/>
            <w:tcMar>
              <w:top w:w="15" w:type="dxa"/>
              <w:left w:w="15" w:type="dxa"/>
              <w:bottom w:w="0" w:type="dxa"/>
              <w:right w:w="15" w:type="dxa"/>
            </w:tcMar>
            <w:vAlign w:val="center"/>
            <w:hideMark/>
          </w:tcPr>
          <w:p w14:paraId="25D0776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4980F25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0.02435</w:t>
            </w:r>
          </w:p>
        </w:tc>
        <w:tc>
          <w:tcPr>
            <w:tcW w:w="567" w:type="dxa"/>
            <w:shd w:val="clear" w:color="auto" w:fill="auto"/>
            <w:tcMar>
              <w:top w:w="15" w:type="dxa"/>
              <w:left w:w="15" w:type="dxa"/>
              <w:bottom w:w="0" w:type="dxa"/>
              <w:right w:w="15" w:type="dxa"/>
            </w:tcMar>
            <w:vAlign w:val="center"/>
            <w:hideMark/>
          </w:tcPr>
          <w:p w14:paraId="72DF057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70E0C59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7A086640" w14:textId="3A820CBD"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2-Demethylmenaquinone (cpd/cpd:C05818) in Biosynthesis of secondary metabolites - Arabidopsis thaliana (thale cress) (KEGG/ath/path:ath01110) /</w:t>
            </w:r>
          </w:p>
        </w:tc>
      </w:tr>
      <w:tr w:rsidR="009174F4" w:rsidRPr="009174F4" w14:paraId="517C118E" w14:textId="77777777" w:rsidTr="009174F4">
        <w:trPr>
          <w:trHeight w:val="571"/>
        </w:trPr>
        <w:tc>
          <w:tcPr>
            <w:tcW w:w="708" w:type="dxa"/>
            <w:shd w:val="clear" w:color="auto" w:fill="auto"/>
            <w:tcMar>
              <w:top w:w="15" w:type="dxa"/>
              <w:left w:w="15" w:type="dxa"/>
              <w:bottom w:w="0" w:type="dxa"/>
              <w:right w:w="15" w:type="dxa"/>
            </w:tcMar>
            <w:vAlign w:val="center"/>
            <w:hideMark/>
          </w:tcPr>
          <w:p w14:paraId="6910B6F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543.2646</w:t>
            </w:r>
          </w:p>
        </w:tc>
        <w:tc>
          <w:tcPr>
            <w:tcW w:w="765" w:type="dxa"/>
            <w:shd w:val="clear" w:color="auto" w:fill="auto"/>
            <w:tcMar>
              <w:top w:w="15" w:type="dxa"/>
              <w:left w:w="15" w:type="dxa"/>
              <w:bottom w:w="0" w:type="dxa"/>
              <w:right w:w="15" w:type="dxa"/>
            </w:tcMar>
            <w:vAlign w:val="center"/>
            <w:hideMark/>
          </w:tcPr>
          <w:p w14:paraId="4149102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544.2718579</w:t>
            </w:r>
          </w:p>
        </w:tc>
        <w:tc>
          <w:tcPr>
            <w:tcW w:w="992" w:type="dxa"/>
            <w:shd w:val="clear" w:color="auto" w:fill="auto"/>
            <w:tcMar>
              <w:top w:w="15" w:type="dxa"/>
              <w:left w:w="15" w:type="dxa"/>
              <w:bottom w:w="0" w:type="dxa"/>
              <w:right w:w="15" w:type="dxa"/>
            </w:tcMar>
            <w:vAlign w:val="center"/>
            <w:hideMark/>
          </w:tcPr>
          <w:p w14:paraId="2AFCA45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279.9579906</w:t>
            </w:r>
          </w:p>
        </w:tc>
        <w:tc>
          <w:tcPr>
            <w:tcW w:w="796" w:type="dxa"/>
            <w:shd w:val="clear" w:color="auto" w:fill="auto"/>
            <w:tcMar>
              <w:top w:w="15" w:type="dxa"/>
              <w:left w:w="15" w:type="dxa"/>
              <w:bottom w:w="0" w:type="dxa"/>
              <w:right w:w="15" w:type="dxa"/>
            </w:tcMar>
            <w:vAlign w:val="center"/>
            <w:hideMark/>
          </w:tcPr>
          <w:p w14:paraId="393A96F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17BD91D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0.02449</w:t>
            </w:r>
          </w:p>
        </w:tc>
        <w:tc>
          <w:tcPr>
            <w:tcW w:w="567" w:type="dxa"/>
            <w:shd w:val="clear" w:color="auto" w:fill="auto"/>
            <w:tcMar>
              <w:top w:w="15" w:type="dxa"/>
              <w:left w:w="15" w:type="dxa"/>
              <w:bottom w:w="0" w:type="dxa"/>
              <w:right w:w="15" w:type="dxa"/>
            </w:tcMar>
            <w:vAlign w:val="center"/>
            <w:hideMark/>
          </w:tcPr>
          <w:p w14:paraId="5E919DD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1361BAD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749B39B" w14:textId="2A2F783E"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10-Deacetylbaccatin III (cpd/cpd:C11700) in Biosynthesis of secondary metabolites - Arabidopsis thaliana (thale cress) (KEGG/ath/path:ath01110) /</w:t>
            </w:r>
          </w:p>
        </w:tc>
      </w:tr>
      <w:tr w:rsidR="009174F4" w:rsidRPr="009174F4" w14:paraId="3711E974" w14:textId="77777777" w:rsidTr="009174F4">
        <w:trPr>
          <w:trHeight w:val="856"/>
        </w:trPr>
        <w:tc>
          <w:tcPr>
            <w:tcW w:w="708" w:type="dxa"/>
            <w:shd w:val="clear" w:color="auto" w:fill="auto"/>
            <w:tcMar>
              <w:top w:w="15" w:type="dxa"/>
              <w:left w:w="15" w:type="dxa"/>
              <w:bottom w:w="0" w:type="dxa"/>
              <w:right w:w="15" w:type="dxa"/>
            </w:tcMar>
            <w:vAlign w:val="center"/>
            <w:hideMark/>
          </w:tcPr>
          <w:p w14:paraId="1FBA630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240.0505</w:t>
            </w:r>
          </w:p>
        </w:tc>
        <w:tc>
          <w:tcPr>
            <w:tcW w:w="765" w:type="dxa"/>
            <w:shd w:val="clear" w:color="auto" w:fill="auto"/>
            <w:tcMar>
              <w:top w:w="15" w:type="dxa"/>
              <w:left w:w="15" w:type="dxa"/>
              <w:bottom w:w="0" w:type="dxa"/>
              <w:right w:w="15" w:type="dxa"/>
            </w:tcMar>
            <w:vAlign w:val="center"/>
            <w:hideMark/>
          </w:tcPr>
          <w:p w14:paraId="4C75F9B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239.0432267</w:t>
            </w:r>
          </w:p>
        </w:tc>
        <w:tc>
          <w:tcPr>
            <w:tcW w:w="992" w:type="dxa"/>
            <w:shd w:val="clear" w:color="auto" w:fill="auto"/>
            <w:tcMar>
              <w:top w:w="15" w:type="dxa"/>
              <w:left w:w="15" w:type="dxa"/>
              <w:bottom w:w="0" w:type="dxa"/>
              <w:right w:w="15" w:type="dxa"/>
            </w:tcMar>
            <w:vAlign w:val="center"/>
            <w:hideMark/>
          </w:tcPr>
          <w:p w14:paraId="64F9596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165.8930039</w:t>
            </w:r>
          </w:p>
        </w:tc>
        <w:tc>
          <w:tcPr>
            <w:tcW w:w="796" w:type="dxa"/>
            <w:shd w:val="clear" w:color="auto" w:fill="auto"/>
            <w:tcMar>
              <w:top w:w="15" w:type="dxa"/>
              <w:left w:w="15" w:type="dxa"/>
              <w:bottom w:w="0" w:type="dxa"/>
              <w:right w:w="15" w:type="dxa"/>
            </w:tcMar>
            <w:vAlign w:val="center"/>
            <w:hideMark/>
          </w:tcPr>
          <w:p w14:paraId="4CE7137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57E38B2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0.02474</w:t>
            </w:r>
          </w:p>
        </w:tc>
        <w:tc>
          <w:tcPr>
            <w:tcW w:w="567" w:type="dxa"/>
            <w:shd w:val="clear" w:color="auto" w:fill="auto"/>
            <w:tcMar>
              <w:top w:w="15" w:type="dxa"/>
              <w:left w:w="15" w:type="dxa"/>
              <w:bottom w:w="0" w:type="dxa"/>
              <w:right w:w="15" w:type="dxa"/>
            </w:tcMar>
            <w:vAlign w:val="center"/>
            <w:hideMark/>
          </w:tcPr>
          <w:p w14:paraId="4F5E7B2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76A8AB5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3FC30133" w14:textId="7A24A43B"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(6R)-6-(L-erythro-1;2-Dihydroxypropyl)-7;8-dihydro-6H-pterin; 6;7-Dihydrobiopterin; Dihydrobiopterin; Quinoid-dihydrobiopterin (cpd/cpd:C00268) in Metabolic pathways - Arabidopsis thaliana (thale cress) (KEGG/ath/path:ath01100) /</w:t>
            </w:r>
          </w:p>
        </w:tc>
      </w:tr>
      <w:tr w:rsidR="009174F4" w:rsidRPr="009174F4" w14:paraId="69AB4251" w14:textId="77777777" w:rsidTr="009174F4">
        <w:trPr>
          <w:trHeight w:val="856"/>
        </w:trPr>
        <w:tc>
          <w:tcPr>
            <w:tcW w:w="708" w:type="dxa"/>
            <w:shd w:val="clear" w:color="auto" w:fill="auto"/>
            <w:tcMar>
              <w:top w:w="15" w:type="dxa"/>
              <w:left w:w="15" w:type="dxa"/>
              <w:bottom w:w="0" w:type="dxa"/>
              <w:right w:w="15" w:type="dxa"/>
            </w:tcMar>
            <w:vAlign w:val="center"/>
            <w:hideMark/>
          </w:tcPr>
          <w:p w14:paraId="4535DE8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463.2626</w:t>
            </w:r>
          </w:p>
        </w:tc>
        <w:tc>
          <w:tcPr>
            <w:tcW w:w="765" w:type="dxa"/>
            <w:shd w:val="clear" w:color="auto" w:fill="auto"/>
            <w:tcMar>
              <w:top w:w="15" w:type="dxa"/>
              <w:left w:w="15" w:type="dxa"/>
              <w:bottom w:w="0" w:type="dxa"/>
              <w:right w:w="15" w:type="dxa"/>
            </w:tcMar>
            <w:vAlign w:val="center"/>
            <w:hideMark/>
          </w:tcPr>
          <w:p w14:paraId="3EA5F32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445.2287774</w:t>
            </w:r>
          </w:p>
        </w:tc>
        <w:tc>
          <w:tcPr>
            <w:tcW w:w="992" w:type="dxa"/>
            <w:shd w:val="clear" w:color="auto" w:fill="auto"/>
            <w:tcMar>
              <w:top w:w="15" w:type="dxa"/>
              <w:left w:w="15" w:type="dxa"/>
              <w:bottom w:w="0" w:type="dxa"/>
              <w:right w:w="15" w:type="dxa"/>
            </w:tcMar>
            <w:vAlign w:val="center"/>
            <w:hideMark/>
          </w:tcPr>
          <w:p w14:paraId="7F6CDA8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472.6809883</w:t>
            </w:r>
          </w:p>
        </w:tc>
        <w:tc>
          <w:tcPr>
            <w:tcW w:w="796" w:type="dxa"/>
            <w:shd w:val="clear" w:color="auto" w:fill="auto"/>
            <w:tcMar>
              <w:top w:w="15" w:type="dxa"/>
              <w:left w:w="15" w:type="dxa"/>
              <w:bottom w:w="0" w:type="dxa"/>
              <w:right w:w="15" w:type="dxa"/>
            </w:tcMar>
            <w:vAlign w:val="center"/>
            <w:hideMark/>
          </w:tcPr>
          <w:p w14:paraId="0E0961D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8FA358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0.024807</w:t>
            </w:r>
          </w:p>
        </w:tc>
        <w:tc>
          <w:tcPr>
            <w:tcW w:w="567" w:type="dxa"/>
            <w:shd w:val="clear" w:color="auto" w:fill="auto"/>
            <w:tcMar>
              <w:top w:w="15" w:type="dxa"/>
              <w:left w:w="15" w:type="dxa"/>
              <w:bottom w:w="0" w:type="dxa"/>
              <w:right w:w="15" w:type="dxa"/>
            </w:tcMar>
            <w:vAlign w:val="center"/>
            <w:hideMark/>
          </w:tcPr>
          <w:p w14:paraId="51E3D15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m+NH4</w:t>
            </w:r>
          </w:p>
        </w:tc>
        <w:tc>
          <w:tcPr>
            <w:tcW w:w="851" w:type="dxa"/>
            <w:shd w:val="clear" w:color="auto" w:fill="auto"/>
            <w:tcMar>
              <w:top w:w="15" w:type="dxa"/>
              <w:left w:w="15" w:type="dxa"/>
              <w:bottom w:w="0" w:type="dxa"/>
              <w:right w:w="15" w:type="dxa"/>
            </w:tcMar>
            <w:vAlign w:val="center"/>
            <w:hideMark/>
          </w:tcPr>
          <w:p w14:paraId="2BE2958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E901CBD" w14:textId="6ABD7719"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(6S)-THFA; (6S)-Tetrahydrofolate; (6S)-Tetrahydrofolic acid; 5;6;7;8-Tetrahydrofolate; THF; Tetrahydrofolate; Tetrahydrofolic acid (cpd/cpd:C00101) in Metabolic pathways - Arabidopsis thaliana (thale cress) (KEGG/ath/path:ath01100) /</w:t>
            </w:r>
          </w:p>
        </w:tc>
      </w:tr>
      <w:tr w:rsidR="009174F4" w:rsidRPr="009174F4" w14:paraId="2F8F28C0" w14:textId="77777777" w:rsidTr="009174F4">
        <w:trPr>
          <w:trHeight w:val="571"/>
        </w:trPr>
        <w:tc>
          <w:tcPr>
            <w:tcW w:w="708" w:type="dxa"/>
            <w:shd w:val="clear" w:color="auto" w:fill="auto"/>
            <w:tcMar>
              <w:top w:w="15" w:type="dxa"/>
              <w:left w:w="15" w:type="dxa"/>
              <w:bottom w:w="0" w:type="dxa"/>
              <w:right w:w="15" w:type="dxa"/>
            </w:tcMar>
            <w:vAlign w:val="center"/>
            <w:hideMark/>
          </w:tcPr>
          <w:p w14:paraId="6A1C1E7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963.5793</w:t>
            </w:r>
          </w:p>
        </w:tc>
        <w:tc>
          <w:tcPr>
            <w:tcW w:w="765" w:type="dxa"/>
            <w:shd w:val="clear" w:color="auto" w:fill="auto"/>
            <w:tcMar>
              <w:top w:w="15" w:type="dxa"/>
              <w:left w:w="15" w:type="dxa"/>
              <w:bottom w:w="0" w:type="dxa"/>
              <w:right w:w="15" w:type="dxa"/>
            </w:tcMar>
            <w:vAlign w:val="center"/>
            <w:hideMark/>
          </w:tcPr>
          <w:p w14:paraId="53C919B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918.5810837</w:t>
            </w:r>
          </w:p>
        </w:tc>
        <w:tc>
          <w:tcPr>
            <w:tcW w:w="992" w:type="dxa"/>
            <w:shd w:val="clear" w:color="auto" w:fill="auto"/>
            <w:tcMar>
              <w:top w:w="15" w:type="dxa"/>
              <w:left w:w="15" w:type="dxa"/>
              <w:bottom w:w="0" w:type="dxa"/>
              <w:right w:w="15" w:type="dxa"/>
            </w:tcMar>
            <w:vAlign w:val="center"/>
            <w:hideMark/>
          </w:tcPr>
          <w:p w14:paraId="64ED3A1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514.1954899</w:t>
            </w:r>
          </w:p>
        </w:tc>
        <w:tc>
          <w:tcPr>
            <w:tcW w:w="796" w:type="dxa"/>
            <w:shd w:val="clear" w:color="auto" w:fill="auto"/>
            <w:tcMar>
              <w:top w:w="15" w:type="dxa"/>
              <w:left w:w="15" w:type="dxa"/>
              <w:bottom w:w="0" w:type="dxa"/>
              <w:right w:w="15" w:type="dxa"/>
            </w:tcMar>
            <w:vAlign w:val="center"/>
            <w:hideMark/>
          </w:tcPr>
          <w:p w14:paraId="7BDA09F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76BD873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0.025964</w:t>
            </w:r>
          </w:p>
        </w:tc>
        <w:tc>
          <w:tcPr>
            <w:tcW w:w="567" w:type="dxa"/>
            <w:shd w:val="clear" w:color="auto" w:fill="auto"/>
            <w:tcMar>
              <w:top w:w="15" w:type="dxa"/>
              <w:left w:w="15" w:type="dxa"/>
              <w:bottom w:w="0" w:type="dxa"/>
              <w:right w:w="15" w:type="dxa"/>
            </w:tcMar>
            <w:vAlign w:val="center"/>
            <w:hideMark/>
          </w:tcPr>
          <w:p w14:paraId="5FF87F2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m+FA-H</w:t>
            </w:r>
          </w:p>
        </w:tc>
        <w:tc>
          <w:tcPr>
            <w:tcW w:w="851" w:type="dxa"/>
            <w:shd w:val="clear" w:color="auto" w:fill="auto"/>
            <w:tcMar>
              <w:top w:w="15" w:type="dxa"/>
              <w:left w:w="15" w:type="dxa"/>
              <w:bottom w:w="0" w:type="dxa"/>
              <w:right w:w="15" w:type="dxa"/>
            </w:tcMar>
            <w:vAlign w:val="center"/>
            <w:hideMark/>
          </w:tcPr>
          <w:p w14:paraId="5B33BE7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6B1F6C6B" w14:textId="018EEA1B"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4'-Acetylmegalomycin A; Megalomicin B (cpd/cpd:C11986) in Biosynthesis of secondary metabolites - Arabidopsis thaliana (thale cress) (KEGG/ath/path:ath01110) /</w:t>
            </w:r>
          </w:p>
        </w:tc>
      </w:tr>
      <w:tr w:rsidR="009174F4" w:rsidRPr="009174F4" w14:paraId="20B01D43" w14:textId="77777777" w:rsidTr="009174F4">
        <w:trPr>
          <w:trHeight w:val="571"/>
        </w:trPr>
        <w:tc>
          <w:tcPr>
            <w:tcW w:w="708" w:type="dxa"/>
            <w:shd w:val="clear" w:color="auto" w:fill="auto"/>
            <w:tcMar>
              <w:top w:w="15" w:type="dxa"/>
              <w:left w:w="15" w:type="dxa"/>
              <w:bottom w:w="0" w:type="dxa"/>
              <w:right w:w="15" w:type="dxa"/>
            </w:tcMar>
            <w:vAlign w:val="center"/>
            <w:hideMark/>
          </w:tcPr>
          <w:p w14:paraId="221B2C8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331.209</w:t>
            </w:r>
          </w:p>
        </w:tc>
        <w:tc>
          <w:tcPr>
            <w:tcW w:w="765" w:type="dxa"/>
            <w:shd w:val="clear" w:color="auto" w:fill="auto"/>
            <w:tcMar>
              <w:top w:w="15" w:type="dxa"/>
              <w:left w:w="15" w:type="dxa"/>
              <w:bottom w:w="0" w:type="dxa"/>
              <w:right w:w="15" w:type="dxa"/>
            </w:tcMar>
            <w:vAlign w:val="center"/>
            <w:hideMark/>
          </w:tcPr>
          <w:p w14:paraId="078854F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308.2197374</w:t>
            </w:r>
          </w:p>
        </w:tc>
        <w:tc>
          <w:tcPr>
            <w:tcW w:w="992" w:type="dxa"/>
            <w:shd w:val="clear" w:color="auto" w:fill="auto"/>
            <w:tcMar>
              <w:top w:w="15" w:type="dxa"/>
              <w:left w:w="15" w:type="dxa"/>
              <w:bottom w:w="0" w:type="dxa"/>
              <w:right w:w="15" w:type="dxa"/>
            </w:tcMar>
            <w:vAlign w:val="center"/>
            <w:hideMark/>
          </w:tcPr>
          <w:p w14:paraId="14316A3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405.6540012</w:t>
            </w:r>
          </w:p>
        </w:tc>
        <w:tc>
          <w:tcPr>
            <w:tcW w:w="796" w:type="dxa"/>
            <w:shd w:val="clear" w:color="auto" w:fill="auto"/>
            <w:tcMar>
              <w:top w:w="15" w:type="dxa"/>
              <w:left w:w="15" w:type="dxa"/>
              <w:bottom w:w="0" w:type="dxa"/>
              <w:right w:w="15" w:type="dxa"/>
            </w:tcMar>
            <w:vAlign w:val="center"/>
            <w:hideMark/>
          </w:tcPr>
          <w:p w14:paraId="46C4A6E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0144E85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0.026127</w:t>
            </w:r>
          </w:p>
        </w:tc>
        <w:tc>
          <w:tcPr>
            <w:tcW w:w="567" w:type="dxa"/>
            <w:shd w:val="clear" w:color="auto" w:fill="auto"/>
            <w:tcMar>
              <w:top w:w="15" w:type="dxa"/>
              <w:left w:w="15" w:type="dxa"/>
              <w:bottom w:w="0" w:type="dxa"/>
              <w:right w:w="15" w:type="dxa"/>
            </w:tcMar>
            <w:vAlign w:val="center"/>
            <w:hideMark/>
          </w:tcPr>
          <w:p w14:paraId="4B91BF9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3171203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5BECA62E" w14:textId="62B7B020"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Menaquinone; Vitamin K2 (cpd/cpd:C00828) in Biosynthesis of secondary metabolites - Arabidopsis thaliana (thale cress) (KEGG/ath/path:ath01110) /</w:t>
            </w:r>
          </w:p>
        </w:tc>
      </w:tr>
      <w:tr w:rsidR="009174F4" w:rsidRPr="009174F4" w14:paraId="441A9BBE" w14:textId="77777777" w:rsidTr="009174F4">
        <w:trPr>
          <w:trHeight w:val="571"/>
        </w:trPr>
        <w:tc>
          <w:tcPr>
            <w:tcW w:w="708" w:type="dxa"/>
            <w:shd w:val="clear" w:color="auto" w:fill="auto"/>
            <w:tcMar>
              <w:top w:w="15" w:type="dxa"/>
              <w:left w:w="15" w:type="dxa"/>
              <w:bottom w:w="0" w:type="dxa"/>
              <w:right w:w="15" w:type="dxa"/>
            </w:tcMar>
            <w:vAlign w:val="center"/>
            <w:hideMark/>
          </w:tcPr>
          <w:p w14:paraId="1F5F520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159.1005</w:t>
            </w:r>
          </w:p>
        </w:tc>
        <w:tc>
          <w:tcPr>
            <w:tcW w:w="765" w:type="dxa"/>
            <w:shd w:val="clear" w:color="auto" w:fill="auto"/>
            <w:tcMar>
              <w:top w:w="15" w:type="dxa"/>
              <w:left w:w="15" w:type="dxa"/>
              <w:bottom w:w="0" w:type="dxa"/>
              <w:right w:w="15" w:type="dxa"/>
            </w:tcMar>
            <w:vAlign w:val="center"/>
            <w:hideMark/>
          </w:tcPr>
          <w:p w14:paraId="26DBBE3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160.1077404</w:t>
            </w:r>
          </w:p>
        </w:tc>
        <w:tc>
          <w:tcPr>
            <w:tcW w:w="992" w:type="dxa"/>
            <w:shd w:val="clear" w:color="auto" w:fill="auto"/>
            <w:tcMar>
              <w:top w:w="15" w:type="dxa"/>
              <w:left w:w="15" w:type="dxa"/>
              <w:bottom w:w="0" w:type="dxa"/>
              <w:right w:w="15" w:type="dxa"/>
            </w:tcMar>
            <w:vAlign w:val="center"/>
            <w:hideMark/>
          </w:tcPr>
          <w:p w14:paraId="571C7F9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389.2969894</w:t>
            </w:r>
          </w:p>
        </w:tc>
        <w:tc>
          <w:tcPr>
            <w:tcW w:w="796" w:type="dxa"/>
            <w:shd w:val="clear" w:color="auto" w:fill="auto"/>
            <w:tcMar>
              <w:top w:w="15" w:type="dxa"/>
              <w:left w:w="15" w:type="dxa"/>
              <w:bottom w:w="0" w:type="dxa"/>
              <w:right w:w="15" w:type="dxa"/>
            </w:tcMar>
            <w:vAlign w:val="center"/>
            <w:hideMark/>
          </w:tcPr>
          <w:p w14:paraId="7B56E41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4F7967A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0.026265</w:t>
            </w:r>
          </w:p>
        </w:tc>
        <w:tc>
          <w:tcPr>
            <w:tcW w:w="567" w:type="dxa"/>
            <w:shd w:val="clear" w:color="auto" w:fill="auto"/>
            <w:tcMar>
              <w:top w:w="15" w:type="dxa"/>
              <w:left w:w="15" w:type="dxa"/>
              <w:bottom w:w="0" w:type="dxa"/>
              <w:right w:w="15" w:type="dxa"/>
            </w:tcMar>
            <w:vAlign w:val="center"/>
            <w:hideMark/>
          </w:tcPr>
          <w:p w14:paraId="7F8B348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1A6B39B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1E9137E9" w14:textId="3BEC9CCF"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3-(2-Aminoethyl)indole; Tryptamine (cpd/cpd:C00398) in Biosynthesis of secondary metabolites - Arabidopsis thaliana (thale cress) (KEGG/ath/path:ath01110) /</w:t>
            </w:r>
          </w:p>
        </w:tc>
      </w:tr>
      <w:tr w:rsidR="009174F4" w:rsidRPr="009174F4" w14:paraId="76F3C5BA" w14:textId="77777777" w:rsidTr="009174F4">
        <w:trPr>
          <w:trHeight w:val="856"/>
        </w:trPr>
        <w:tc>
          <w:tcPr>
            <w:tcW w:w="708" w:type="dxa"/>
            <w:shd w:val="clear" w:color="auto" w:fill="auto"/>
            <w:tcMar>
              <w:top w:w="15" w:type="dxa"/>
              <w:left w:w="15" w:type="dxa"/>
              <w:bottom w:w="0" w:type="dxa"/>
              <w:right w:w="15" w:type="dxa"/>
            </w:tcMar>
            <w:vAlign w:val="center"/>
            <w:hideMark/>
          </w:tcPr>
          <w:p w14:paraId="4BD5A76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160.0569</w:t>
            </w:r>
          </w:p>
        </w:tc>
        <w:tc>
          <w:tcPr>
            <w:tcW w:w="765" w:type="dxa"/>
            <w:shd w:val="clear" w:color="auto" w:fill="auto"/>
            <w:tcMar>
              <w:top w:w="15" w:type="dxa"/>
              <w:left w:w="15" w:type="dxa"/>
              <w:bottom w:w="0" w:type="dxa"/>
              <w:right w:w="15" w:type="dxa"/>
            </w:tcMar>
            <w:vAlign w:val="center"/>
            <w:hideMark/>
          </w:tcPr>
          <w:p w14:paraId="5E84236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161.0641375</w:t>
            </w:r>
          </w:p>
        </w:tc>
        <w:tc>
          <w:tcPr>
            <w:tcW w:w="992" w:type="dxa"/>
            <w:shd w:val="clear" w:color="auto" w:fill="auto"/>
            <w:tcMar>
              <w:top w:w="15" w:type="dxa"/>
              <w:left w:w="15" w:type="dxa"/>
              <w:bottom w:w="0" w:type="dxa"/>
              <w:right w:w="15" w:type="dxa"/>
            </w:tcMar>
            <w:vAlign w:val="center"/>
            <w:hideMark/>
          </w:tcPr>
          <w:p w14:paraId="0E4E684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34.37899947</w:t>
            </w:r>
          </w:p>
        </w:tc>
        <w:tc>
          <w:tcPr>
            <w:tcW w:w="796" w:type="dxa"/>
            <w:shd w:val="clear" w:color="auto" w:fill="auto"/>
            <w:tcMar>
              <w:top w:w="15" w:type="dxa"/>
              <w:left w:w="15" w:type="dxa"/>
              <w:bottom w:w="0" w:type="dxa"/>
              <w:right w:w="15" w:type="dxa"/>
            </w:tcMar>
            <w:vAlign w:val="center"/>
            <w:hideMark/>
          </w:tcPr>
          <w:p w14:paraId="71043BE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4A7BA06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0.027629</w:t>
            </w:r>
          </w:p>
        </w:tc>
        <w:tc>
          <w:tcPr>
            <w:tcW w:w="567" w:type="dxa"/>
            <w:shd w:val="clear" w:color="auto" w:fill="auto"/>
            <w:tcMar>
              <w:top w:w="15" w:type="dxa"/>
              <w:left w:w="15" w:type="dxa"/>
              <w:bottom w:w="0" w:type="dxa"/>
              <w:right w:w="15" w:type="dxa"/>
            </w:tcMar>
            <w:vAlign w:val="center"/>
            <w:hideMark/>
          </w:tcPr>
          <w:p w14:paraId="03C671C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6F06D22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73B80DBB" w14:textId="7F4886B0"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L-2-Aminoadipate; L-2-Aminoadipic acid; L-2-Aminohexanedioate; L-alpha-Aminoadipate; L-alpha-Aminoadipic acid (cpd/cpd:C00956) in Biosynthesis of secondary metabolites - Arabidopsis thaliana (thale cress) (KEGG/ath/path:ath01110) /</w:t>
            </w:r>
          </w:p>
        </w:tc>
      </w:tr>
      <w:tr w:rsidR="009174F4" w:rsidRPr="009174F4" w14:paraId="54794A02" w14:textId="77777777" w:rsidTr="009174F4">
        <w:trPr>
          <w:trHeight w:val="571"/>
        </w:trPr>
        <w:tc>
          <w:tcPr>
            <w:tcW w:w="708" w:type="dxa"/>
            <w:shd w:val="clear" w:color="auto" w:fill="auto"/>
            <w:tcMar>
              <w:top w:w="15" w:type="dxa"/>
              <w:left w:w="15" w:type="dxa"/>
              <w:bottom w:w="0" w:type="dxa"/>
              <w:right w:w="15" w:type="dxa"/>
            </w:tcMar>
            <w:vAlign w:val="center"/>
            <w:hideMark/>
          </w:tcPr>
          <w:p w14:paraId="00F5681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188.098</w:t>
            </w:r>
          </w:p>
        </w:tc>
        <w:tc>
          <w:tcPr>
            <w:tcW w:w="765" w:type="dxa"/>
            <w:shd w:val="clear" w:color="auto" w:fill="auto"/>
            <w:tcMar>
              <w:top w:w="15" w:type="dxa"/>
              <w:left w:w="15" w:type="dxa"/>
              <w:bottom w:w="0" w:type="dxa"/>
              <w:right w:w="15" w:type="dxa"/>
            </w:tcMar>
            <w:vAlign w:val="center"/>
            <w:hideMark/>
          </w:tcPr>
          <w:p w14:paraId="61A6BCA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188.1018956</w:t>
            </w:r>
          </w:p>
        </w:tc>
        <w:tc>
          <w:tcPr>
            <w:tcW w:w="992" w:type="dxa"/>
            <w:shd w:val="clear" w:color="auto" w:fill="auto"/>
            <w:tcMar>
              <w:top w:w="15" w:type="dxa"/>
              <w:left w:w="15" w:type="dxa"/>
              <w:bottom w:w="0" w:type="dxa"/>
              <w:right w:w="15" w:type="dxa"/>
            </w:tcMar>
            <w:vAlign w:val="center"/>
            <w:hideMark/>
          </w:tcPr>
          <w:p w14:paraId="54A12AE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229.1649985</w:t>
            </w:r>
          </w:p>
        </w:tc>
        <w:tc>
          <w:tcPr>
            <w:tcW w:w="796" w:type="dxa"/>
            <w:shd w:val="clear" w:color="auto" w:fill="auto"/>
            <w:tcMar>
              <w:top w:w="15" w:type="dxa"/>
              <w:left w:w="15" w:type="dxa"/>
              <w:bottom w:w="0" w:type="dxa"/>
              <w:right w:w="15" w:type="dxa"/>
            </w:tcMar>
            <w:vAlign w:val="center"/>
            <w:hideMark/>
          </w:tcPr>
          <w:p w14:paraId="45F73D4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38F78FF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0.027704</w:t>
            </w:r>
          </w:p>
        </w:tc>
        <w:tc>
          <w:tcPr>
            <w:tcW w:w="567" w:type="dxa"/>
            <w:shd w:val="clear" w:color="auto" w:fill="auto"/>
            <w:tcMar>
              <w:top w:w="15" w:type="dxa"/>
              <w:left w:w="15" w:type="dxa"/>
              <w:bottom w:w="0" w:type="dxa"/>
              <w:right w:w="15" w:type="dxa"/>
            </w:tcMar>
            <w:vAlign w:val="center"/>
            <w:hideMark/>
          </w:tcPr>
          <w:p w14:paraId="0C5A93C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09E50B9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32FAA42E" w14:textId="1C6417CF"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7;8-Diaminononanoate (cpd/cpd:C01037) in Metabolic pathways - Arabidopsis thaliana (thale cress) (KEGG/ath/path:ath01100) /</w:t>
            </w:r>
          </w:p>
        </w:tc>
      </w:tr>
      <w:tr w:rsidR="009174F4" w:rsidRPr="009174F4" w14:paraId="70BAAA82" w14:textId="77777777" w:rsidTr="009174F4">
        <w:trPr>
          <w:trHeight w:val="571"/>
        </w:trPr>
        <w:tc>
          <w:tcPr>
            <w:tcW w:w="708" w:type="dxa"/>
            <w:shd w:val="clear" w:color="auto" w:fill="auto"/>
            <w:tcMar>
              <w:top w:w="15" w:type="dxa"/>
              <w:left w:w="15" w:type="dxa"/>
              <w:bottom w:w="0" w:type="dxa"/>
              <w:right w:w="15" w:type="dxa"/>
            </w:tcMar>
            <w:vAlign w:val="center"/>
            <w:hideMark/>
          </w:tcPr>
          <w:p w14:paraId="4C190BA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241.1438</w:t>
            </w:r>
          </w:p>
        </w:tc>
        <w:tc>
          <w:tcPr>
            <w:tcW w:w="765" w:type="dxa"/>
            <w:shd w:val="clear" w:color="auto" w:fill="auto"/>
            <w:tcMar>
              <w:top w:w="15" w:type="dxa"/>
              <w:left w:w="15" w:type="dxa"/>
              <w:bottom w:w="0" w:type="dxa"/>
              <w:right w:w="15" w:type="dxa"/>
            </w:tcMar>
            <w:vAlign w:val="center"/>
            <w:hideMark/>
          </w:tcPr>
          <w:p w14:paraId="77E04F0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242.1510289</w:t>
            </w:r>
          </w:p>
        </w:tc>
        <w:tc>
          <w:tcPr>
            <w:tcW w:w="992" w:type="dxa"/>
            <w:shd w:val="clear" w:color="auto" w:fill="auto"/>
            <w:tcMar>
              <w:top w:w="15" w:type="dxa"/>
              <w:left w:w="15" w:type="dxa"/>
              <w:bottom w:w="0" w:type="dxa"/>
              <w:right w:w="15" w:type="dxa"/>
            </w:tcMar>
            <w:vAlign w:val="center"/>
            <w:hideMark/>
          </w:tcPr>
          <w:p w14:paraId="7345493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508.2080269</w:t>
            </w:r>
          </w:p>
        </w:tc>
        <w:tc>
          <w:tcPr>
            <w:tcW w:w="796" w:type="dxa"/>
            <w:shd w:val="clear" w:color="auto" w:fill="auto"/>
            <w:tcMar>
              <w:top w:w="15" w:type="dxa"/>
              <w:left w:w="15" w:type="dxa"/>
              <w:bottom w:w="0" w:type="dxa"/>
              <w:right w:w="15" w:type="dxa"/>
            </w:tcMar>
            <w:vAlign w:val="center"/>
            <w:hideMark/>
          </w:tcPr>
          <w:p w14:paraId="441786E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559EE20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0.027704</w:t>
            </w:r>
          </w:p>
        </w:tc>
        <w:tc>
          <w:tcPr>
            <w:tcW w:w="567" w:type="dxa"/>
            <w:shd w:val="clear" w:color="auto" w:fill="auto"/>
            <w:tcMar>
              <w:top w:w="15" w:type="dxa"/>
              <w:left w:w="15" w:type="dxa"/>
              <w:bottom w:w="0" w:type="dxa"/>
              <w:right w:w="15" w:type="dxa"/>
            </w:tcMar>
            <w:vAlign w:val="center"/>
            <w:hideMark/>
          </w:tcPr>
          <w:p w14:paraId="4B51CA0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1BC17F0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69335116" w14:textId="46F21C11"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Deoxythymidine; Thymidine (cpd/cpd:C00214) in Metabolic pathways - Arabidopsis thaliana (thale cress) (KEGG/ath/path:ath01100) /</w:t>
            </w:r>
          </w:p>
        </w:tc>
      </w:tr>
      <w:tr w:rsidR="009174F4" w:rsidRPr="009174F4" w14:paraId="77324FDC" w14:textId="77777777" w:rsidTr="009174F4">
        <w:trPr>
          <w:trHeight w:val="571"/>
        </w:trPr>
        <w:tc>
          <w:tcPr>
            <w:tcW w:w="708" w:type="dxa"/>
            <w:shd w:val="clear" w:color="auto" w:fill="auto"/>
            <w:tcMar>
              <w:top w:w="15" w:type="dxa"/>
              <w:left w:w="15" w:type="dxa"/>
              <w:bottom w:w="0" w:type="dxa"/>
              <w:right w:w="15" w:type="dxa"/>
            </w:tcMar>
            <w:vAlign w:val="center"/>
            <w:hideMark/>
          </w:tcPr>
          <w:p w14:paraId="442C1E2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853.2943</w:t>
            </w:r>
          </w:p>
        </w:tc>
        <w:tc>
          <w:tcPr>
            <w:tcW w:w="765" w:type="dxa"/>
            <w:shd w:val="clear" w:color="auto" w:fill="auto"/>
            <w:tcMar>
              <w:top w:w="15" w:type="dxa"/>
              <w:left w:w="15" w:type="dxa"/>
              <w:bottom w:w="0" w:type="dxa"/>
              <w:right w:w="15" w:type="dxa"/>
            </w:tcMar>
            <w:vAlign w:val="center"/>
            <w:hideMark/>
          </w:tcPr>
          <w:p w14:paraId="6B8ECCB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854.3016166</w:t>
            </w:r>
          </w:p>
        </w:tc>
        <w:tc>
          <w:tcPr>
            <w:tcW w:w="992" w:type="dxa"/>
            <w:shd w:val="clear" w:color="auto" w:fill="auto"/>
            <w:tcMar>
              <w:top w:w="15" w:type="dxa"/>
              <w:left w:w="15" w:type="dxa"/>
              <w:bottom w:w="0" w:type="dxa"/>
              <w:right w:w="15" w:type="dxa"/>
            </w:tcMar>
            <w:vAlign w:val="center"/>
            <w:hideMark/>
          </w:tcPr>
          <w:p w14:paraId="6050419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282.4025059</w:t>
            </w:r>
          </w:p>
        </w:tc>
        <w:tc>
          <w:tcPr>
            <w:tcW w:w="796" w:type="dxa"/>
            <w:shd w:val="clear" w:color="auto" w:fill="auto"/>
            <w:tcMar>
              <w:top w:w="15" w:type="dxa"/>
              <w:left w:w="15" w:type="dxa"/>
              <w:bottom w:w="0" w:type="dxa"/>
              <w:right w:w="15" w:type="dxa"/>
            </w:tcMar>
            <w:vAlign w:val="center"/>
            <w:hideMark/>
          </w:tcPr>
          <w:p w14:paraId="01F08E2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048946C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0.027704</w:t>
            </w:r>
          </w:p>
        </w:tc>
        <w:tc>
          <w:tcPr>
            <w:tcW w:w="567" w:type="dxa"/>
            <w:shd w:val="clear" w:color="auto" w:fill="auto"/>
            <w:tcMar>
              <w:top w:w="15" w:type="dxa"/>
              <w:left w:w="15" w:type="dxa"/>
              <w:bottom w:w="0" w:type="dxa"/>
              <w:right w:w="15" w:type="dxa"/>
            </w:tcMar>
            <w:vAlign w:val="center"/>
            <w:hideMark/>
          </w:tcPr>
          <w:p w14:paraId="216D226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72CCA4C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FDAC7D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Hydroxymethylbilane (cpd/cpd:C01024) in Biosynthesis of secondary metabolites - Arabidopsis thaliana (thale cress) (KEGG/ath/path:ath01110) /</w:t>
            </w:r>
          </w:p>
        </w:tc>
      </w:tr>
      <w:tr w:rsidR="009174F4" w:rsidRPr="009174F4" w14:paraId="57D41515" w14:textId="77777777" w:rsidTr="009174F4">
        <w:trPr>
          <w:trHeight w:val="856"/>
        </w:trPr>
        <w:tc>
          <w:tcPr>
            <w:tcW w:w="708" w:type="dxa"/>
            <w:shd w:val="clear" w:color="auto" w:fill="auto"/>
            <w:tcMar>
              <w:top w:w="15" w:type="dxa"/>
              <w:left w:w="15" w:type="dxa"/>
              <w:bottom w:w="0" w:type="dxa"/>
              <w:right w:w="15" w:type="dxa"/>
            </w:tcMar>
            <w:vAlign w:val="center"/>
            <w:hideMark/>
          </w:tcPr>
          <w:p w14:paraId="602E9E4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270.1417</w:t>
            </w:r>
          </w:p>
        </w:tc>
        <w:tc>
          <w:tcPr>
            <w:tcW w:w="765" w:type="dxa"/>
            <w:shd w:val="clear" w:color="auto" w:fill="auto"/>
            <w:tcMar>
              <w:top w:w="15" w:type="dxa"/>
              <w:left w:w="15" w:type="dxa"/>
              <w:bottom w:w="0" w:type="dxa"/>
              <w:right w:w="15" w:type="dxa"/>
            </w:tcMar>
            <w:vAlign w:val="center"/>
            <w:hideMark/>
          </w:tcPr>
          <w:p w14:paraId="777C326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271.1489328</w:t>
            </w:r>
          </w:p>
        </w:tc>
        <w:tc>
          <w:tcPr>
            <w:tcW w:w="992" w:type="dxa"/>
            <w:shd w:val="clear" w:color="auto" w:fill="auto"/>
            <w:tcMar>
              <w:top w:w="15" w:type="dxa"/>
              <w:left w:w="15" w:type="dxa"/>
              <w:bottom w:w="0" w:type="dxa"/>
              <w:right w:w="15" w:type="dxa"/>
            </w:tcMar>
            <w:vAlign w:val="center"/>
            <w:hideMark/>
          </w:tcPr>
          <w:p w14:paraId="72A6CDB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566.7775154</w:t>
            </w:r>
          </w:p>
        </w:tc>
        <w:tc>
          <w:tcPr>
            <w:tcW w:w="796" w:type="dxa"/>
            <w:shd w:val="clear" w:color="auto" w:fill="auto"/>
            <w:tcMar>
              <w:top w:w="15" w:type="dxa"/>
              <w:left w:w="15" w:type="dxa"/>
              <w:bottom w:w="0" w:type="dxa"/>
              <w:right w:w="15" w:type="dxa"/>
            </w:tcMar>
            <w:vAlign w:val="center"/>
            <w:hideMark/>
          </w:tcPr>
          <w:p w14:paraId="042E00B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73DDC78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0.029265</w:t>
            </w:r>
          </w:p>
        </w:tc>
        <w:tc>
          <w:tcPr>
            <w:tcW w:w="567" w:type="dxa"/>
            <w:shd w:val="clear" w:color="auto" w:fill="auto"/>
            <w:tcMar>
              <w:top w:w="15" w:type="dxa"/>
              <w:left w:w="15" w:type="dxa"/>
              <w:bottom w:w="0" w:type="dxa"/>
              <w:right w:w="15" w:type="dxa"/>
            </w:tcMar>
            <w:vAlign w:val="center"/>
            <w:hideMark/>
          </w:tcPr>
          <w:p w14:paraId="1E3CE44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210E6E6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41AE53DD" w14:textId="512B9709"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(S)-Norcoclaurine; 6;7-Dihydroxy-(1S)-[(4-hydroxyphenyl)methyl]-1;2;3;4-tetrahydroisoquinoline (cpd/cpd:C06160) in Biosynthesis of secondary metabolites - Arabidopsis thaliana (thale cress) (KEGG/ath/path:ath01110) /</w:t>
            </w:r>
          </w:p>
        </w:tc>
      </w:tr>
      <w:tr w:rsidR="009174F4" w:rsidRPr="009174F4" w14:paraId="07943FE7" w14:textId="77777777" w:rsidTr="009174F4">
        <w:trPr>
          <w:trHeight w:val="571"/>
        </w:trPr>
        <w:tc>
          <w:tcPr>
            <w:tcW w:w="708" w:type="dxa"/>
            <w:shd w:val="clear" w:color="auto" w:fill="auto"/>
            <w:tcMar>
              <w:top w:w="15" w:type="dxa"/>
              <w:left w:w="15" w:type="dxa"/>
              <w:bottom w:w="0" w:type="dxa"/>
              <w:right w:w="15" w:type="dxa"/>
            </w:tcMar>
            <w:vAlign w:val="center"/>
            <w:hideMark/>
          </w:tcPr>
          <w:p w14:paraId="7E39B19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242.0739</w:t>
            </w:r>
          </w:p>
        </w:tc>
        <w:tc>
          <w:tcPr>
            <w:tcW w:w="765" w:type="dxa"/>
            <w:shd w:val="clear" w:color="auto" w:fill="auto"/>
            <w:tcMar>
              <w:top w:w="15" w:type="dxa"/>
              <w:left w:w="15" w:type="dxa"/>
              <w:bottom w:w="0" w:type="dxa"/>
              <w:right w:w="15" w:type="dxa"/>
            </w:tcMar>
            <w:vAlign w:val="center"/>
            <w:hideMark/>
          </w:tcPr>
          <w:p w14:paraId="06602FA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241.0666597</w:t>
            </w:r>
          </w:p>
        </w:tc>
        <w:tc>
          <w:tcPr>
            <w:tcW w:w="992" w:type="dxa"/>
            <w:shd w:val="clear" w:color="auto" w:fill="auto"/>
            <w:tcMar>
              <w:top w:w="15" w:type="dxa"/>
              <w:left w:w="15" w:type="dxa"/>
              <w:bottom w:w="0" w:type="dxa"/>
              <w:right w:w="15" w:type="dxa"/>
            </w:tcMar>
            <w:vAlign w:val="center"/>
            <w:hideMark/>
          </w:tcPr>
          <w:p w14:paraId="3310DC2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264.9009991</w:t>
            </w:r>
          </w:p>
        </w:tc>
        <w:tc>
          <w:tcPr>
            <w:tcW w:w="796" w:type="dxa"/>
            <w:shd w:val="clear" w:color="auto" w:fill="auto"/>
            <w:tcMar>
              <w:top w:w="15" w:type="dxa"/>
              <w:left w:w="15" w:type="dxa"/>
              <w:bottom w:w="0" w:type="dxa"/>
              <w:right w:w="15" w:type="dxa"/>
            </w:tcMar>
            <w:vAlign w:val="center"/>
            <w:hideMark/>
          </w:tcPr>
          <w:p w14:paraId="28D9BC4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4417AA0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0.029605</w:t>
            </w:r>
          </w:p>
        </w:tc>
        <w:tc>
          <w:tcPr>
            <w:tcW w:w="567" w:type="dxa"/>
            <w:shd w:val="clear" w:color="auto" w:fill="auto"/>
            <w:tcMar>
              <w:top w:w="15" w:type="dxa"/>
              <w:left w:w="15" w:type="dxa"/>
              <w:bottom w:w="0" w:type="dxa"/>
              <w:right w:w="15" w:type="dxa"/>
            </w:tcMar>
            <w:vAlign w:val="center"/>
            <w:hideMark/>
          </w:tcPr>
          <w:p w14:paraId="5AE3CDE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705DEEB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5E9B518C" w14:textId="104E0C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1;3-Dihydroxy-N-methylacridone (cpd/cpd:C12093) in Biosynthesis of secondary metabolites - Arabidopsis thaliana (thale cress) (KEGG/ath/path:ath01110) /</w:t>
            </w:r>
          </w:p>
        </w:tc>
      </w:tr>
      <w:tr w:rsidR="009174F4" w:rsidRPr="009174F4" w14:paraId="7FDA85AA" w14:textId="77777777" w:rsidTr="009174F4">
        <w:trPr>
          <w:trHeight w:val="571"/>
        </w:trPr>
        <w:tc>
          <w:tcPr>
            <w:tcW w:w="708" w:type="dxa"/>
            <w:shd w:val="clear" w:color="auto" w:fill="auto"/>
            <w:tcMar>
              <w:top w:w="15" w:type="dxa"/>
              <w:left w:w="15" w:type="dxa"/>
              <w:bottom w:w="0" w:type="dxa"/>
              <w:right w:w="15" w:type="dxa"/>
            </w:tcMar>
            <w:vAlign w:val="center"/>
            <w:hideMark/>
          </w:tcPr>
          <w:p w14:paraId="5D6444C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236.2002</w:t>
            </w:r>
          </w:p>
        </w:tc>
        <w:tc>
          <w:tcPr>
            <w:tcW w:w="765" w:type="dxa"/>
            <w:shd w:val="clear" w:color="auto" w:fill="auto"/>
            <w:tcMar>
              <w:top w:w="15" w:type="dxa"/>
              <w:left w:w="15" w:type="dxa"/>
              <w:bottom w:w="0" w:type="dxa"/>
              <w:right w:w="15" w:type="dxa"/>
            </w:tcMar>
            <w:vAlign w:val="center"/>
            <w:hideMark/>
          </w:tcPr>
          <w:p w14:paraId="6AB05C0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218.1663445</w:t>
            </w:r>
          </w:p>
        </w:tc>
        <w:tc>
          <w:tcPr>
            <w:tcW w:w="992" w:type="dxa"/>
            <w:shd w:val="clear" w:color="auto" w:fill="auto"/>
            <w:tcMar>
              <w:top w:w="15" w:type="dxa"/>
              <w:left w:w="15" w:type="dxa"/>
              <w:bottom w:w="0" w:type="dxa"/>
              <w:right w:w="15" w:type="dxa"/>
            </w:tcMar>
            <w:vAlign w:val="center"/>
            <w:hideMark/>
          </w:tcPr>
          <w:p w14:paraId="0AC7D73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506.3269901</w:t>
            </w:r>
          </w:p>
        </w:tc>
        <w:tc>
          <w:tcPr>
            <w:tcW w:w="796" w:type="dxa"/>
            <w:shd w:val="clear" w:color="auto" w:fill="auto"/>
            <w:tcMar>
              <w:top w:w="15" w:type="dxa"/>
              <w:left w:w="15" w:type="dxa"/>
              <w:bottom w:w="0" w:type="dxa"/>
              <w:right w:w="15" w:type="dxa"/>
            </w:tcMar>
            <w:vAlign w:val="center"/>
            <w:hideMark/>
          </w:tcPr>
          <w:p w14:paraId="2F98C5F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2EFF5F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0.030112</w:t>
            </w:r>
          </w:p>
        </w:tc>
        <w:tc>
          <w:tcPr>
            <w:tcW w:w="567" w:type="dxa"/>
            <w:shd w:val="clear" w:color="auto" w:fill="auto"/>
            <w:tcMar>
              <w:top w:w="15" w:type="dxa"/>
              <w:left w:w="15" w:type="dxa"/>
              <w:bottom w:w="0" w:type="dxa"/>
              <w:right w:w="15" w:type="dxa"/>
            </w:tcMar>
            <w:vAlign w:val="center"/>
            <w:hideMark/>
          </w:tcPr>
          <w:p w14:paraId="1ABBDF0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m+NH4</w:t>
            </w:r>
          </w:p>
        </w:tc>
        <w:tc>
          <w:tcPr>
            <w:tcW w:w="851" w:type="dxa"/>
            <w:shd w:val="clear" w:color="auto" w:fill="auto"/>
            <w:tcMar>
              <w:top w:w="15" w:type="dxa"/>
              <w:left w:w="15" w:type="dxa"/>
              <w:bottom w:w="0" w:type="dxa"/>
              <w:right w:w="15" w:type="dxa"/>
            </w:tcMar>
            <w:vAlign w:val="center"/>
            <w:hideMark/>
          </w:tcPr>
          <w:p w14:paraId="346797F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053C92DB" w14:textId="1D40DCB1"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2-Oxo-9-methylthiononanoic acid; 9-Methylthio-2-nonanoic acid (cpd/cpd:C17228) in Biosynthesis of secondary metabolites - Arabidopsis thaliana (thale cress) (KEGG/ath/path:ath01110) /</w:t>
            </w:r>
          </w:p>
        </w:tc>
      </w:tr>
      <w:tr w:rsidR="009174F4" w:rsidRPr="009174F4" w14:paraId="11B819BA" w14:textId="77777777" w:rsidTr="009174F4">
        <w:trPr>
          <w:trHeight w:val="571"/>
        </w:trPr>
        <w:tc>
          <w:tcPr>
            <w:tcW w:w="708" w:type="dxa"/>
            <w:shd w:val="clear" w:color="auto" w:fill="auto"/>
            <w:tcMar>
              <w:top w:w="15" w:type="dxa"/>
              <w:left w:w="15" w:type="dxa"/>
              <w:bottom w:w="0" w:type="dxa"/>
              <w:right w:w="15" w:type="dxa"/>
            </w:tcMar>
            <w:vAlign w:val="center"/>
            <w:hideMark/>
          </w:tcPr>
          <w:p w14:paraId="7D46CE1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761.3966</w:t>
            </w:r>
          </w:p>
        </w:tc>
        <w:tc>
          <w:tcPr>
            <w:tcW w:w="765" w:type="dxa"/>
            <w:shd w:val="clear" w:color="auto" w:fill="auto"/>
            <w:tcMar>
              <w:top w:w="15" w:type="dxa"/>
              <w:left w:w="15" w:type="dxa"/>
              <w:bottom w:w="0" w:type="dxa"/>
              <w:right w:w="15" w:type="dxa"/>
            </w:tcMar>
            <w:vAlign w:val="center"/>
            <w:hideMark/>
          </w:tcPr>
          <w:p w14:paraId="205DCBA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743.362821</w:t>
            </w:r>
          </w:p>
        </w:tc>
        <w:tc>
          <w:tcPr>
            <w:tcW w:w="992" w:type="dxa"/>
            <w:shd w:val="clear" w:color="auto" w:fill="auto"/>
            <w:tcMar>
              <w:top w:w="15" w:type="dxa"/>
              <w:left w:w="15" w:type="dxa"/>
              <w:bottom w:w="0" w:type="dxa"/>
              <w:right w:w="15" w:type="dxa"/>
            </w:tcMar>
            <w:vAlign w:val="center"/>
            <w:hideMark/>
          </w:tcPr>
          <w:p w14:paraId="495BC56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393.7730026</w:t>
            </w:r>
          </w:p>
        </w:tc>
        <w:tc>
          <w:tcPr>
            <w:tcW w:w="796" w:type="dxa"/>
            <w:shd w:val="clear" w:color="auto" w:fill="auto"/>
            <w:tcMar>
              <w:top w:w="15" w:type="dxa"/>
              <w:left w:w="15" w:type="dxa"/>
              <w:bottom w:w="0" w:type="dxa"/>
              <w:right w:w="15" w:type="dxa"/>
            </w:tcMar>
            <w:vAlign w:val="center"/>
            <w:hideMark/>
          </w:tcPr>
          <w:p w14:paraId="60AFD4A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547F0B2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0.030229</w:t>
            </w:r>
          </w:p>
        </w:tc>
        <w:tc>
          <w:tcPr>
            <w:tcW w:w="567" w:type="dxa"/>
            <w:shd w:val="clear" w:color="auto" w:fill="auto"/>
            <w:tcMar>
              <w:top w:w="15" w:type="dxa"/>
              <w:left w:w="15" w:type="dxa"/>
              <w:bottom w:w="0" w:type="dxa"/>
              <w:right w:w="15" w:type="dxa"/>
            </w:tcMar>
            <w:vAlign w:val="center"/>
            <w:hideMark/>
          </w:tcPr>
          <w:p w14:paraId="28DAA46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m+NH4</w:t>
            </w:r>
          </w:p>
        </w:tc>
        <w:tc>
          <w:tcPr>
            <w:tcW w:w="851" w:type="dxa"/>
            <w:shd w:val="clear" w:color="auto" w:fill="auto"/>
            <w:tcMar>
              <w:top w:w="15" w:type="dxa"/>
              <w:left w:w="15" w:type="dxa"/>
              <w:bottom w:w="0" w:type="dxa"/>
              <w:right w:w="15" w:type="dxa"/>
            </w:tcMar>
            <w:vAlign w:val="center"/>
            <w:hideMark/>
          </w:tcPr>
          <w:p w14:paraId="66E15B0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6E6E1F6A" w14:textId="5C5F3343"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Demethyllactenocin (cpd/cpd:C12003) in Biosynthesis of secondary metabolites - Arabidopsis thaliana (thale cress) (KEGG/ath/path:ath01110) /</w:t>
            </w:r>
          </w:p>
        </w:tc>
      </w:tr>
      <w:tr w:rsidR="009174F4" w:rsidRPr="009174F4" w14:paraId="1027EAED" w14:textId="77777777" w:rsidTr="009174F4">
        <w:trPr>
          <w:trHeight w:val="571"/>
        </w:trPr>
        <w:tc>
          <w:tcPr>
            <w:tcW w:w="708" w:type="dxa"/>
            <w:shd w:val="clear" w:color="auto" w:fill="auto"/>
            <w:tcMar>
              <w:top w:w="15" w:type="dxa"/>
              <w:left w:w="15" w:type="dxa"/>
              <w:bottom w:w="0" w:type="dxa"/>
              <w:right w:w="15" w:type="dxa"/>
            </w:tcMar>
            <w:vAlign w:val="center"/>
            <w:hideMark/>
          </w:tcPr>
          <w:p w14:paraId="5EBF9D8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243.0682</w:t>
            </w:r>
          </w:p>
        </w:tc>
        <w:tc>
          <w:tcPr>
            <w:tcW w:w="765" w:type="dxa"/>
            <w:shd w:val="clear" w:color="auto" w:fill="auto"/>
            <w:tcMar>
              <w:top w:w="15" w:type="dxa"/>
              <w:left w:w="15" w:type="dxa"/>
              <w:bottom w:w="0" w:type="dxa"/>
              <w:right w:w="15" w:type="dxa"/>
            </w:tcMar>
            <w:vAlign w:val="center"/>
            <w:hideMark/>
          </w:tcPr>
          <w:p w14:paraId="780C382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241.0575814</w:t>
            </w:r>
          </w:p>
        </w:tc>
        <w:tc>
          <w:tcPr>
            <w:tcW w:w="992" w:type="dxa"/>
            <w:shd w:val="clear" w:color="auto" w:fill="auto"/>
            <w:tcMar>
              <w:top w:w="15" w:type="dxa"/>
              <w:left w:w="15" w:type="dxa"/>
              <w:bottom w:w="0" w:type="dxa"/>
              <w:right w:w="15" w:type="dxa"/>
            </w:tcMar>
            <w:vAlign w:val="center"/>
            <w:hideMark/>
          </w:tcPr>
          <w:p w14:paraId="07D2719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430.5319977</w:t>
            </w:r>
          </w:p>
        </w:tc>
        <w:tc>
          <w:tcPr>
            <w:tcW w:w="796" w:type="dxa"/>
            <w:shd w:val="clear" w:color="auto" w:fill="auto"/>
            <w:tcMar>
              <w:top w:w="15" w:type="dxa"/>
              <w:left w:w="15" w:type="dxa"/>
              <w:bottom w:w="0" w:type="dxa"/>
              <w:right w:w="15" w:type="dxa"/>
            </w:tcMar>
            <w:vAlign w:val="center"/>
            <w:hideMark/>
          </w:tcPr>
          <w:p w14:paraId="2F5D078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EF66CB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0.032105</w:t>
            </w:r>
          </w:p>
        </w:tc>
        <w:tc>
          <w:tcPr>
            <w:tcW w:w="567" w:type="dxa"/>
            <w:shd w:val="clear" w:color="auto" w:fill="auto"/>
            <w:tcMar>
              <w:top w:w="15" w:type="dxa"/>
              <w:left w:w="15" w:type="dxa"/>
              <w:bottom w:w="0" w:type="dxa"/>
              <w:right w:w="15" w:type="dxa"/>
            </w:tcMar>
            <w:vAlign w:val="center"/>
            <w:hideMark/>
          </w:tcPr>
          <w:p w14:paraId="6EB52B1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37436BF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3092F0AD" w14:textId="4B3E7DB0"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1;3-Dihydroxy-N-methylacridone (cpd/cpd:C12093) in Biosynthesis of secondary metabolites - Arabidopsis thaliana (thale cress) (KEGG/ath/path:ath01110) /</w:t>
            </w:r>
          </w:p>
        </w:tc>
      </w:tr>
      <w:tr w:rsidR="009174F4" w:rsidRPr="009174F4" w14:paraId="67908D25" w14:textId="77777777" w:rsidTr="009174F4">
        <w:trPr>
          <w:trHeight w:val="571"/>
        </w:trPr>
        <w:tc>
          <w:tcPr>
            <w:tcW w:w="708" w:type="dxa"/>
            <w:shd w:val="clear" w:color="auto" w:fill="auto"/>
            <w:tcMar>
              <w:top w:w="15" w:type="dxa"/>
              <w:left w:w="15" w:type="dxa"/>
              <w:bottom w:w="0" w:type="dxa"/>
              <w:right w:w="15" w:type="dxa"/>
            </w:tcMar>
            <w:vAlign w:val="center"/>
            <w:hideMark/>
          </w:tcPr>
          <w:p w14:paraId="666C43E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129.0719</w:t>
            </w:r>
          </w:p>
        </w:tc>
        <w:tc>
          <w:tcPr>
            <w:tcW w:w="765" w:type="dxa"/>
            <w:shd w:val="clear" w:color="auto" w:fill="auto"/>
            <w:tcMar>
              <w:top w:w="15" w:type="dxa"/>
              <w:left w:w="15" w:type="dxa"/>
              <w:bottom w:w="0" w:type="dxa"/>
              <w:right w:w="15" w:type="dxa"/>
            </w:tcMar>
            <w:vAlign w:val="center"/>
            <w:hideMark/>
          </w:tcPr>
          <w:p w14:paraId="62763C3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128.0725146</w:t>
            </w:r>
          </w:p>
        </w:tc>
        <w:tc>
          <w:tcPr>
            <w:tcW w:w="992" w:type="dxa"/>
            <w:shd w:val="clear" w:color="auto" w:fill="auto"/>
            <w:tcMar>
              <w:top w:w="15" w:type="dxa"/>
              <w:left w:w="15" w:type="dxa"/>
              <w:bottom w:w="0" w:type="dxa"/>
              <w:right w:w="15" w:type="dxa"/>
            </w:tcMar>
            <w:vAlign w:val="center"/>
            <w:hideMark/>
          </w:tcPr>
          <w:p w14:paraId="6CF15D3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480.5315208</w:t>
            </w:r>
          </w:p>
        </w:tc>
        <w:tc>
          <w:tcPr>
            <w:tcW w:w="796" w:type="dxa"/>
            <w:shd w:val="clear" w:color="auto" w:fill="auto"/>
            <w:tcMar>
              <w:top w:w="15" w:type="dxa"/>
              <w:left w:w="15" w:type="dxa"/>
              <w:bottom w:w="0" w:type="dxa"/>
              <w:right w:w="15" w:type="dxa"/>
            </w:tcMar>
            <w:vAlign w:val="center"/>
            <w:hideMark/>
          </w:tcPr>
          <w:p w14:paraId="02916F7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206D8DC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0.032329</w:t>
            </w:r>
          </w:p>
        </w:tc>
        <w:tc>
          <w:tcPr>
            <w:tcW w:w="567" w:type="dxa"/>
            <w:shd w:val="clear" w:color="auto" w:fill="auto"/>
            <w:tcMar>
              <w:top w:w="15" w:type="dxa"/>
              <w:left w:w="15" w:type="dxa"/>
              <w:bottom w:w="0" w:type="dxa"/>
              <w:right w:w="15" w:type="dxa"/>
            </w:tcMar>
            <w:vAlign w:val="center"/>
            <w:hideMark/>
          </w:tcPr>
          <w:p w14:paraId="25E506E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E4797B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w:t>
            </w:r>
          </w:p>
        </w:tc>
        <w:tc>
          <w:tcPr>
            <w:tcW w:w="2977" w:type="dxa"/>
            <w:shd w:val="clear" w:color="auto" w:fill="auto"/>
            <w:tcMar>
              <w:top w:w="15" w:type="dxa"/>
              <w:left w:w="15" w:type="dxa"/>
              <w:bottom w:w="0" w:type="dxa"/>
              <w:right w:w="15" w:type="dxa"/>
            </w:tcMar>
            <w:vAlign w:val="center"/>
            <w:hideMark/>
          </w:tcPr>
          <w:p w14:paraId="7B93938D" w14:textId="37689571"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Naphthalene (cpd/cpd:C00829) in Metabolic pathways - Arabidopsis thaliana (thale cress) (KEGG/ath/path:ath01100) /</w:t>
            </w:r>
          </w:p>
        </w:tc>
      </w:tr>
      <w:tr w:rsidR="009174F4" w:rsidRPr="009174F4" w14:paraId="072656E1" w14:textId="77777777" w:rsidTr="009174F4">
        <w:trPr>
          <w:trHeight w:val="856"/>
        </w:trPr>
        <w:tc>
          <w:tcPr>
            <w:tcW w:w="708" w:type="dxa"/>
            <w:shd w:val="clear" w:color="auto" w:fill="auto"/>
            <w:tcMar>
              <w:top w:w="15" w:type="dxa"/>
              <w:left w:w="15" w:type="dxa"/>
              <w:bottom w:w="0" w:type="dxa"/>
              <w:right w:w="15" w:type="dxa"/>
            </w:tcMar>
            <w:vAlign w:val="center"/>
            <w:hideMark/>
          </w:tcPr>
          <w:p w14:paraId="2F83A74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129.9804</w:t>
            </w:r>
          </w:p>
        </w:tc>
        <w:tc>
          <w:tcPr>
            <w:tcW w:w="765" w:type="dxa"/>
            <w:shd w:val="clear" w:color="auto" w:fill="auto"/>
            <w:tcMar>
              <w:top w:w="15" w:type="dxa"/>
              <w:left w:w="15" w:type="dxa"/>
              <w:bottom w:w="0" w:type="dxa"/>
              <w:right w:w="15" w:type="dxa"/>
            </w:tcMar>
            <w:vAlign w:val="center"/>
            <w:hideMark/>
          </w:tcPr>
          <w:p w14:paraId="68B4F24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128.9731712</w:t>
            </w:r>
          </w:p>
        </w:tc>
        <w:tc>
          <w:tcPr>
            <w:tcW w:w="992" w:type="dxa"/>
            <w:shd w:val="clear" w:color="auto" w:fill="auto"/>
            <w:tcMar>
              <w:top w:w="15" w:type="dxa"/>
              <w:left w:w="15" w:type="dxa"/>
              <w:bottom w:w="0" w:type="dxa"/>
              <w:right w:w="15" w:type="dxa"/>
            </w:tcMar>
            <w:vAlign w:val="center"/>
            <w:hideMark/>
          </w:tcPr>
          <w:p w14:paraId="00C09E4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598.2089996</w:t>
            </w:r>
          </w:p>
        </w:tc>
        <w:tc>
          <w:tcPr>
            <w:tcW w:w="796" w:type="dxa"/>
            <w:shd w:val="clear" w:color="auto" w:fill="auto"/>
            <w:tcMar>
              <w:top w:w="15" w:type="dxa"/>
              <w:left w:w="15" w:type="dxa"/>
              <w:bottom w:w="0" w:type="dxa"/>
              <w:right w:w="15" w:type="dxa"/>
            </w:tcMar>
            <w:vAlign w:val="center"/>
            <w:hideMark/>
          </w:tcPr>
          <w:p w14:paraId="78852B5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27DC73C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0.033484</w:t>
            </w:r>
          </w:p>
        </w:tc>
        <w:tc>
          <w:tcPr>
            <w:tcW w:w="567" w:type="dxa"/>
            <w:shd w:val="clear" w:color="auto" w:fill="auto"/>
            <w:tcMar>
              <w:top w:w="15" w:type="dxa"/>
              <w:left w:w="15" w:type="dxa"/>
              <w:bottom w:w="0" w:type="dxa"/>
              <w:right w:w="15" w:type="dxa"/>
            </w:tcMar>
            <w:vAlign w:val="center"/>
            <w:hideMark/>
          </w:tcPr>
          <w:p w14:paraId="4F51C60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0F279BC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7D8F8D22" w14:textId="4239D4FC"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(3R;5S)-1-Pyrroline-3-hydroxy-5-carboxylate; 3-Hydroxy-L-1-pyrroline-5-carboxylate; L-1-Pyrroline-3-hydroxy-5-carboxylate (cpd/cpd:C04281) in Metabolic pathways - Arabidopsis thaliana (thale cress) (KEGG/ath/path:ath01100) /</w:t>
            </w:r>
          </w:p>
        </w:tc>
      </w:tr>
      <w:tr w:rsidR="009174F4" w:rsidRPr="009174F4" w14:paraId="20F03B45" w14:textId="77777777" w:rsidTr="009174F4">
        <w:trPr>
          <w:trHeight w:val="856"/>
        </w:trPr>
        <w:tc>
          <w:tcPr>
            <w:tcW w:w="708" w:type="dxa"/>
            <w:shd w:val="clear" w:color="auto" w:fill="auto"/>
            <w:tcMar>
              <w:top w:w="15" w:type="dxa"/>
              <w:left w:w="15" w:type="dxa"/>
              <w:bottom w:w="0" w:type="dxa"/>
              <w:right w:w="15" w:type="dxa"/>
            </w:tcMar>
            <w:vAlign w:val="center"/>
            <w:hideMark/>
          </w:tcPr>
          <w:p w14:paraId="64DF9D3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349.0617</w:t>
            </w:r>
          </w:p>
        </w:tc>
        <w:tc>
          <w:tcPr>
            <w:tcW w:w="765" w:type="dxa"/>
            <w:shd w:val="clear" w:color="auto" w:fill="auto"/>
            <w:tcMar>
              <w:top w:w="15" w:type="dxa"/>
              <w:left w:w="15" w:type="dxa"/>
              <w:bottom w:w="0" w:type="dxa"/>
              <w:right w:w="15" w:type="dxa"/>
            </w:tcMar>
            <w:vAlign w:val="center"/>
            <w:hideMark/>
          </w:tcPr>
          <w:p w14:paraId="719F895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348.0544238</w:t>
            </w:r>
          </w:p>
        </w:tc>
        <w:tc>
          <w:tcPr>
            <w:tcW w:w="992" w:type="dxa"/>
            <w:shd w:val="clear" w:color="auto" w:fill="auto"/>
            <w:tcMar>
              <w:top w:w="15" w:type="dxa"/>
              <w:left w:w="15" w:type="dxa"/>
              <w:bottom w:w="0" w:type="dxa"/>
              <w:right w:w="15" w:type="dxa"/>
            </w:tcMar>
            <w:vAlign w:val="center"/>
            <w:hideMark/>
          </w:tcPr>
          <w:p w14:paraId="1064D58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489.144001</w:t>
            </w:r>
          </w:p>
        </w:tc>
        <w:tc>
          <w:tcPr>
            <w:tcW w:w="796" w:type="dxa"/>
            <w:shd w:val="clear" w:color="auto" w:fill="auto"/>
            <w:tcMar>
              <w:top w:w="15" w:type="dxa"/>
              <w:left w:w="15" w:type="dxa"/>
              <w:bottom w:w="0" w:type="dxa"/>
              <w:right w:w="15" w:type="dxa"/>
            </w:tcMar>
            <w:vAlign w:val="center"/>
            <w:hideMark/>
          </w:tcPr>
          <w:p w14:paraId="0761614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3DDEDA6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0.038138</w:t>
            </w:r>
          </w:p>
        </w:tc>
        <w:tc>
          <w:tcPr>
            <w:tcW w:w="567" w:type="dxa"/>
            <w:shd w:val="clear" w:color="auto" w:fill="auto"/>
            <w:tcMar>
              <w:top w:w="15" w:type="dxa"/>
              <w:left w:w="15" w:type="dxa"/>
              <w:bottom w:w="0" w:type="dxa"/>
              <w:right w:w="15" w:type="dxa"/>
            </w:tcMar>
            <w:vAlign w:val="center"/>
            <w:hideMark/>
          </w:tcPr>
          <w:p w14:paraId="296E99C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130E761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CD5CB97" w14:textId="3FACA595"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5'-IMP; 5'-Inosinate; 5'-Inosine monophosphate; 5'-Inosinic acid; IMP; Inosine 5'-monophosphate; Inosine 5'-phosphate; Inosine monophosphate; Inosinic acid (cpd/cpd:C00130) in Biosynthesis of secondary metabolites - Arabidopsis thaliana (thale cress) (KEGG/ath/path:ath01110) /</w:t>
            </w:r>
          </w:p>
        </w:tc>
      </w:tr>
      <w:tr w:rsidR="009174F4" w:rsidRPr="009174F4" w14:paraId="3C2C0685" w14:textId="77777777" w:rsidTr="009174F4">
        <w:trPr>
          <w:trHeight w:val="571"/>
        </w:trPr>
        <w:tc>
          <w:tcPr>
            <w:tcW w:w="708" w:type="dxa"/>
            <w:shd w:val="clear" w:color="auto" w:fill="auto"/>
            <w:tcMar>
              <w:top w:w="15" w:type="dxa"/>
              <w:left w:w="15" w:type="dxa"/>
              <w:bottom w:w="0" w:type="dxa"/>
              <w:right w:w="15" w:type="dxa"/>
            </w:tcMar>
            <w:vAlign w:val="center"/>
            <w:hideMark/>
          </w:tcPr>
          <w:p w14:paraId="3B1E909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572.289</w:t>
            </w:r>
          </w:p>
        </w:tc>
        <w:tc>
          <w:tcPr>
            <w:tcW w:w="765" w:type="dxa"/>
            <w:shd w:val="clear" w:color="auto" w:fill="auto"/>
            <w:tcMar>
              <w:top w:w="15" w:type="dxa"/>
              <w:left w:w="15" w:type="dxa"/>
              <w:bottom w:w="0" w:type="dxa"/>
              <w:right w:w="15" w:type="dxa"/>
            </w:tcMar>
            <w:vAlign w:val="center"/>
            <w:hideMark/>
          </w:tcPr>
          <w:p w14:paraId="1E9EF35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549.2998264</w:t>
            </w:r>
          </w:p>
        </w:tc>
        <w:tc>
          <w:tcPr>
            <w:tcW w:w="992" w:type="dxa"/>
            <w:shd w:val="clear" w:color="auto" w:fill="auto"/>
            <w:tcMar>
              <w:top w:w="15" w:type="dxa"/>
              <w:left w:w="15" w:type="dxa"/>
              <w:bottom w:w="0" w:type="dxa"/>
              <w:right w:w="15" w:type="dxa"/>
            </w:tcMar>
            <w:vAlign w:val="center"/>
            <w:hideMark/>
          </w:tcPr>
          <w:p w14:paraId="52EA005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482.641983</w:t>
            </w:r>
          </w:p>
        </w:tc>
        <w:tc>
          <w:tcPr>
            <w:tcW w:w="796" w:type="dxa"/>
            <w:shd w:val="clear" w:color="auto" w:fill="auto"/>
            <w:tcMar>
              <w:top w:w="15" w:type="dxa"/>
              <w:left w:w="15" w:type="dxa"/>
              <w:bottom w:w="0" w:type="dxa"/>
              <w:right w:w="15" w:type="dxa"/>
            </w:tcMar>
            <w:vAlign w:val="center"/>
            <w:hideMark/>
          </w:tcPr>
          <w:p w14:paraId="761BB1C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F7F93D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0.038138</w:t>
            </w:r>
          </w:p>
        </w:tc>
        <w:tc>
          <w:tcPr>
            <w:tcW w:w="567" w:type="dxa"/>
            <w:shd w:val="clear" w:color="auto" w:fill="auto"/>
            <w:tcMar>
              <w:top w:w="15" w:type="dxa"/>
              <w:left w:w="15" w:type="dxa"/>
              <w:bottom w:w="0" w:type="dxa"/>
              <w:right w:w="15" w:type="dxa"/>
            </w:tcMar>
            <w:vAlign w:val="center"/>
            <w:hideMark/>
          </w:tcPr>
          <w:p w14:paraId="7C570DF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m+Na</w:t>
            </w:r>
          </w:p>
        </w:tc>
        <w:tc>
          <w:tcPr>
            <w:tcW w:w="851" w:type="dxa"/>
            <w:shd w:val="clear" w:color="auto" w:fill="auto"/>
            <w:tcMar>
              <w:top w:w="15" w:type="dxa"/>
              <w:left w:w="15" w:type="dxa"/>
              <w:bottom w:w="0" w:type="dxa"/>
              <w:right w:w="15" w:type="dxa"/>
            </w:tcMar>
            <w:vAlign w:val="center"/>
            <w:hideMark/>
          </w:tcPr>
          <w:p w14:paraId="32BEE64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6094812A" w14:textId="5D591D65"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Jadomycin B (cpd/cpd:C12395) in Biosynthesis of secondary metabolites - Arabidopsis thaliana (thale cress) (KEGG/ath/path:ath01110) /</w:t>
            </w:r>
          </w:p>
        </w:tc>
      </w:tr>
      <w:tr w:rsidR="009174F4" w:rsidRPr="009174F4" w14:paraId="2541389D" w14:textId="77777777" w:rsidTr="009174F4">
        <w:trPr>
          <w:trHeight w:val="571"/>
        </w:trPr>
        <w:tc>
          <w:tcPr>
            <w:tcW w:w="708" w:type="dxa"/>
            <w:shd w:val="clear" w:color="auto" w:fill="auto"/>
            <w:tcMar>
              <w:top w:w="15" w:type="dxa"/>
              <w:left w:w="15" w:type="dxa"/>
              <w:bottom w:w="0" w:type="dxa"/>
              <w:right w:w="15" w:type="dxa"/>
            </w:tcMar>
            <w:vAlign w:val="center"/>
            <w:hideMark/>
          </w:tcPr>
          <w:p w14:paraId="0002E32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564.1726</w:t>
            </w:r>
          </w:p>
        </w:tc>
        <w:tc>
          <w:tcPr>
            <w:tcW w:w="765" w:type="dxa"/>
            <w:shd w:val="clear" w:color="auto" w:fill="auto"/>
            <w:tcMar>
              <w:top w:w="15" w:type="dxa"/>
              <w:left w:w="15" w:type="dxa"/>
              <w:bottom w:w="0" w:type="dxa"/>
              <w:right w:w="15" w:type="dxa"/>
            </w:tcMar>
            <w:vAlign w:val="center"/>
            <w:hideMark/>
          </w:tcPr>
          <w:p w14:paraId="09D00F0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565.1798568</w:t>
            </w:r>
          </w:p>
        </w:tc>
        <w:tc>
          <w:tcPr>
            <w:tcW w:w="992" w:type="dxa"/>
            <w:shd w:val="clear" w:color="auto" w:fill="auto"/>
            <w:tcMar>
              <w:top w:w="15" w:type="dxa"/>
              <w:left w:w="15" w:type="dxa"/>
              <w:bottom w:w="0" w:type="dxa"/>
              <w:right w:w="15" w:type="dxa"/>
            </w:tcMar>
            <w:vAlign w:val="center"/>
            <w:hideMark/>
          </w:tcPr>
          <w:p w14:paraId="0DDE4A0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488.8770103</w:t>
            </w:r>
          </w:p>
        </w:tc>
        <w:tc>
          <w:tcPr>
            <w:tcW w:w="796" w:type="dxa"/>
            <w:shd w:val="clear" w:color="auto" w:fill="auto"/>
            <w:tcMar>
              <w:top w:w="15" w:type="dxa"/>
              <w:left w:w="15" w:type="dxa"/>
              <w:bottom w:w="0" w:type="dxa"/>
              <w:right w:w="15" w:type="dxa"/>
            </w:tcMar>
            <w:vAlign w:val="center"/>
            <w:hideMark/>
          </w:tcPr>
          <w:p w14:paraId="23CBC4B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5B4661B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0.038343</w:t>
            </w:r>
          </w:p>
        </w:tc>
        <w:tc>
          <w:tcPr>
            <w:tcW w:w="567" w:type="dxa"/>
            <w:shd w:val="clear" w:color="auto" w:fill="auto"/>
            <w:tcMar>
              <w:top w:w="15" w:type="dxa"/>
              <w:left w:w="15" w:type="dxa"/>
              <w:bottom w:w="0" w:type="dxa"/>
              <w:right w:w="15" w:type="dxa"/>
            </w:tcMar>
            <w:vAlign w:val="center"/>
            <w:hideMark/>
          </w:tcPr>
          <w:p w14:paraId="362097E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1B6F751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1DECECB2" w14:textId="3EC9847B"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N-Acetyl-N6;O-didemethylpuromycin-5'-phosphate (cpd/cpd:C07029) in Biosynthesis of secondary metabolites - Arabidopsis thaliana (thale cress) (KEGG/ath/path:ath01110) /</w:t>
            </w:r>
          </w:p>
        </w:tc>
      </w:tr>
      <w:tr w:rsidR="009174F4" w:rsidRPr="009174F4" w14:paraId="166DF6EA" w14:textId="77777777" w:rsidTr="009174F4">
        <w:trPr>
          <w:trHeight w:val="571"/>
        </w:trPr>
        <w:tc>
          <w:tcPr>
            <w:tcW w:w="708" w:type="dxa"/>
            <w:shd w:val="clear" w:color="auto" w:fill="auto"/>
            <w:tcMar>
              <w:top w:w="15" w:type="dxa"/>
              <w:left w:w="15" w:type="dxa"/>
              <w:bottom w:w="0" w:type="dxa"/>
              <w:right w:w="15" w:type="dxa"/>
            </w:tcMar>
            <w:vAlign w:val="center"/>
            <w:hideMark/>
          </w:tcPr>
          <w:p w14:paraId="5225B19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138.0662</w:t>
            </w:r>
          </w:p>
        </w:tc>
        <w:tc>
          <w:tcPr>
            <w:tcW w:w="765" w:type="dxa"/>
            <w:shd w:val="clear" w:color="auto" w:fill="auto"/>
            <w:tcMar>
              <w:top w:w="15" w:type="dxa"/>
              <w:left w:w="15" w:type="dxa"/>
              <w:bottom w:w="0" w:type="dxa"/>
              <w:right w:w="15" w:type="dxa"/>
            </w:tcMar>
            <w:vAlign w:val="center"/>
            <w:hideMark/>
          </w:tcPr>
          <w:p w14:paraId="0B1B679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139.0734338</w:t>
            </w:r>
          </w:p>
        </w:tc>
        <w:tc>
          <w:tcPr>
            <w:tcW w:w="992" w:type="dxa"/>
            <w:shd w:val="clear" w:color="auto" w:fill="auto"/>
            <w:tcMar>
              <w:top w:w="15" w:type="dxa"/>
              <w:left w:w="15" w:type="dxa"/>
              <w:bottom w:w="0" w:type="dxa"/>
              <w:right w:w="15" w:type="dxa"/>
            </w:tcMar>
            <w:vAlign w:val="center"/>
            <w:hideMark/>
          </w:tcPr>
          <w:p w14:paraId="3561F55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473.6060143</w:t>
            </w:r>
          </w:p>
        </w:tc>
        <w:tc>
          <w:tcPr>
            <w:tcW w:w="796" w:type="dxa"/>
            <w:shd w:val="clear" w:color="auto" w:fill="auto"/>
            <w:tcMar>
              <w:top w:w="15" w:type="dxa"/>
              <w:left w:w="15" w:type="dxa"/>
              <w:bottom w:w="0" w:type="dxa"/>
              <w:right w:w="15" w:type="dxa"/>
            </w:tcMar>
            <w:vAlign w:val="center"/>
            <w:hideMark/>
          </w:tcPr>
          <w:p w14:paraId="0A0E744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6790C2C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0.038343</w:t>
            </w:r>
          </w:p>
        </w:tc>
        <w:tc>
          <w:tcPr>
            <w:tcW w:w="567" w:type="dxa"/>
            <w:shd w:val="clear" w:color="auto" w:fill="auto"/>
            <w:tcMar>
              <w:top w:w="15" w:type="dxa"/>
              <w:left w:w="15" w:type="dxa"/>
              <w:bottom w:w="0" w:type="dxa"/>
              <w:right w:w="15" w:type="dxa"/>
            </w:tcMar>
            <w:vAlign w:val="center"/>
            <w:hideMark/>
          </w:tcPr>
          <w:p w14:paraId="378D427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413B472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1A24F23E" w14:textId="53EC45E3"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3-Tropanone; Tropinone (cpd/cpd:C00783) in Biosynthesis of secondary metabolites - Arabidopsis thaliana (thale cress) (KEGG/ath/path:ath01110) /</w:t>
            </w:r>
          </w:p>
        </w:tc>
      </w:tr>
      <w:tr w:rsidR="009174F4" w:rsidRPr="009174F4" w14:paraId="48A63E05" w14:textId="77777777" w:rsidTr="009174F4">
        <w:trPr>
          <w:trHeight w:val="571"/>
        </w:trPr>
        <w:tc>
          <w:tcPr>
            <w:tcW w:w="708" w:type="dxa"/>
            <w:shd w:val="clear" w:color="auto" w:fill="auto"/>
            <w:tcMar>
              <w:top w:w="15" w:type="dxa"/>
              <w:left w:w="15" w:type="dxa"/>
              <w:bottom w:w="0" w:type="dxa"/>
              <w:right w:w="15" w:type="dxa"/>
            </w:tcMar>
            <w:vAlign w:val="center"/>
            <w:hideMark/>
          </w:tcPr>
          <w:p w14:paraId="13A61FF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113.062</w:t>
            </w:r>
          </w:p>
        </w:tc>
        <w:tc>
          <w:tcPr>
            <w:tcW w:w="765" w:type="dxa"/>
            <w:shd w:val="clear" w:color="auto" w:fill="auto"/>
            <w:tcMar>
              <w:top w:w="15" w:type="dxa"/>
              <w:left w:w="15" w:type="dxa"/>
              <w:bottom w:w="0" w:type="dxa"/>
              <w:right w:w="15" w:type="dxa"/>
            </w:tcMar>
            <w:vAlign w:val="center"/>
            <w:hideMark/>
          </w:tcPr>
          <w:p w14:paraId="6724051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112.0547531</w:t>
            </w:r>
          </w:p>
        </w:tc>
        <w:tc>
          <w:tcPr>
            <w:tcW w:w="992" w:type="dxa"/>
            <w:shd w:val="clear" w:color="auto" w:fill="auto"/>
            <w:tcMar>
              <w:top w:w="15" w:type="dxa"/>
              <w:left w:w="15" w:type="dxa"/>
              <w:bottom w:w="0" w:type="dxa"/>
              <w:right w:w="15" w:type="dxa"/>
            </w:tcMar>
            <w:vAlign w:val="center"/>
            <w:hideMark/>
          </w:tcPr>
          <w:p w14:paraId="6BE51BF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282.7324963</w:t>
            </w:r>
          </w:p>
        </w:tc>
        <w:tc>
          <w:tcPr>
            <w:tcW w:w="796" w:type="dxa"/>
            <w:shd w:val="clear" w:color="auto" w:fill="auto"/>
            <w:tcMar>
              <w:top w:w="15" w:type="dxa"/>
              <w:left w:w="15" w:type="dxa"/>
              <w:bottom w:w="0" w:type="dxa"/>
              <w:right w:w="15" w:type="dxa"/>
            </w:tcMar>
            <w:vAlign w:val="center"/>
            <w:hideMark/>
          </w:tcPr>
          <w:p w14:paraId="4F6E212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4EF9BF8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0.03904</w:t>
            </w:r>
          </w:p>
        </w:tc>
        <w:tc>
          <w:tcPr>
            <w:tcW w:w="567" w:type="dxa"/>
            <w:shd w:val="clear" w:color="auto" w:fill="auto"/>
            <w:tcMar>
              <w:top w:w="15" w:type="dxa"/>
              <w:left w:w="15" w:type="dxa"/>
              <w:bottom w:w="0" w:type="dxa"/>
              <w:right w:w="15" w:type="dxa"/>
            </w:tcMar>
            <w:vAlign w:val="center"/>
            <w:hideMark/>
          </w:tcPr>
          <w:p w14:paraId="5E35CEB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514874E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63B8EE99" w14:textId="2A420230"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Hydroxymethylphosphonate; P-(Hydroxymethyl)-phosphonic acid (cpd/cpd:C06455) in Biosynthesis of secondary metabolites - Arabidopsis thaliana (thale cress) (KEGG/ath/path:ath01110) /</w:t>
            </w:r>
          </w:p>
        </w:tc>
      </w:tr>
      <w:tr w:rsidR="009174F4" w:rsidRPr="009174F4" w14:paraId="41E5AD95" w14:textId="77777777" w:rsidTr="009174F4">
        <w:trPr>
          <w:trHeight w:val="571"/>
        </w:trPr>
        <w:tc>
          <w:tcPr>
            <w:tcW w:w="708" w:type="dxa"/>
            <w:shd w:val="clear" w:color="auto" w:fill="auto"/>
            <w:tcMar>
              <w:top w:w="15" w:type="dxa"/>
              <w:left w:w="15" w:type="dxa"/>
              <w:bottom w:w="0" w:type="dxa"/>
              <w:right w:w="15" w:type="dxa"/>
            </w:tcMar>
            <w:vAlign w:val="center"/>
            <w:hideMark/>
          </w:tcPr>
          <w:p w14:paraId="2CA628E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407.059</w:t>
            </w:r>
          </w:p>
        </w:tc>
        <w:tc>
          <w:tcPr>
            <w:tcW w:w="765" w:type="dxa"/>
            <w:shd w:val="clear" w:color="auto" w:fill="auto"/>
            <w:tcMar>
              <w:top w:w="15" w:type="dxa"/>
              <w:left w:w="15" w:type="dxa"/>
              <w:bottom w:w="0" w:type="dxa"/>
              <w:right w:w="15" w:type="dxa"/>
            </w:tcMar>
            <w:vAlign w:val="center"/>
            <w:hideMark/>
          </w:tcPr>
          <w:p w14:paraId="7D7AD1C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340.0788088</w:t>
            </w:r>
          </w:p>
        </w:tc>
        <w:tc>
          <w:tcPr>
            <w:tcW w:w="992" w:type="dxa"/>
            <w:shd w:val="clear" w:color="auto" w:fill="auto"/>
            <w:tcMar>
              <w:top w:w="15" w:type="dxa"/>
              <w:left w:w="15" w:type="dxa"/>
              <w:bottom w:w="0" w:type="dxa"/>
              <w:right w:w="15" w:type="dxa"/>
            </w:tcMar>
            <w:vAlign w:val="center"/>
            <w:hideMark/>
          </w:tcPr>
          <w:p w14:paraId="6BCF505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399.0549946</w:t>
            </w:r>
          </w:p>
        </w:tc>
        <w:tc>
          <w:tcPr>
            <w:tcW w:w="796" w:type="dxa"/>
            <w:shd w:val="clear" w:color="auto" w:fill="auto"/>
            <w:tcMar>
              <w:top w:w="15" w:type="dxa"/>
              <w:left w:w="15" w:type="dxa"/>
              <w:bottom w:w="0" w:type="dxa"/>
              <w:right w:w="15" w:type="dxa"/>
            </w:tcMar>
            <w:vAlign w:val="center"/>
            <w:hideMark/>
          </w:tcPr>
          <w:p w14:paraId="0B49A2D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22F8395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0.042018</w:t>
            </w:r>
          </w:p>
        </w:tc>
        <w:tc>
          <w:tcPr>
            <w:tcW w:w="567" w:type="dxa"/>
            <w:shd w:val="clear" w:color="auto" w:fill="auto"/>
            <w:tcMar>
              <w:top w:w="15" w:type="dxa"/>
              <w:left w:w="15" w:type="dxa"/>
              <w:bottom w:w="0" w:type="dxa"/>
              <w:right w:w="15" w:type="dxa"/>
            </w:tcMar>
            <w:vAlign w:val="center"/>
            <w:hideMark/>
          </w:tcPr>
          <w:p w14:paraId="27BBA8E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m+FA-2H+Na</w:t>
            </w:r>
          </w:p>
        </w:tc>
        <w:tc>
          <w:tcPr>
            <w:tcW w:w="851" w:type="dxa"/>
            <w:shd w:val="clear" w:color="auto" w:fill="auto"/>
            <w:tcMar>
              <w:top w:w="15" w:type="dxa"/>
              <w:left w:w="15" w:type="dxa"/>
              <w:bottom w:w="0" w:type="dxa"/>
              <w:right w:w="15" w:type="dxa"/>
            </w:tcMar>
            <w:vAlign w:val="center"/>
            <w:hideMark/>
          </w:tcPr>
          <w:p w14:paraId="654B5C8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172A03EF" w14:textId="415AB46B"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beta-D-Fructose 1;6-bisphosphate (cpd/cpd:C05378) in Biosynthesis of secondary metabolites - Arabidopsis thaliana (thale cress) (KEGG/ath/path:ath01110) /</w:t>
            </w:r>
          </w:p>
        </w:tc>
      </w:tr>
      <w:tr w:rsidR="009174F4" w:rsidRPr="009174F4" w14:paraId="27FEC547" w14:textId="77777777" w:rsidTr="009174F4">
        <w:trPr>
          <w:trHeight w:val="571"/>
        </w:trPr>
        <w:tc>
          <w:tcPr>
            <w:tcW w:w="708" w:type="dxa"/>
            <w:shd w:val="clear" w:color="auto" w:fill="auto"/>
            <w:tcMar>
              <w:top w:w="15" w:type="dxa"/>
              <w:left w:w="15" w:type="dxa"/>
              <w:bottom w:w="0" w:type="dxa"/>
              <w:right w:w="15" w:type="dxa"/>
            </w:tcMar>
            <w:vAlign w:val="center"/>
            <w:hideMark/>
          </w:tcPr>
          <w:p w14:paraId="23410B1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854.3004</w:t>
            </w:r>
          </w:p>
        </w:tc>
        <w:tc>
          <w:tcPr>
            <w:tcW w:w="765" w:type="dxa"/>
            <w:shd w:val="clear" w:color="auto" w:fill="auto"/>
            <w:tcMar>
              <w:top w:w="15" w:type="dxa"/>
              <w:left w:w="15" w:type="dxa"/>
              <w:bottom w:w="0" w:type="dxa"/>
              <w:right w:w="15" w:type="dxa"/>
            </w:tcMar>
            <w:vAlign w:val="center"/>
            <w:hideMark/>
          </w:tcPr>
          <w:p w14:paraId="115342A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854.3042771</w:t>
            </w:r>
          </w:p>
        </w:tc>
        <w:tc>
          <w:tcPr>
            <w:tcW w:w="992" w:type="dxa"/>
            <w:shd w:val="clear" w:color="auto" w:fill="auto"/>
            <w:tcMar>
              <w:top w:w="15" w:type="dxa"/>
              <w:left w:w="15" w:type="dxa"/>
              <w:bottom w:w="0" w:type="dxa"/>
              <w:right w:w="15" w:type="dxa"/>
            </w:tcMar>
            <w:vAlign w:val="center"/>
            <w:hideMark/>
          </w:tcPr>
          <w:p w14:paraId="4230DD9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283.3289909</w:t>
            </w:r>
          </w:p>
        </w:tc>
        <w:tc>
          <w:tcPr>
            <w:tcW w:w="796" w:type="dxa"/>
            <w:shd w:val="clear" w:color="auto" w:fill="auto"/>
            <w:tcMar>
              <w:top w:w="15" w:type="dxa"/>
              <w:left w:w="15" w:type="dxa"/>
              <w:bottom w:w="0" w:type="dxa"/>
              <w:right w:w="15" w:type="dxa"/>
            </w:tcMar>
            <w:vAlign w:val="center"/>
            <w:hideMark/>
          </w:tcPr>
          <w:p w14:paraId="67B1599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19C70C7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0.042172</w:t>
            </w:r>
          </w:p>
        </w:tc>
        <w:tc>
          <w:tcPr>
            <w:tcW w:w="567" w:type="dxa"/>
            <w:shd w:val="clear" w:color="auto" w:fill="auto"/>
            <w:tcMar>
              <w:top w:w="15" w:type="dxa"/>
              <w:left w:w="15" w:type="dxa"/>
              <w:bottom w:w="0" w:type="dxa"/>
              <w:right w:w="15" w:type="dxa"/>
            </w:tcMar>
            <w:vAlign w:val="center"/>
            <w:hideMark/>
          </w:tcPr>
          <w:p w14:paraId="0435E87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23237EF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w:t>
            </w:r>
          </w:p>
        </w:tc>
        <w:tc>
          <w:tcPr>
            <w:tcW w:w="2977" w:type="dxa"/>
            <w:shd w:val="clear" w:color="auto" w:fill="auto"/>
            <w:tcMar>
              <w:top w:w="15" w:type="dxa"/>
              <w:left w:w="15" w:type="dxa"/>
              <w:bottom w:w="0" w:type="dxa"/>
              <w:right w:w="15" w:type="dxa"/>
            </w:tcMar>
            <w:vAlign w:val="center"/>
            <w:hideMark/>
          </w:tcPr>
          <w:p w14:paraId="23CA6E86" w14:textId="4FC84390"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Hydroxymethylbilane (cpd/cpd:C01024) in Biosynthesis of secondary metabolites - Arabidopsis thaliana (thale cress) (KEGG/ath/path:ath01110) /</w:t>
            </w:r>
          </w:p>
        </w:tc>
      </w:tr>
      <w:tr w:rsidR="009174F4" w:rsidRPr="009174F4" w14:paraId="03F37E1D" w14:textId="77777777" w:rsidTr="009174F4">
        <w:trPr>
          <w:trHeight w:val="571"/>
        </w:trPr>
        <w:tc>
          <w:tcPr>
            <w:tcW w:w="708" w:type="dxa"/>
            <w:shd w:val="clear" w:color="auto" w:fill="auto"/>
            <w:tcMar>
              <w:top w:w="15" w:type="dxa"/>
              <w:left w:w="15" w:type="dxa"/>
              <w:bottom w:w="0" w:type="dxa"/>
              <w:right w:w="15" w:type="dxa"/>
            </w:tcMar>
            <w:vAlign w:val="center"/>
            <w:hideMark/>
          </w:tcPr>
          <w:p w14:paraId="73E2E9E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206.0113</w:t>
            </w:r>
          </w:p>
        </w:tc>
        <w:tc>
          <w:tcPr>
            <w:tcW w:w="765" w:type="dxa"/>
            <w:shd w:val="clear" w:color="auto" w:fill="auto"/>
            <w:tcMar>
              <w:top w:w="15" w:type="dxa"/>
              <w:left w:w="15" w:type="dxa"/>
              <w:bottom w:w="0" w:type="dxa"/>
              <w:right w:w="15" w:type="dxa"/>
            </w:tcMar>
            <w:vAlign w:val="center"/>
            <w:hideMark/>
          </w:tcPr>
          <w:p w14:paraId="6334ADE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207.0186254</w:t>
            </w:r>
          </w:p>
        </w:tc>
        <w:tc>
          <w:tcPr>
            <w:tcW w:w="992" w:type="dxa"/>
            <w:shd w:val="clear" w:color="auto" w:fill="auto"/>
            <w:tcMar>
              <w:top w:w="15" w:type="dxa"/>
              <w:left w:w="15" w:type="dxa"/>
              <w:bottom w:w="0" w:type="dxa"/>
              <w:right w:w="15" w:type="dxa"/>
            </w:tcMar>
            <w:vAlign w:val="center"/>
            <w:hideMark/>
          </w:tcPr>
          <w:p w14:paraId="76FFF5A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492.1239853</w:t>
            </w:r>
          </w:p>
        </w:tc>
        <w:tc>
          <w:tcPr>
            <w:tcW w:w="796" w:type="dxa"/>
            <w:shd w:val="clear" w:color="auto" w:fill="auto"/>
            <w:tcMar>
              <w:top w:w="15" w:type="dxa"/>
              <w:left w:w="15" w:type="dxa"/>
              <w:bottom w:w="0" w:type="dxa"/>
              <w:right w:w="15" w:type="dxa"/>
            </w:tcMar>
            <w:vAlign w:val="center"/>
            <w:hideMark/>
          </w:tcPr>
          <w:p w14:paraId="547F916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3CFA344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0.042718</w:t>
            </w:r>
          </w:p>
        </w:tc>
        <w:tc>
          <w:tcPr>
            <w:tcW w:w="567" w:type="dxa"/>
            <w:shd w:val="clear" w:color="auto" w:fill="auto"/>
            <w:tcMar>
              <w:top w:w="15" w:type="dxa"/>
              <w:left w:w="15" w:type="dxa"/>
              <w:bottom w:w="0" w:type="dxa"/>
              <w:right w:w="15" w:type="dxa"/>
            </w:tcMar>
            <w:vAlign w:val="center"/>
            <w:hideMark/>
          </w:tcPr>
          <w:p w14:paraId="65B5289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71E21E2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0AAC02C9" w14:textId="50D4CB38"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4-(2-Aminophenyl)-2;4-dioxobutanoate (cpd/cpd:C01252) in Metabolic pathways - Arabidopsis thaliana (thale cress) (KEGG/ath/path:ath01100) /</w:t>
            </w:r>
          </w:p>
        </w:tc>
      </w:tr>
      <w:tr w:rsidR="009174F4" w:rsidRPr="009174F4" w14:paraId="08F1D2C8" w14:textId="77777777" w:rsidTr="009174F4">
        <w:trPr>
          <w:trHeight w:val="571"/>
        </w:trPr>
        <w:tc>
          <w:tcPr>
            <w:tcW w:w="708" w:type="dxa"/>
            <w:shd w:val="clear" w:color="auto" w:fill="auto"/>
            <w:tcMar>
              <w:top w:w="15" w:type="dxa"/>
              <w:left w:w="15" w:type="dxa"/>
              <w:bottom w:w="0" w:type="dxa"/>
              <w:right w:w="15" w:type="dxa"/>
            </w:tcMar>
            <w:vAlign w:val="center"/>
            <w:hideMark/>
          </w:tcPr>
          <w:p w14:paraId="2F39CEA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249.0864</w:t>
            </w:r>
          </w:p>
        </w:tc>
        <w:tc>
          <w:tcPr>
            <w:tcW w:w="765" w:type="dxa"/>
            <w:shd w:val="clear" w:color="auto" w:fill="auto"/>
            <w:tcMar>
              <w:top w:w="15" w:type="dxa"/>
              <w:left w:w="15" w:type="dxa"/>
              <w:bottom w:w="0" w:type="dxa"/>
              <w:right w:w="15" w:type="dxa"/>
            </w:tcMar>
            <w:vAlign w:val="center"/>
            <w:hideMark/>
          </w:tcPr>
          <w:p w14:paraId="57B9349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248.0791144</w:t>
            </w:r>
          </w:p>
        </w:tc>
        <w:tc>
          <w:tcPr>
            <w:tcW w:w="992" w:type="dxa"/>
            <w:shd w:val="clear" w:color="auto" w:fill="auto"/>
            <w:tcMar>
              <w:top w:w="15" w:type="dxa"/>
              <w:left w:w="15" w:type="dxa"/>
              <w:bottom w:w="0" w:type="dxa"/>
              <w:right w:w="15" w:type="dxa"/>
            </w:tcMar>
            <w:vAlign w:val="center"/>
            <w:hideMark/>
          </w:tcPr>
          <w:p w14:paraId="77230B2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156.637001</w:t>
            </w:r>
          </w:p>
        </w:tc>
        <w:tc>
          <w:tcPr>
            <w:tcW w:w="796" w:type="dxa"/>
            <w:shd w:val="clear" w:color="auto" w:fill="auto"/>
            <w:tcMar>
              <w:top w:w="15" w:type="dxa"/>
              <w:left w:w="15" w:type="dxa"/>
              <w:bottom w:w="0" w:type="dxa"/>
              <w:right w:w="15" w:type="dxa"/>
            </w:tcMar>
            <w:vAlign w:val="center"/>
            <w:hideMark/>
          </w:tcPr>
          <w:p w14:paraId="166F948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51A21C9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0.042793</w:t>
            </w:r>
          </w:p>
        </w:tc>
        <w:tc>
          <w:tcPr>
            <w:tcW w:w="567" w:type="dxa"/>
            <w:shd w:val="clear" w:color="auto" w:fill="auto"/>
            <w:tcMar>
              <w:top w:w="15" w:type="dxa"/>
              <w:left w:w="15" w:type="dxa"/>
              <w:bottom w:w="0" w:type="dxa"/>
              <w:right w:w="15" w:type="dxa"/>
            </w:tcMar>
            <w:vAlign w:val="center"/>
            <w:hideMark/>
          </w:tcPr>
          <w:p w14:paraId="5330B2D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0E4A9D7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5F883F50" w14:textId="0E85105E"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3-Dimethylallyl-4-hydroxyphenylpyruvate (cpd/cpd:C12456) in Biosynthesis of secondary metabolites - Arabidopsis thaliana (thale cress) (KEGG/ath/path:ath01110) /</w:t>
            </w:r>
          </w:p>
        </w:tc>
      </w:tr>
      <w:tr w:rsidR="009174F4" w:rsidRPr="009174F4" w14:paraId="6CC17061" w14:textId="77777777" w:rsidTr="009174F4">
        <w:trPr>
          <w:trHeight w:val="571"/>
        </w:trPr>
        <w:tc>
          <w:tcPr>
            <w:tcW w:w="708" w:type="dxa"/>
            <w:shd w:val="clear" w:color="auto" w:fill="auto"/>
            <w:tcMar>
              <w:top w:w="15" w:type="dxa"/>
              <w:left w:w="15" w:type="dxa"/>
              <w:bottom w:w="0" w:type="dxa"/>
              <w:right w:w="15" w:type="dxa"/>
            </w:tcMar>
            <w:vAlign w:val="center"/>
            <w:hideMark/>
          </w:tcPr>
          <w:p w14:paraId="402FF9A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251.1275</w:t>
            </w:r>
          </w:p>
        </w:tc>
        <w:tc>
          <w:tcPr>
            <w:tcW w:w="765" w:type="dxa"/>
            <w:shd w:val="clear" w:color="auto" w:fill="auto"/>
            <w:tcMar>
              <w:top w:w="15" w:type="dxa"/>
              <w:left w:w="15" w:type="dxa"/>
              <w:bottom w:w="0" w:type="dxa"/>
              <w:right w:w="15" w:type="dxa"/>
            </w:tcMar>
            <w:vAlign w:val="center"/>
            <w:hideMark/>
          </w:tcPr>
          <w:p w14:paraId="0B8961F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250.1201952</w:t>
            </w:r>
          </w:p>
        </w:tc>
        <w:tc>
          <w:tcPr>
            <w:tcW w:w="992" w:type="dxa"/>
            <w:shd w:val="clear" w:color="auto" w:fill="auto"/>
            <w:tcMar>
              <w:top w:w="15" w:type="dxa"/>
              <w:left w:w="15" w:type="dxa"/>
              <w:bottom w:w="0" w:type="dxa"/>
              <w:right w:w="15" w:type="dxa"/>
            </w:tcMar>
            <w:vAlign w:val="center"/>
            <w:hideMark/>
          </w:tcPr>
          <w:p w14:paraId="307F586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335.7934999</w:t>
            </w:r>
          </w:p>
        </w:tc>
        <w:tc>
          <w:tcPr>
            <w:tcW w:w="796" w:type="dxa"/>
            <w:shd w:val="clear" w:color="auto" w:fill="auto"/>
            <w:tcMar>
              <w:top w:w="15" w:type="dxa"/>
              <w:left w:w="15" w:type="dxa"/>
              <w:bottom w:w="0" w:type="dxa"/>
              <w:right w:w="15" w:type="dxa"/>
            </w:tcMar>
            <w:vAlign w:val="center"/>
            <w:hideMark/>
          </w:tcPr>
          <w:p w14:paraId="207053C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04B78C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0.042944</w:t>
            </w:r>
          </w:p>
        </w:tc>
        <w:tc>
          <w:tcPr>
            <w:tcW w:w="567" w:type="dxa"/>
            <w:shd w:val="clear" w:color="auto" w:fill="auto"/>
            <w:tcMar>
              <w:top w:w="15" w:type="dxa"/>
              <w:left w:w="15" w:type="dxa"/>
              <w:bottom w:w="0" w:type="dxa"/>
              <w:right w:w="15" w:type="dxa"/>
            </w:tcMar>
            <w:vAlign w:val="center"/>
            <w:hideMark/>
          </w:tcPr>
          <w:p w14:paraId="3A66131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78F6F8D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35B49B95" w14:textId="21D1A4A4"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2-cis;4-trans-Xanthoxin; Xanthoxin (cpd/cpd:C13453) in Biosynthesis of secondary metabolites - Arabidopsis thaliana (thale cress) (KEGG/ath/path:ath01110) /</w:t>
            </w:r>
          </w:p>
        </w:tc>
      </w:tr>
      <w:tr w:rsidR="009174F4" w:rsidRPr="009174F4" w14:paraId="0954C3D3" w14:textId="77777777" w:rsidTr="009174F4">
        <w:trPr>
          <w:trHeight w:val="571"/>
        </w:trPr>
        <w:tc>
          <w:tcPr>
            <w:tcW w:w="708" w:type="dxa"/>
            <w:shd w:val="clear" w:color="auto" w:fill="auto"/>
            <w:tcMar>
              <w:top w:w="15" w:type="dxa"/>
              <w:left w:w="15" w:type="dxa"/>
              <w:bottom w:w="0" w:type="dxa"/>
              <w:right w:w="15" w:type="dxa"/>
            </w:tcMar>
            <w:vAlign w:val="center"/>
            <w:hideMark/>
          </w:tcPr>
          <w:p w14:paraId="54011D7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293.032</w:t>
            </w:r>
          </w:p>
        </w:tc>
        <w:tc>
          <w:tcPr>
            <w:tcW w:w="765" w:type="dxa"/>
            <w:shd w:val="clear" w:color="auto" w:fill="auto"/>
            <w:tcMar>
              <w:top w:w="15" w:type="dxa"/>
              <w:left w:w="15" w:type="dxa"/>
              <w:bottom w:w="0" w:type="dxa"/>
              <w:right w:w="15" w:type="dxa"/>
            </w:tcMar>
            <w:vAlign w:val="center"/>
            <w:hideMark/>
          </w:tcPr>
          <w:p w14:paraId="49D5461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294.0392745</w:t>
            </w:r>
          </w:p>
        </w:tc>
        <w:tc>
          <w:tcPr>
            <w:tcW w:w="992" w:type="dxa"/>
            <w:shd w:val="clear" w:color="auto" w:fill="auto"/>
            <w:tcMar>
              <w:top w:w="15" w:type="dxa"/>
              <w:left w:w="15" w:type="dxa"/>
              <w:bottom w:w="0" w:type="dxa"/>
              <w:right w:w="15" w:type="dxa"/>
            </w:tcMar>
            <w:vAlign w:val="center"/>
            <w:hideMark/>
          </w:tcPr>
          <w:p w14:paraId="15EF8A2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277.8600025</w:t>
            </w:r>
          </w:p>
        </w:tc>
        <w:tc>
          <w:tcPr>
            <w:tcW w:w="796" w:type="dxa"/>
            <w:shd w:val="clear" w:color="auto" w:fill="auto"/>
            <w:tcMar>
              <w:top w:w="15" w:type="dxa"/>
              <w:left w:w="15" w:type="dxa"/>
              <w:bottom w:w="0" w:type="dxa"/>
              <w:right w:w="15" w:type="dxa"/>
            </w:tcMar>
            <w:vAlign w:val="center"/>
            <w:hideMark/>
          </w:tcPr>
          <w:p w14:paraId="21929AF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104F7EB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0.04329</w:t>
            </w:r>
          </w:p>
        </w:tc>
        <w:tc>
          <w:tcPr>
            <w:tcW w:w="567" w:type="dxa"/>
            <w:shd w:val="clear" w:color="auto" w:fill="auto"/>
            <w:tcMar>
              <w:top w:w="15" w:type="dxa"/>
              <w:left w:w="15" w:type="dxa"/>
              <w:bottom w:w="0" w:type="dxa"/>
              <w:right w:w="15" w:type="dxa"/>
            </w:tcMar>
            <w:vAlign w:val="center"/>
            <w:hideMark/>
          </w:tcPr>
          <w:p w14:paraId="54BD514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7DE3007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08964EAC" w14:textId="02A5EDCA"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Cyclic de-hypoxanthine futalosine (cpd/cpd:C17017) in Ubiquinone and other terpenoid-quinone biosynthesis - Arabidopsis thaliana (thale cress) (KEGG/ath/path:ath00130) /</w:t>
            </w:r>
          </w:p>
        </w:tc>
      </w:tr>
      <w:tr w:rsidR="009174F4" w:rsidRPr="009174F4" w14:paraId="25C91097" w14:textId="77777777" w:rsidTr="009174F4">
        <w:trPr>
          <w:trHeight w:val="571"/>
        </w:trPr>
        <w:tc>
          <w:tcPr>
            <w:tcW w:w="708" w:type="dxa"/>
            <w:shd w:val="clear" w:color="auto" w:fill="auto"/>
            <w:tcMar>
              <w:top w:w="15" w:type="dxa"/>
              <w:left w:w="15" w:type="dxa"/>
              <w:bottom w:w="0" w:type="dxa"/>
              <w:right w:w="15" w:type="dxa"/>
            </w:tcMar>
            <w:vAlign w:val="center"/>
            <w:hideMark/>
          </w:tcPr>
          <w:p w14:paraId="13E936FE"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195.1371</w:t>
            </w:r>
          </w:p>
        </w:tc>
        <w:tc>
          <w:tcPr>
            <w:tcW w:w="765" w:type="dxa"/>
            <w:shd w:val="clear" w:color="auto" w:fill="auto"/>
            <w:tcMar>
              <w:top w:w="15" w:type="dxa"/>
              <w:left w:w="15" w:type="dxa"/>
              <w:bottom w:w="0" w:type="dxa"/>
              <w:right w:w="15" w:type="dxa"/>
            </w:tcMar>
            <w:vAlign w:val="center"/>
            <w:hideMark/>
          </w:tcPr>
          <w:p w14:paraId="74EF70B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128.1569171</w:t>
            </w:r>
          </w:p>
        </w:tc>
        <w:tc>
          <w:tcPr>
            <w:tcW w:w="992" w:type="dxa"/>
            <w:shd w:val="clear" w:color="auto" w:fill="auto"/>
            <w:tcMar>
              <w:top w:w="15" w:type="dxa"/>
              <w:left w:w="15" w:type="dxa"/>
              <w:bottom w:w="0" w:type="dxa"/>
              <w:right w:w="15" w:type="dxa"/>
            </w:tcMar>
            <w:vAlign w:val="center"/>
            <w:hideMark/>
          </w:tcPr>
          <w:p w14:paraId="20C4BA8F"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489.0150261</w:t>
            </w:r>
          </w:p>
        </w:tc>
        <w:tc>
          <w:tcPr>
            <w:tcW w:w="796" w:type="dxa"/>
            <w:shd w:val="clear" w:color="auto" w:fill="auto"/>
            <w:tcMar>
              <w:top w:w="15" w:type="dxa"/>
              <w:left w:w="15" w:type="dxa"/>
              <w:bottom w:w="0" w:type="dxa"/>
              <w:right w:w="15" w:type="dxa"/>
            </w:tcMar>
            <w:vAlign w:val="center"/>
            <w:hideMark/>
          </w:tcPr>
          <w:p w14:paraId="3635C6E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481C8CA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0.043726</w:t>
            </w:r>
          </w:p>
        </w:tc>
        <w:tc>
          <w:tcPr>
            <w:tcW w:w="567" w:type="dxa"/>
            <w:shd w:val="clear" w:color="auto" w:fill="auto"/>
            <w:tcMar>
              <w:top w:w="15" w:type="dxa"/>
              <w:left w:w="15" w:type="dxa"/>
              <w:bottom w:w="0" w:type="dxa"/>
              <w:right w:w="15" w:type="dxa"/>
            </w:tcMar>
            <w:vAlign w:val="center"/>
            <w:hideMark/>
          </w:tcPr>
          <w:p w14:paraId="0A4C720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m+FA-2H+Na</w:t>
            </w:r>
          </w:p>
        </w:tc>
        <w:tc>
          <w:tcPr>
            <w:tcW w:w="851" w:type="dxa"/>
            <w:shd w:val="clear" w:color="auto" w:fill="auto"/>
            <w:tcMar>
              <w:top w:w="15" w:type="dxa"/>
              <w:left w:w="15" w:type="dxa"/>
              <w:bottom w:w="0" w:type="dxa"/>
              <w:right w:w="15" w:type="dxa"/>
            </w:tcMar>
            <w:vAlign w:val="center"/>
            <w:hideMark/>
          </w:tcPr>
          <w:p w14:paraId="31BF597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14D761A1" w14:textId="32A0196D"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Naphthalene (cpd/cpd:C00829) in Metabolic pathways - Arabidopsis thaliana (thale cress) (KEGG/ath/path:ath01100) /</w:t>
            </w:r>
          </w:p>
        </w:tc>
      </w:tr>
      <w:tr w:rsidR="009174F4" w:rsidRPr="009174F4" w14:paraId="2B05902D" w14:textId="77777777" w:rsidTr="009174F4">
        <w:trPr>
          <w:trHeight w:val="571"/>
        </w:trPr>
        <w:tc>
          <w:tcPr>
            <w:tcW w:w="708" w:type="dxa"/>
            <w:shd w:val="clear" w:color="auto" w:fill="auto"/>
            <w:tcMar>
              <w:top w:w="15" w:type="dxa"/>
              <w:left w:w="15" w:type="dxa"/>
              <w:bottom w:w="0" w:type="dxa"/>
              <w:right w:w="15" w:type="dxa"/>
            </w:tcMar>
            <w:vAlign w:val="center"/>
            <w:hideMark/>
          </w:tcPr>
          <w:p w14:paraId="2D8E460D"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445.1123</w:t>
            </w:r>
          </w:p>
        </w:tc>
        <w:tc>
          <w:tcPr>
            <w:tcW w:w="765" w:type="dxa"/>
            <w:shd w:val="clear" w:color="auto" w:fill="auto"/>
            <w:tcMar>
              <w:top w:w="15" w:type="dxa"/>
              <w:left w:w="15" w:type="dxa"/>
              <w:bottom w:w="0" w:type="dxa"/>
              <w:right w:w="15" w:type="dxa"/>
            </w:tcMar>
            <w:vAlign w:val="center"/>
            <w:hideMark/>
          </w:tcPr>
          <w:p w14:paraId="4622285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446.1195869</w:t>
            </w:r>
          </w:p>
        </w:tc>
        <w:tc>
          <w:tcPr>
            <w:tcW w:w="992" w:type="dxa"/>
            <w:shd w:val="clear" w:color="auto" w:fill="auto"/>
            <w:tcMar>
              <w:top w:w="15" w:type="dxa"/>
              <w:left w:w="15" w:type="dxa"/>
              <w:bottom w:w="0" w:type="dxa"/>
              <w:right w:w="15" w:type="dxa"/>
            </w:tcMar>
            <w:vAlign w:val="center"/>
            <w:hideMark/>
          </w:tcPr>
          <w:p w14:paraId="2772F76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300.574007</w:t>
            </w:r>
          </w:p>
        </w:tc>
        <w:tc>
          <w:tcPr>
            <w:tcW w:w="796" w:type="dxa"/>
            <w:shd w:val="clear" w:color="auto" w:fill="auto"/>
            <w:tcMar>
              <w:top w:w="15" w:type="dxa"/>
              <w:left w:w="15" w:type="dxa"/>
              <w:bottom w:w="0" w:type="dxa"/>
              <w:right w:w="15" w:type="dxa"/>
            </w:tcMar>
            <w:vAlign w:val="center"/>
            <w:hideMark/>
          </w:tcPr>
          <w:p w14:paraId="008A5482"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55D8BF2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0.046799</w:t>
            </w:r>
          </w:p>
        </w:tc>
        <w:tc>
          <w:tcPr>
            <w:tcW w:w="567" w:type="dxa"/>
            <w:shd w:val="clear" w:color="auto" w:fill="auto"/>
            <w:tcMar>
              <w:top w:w="15" w:type="dxa"/>
              <w:left w:w="15" w:type="dxa"/>
              <w:bottom w:w="0" w:type="dxa"/>
              <w:right w:w="15" w:type="dxa"/>
            </w:tcMar>
            <w:vAlign w:val="center"/>
            <w:hideMark/>
          </w:tcPr>
          <w:p w14:paraId="77299F9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12DC758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2E9526FD" w14:textId="42FC4989"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Cephamycin C (cpd/cpd:C06566) in Biosynthesis of secondary metabolites - Arabidopsis thaliana (thale cress) (KEGG/ath/path:ath01110) /</w:t>
            </w:r>
          </w:p>
        </w:tc>
      </w:tr>
      <w:tr w:rsidR="009174F4" w:rsidRPr="009174F4" w14:paraId="6098B971" w14:textId="77777777" w:rsidTr="009174F4">
        <w:trPr>
          <w:trHeight w:val="856"/>
        </w:trPr>
        <w:tc>
          <w:tcPr>
            <w:tcW w:w="708" w:type="dxa"/>
            <w:shd w:val="clear" w:color="auto" w:fill="auto"/>
            <w:tcMar>
              <w:top w:w="15" w:type="dxa"/>
              <w:left w:w="15" w:type="dxa"/>
              <w:bottom w:w="0" w:type="dxa"/>
              <w:right w:w="15" w:type="dxa"/>
            </w:tcMar>
            <w:vAlign w:val="center"/>
            <w:hideMark/>
          </w:tcPr>
          <w:p w14:paraId="0F78E72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585.5272</w:t>
            </w:r>
          </w:p>
        </w:tc>
        <w:tc>
          <w:tcPr>
            <w:tcW w:w="765" w:type="dxa"/>
            <w:shd w:val="clear" w:color="auto" w:fill="auto"/>
            <w:tcMar>
              <w:top w:w="15" w:type="dxa"/>
              <w:left w:w="15" w:type="dxa"/>
              <w:bottom w:w="0" w:type="dxa"/>
              <w:right w:w="15" w:type="dxa"/>
            </w:tcMar>
            <w:vAlign w:val="center"/>
            <w:hideMark/>
          </w:tcPr>
          <w:p w14:paraId="2C480CE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586.5345177</w:t>
            </w:r>
          </w:p>
        </w:tc>
        <w:tc>
          <w:tcPr>
            <w:tcW w:w="992" w:type="dxa"/>
            <w:shd w:val="clear" w:color="auto" w:fill="auto"/>
            <w:tcMar>
              <w:top w:w="15" w:type="dxa"/>
              <w:left w:w="15" w:type="dxa"/>
              <w:bottom w:w="0" w:type="dxa"/>
              <w:right w:w="15" w:type="dxa"/>
            </w:tcMar>
            <w:vAlign w:val="center"/>
            <w:hideMark/>
          </w:tcPr>
          <w:p w14:paraId="6324801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535.6309891</w:t>
            </w:r>
          </w:p>
        </w:tc>
        <w:tc>
          <w:tcPr>
            <w:tcW w:w="796" w:type="dxa"/>
            <w:shd w:val="clear" w:color="auto" w:fill="auto"/>
            <w:tcMar>
              <w:top w:w="15" w:type="dxa"/>
              <w:left w:w="15" w:type="dxa"/>
              <w:bottom w:w="0" w:type="dxa"/>
              <w:right w:w="15" w:type="dxa"/>
            </w:tcMar>
            <w:vAlign w:val="center"/>
            <w:hideMark/>
          </w:tcPr>
          <w:p w14:paraId="0A52E1B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Negative</w:t>
            </w:r>
          </w:p>
        </w:tc>
        <w:tc>
          <w:tcPr>
            <w:tcW w:w="708" w:type="dxa"/>
            <w:shd w:val="clear" w:color="auto" w:fill="auto"/>
            <w:tcMar>
              <w:top w:w="15" w:type="dxa"/>
              <w:left w:w="15" w:type="dxa"/>
              <w:bottom w:w="0" w:type="dxa"/>
              <w:right w:w="15" w:type="dxa"/>
            </w:tcMar>
            <w:vAlign w:val="center"/>
            <w:hideMark/>
          </w:tcPr>
          <w:p w14:paraId="28A966B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0.046836</w:t>
            </w:r>
          </w:p>
        </w:tc>
        <w:tc>
          <w:tcPr>
            <w:tcW w:w="567" w:type="dxa"/>
            <w:shd w:val="clear" w:color="auto" w:fill="auto"/>
            <w:tcMar>
              <w:top w:w="15" w:type="dxa"/>
              <w:left w:w="15" w:type="dxa"/>
              <w:bottom w:w="0" w:type="dxa"/>
              <w:right w:w="15" w:type="dxa"/>
            </w:tcMar>
            <w:vAlign w:val="center"/>
            <w:hideMark/>
          </w:tcPr>
          <w:p w14:paraId="05D680C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111632C6"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1BA6946C" w14:textId="639DDC91"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3';4'-Dihydrorhodovibrin (cpd/cpd:C15887) in Carotenoid biosynthesis - Arabidopsis thaliana (thale cress) (KEGG/ath/path:ath00906) / Hydroxyspheroidene (cpd/cpd:C15902) in Carotenoid biosynthesis - Arabidopsis thaliana (thale cress) (KEGG/ath/path:ath00906) /</w:t>
            </w:r>
          </w:p>
        </w:tc>
      </w:tr>
      <w:tr w:rsidR="009174F4" w:rsidRPr="009174F4" w14:paraId="320E0D79" w14:textId="77777777" w:rsidTr="009174F4">
        <w:trPr>
          <w:trHeight w:val="856"/>
        </w:trPr>
        <w:tc>
          <w:tcPr>
            <w:tcW w:w="708" w:type="dxa"/>
            <w:shd w:val="clear" w:color="auto" w:fill="auto"/>
            <w:tcMar>
              <w:top w:w="15" w:type="dxa"/>
              <w:left w:w="15" w:type="dxa"/>
              <w:bottom w:w="0" w:type="dxa"/>
              <w:right w:w="15" w:type="dxa"/>
            </w:tcMar>
            <w:vAlign w:val="center"/>
            <w:hideMark/>
          </w:tcPr>
          <w:p w14:paraId="5E0F057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139.0512</w:t>
            </w:r>
          </w:p>
        </w:tc>
        <w:tc>
          <w:tcPr>
            <w:tcW w:w="765" w:type="dxa"/>
            <w:shd w:val="clear" w:color="auto" w:fill="auto"/>
            <w:tcMar>
              <w:top w:w="15" w:type="dxa"/>
              <w:left w:w="15" w:type="dxa"/>
              <w:bottom w:w="0" w:type="dxa"/>
              <w:right w:w="15" w:type="dxa"/>
            </w:tcMar>
            <w:vAlign w:val="center"/>
            <w:hideMark/>
          </w:tcPr>
          <w:p w14:paraId="01513871"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138.0438768</w:t>
            </w:r>
          </w:p>
        </w:tc>
        <w:tc>
          <w:tcPr>
            <w:tcW w:w="992" w:type="dxa"/>
            <w:shd w:val="clear" w:color="auto" w:fill="auto"/>
            <w:tcMar>
              <w:top w:w="15" w:type="dxa"/>
              <w:left w:w="15" w:type="dxa"/>
              <w:bottom w:w="0" w:type="dxa"/>
              <w:right w:w="15" w:type="dxa"/>
            </w:tcMar>
            <w:vAlign w:val="center"/>
            <w:hideMark/>
          </w:tcPr>
          <w:p w14:paraId="23EEFFD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500.7584953</w:t>
            </w:r>
          </w:p>
        </w:tc>
        <w:tc>
          <w:tcPr>
            <w:tcW w:w="796" w:type="dxa"/>
            <w:shd w:val="clear" w:color="auto" w:fill="auto"/>
            <w:tcMar>
              <w:top w:w="15" w:type="dxa"/>
              <w:left w:w="15" w:type="dxa"/>
              <w:bottom w:w="0" w:type="dxa"/>
              <w:right w:w="15" w:type="dxa"/>
            </w:tcMar>
            <w:vAlign w:val="center"/>
            <w:hideMark/>
          </w:tcPr>
          <w:p w14:paraId="22D9F589"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1EAD559C"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0.048889</w:t>
            </w:r>
          </w:p>
        </w:tc>
        <w:tc>
          <w:tcPr>
            <w:tcW w:w="567" w:type="dxa"/>
            <w:shd w:val="clear" w:color="auto" w:fill="auto"/>
            <w:tcMar>
              <w:top w:w="15" w:type="dxa"/>
              <w:left w:w="15" w:type="dxa"/>
              <w:bottom w:w="0" w:type="dxa"/>
              <w:right w:w="15" w:type="dxa"/>
            </w:tcMar>
            <w:vAlign w:val="center"/>
            <w:hideMark/>
          </w:tcPr>
          <w:p w14:paraId="7ABA12C7"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4F6F6154"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7EF5AD80" w14:textId="3A2391AD"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4-Hydroxybenzoate; 4-Hydroxybenzoic acid; Hydroxybenzenecarboxylic acid; Hydroxybenzoic acid (cpd/cpd:C00156) in Biosynthesis of secondary metabolites - Arabidopsis thaliana (thale cress) (KEGG/ath/path:ath01110) /</w:t>
            </w:r>
          </w:p>
        </w:tc>
      </w:tr>
      <w:tr w:rsidR="009174F4" w:rsidRPr="009174F4" w14:paraId="34C9BB15" w14:textId="77777777" w:rsidTr="009174F4">
        <w:trPr>
          <w:trHeight w:val="571"/>
        </w:trPr>
        <w:tc>
          <w:tcPr>
            <w:tcW w:w="708" w:type="dxa"/>
            <w:shd w:val="clear" w:color="auto" w:fill="auto"/>
            <w:tcMar>
              <w:top w:w="15" w:type="dxa"/>
              <w:left w:w="15" w:type="dxa"/>
              <w:bottom w:w="0" w:type="dxa"/>
              <w:right w:w="15" w:type="dxa"/>
            </w:tcMar>
            <w:vAlign w:val="center"/>
            <w:hideMark/>
          </w:tcPr>
          <w:p w14:paraId="6027AC1A"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309.2261</w:t>
            </w:r>
          </w:p>
        </w:tc>
        <w:tc>
          <w:tcPr>
            <w:tcW w:w="765" w:type="dxa"/>
            <w:shd w:val="clear" w:color="auto" w:fill="auto"/>
            <w:tcMar>
              <w:top w:w="15" w:type="dxa"/>
              <w:left w:w="15" w:type="dxa"/>
              <w:bottom w:w="0" w:type="dxa"/>
              <w:right w:w="15" w:type="dxa"/>
            </w:tcMar>
            <w:vAlign w:val="center"/>
            <w:hideMark/>
          </w:tcPr>
          <w:p w14:paraId="6D0256C8"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308.2187845</w:t>
            </w:r>
          </w:p>
        </w:tc>
        <w:tc>
          <w:tcPr>
            <w:tcW w:w="992" w:type="dxa"/>
            <w:shd w:val="clear" w:color="auto" w:fill="auto"/>
            <w:tcMar>
              <w:top w:w="15" w:type="dxa"/>
              <w:left w:w="15" w:type="dxa"/>
              <w:bottom w:w="0" w:type="dxa"/>
              <w:right w:w="15" w:type="dxa"/>
            </w:tcMar>
            <w:vAlign w:val="center"/>
            <w:hideMark/>
          </w:tcPr>
          <w:p w14:paraId="0DC821B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405.6729984</w:t>
            </w:r>
          </w:p>
        </w:tc>
        <w:tc>
          <w:tcPr>
            <w:tcW w:w="796" w:type="dxa"/>
            <w:shd w:val="clear" w:color="auto" w:fill="auto"/>
            <w:tcMar>
              <w:top w:w="15" w:type="dxa"/>
              <w:left w:w="15" w:type="dxa"/>
              <w:bottom w:w="0" w:type="dxa"/>
              <w:right w:w="15" w:type="dxa"/>
            </w:tcMar>
            <w:vAlign w:val="center"/>
            <w:hideMark/>
          </w:tcPr>
          <w:p w14:paraId="51C2CC23"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Positive</w:t>
            </w:r>
          </w:p>
        </w:tc>
        <w:tc>
          <w:tcPr>
            <w:tcW w:w="708" w:type="dxa"/>
            <w:shd w:val="clear" w:color="auto" w:fill="auto"/>
            <w:tcMar>
              <w:top w:w="15" w:type="dxa"/>
              <w:left w:w="15" w:type="dxa"/>
              <w:bottom w:w="0" w:type="dxa"/>
              <w:right w:w="15" w:type="dxa"/>
            </w:tcMar>
            <w:vAlign w:val="center"/>
            <w:hideMark/>
          </w:tcPr>
          <w:p w14:paraId="391E4650"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0.049221</w:t>
            </w:r>
          </w:p>
        </w:tc>
        <w:tc>
          <w:tcPr>
            <w:tcW w:w="567" w:type="dxa"/>
            <w:shd w:val="clear" w:color="auto" w:fill="auto"/>
            <w:tcMar>
              <w:top w:w="15" w:type="dxa"/>
              <w:left w:w="15" w:type="dxa"/>
              <w:bottom w:w="0" w:type="dxa"/>
              <w:right w:w="15" w:type="dxa"/>
            </w:tcMar>
            <w:vAlign w:val="center"/>
            <w:hideMark/>
          </w:tcPr>
          <w:p w14:paraId="597C3E9B"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m+H</w:t>
            </w:r>
          </w:p>
        </w:tc>
        <w:tc>
          <w:tcPr>
            <w:tcW w:w="851" w:type="dxa"/>
            <w:shd w:val="clear" w:color="auto" w:fill="auto"/>
            <w:tcMar>
              <w:top w:w="15" w:type="dxa"/>
              <w:left w:w="15" w:type="dxa"/>
              <w:bottom w:w="0" w:type="dxa"/>
              <w:right w:w="15" w:type="dxa"/>
            </w:tcMar>
            <w:vAlign w:val="center"/>
            <w:hideMark/>
          </w:tcPr>
          <w:p w14:paraId="0E7AAE75" w14:textId="77777777"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0</w:t>
            </w:r>
          </w:p>
        </w:tc>
        <w:tc>
          <w:tcPr>
            <w:tcW w:w="2977" w:type="dxa"/>
            <w:shd w:val="clear" w:color="auto" w:fill="auto"/>
            <w:tcMar>
              <w:top w:w="15" w:type="dxa"/>
              <w:left w:w="15" w:type="dxa"/>
              <w:bottom w:w="0" w:type="dxa"/>
              <w:right w:w="15" w:type="dxa"/>
            </w:tcMar>
            <w:vAlign w:val="center"/>
            <w:hideMark/>
          </w:tcPr>
          <w:p w14:paraId="1383726F" w14:textId="01985C03" w:rsidR="00E82119" w:rsidRPr="009174F4" w:rsidRDefault="00E82119" w:rsidP="009174F4">
            <w:pPr>
              <w:jc w:val="center"/>
              <w:rPr>
                <w:rFonts w:ascii="Times New Roman" w:hAnsi="Times New Roman" w:cs="Times New Roman"/>
                <w:color w:val="000000"/>
                <w:sz w:val="14"/>
                <w:szCs w:val="14"/>
              </w:rPr>
            </w:pPr>
            <w:r w:rsidRPr="009174F4">
              <w:rPr>
                <w:rFonts w:ascii="Times New Roman" w:hAnsi="Times New Roman" w:cs="Times New Roman"/>
                <w:color w:val="000000"/>
                <w:sz w:val="14"/>
                <w:szCs w:val="14"/>
              </w:rPr>
              <w:t>Menaquinone; Vitamin K2 (cpd/cpd:C00828) in Biosynthesis of secondary metabolites - Arabidopsis thaliana (thale cress) (KEGG/ath/path:ath01110) /</w:t>
            </w:r>
          </w:p>
        </w:tc>
      </w:tr>
    </w:tbl>
    <w:p w14:paraId="79D65EB3" w14:textId="3A1AD54B" w:rsidR="008A7EC6" w:rsidRPr="00FE7BE7" w:rsidRDefault="00E82119">
      <w:pPr>
        <w:rPr>
          <w:rFonts w:ascii="Times New Roman" w:hAnsi="Times New Roman" w:cs="Times New Roman"/>
          <w:sz w:val="24"/>
          <w:szCs w:val="24"/>
        </w:rPr>
      </w:pPr>
      <w:r w:rsidRPr="00FE7BE7">
        <w:rPr>
          <w:rFonts w:ascii="Times New Roman" w:hAnsi="Times New Roman" w:cs="Times New Roman"/>
          <w:sz w:val="24"/>
          <w:szCs w:val="24"/>
        </w:rPr>
        <w:t xml:space="preserve"> </w:t>
      </w:r>
      <w:r w:rsidR="008A7EC6" w:rsidRPr="00FE7BE7">
        <w:rPr>
          <w:rFonts w:ascii="Times New Roman" w:hAnsi="Times New Roman" w:cs="Times New Roman"/>
          <w:sz w:val="24"/>
          <w:szCs w:val="24"/>
        </w:rPr>
        <w:br w:type="page"/>
      </w:r>
    </w:p>
    <w:p w14:paraId="6ECEF29C" w14:textId="66AD0993" w:rsidR="005B3236" w:rsidRDefault="007A579E" w:rsidP="007A579E">
      <w:pPr>
        <w:pStyle w:val="Heading1"/>
      </w:pPr>
      <w:bookmarkStart w:id="87" w:name="_Toc534272165"/>
      <w:r>
        <w:t>Acknowledgements</w:t>
      </w:r>
      <w:bookmarkEnd w:id="87"/>
    </w:p>
    <w:p w14:paraId="38D9C7FF" w14:textId="6F5903B3" w:rsidR="00586062" w:rsidRPr="00586062" w:rsidRDefault="00586062" w:rsidP="00586062">
      <w:pPr>
        <w:jc w:val="both"/>
        <w:rPr>
          <w:rFonts w:ascii="Times New Roman" w:hAnsi="Times New Roman" w:cs="Times New Roman"/>
          <w:sz w:val="24"/>
        </w:rPr>
      </w:pPr>
      <w:r w:rsidRPr="00586062">
        <w:rPr>
          <w:rFonts w:ascii="Times New Roman" w:hAnsi="Times New Roman" w:cs="Times New Roman"/>
          <w:sz w:val="24"/>
        </w:rPr>
        <w:t xml:space="preserve">This thesis </w:t>
      </w:r>
      <w:r w:rsidR="004812E4">
        <w:rPr>
          <w:rFonts w:ascii="Times New Roman" w:hAnsi="Times New Roman" w:cs="Times New Roman"/>
          <w:sz w:val="24"/>
        </w:rPr>
        <w:t>opens</w:t>
      </w:r>
      <w:r w:rsidRPr="00586062">
        <w:rPr>
          <w:rFonts w:ascii="Times New Roman" w:hAnsi="Times New Roman" w:cs="Times New Roman"/>
          <w:sz w:val="24"/>
        </w:rPr>
        <w:t xml:space="preserve"> by saying all the work is my own; I want</w:t>
      </w:r>
      <w:r w:rsidR="004812E4">
        <w:rPr>
          <w:rFonts w:ascii="Times New Roman" w:hAnsi="Times New Roman" w:cs="Times New Roman"/>
          <w:sz w:val="24"/>
        </w:rPr>
        <w:t xml:space="preserve"> to close it</w:t>
      </w:r>
      <w:r w:rsidRPr="00586062">
        <w:rPr>
          <w:rFonts w:ascii="Times New Roman" w:hAnsi="Times New Roman" w:cs="Times New Roman"/>
          <w:sz w:val="24"/>
        </w:rPr>
        <w:t xml:space="preserve"> with </w:t>
      </w:r>
      <w:r w:rsidR="00551D76">
        <w:rPr>
          <w:rFonts w:ascii="Times New Roman" w:hAnsi="Times New Roman" w:cs="Times New Roman"/>
          <w:sz w:val="24"/>
        </w:rPr>
        <w:t>some</w:t>
      </w:r>
      <w:r w:rsidRPr="00586062">
        <w:rPr>
          <w:rFonts w:ascii="Times New Roman" w:hAnsi="Times New Roman" w:cs="Times New Roman"/>
          <w:sz w:val="24"/>
        </w:rPr>
        <w:t xml:space="preserve"> </w:t>
      </w:r>
      <w:r w:rsidR="003D12EF">
        <w:rPr>
          <w:rFonts w:ascii="Times New Roman" w:hAnsi="Times New Roman" w:cs="Times New Roman"/>
          <w:sz w:val="24"/>
        </w:rPr>
        <w:t>(</w:t>
      </w:r>
      <w:r w:rsidRPr="00586062">
        <w:rPr>
          <w:rFonts w:ascii="Times New Roman" w:hAnsi="Times New Roman" w:cs="Times New Roman"/>
          <w:sz w:val="24"/>
        </w:rPr>
        <w:t>massively insufficient</w:t>
      </w:r>
      <w:r w:rsidR="003D12EF">
        <w:rPr>
          <w:rFonts w:ascii="Times New Roman" w:hAnsi="Times New Roman" w:cs="Times New Roman"/>
          <w:sz w:val="24"/>
        </w:rPr>
        <w:t>)</w:t>
      </w:r>
      <w:r w:rsidRPr="00586062">
        <w:rPr>
          <w:rFonts w:ascii="Times New Roman" w:hAnsi="Times New Roman" w:cs="Times New Roman"/>
          <w:sz w:val="24"/>
        </w:rPr>
        <w:t xml:space="preserve"> words of thanks to those who really made it possible. First, I owe a huge debt to my supervisor, and colleague, Jurriaan. I started in his lab in August 2014 with a load of ideas about the place of research in the world and how it should be done. He’s encouraged me to challenge my preconceptions and </w:t>
      </w:r>
      <w:r w:rsidR="006F567C">
        <w:rPr>
          <w:rFonts w:ascii="Times New Roman" w:hAnsi="Times New Roman" w:cs="Times New Roman"/>
          <w:sz w:val="24"/>
        </w:rPr>
        <w:t>hypotheses</w:t>
      </w:r>
      <w:r w:rsidRPr="00586062">
        <w:rPr>
          <w:rFonts w:ascii="Times New Roman" w:hAnsi="Times New Roman" w:cs="Times New Roman"/>
          <w:sz w:val="24"/>
        </w:rPr>
        <w:t xml:space="preserve"> at every turn, bringing a fascination and enthusiasm for science I’ve not found before or since. </w:t>
      </w:r>
      <w:r w:rsidR="003D12EF">
        <w:rPr>
          <w:rFonts w:ascii="Times New Roman" w:hAnsi="Times New Roman" w:cs="Times New Roman"/>
          <w:sz w:val="24"/>
        </w:rPr>
        <w:t>M</w:t>
      </w:r>
      <w:r w:rsidRPr="00586062">
        <w:rPr>
          <w:rFonts w:ascii="Times New Roman" w:hAnsi="Times New Roman" w:cs="Times New Roman"/>
          <w:sz w:val="24"/>
        </w:rPr>
        <w:t>any other colleagues past and present have been an immense source of inspiration and support</w:t>
      </w:r>
      <w:r w:rsidR="004812E4">
        <w:rPr>
          <w:rFonts w:ascii="Times New Roman" w:hAnsi="Times New Roman" w:cs="Times New Roman"/>
          <w:sz w:val="24"/>
        </w:rPr>
        <w:t>.</w:t>
      </w:r>
      <w:r w:rsidRPr="00586062">
        <w:rPr>
          <w:rFonts w:ascii="Times New Roman" w:hAnsi="Times New Roman" w:cs="Times New Roman"/>
          <w:sz w:val="24"/>
        </w:rPr>
        <w:t xml:space="preserve"> Estrella,</w:t>
      </w:r>
      <w:r w:rsidR="004812E4">
        <w:rPr>
          <w:rFonts w:ascii="Times New Roman" w:hAnsi="Times New Roman" w:cs="Times New Roman"/>
          <w:sz w:val="24"/>
        </w:rPr>
        <w:t xml:space="preserve"> thanks for your </w:t>
      </w:r>
      <w:r w:rsidR="006542E6">
        <w:rPr>
          <w:rFonts w:ascii="Times New Roman" w:hAnsi="Times New Roman" w:cs="Times New Roman"/>
          <w:sz w:val="24"/>
        </w:rPr>
        <w:t>guidance</w:t>
      </w:r>
      <w:r w:rsidR="004812E4">
        <w:rPr>
          <w:rFonts w:ascii="Times New Roman" w:hAnsi="Times New Roman" w:cs="Times New Roman"/>
          <w:sz w:val="24"/>
        </w:rPr>
        <w:t xml:space="preserve"> and friendship, and the occasional kick up the arse - you’re a force of nature</w:t>
      </w:r>
      <w:r w:rsidR="003959C1">
        <w:rPr>
          <w:rFonts w:ascii="Times New Roman" w:hAnsi="Times New Roman" w:cs="Times New Roman"/>
          <w:sz w:val="24"/>
        </w:rPr>
        <w:t>.</w:t>
      </w:r>
      <w:r w:rsidRPr="00586062">
        <w:rPr>
          <w:rFonts w:ascii="Times New Roman" w:hAnsi="Times New Roman" w:cs="Times New Roman"/>
          <w:sz w:val="24"/>
        </w:rPr>
        <w:t xml:space="preserve"> David</w:t>
      </w:r>
      <w:r w:rsidR="003959C1">
        <w:rPr>
          <w:rFonts w:ascii="Times New Roman" w:hAnsi="Times New Roman" w:cs="Times New Roman"/>
          <w:sz w:val="24"/>
        </w:rPr>
        <w:t xml:space="preserve"> and </w:t>
      </w:r>
      <w:r w:rsidRPr="00586062">
        <w:rPr>
          <w:rFonts w:ascii="Times New Roman" w:hAnsi="Times New Roman" w:cs="Times New Roman"/>
          <w:sz w:val="24"/>
        </w:rPr>
        <w:t>Pierre</w:t>
      </w:r>
      <w:r w:rsidR="003959C1">
        <w:rPr>
          <w:rFonts w:ascii="Times New Roman" w:hAnsi="Times New Roman" w:cs="Times New Roman"/>
          <w:sz w:val="24"/>
        </w:rPr>
        <w:t xml:space="preserve">, thank you for showing me how to have fun and do research at the same time. </w:t>
      </w:r>
      <w:r w:rsidRPr="00586062">
        <w:rPr>
          <w:rFonts w:ascii="Times New Roman" w:hAnsi="Times New Roman" w:cs="Times New Roman"/>
          <w:sz w:val="24"/>
        </w:rPr>
        <w:t>Ana, Alex,</w:t>
      </w:r>
      <w:r w:rsidR="006542E6">
        <w:rPr>
          <w:rFonts w:ascii="Times New Roman" w:hAnsi="Times New Roman" w:cs="Times New Roman"/>
          <w:sz w:val="24"/>
        </w:rPr>
        <w:t xml:space="preserve"> Duncan,</w:t>
      </w:r>
      <w:r w:rsidRPr="00586062">
        <w:rPr>
          <w:rFonts w:ascii="Times New Roman" w:hAnsi="Times New Roman" w:cs="Times New Roman"/>
          <w:sz w:val="24"/>
        </w:rPr>
        <w:t xml:space="preserve"> Roland</w:t>
      </w:r>
      <w:r w:rsidR="003959C1">
        <w:rPr>
          <w:rFonts w:ascii="Times New Roman" w:hAnsi="Times New Roman" w:cs="Times New Roman"/>
          <w:sz w:val="24"/>
        </w:rPr>
        <w:t xml:space="preserve">, </w:t>
      </w:r>
      <w:r w:rsidRPr="00586062">
        <w:rPr>
          <w:rFonts w:ascii="Times New Roman" w:hAnsi="Times New Roman" w:cs="Times New Roman"/>
          <w:sz w:val="24"/>
        </w:rPr>
        <w:t>Leo</w:t>
      </w:r>
      <w:r w:rsidR="003959C1">
        <w:rPr>
          <w:rFonts w:ascii="Times New Roman" w:hAnsi="Times New Roman" w:cs="Times New Roman"/>
          <w:sz w:val="24"/>
        </w:rPr>
        <w:t xml:space="preserve">, </w:t>
      </w:r>
      <w:r w:rsidRPr="00586062">
        <w:rPr>
          <w:rFonts w:ascii="Times New Roman" w:hAnsi="Times New Roman" w:cs="Times New Roman"/>
          <w:sz w:val="24"/>
        </w:rPr>
        <w:t>Irene</w:t>
      </w:r>
      <w:r w:rsidR="003959C1">
        <w:rPr>
          <w:rFonts w:ascii="Times New Roman" w:hAnsi="Times New Roman" w:cs="Times New Roman"/>
          <w:sz w:val="24"/>
        </w:rPr>
        <w:t xml:space="preserve"> and</w:t>
      </w:r>
      <w:r w:rsidRPr="00586062">
        <w:rPr>
          <w:rFonts w:ascii="Times New Roman" w:hAnsi="Times New Roman" w:cs="Times New Roman"/>
          <w:sz w:val="24"/>
        </w:rPr>
        <w:t xml:space="preserve"> Heather</w:t>
      </w:r>
      <w:r w:rsidR="003959C1">
        <w:rPr>
          <w:rFonts w:ascii="Times New Roman" w:hAnsi="Times New Roman" w:cs="Times New Roman"/>
          <w:sz w:val="24"/>
        </w:rPr>
        <w:t xml:space="preserve">, thank you for </w:t>
      </w:r>
      <w:r w:rsidR="004543BE">
        <w:rPr>
          <w:rFonts w:ascii="Times New Roman" w:hAnsi="Times New Roman" w:cs="Times New Roman"/>
          <w:sz w:val="24"/>
        </w:rPr>
        <w:t>your support</w:t>
      </w:r>
      <w:r w:rsidR="006F567C">
        <w:rPr>
          <w:rFonts w:ascii="Times New Roman" w:hAnsi="Times New Roman" w:cs="Times New Roman"/>
          <w:sz w:val="24"/>
        </w:rPr>
        <w:t xml:space="preserve">, </w:t>
      </w:r>
      <w:r w:rsidR="004543BE">
        <w:rPr>
          <w:rFonts w:ascii="Times New Roman" w:hAnsi="Times New Roman" w:cs="Times New Roman"/>
          <w:sz w:val="24"/>
        </w:rPr>
        <w:t>expertise</w:t>
      </w:r>
      <w:r w:rsidR="006F567C">
        <w:rPr>
          <w:rFonts w:ascii="Times New Roman" w:hAnsi="Times New Roman" w:cs="Times New Roman"/>
          <w:sz w:val="24"/>
        </w:rPr>
        <w:t xml:space="preserve"> and reliability over the years</w:t>
      </w:r>
      <w:r w:rsidR="00D87B20">
        <w:rPr>
          <w:rFonts w:ascii="Times New Roman" w:hAnsi="Times New Roman" w:cs="Times New Roman"/>
          <w:sz w:val="24"/>
        </w:rPr>
        <w:t>.</w:t>
      </w:r>
      <w:r w:rsidR="00551D76">
        <w:rPr>
          <w:rFonts w:ascii="Times New Roman" w:hAnsi="Times New Roman" w:cs="Times New Roman"/>
          <w:sz w:val="24"/>
        </w:rPr>
        <w:t xml:space="preserve"> Thank you to all the staff at NASC, in particular Linda, for sending me a crazy amount of seeds.</w:t>
      </w:r>
      <w:r w:rsidRPr="00586062">
        <w:rPr>
          <w:rFonts w:ascii="Times New Roman" w:hAnsi="Times New Roman" w:cs="Times New Roman"/>
          <w:sz w:val="24"/>
        </w:rPr>
        <w:t xml:space="preserve"> Victor, Victoria, Paloma, Neus</w:t>
      </w:r>
      <w:r w:rsidR="003959C1">
        <w:rPr>
          <w:rFonts w:ascii="Times New Roman" w:hAnsi="Times New Roman" w:cs="Times New Roman"/>
          <w:sz w:val="24"/>
        </w:rPr>
        <w:t xml:space="preserve"> and </w:t>
      </w:r>
      <w:r w:rsidRPr="00586062">
        <w:rPr>
          <w:rFonts w:ascii="Times New Roman" w:hAnsi="Times New Roman" w:cs="Times New Roman"/>
          <w:sz w:val="24"/>
        </w:rPr>
        <w:t>Dieg</w:t>
      </w:r>
      <w:r w:rsidR="003959C1">
        <w:rPr>
          <w:rFonts w:ascii="Times New Roman" w:hAnsi="Times New Roman" w:cs="Times New Roman"/>
          <w:sz w:val="24"/>
        </w:rPr>
        <w:t xml:space="preserve">o, thanks for </w:t>
      </w:r>
      <w:r w:rsidR="006F567C">
        <w:rPr>
          <w:rFonts w:ascii="Times New Roman" w:hAnsi="Times New Roman" w:cs="Times New Roman"/>
          <w:sz w:val="24"/>
        </w:rPr>
        <w:t xml:space="preserve">your kindness and </w:t>
      </w:r>
      <w:r w:rsidR="003959C1">
        <w:rPr>
          <w:rFonts w:ascii="Times New Roman" w:hAnsi="Times New Roman" w:cs="Times New Roman"/>
          <w:sz w:val="24"/>
        </w:rPr>
        <w:t>immens</w:t>
      </w:r>
      <w:r w:rsidR="006F567C">
        <w:rPr>
          <w:rFonts w:ascii="Times New Roman" w:hAnsi="Times New Roman" w:cs="Times New Roman"/>
          <w:sz w:val="24"/>
        </w:rPr>
        <w:t>e</w:t>
      </w:r>
      <w:r w:rsidR="003959C1">
        <w:rPr>
          <w:rFonts w:ascii="Times New Roman" w:hAnsi="Times New Roman" w:cs="Times New Roman"/>
          <w:sz w:val="24"/>
        </w:rPr>
        <w:t xml:space="preserve"> generosity, and for teaching me how long lunch/coffee breaks are supposed to go on for</w:t>
      </w:r>
      <w:r w:rsidRPr="00586062">
        <w:rPr>
          <w:rFonts w:ascii="Times New Roman" w:hAnsi="Times New Roman" w:cs="Times New Roman"/>
          <w:sz w:val="24"/>
        </w:rPr>
        <w:t xml:space="preserve">. </w:t>
      </w:r>
      <w:r w:rsidR="006F567C">
        <w:rPr>
          <w:rFonts w:ascii="Times New Roman" w:hAnsi="Times New Roman" w:cs="Times New Roman"/>
          <w:sz w:val="24"/>
        </w:rPr>
        <w:t>I owe you a</w:t>
      </w:r>
      <w:r w:rsidR="003959C1">
        <w:rPr>
          <w:rFonts w:ascii="Times New Roman" w:hAnsi="Times New Roman" w:cs="Times New Roman"/>
          <w:sz w:val="24"/>
        </w:rPr>
        <w:t>ll</w:t>
      </w:r>
      <w:r w:rsidR="006F567C">
        <w:rPr>
          <w:rFonts w:ascii="Times New Roman" w:hAnsi="Times New Roman" w:cs="Times New Roman"/>
          <w:sz w:val="24"/>
        </w:rPr>
        <w:t xml:space="preserve"> a great deal</w:t>
      </w:r>
      <w:r w:rsidR="003959C1">
        <w:rPr>
          <w:rFonts w:ascii="Times New Roman" w:hAnsi="Times New Roman" w:cs="Times New Roman"/>
          <w:sz w:val="24"/>
        </w:rPr>
        <w:t xml:space="preserve"> for your patience and wisdom</w:t>
      </w:r>
      <w:r w:rsidRPr="00586062">
        <w:rPr>
          <w:rFonts w:ascii="Times New Roman" w:hAnsi="Times New Roman" w:cs="Times New Roman"/>
          <w:sz w:val="24"/>
        </w:rPr>
        <w:t xml:space="preserve">, </w:t>
      </w:r>
      <w:r w:rsidR="008116B4">
        <w:rPr>
          <w:rFonts w:ascii="Times New Roman" w:hAnsi="Times New Roman" w:cs="Times New Roman"/>
          <w:sz w:val="24"/>
        </w:rPr>
        <w:t>no matter how</w:t>
      </w:r>
      <w:r w:rsidRPr="00586062">
        <w:rPr>
          <w:rFonts w:ascii="Times New Roman" w:hAnsi="Times New Roman" w:cs="Times New Roman"/>
          <w:sz w:val="24"/>
        </w:rPr>
        <w:t xml:space="preserve"> unorthodox</w:t>
      </w:r>
      <w:r w:rsidR="006542E6">
        <w:rPr>
          <w:rFonts w:ascii="Times New Roman" w:hAnsi="Times New Roman" w:cs="Times New Roman"/>
          <w:sz w:val="24"/>
        </w:rPr>
        <w:t>;</w:t>
      </w:r>
      <w:r w:rsidRPr="00586062">
        <w:rPr>
          <w:rFonts w:ascii="Times New Roman" w:hAnsi="Times New Roman" w:cs="Times New Roman"/>
          <w:sz w:val="24"/>
        </w:rPr>
        <w:t xml:space="preserve"> Victor recently told me “a todo cerdo le llega su San Martín</w:t>
      </w:r>
      <w:r w:rsidR="003959C1">
        <w:rPr>
          <w:rFonts w:ascii="Times New Roman" w:hAnsi="Times New Roman" w:cs="Times New Roman"/>
          <w:sz w:val="24"/>
        </w:rPr>
        <w:t>”</w:t>
      </w:r>
      <w:r w:rsidR="000823C7">
        <w:rPr>
          <w:rFonts w:ascii="Times New Roman" w:hAnsi="Times New Roman" w:cs="Times New Roman"/>
          <w:sz w:val="24"/>
        </w:rPr>
        <w:t xml:space="preserve"> regarding the viva</w:t>
      </w:r>
      <w:r w:rsidR="003959C1">
        <w:rPr>
          <w:rFonts w:ascii="Times New Roman" w:hAnsi="Times New Roman" w:cs="Times New Roman"/>
          <w:sz w:val="24"/>
        </w:rPr>
        <w:t>. I hope my examiners are vegetarian.</w:t>
      </w:r>
    </w:p>
    <w:p w14:paraId="15DA61B3" w14:textId="3FB26D03" w:rsidR="00586062" w:rsidRPr="00586062" w:rsidRDefault="00586062" w:rsidP="00586062">
      <w:pPr>
        <w:jc w:val="both"/>
        <w:rPr>
          <w:rFonts w:ascii="Times New Roman" w:hAnsi="Times New Roman" w:cs="Times New Roman"/>
          <w:sz w:val="24"/>
        </w:rPr>
      </w:pPr>
      <w:r w:rsidRPr="00586062">
        <w:rPr>
          <w:rFonts w:ascii="Times New Roman" w:hAnsi="Times New Roman" w:cs="Times New Roman"/>
          <w:sz w:val="24"/>
        </w:rPr>
        <w:t xml:space="preserve">I also want to say a big non-scientific thank you to my girlfriend, flatmate, stoker, co-pilot, life coach and best pal </w:t>
      </w:r>
      <w:r w:rsidR="006542E6">
        <w:rPr>
          <w:rFonts w:ascii="Times New Roman" w:hAnsi="Times New Roman" w:cs="Times New Roman"/>
          <w:sz w:val="24"/>
        </w:rPr>
        <w:t>Beth</w:t>
      </w:r>
      <w:r w:rsidRPr="00586062">
        <w:rPr>
          <w:rFonts w:ascii="Times New Roman" w:hAnsi="Times New Roman" w:cs="Times New Roman"/>
          <w:sz w:val="24"/>
        </w:rPr>
        <w:t>. I’ve put you through a lot of goodbyes/adioses throughout Uni, so</w:t>
      </w:r>
      <w:r w:rsidR="006542E6">
        <w:rPr>
          <w:rFonts w:ascii="Times New Roman" w:hAnsi="Times New Roman" w:cs="Times New Roman"/>
          <w:sz w:val="24"/>
        </w:rPr>
        <w:t xml:space="preserve"> for that an</w:t>
      </w:r>
      <w:r w:rsidR="00917CEC">
        <w:rPr>
          <w:rFonts w:ascii="Times New Roman" w:hAnsi="Times New Roman" w:cs="Times New Roman"/>
          <w:sz w:val="24"/>
        </w:rPr>
        <w:t xml:space="preserve">d </w:t>
      </w:r>
      <w:r w:rsidR="006542E6">
        <w:rPr>
          <w:rFonts w:ascii="Times New Roman" w:hAnsi="Times New Roman" w:cs="Times New Roman"/>
          <w:sz w:val="24"/>
        </w:rPr>
        <w:t>more</w:t>
      </w:r>
      <w:r w:rsidRPr="00586062">
        <w:rPr>
          <w:rFonts w:ascii="Times New Roman" w:hAnsi="Times New Roman" w:cs="Times New Roman"/>
          <w:sz w:val="24"/>
        </w:rPr>
        <w:t xml:space="preserve"> I’m </w:t>
      </w:r>
      <w:r w:rsidR="006542E6">
        <w:rPr>
          <w:rFonts w:ascii="Times New Roman" w:hAnsi="Times New Roman" w:cs="Times New Roman"/>
          <w:sz w:val="24"/>
        </w:rPr>
        <w:t>g</w:t>
      </w:r>
      <w:r w:rsidRPr="00586062">
        <w:rPr>
          <w:rFonts w:ascii="Times New Roman" w:hAnsi="Times New Roman" w:cs="Times New Roman"/>
          <w:sz w:val="24"/>
        </w:rPr>
        <w:t>rateful that you think I’m worth it. Thanks for pretty much everything - I’ve got no idea how I could have done this without your energy and love. Can’t wait for our next adventure.</w:t>
      </w:r>
    </w:p>
    <w:p w14:paraId="75E2BE41" w14:textId="29A54110" w:rsidR="00586062" w:rsidRPr="00586062" w:rsidRDefault="00586062" w:rsidP="00586062">
      <w:pPr>
        <w:jc w:val="both"/>
        <w:rPr>
          <w:rFonts w:ascii="Times New Roman" w:hAnsi="Times New Roman" w:cs="Times New Roman"/>
          <w:sz w:val="24"/>
        </w:rPr>
      </w:pPr>
      <w:r w:rsidRPr="00586062">
        <w:rPr>
          <w:rFonts w:ascii="Times New Roman" w:hAnsi="Times New Roman" w:cs="Times New Roman"/>
          <w:sz w:val="24"/>
        </w:rPr>
        <w:t>Finally, I’m massively grateful to friends in Sheffield</w:t>
      </w:r>
      <w:r w:rsidR="006542E6">
        <w:rPr>
          <w:rFonts w:ascii="Times New Roman" w:hAnsi="Times New Roman" w:cs="Times New Roman"/>
          <w:sz w:val="24"/>
        </w:rPr>
        <w:t>/</w:t>
      </w:r>
      <w:r w:rsidR="000B28B8">
        <w:rPr>
          <w:rFonts w:ascii="Times New Roman" w:hAnsi="Times New Roman" w:cs="Times New Roman"/>
          <w:sz w:val="24"/>
        </w:rPr>
        <w:t>further afield</w:t>
      </w:r>
      <w:r w:rsidR="006542E6">
        <w:rPr>
          <w:rFonts w:ascii="Times New Roman" w:hAnsi="Times New Roman" w:cs="Times New Roman"/>
          <w:sz w:val="24"/>
        </w:rPr>
        <w:t xml:space="preserve"> (Harcourteeners yo) and family</w:t>
      </w:r>
      <w:r w:rsidRPr="00586062">
        <w:rPr>
          <w:rFonts w:ascii="Times New Roman" w:hAnsi="Times New Roman" w:cs="Times New Roman"/>
          <w:sz w:val="24"/>
        </w:rPr>
        <w:t xml:space="preserve"> for their love</w:t>
      </w:r>
      <w:r w:rsidR="006542E6">
        <w:rPr>
          <w:rFonts w:ascii="Times New Roman" w:hAnsi="Times New Roman" w:cs="Times New Roman"/>
          <w:sz w:val="24"/>
        </w:rPr>
        <w:t xml:space="preserve"> </w:t>
      </w:r>
      <w:r w:rsidRPr="00586062">
        <w:rPr>
          <w:rFonts w:ascii="Times New Roman" w:hAnsi="Times New Roman" w:cs="Times New Roman"/>
          <w:sz w:val="24"/>
        </w:rPr>
        <w:t xml:space="preserve">and encouragement over the last few years. Ma and Da, thanks for encouraging me to do what I love and what interests me </w:t>
      </w:r>
      <w:r w:rsidR="00034925">
        <w:rPr>
          <w:rFonts w:ascii="Times New Roman" w:hAnsi="Times New Roman" w:cs="Times New Roman"/>
          <w:sz w:val="24"/>
        </w:rPr>
        <w:t>-</w:t>
      </w:r>
      <w:r w:rsidRPr="00586062">
        <w:rPr>
          <w:rFonts w:ascii="Times New Roman" w:hAnsi="Times New Roman" w:cs="Times New Roman"/>
          <w:sz w:val="24"/>
        </w:rPr>
        <w:t xml:space="preserve"> and to ‘never stop exploring’ as you put it. I’m sure you won’t miss listening to me trying to explain</w:t>
      </w:r>
      <w:r w:rsidR="00455BB8">
        <w:rPr>
          <w:rFonts w:ascii="Times New Roman" w:hAnsi="Times New Roman" w:cs="Times New Roman"/>
          <w:sz w:val="24"/>
        </w:rPr>
        <w:t xml:space="preserve"> my</w:t>
      </w:r>
      <w:r w:rsidRPr="00586062">
        <w:rPr>
          <w:rFonts w:ascii="Times New Roman" w:hAnsi="Times New Roman" w:cs="Times New Roman"/>
          <w:sz w:val="24"/>
        </w:rPr>
        <w:t xml:space="preserve"> latest results, but ta for trying to keep up. Luke and Haz, have loved having you both nearby for pints/food/cycling/running, </w:t>
      </w:r>
      <w:r w:rsidR="006542E6">
        <w:rPr>
          <w:rFonts w:ascii="Times New Roman" w:hAnsi="Times New Roman" w:cs="Times New Roman"/>
          <w:sz w:val="24"/>
        </w:rPr>
        <w:t xml:space="preserve">I </w:t>
      </w:r>
      <w:r w:rsidRPr="00586062">
        <w:rPr>
          <w:rFonts w:ascii="Times New Roman" w:hAnsi="Times New Roman" w:cs="Times New Roman"/>
          <w:sz w:val="24"/>
        </w:rPr>
        <w:t>promise I won’t</w:t>
      </w:r>
      <w:r w:rsidR="006542E6">
        <w:rPr>
          <w:rFonts w:ascii="Times New Roman" w:hAnsi="Times New Roman" w:cs="Times New Roman"/>
          <w:sz w:val="24"/>
        </w:rPr>
        <w:t xml:space="preserve"> start acting</w:t>
      </w:r>
      <w:r w:rsidRPr="00586062">
        <w:rPr>
          <w:rFonts w:ascii="Times New Roman" w:hAnsi="Times New Roman" w:cs="Times New Roman"/>
          <w:sz w:val="24"/>
        </w:rPr>
        <w:t xml:space="preserve"> </w:t>
      </w:r>
      <w:r w:rsidR="006542E6">
        <w:rPr>
          <w:rFonts w:ascii="Times New Roman" w:hAnsi="Times New Roman" w:cs="Times New Roman"/>
          <w:sz w:val="24"/>
        </w:rPr>
        <w:t>like</w:t>
      </w:r>
      <w:r w:rsidRPr="00586062">
        <w:rPr>
          <w:rFonts w:ascii="Times New Roman" w:hAnsi="Times New Roman" w:cs="Times New Roman"/>
          <w:sz w:val="24"/>
        </w:rPr>
        <w:t xml:space="preserve"> London is the world. I’m looking forward to be</w:t>
      </w:r>
      <w:r w:rsidR="006542E6">
        <w:rPr>
          <w:rFonts w:ascii="Times New Roman" w:hAnsi="Times New Roman" w:cs="Times New Roman"/>
          <w:sz w:val="24"/>
        </w:rPr>
        <w:t>comi</w:t>
      </w:r>
      <w:r w:rsidRPr="00586062">
        <w:rPr>
          <w:rFonts w:ascii="Times New Roman" w:hAnsi="Times New Roman" w:cs="Times New Roman"/>
          <w:sz w:val="24"/>
        </w:rPr>
        <w:t>ng a doctor just like you, and</w:t>
      </w:r>
      <w:r w:rsidR="006542E6">
        <w:rPr>
          <w:rFonts w:ascii="Times New Roman" w:hAnsi="Times New Roman" w:cs="Times New Roman"/>
          <w:sz w:val="24"/>
        </w:rPr>
        <w:t xml:space="preserve"> to</w:t>
      </w:r>
      <w:r w:rsidRPr="00586062">
        <w:rPr>
          <w:rFonts w:ascii="Times New Roman" w:hAnsi="Times New Roman" w:cs="Times New Roman"/>
          <w:sz w:val="24"/>
        </w:rPr>
        <w:t xml:space="preserve"> not being asked about</w:t>
      </w:r>
      <w:r w:rsidR="006542E6">
        <w:rPr>
          <w:rFonts w:ascii="Times New Roman" w:hAnsi="Times New Roman" w:cs="Times New Roman"/>
          <w:sz w:val="24"/>
        </w:rPr>
        <w:t xml:space="preserve"> my</w:t>
      </w:r>
      <w:r w:rsidRPr="00586062">
        <w:rPr>
          <w:rFonts w:ascii="Times New Roman" w:hAnsi="Times New Roman" w:cs="Times New Roman"/>
          <w:sz w:val="24"/>
        </w:rPr>
        <w:t xml:space="preserve"> ‘gardening’. Thanks to</w:t>
      </w:r>
      <w:r w:rsidR="000B28B8">
        <w:rPr>
          <w:rFonts w:ascii="Times New Roman" w:hAnsi="Times New Roman" w:cs="Times New Roman"/>
          <w:sz w:val="24"/>
        </w:rPr>
        <w:t xml:space="preserve"> </w:t>
      </w:r>
      <w:r w:rsidRPr="00586062">
        <w:rPr>
          <w:rFonts w:ascii="Times New Roman" w:hAnsi="Times New Roman" w:cs="Times New Roman"/>
          <w:sz w:val="24"/>
        </w:rPr>
        <w:t>Dom, Jen and Rory for being around (mostly) all these years in Sheff, it’s been properly special</w:t>
      </w:r>
      <w:r w:rsidR="004543BE">
        <w:rPr>
          <w:rFonts w:ascii="Times New Roman" w:hAnsi="Times New Roman" w:cs="Times New Roman"/>
          <w:sz w:val="24"/>
        </w:rPr>
        <w:t>, and to Alex, Harriet, Becca, John, Astrid, Rach and Rob - I wish I’d met you all sooner! I’ll miss you all immensely.</w:t>
      </w:r>
      <w:r w:rsidRPr="00586062">
        <w:rPr>
          <w:rFonts w:ascii="Times New Roman" w:hAnsi="Times New Roman" w:cs="Times New Roman"/>
          <w:sz w:val="24"/>
        </w:rPr>
        <w:t xml:space="preserve"> </w:t>
      </w:r>
      <w:r w:rsidR="004543BE">
        <w:rPr>
          <w:rFonts w:ascii="Times New Roman" w:hAnsi="Times New Roman" w:cs="Times New Roman"/>
          <w:sz w:val="24"/>
        </w:rPr>
        <w:t>T</w:t>
      </w:r>
      <w:r w:rsidRPr="00586062">
        <w:rPr>
          <w:rFonts w:ascii="Times New Roman" w:hAnsi="Times New Roman" w:cs="Times New Roman"/>
          <w:sz w:val="24"/>
        </w:rPr>
        <w:t>hanks</w:t>
      </w:r>
      <w:r w:rsidR="004543BE">
        <w:rPr>
          <w:rFonts w:ascii="Times New Roman" w:hAnsi="Times New Roman" w:cs="Times New Roman"/>
          <w:sz w:val="24"/>
        </w:rPr>
        <w:t xml:space="preserve"> also</w:t>
      </w:r>
      <w:r w:rsidRPr="00586062">
        <w:rPr>
          <w:rFonts w:ascii="Times New Roman" w:hAnsi="Times New Roman" w:cs="Times New Roman"/>
          <w:sz w:val="24"/>
        </w:rPr>
        <w:t xml:space="preserve"> to the extended New Roots </w:t>
      </w:r>
      <w:r w:rsidR="00917CEC">
        <w:rPr>
          <w:rFonts w:ascii="Times New Roman" w:hAnsi="Times New Roman" w:cs="Times New Roman"/>
          <w:sz w:val="24"/>
        </w:rPr>
        <w:t>gang</w:t>
      </w:r>
      <w:r w:rsidRPr="00586062">
        <w:rPr>
          <w:rFonts w:ascii="Times New Roman" w:hAnsi="Times New Roman" w:cs="Times New Roman"/>
          <w:sz w:val="24"/>
        </w:rPr>
        <w:t>, in particular Rosie, Dan</w:t>
      </w:r>
      <w:r w:rsidR="000B28B8">
        <w:rPr>
          <w:rFonts w:ascii="Times New Roman" w:hAnsi="Times New Roman" w:cs="Times New Roman"/>
          <w:sz w:val="24"/>
        </w:rPr>
        <w:t>,</w:t>
      </w:r>
      <w:r w:rsidRPr="00586062">
        <w:rPr>
          <w:rFonts w:ascii="Times New Roman" w:hAnsi="Times New Roman" w:cs="Times New Roman"/>
          <w:sz w:val="24"/>
        </w:rPr>
        <w:t xml:space="preserve"> George</w:t>
      </w:r>
      <w:r w:rsidR="006542E6">
        <w:rPr>
          <w:rFonts w:ascii="Times New Roman" w:hAnsi="Times New Roman" w:cs="Times New Roman"/>
          <w:sz w:val="24"/>
        </w:rPr>
        <w:t>, Will</w:t>
      </w:r>
      <w:r w:rsidR="004926BF">
        <w:rPr>
          <w:rFonts w:ascii="Times New Roman" w:hAnsi="Times New Roman" w:cs="Times New Roman"/>
          <w:sz w:val="24"/>
        </w:rPr>
        <w:t>, Pete and</w:t>
      </w:r>
      <w:r w:rsidR="006542E6">
        <w:rPr>
          <w:rFonts w:ascii="Times New Roman" w:hAnsi="Times New Roman" w:cs="Times New Roman"/>
          <w:sz w:val="24"/>
        </w:rPr>
        <w:t xml:space="preserve"> Ju</w:t>
      </w:r>
      <w:r w:rsidR="000823C7">
        <w:rPr>
          <w:rFonts w:ascii="Times New Roman" w:hAnsi="Times New Roman" w:cs="Times New Roman"/>
          <w:sz w:val="24"/>
        </w:rPr>
        <w:t>,</w:t>
      </w:r>
      <w:r w:rsidRPr="00586062">
        <w:rPr>
          <w:rFonts w:ascii="Times New Roman" w:hAnsi="Times New Roman" w:cs="Times New Roman"/>
          <w:sz w:val="24"/>
        </w:rPr>
        <w:t xml:space="preserve"> for being fun and lovely and inspirational throughout in so many ways.</w:t>
      </w:r>
      <w:r w:rsidR="006542E6">
        <w:rPr>
          <w:rFonts w:ascii="Times New Roman" w:hAnsi="Times New Roman" w:cs="Times New Roman"/>
          <w:sz w:val="24"/>
        </w:rPr>
        <w:t xml:space="preserve"> And thanks Ismael, you know who you are.</w:t>
      </w:r>
    </w:p>
    <w:p w14:paraId="16A9C697" w14:textId="14CC3882" w:rsidR="00586062" w:rsidRPr="00586062" w:rsidRDefault="00586062" w:rsidP="00586062">
      <w:pPr>
        <w:jc w:val="both"/>
        <w:rPr>
          <w:rFonts w:ascii="Times New Roman" w:hAnsi="Times New Roman" w:cs="Times New Roman"/>
          <w:sz w:val="24"/>
        </w:rPr>
      </w:pPr>
      <w:r w:rsidRPr="00586062">
        <w:rPr>
          <w:rFonts w:ascii="Times New Roman" w:hAnsi="Times New Roman" w:cs="Times New Roman"/>
          <w:sz w:val="24"/>
        </w:rPr>
        <w:t>Sheffield (and Castell</w:t>
      </w:r>
      <w:r w:rsidR="006542E6">
        <w:rPr>
          <w:rFonts w:ascii="Times New Roman" w:hAnsi="Times New Roman" w:cs="Times New Roman"/>
          <w:sz w:val="24"/>
        </w:rPr>
        <w:t>ó</w:t>
      </w:r>
      <w:r w:rsidRPr="00586062">
        <w:rPr>
          <w:rFonts w:ascii="Times New Roman" w:hAnsi="Times New Roman" w:cs="Times New Roman"/>
          <w:sz w:val="24"/>
        </w:rPr>
        <w:t>n), it’s been bloody great fun, cheers.</w:t>
      </w:r>
    </w:p>
    <w:p w14:paraId="17552785" w14:textId="77777777" w:rsidR="00586062" w:rsidRPr="00586062" w:rsidRDefault="00586062" w:rsidP="00586062"/>
    <w:sectPr w:rsidR="00586062" w:rsidRPr="00586062" w:rsidSect="0028689F">
      <w:footerReference w:type="even" r:id="rId114"/>
      <w:footerReference w:type="default" r:id="rId115"/>
      <w:pgSz w:w="11906" w:h="16838"/>
      <w:pgMar w:top="1440" w:right="1134" w:bottom="1440" w:left="2268"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14A9BE" w14:textId="77777777" w:rsidR="00986BE7" w:rsidRDefault="00986BE7" w:rsidP="00B721B2">
      <w:pPr>
        <w:spacing w:after="0" w:line="240" w:lineRule="auto"/>
      </w:pPr>
      <w:r>
        <w:separator/>
      </w:r>
    </w:p>
  </w:endnote>
  <w:endnote w:type="continuationSeparator" w:id="0">
    <w:p w14:paraId="52DEA502" w14:textId="77777777" w:rsidR="00986BE7" w:rsidRDefault="00986BE7" w:rsidP="00B721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77545632"/>
      <w:docPartObj>
        <w:docPartGallery w:val="Page Numbers (Bottom of Page)"/>
        <w:docPartUnique/>
      </w:docPartObj>
    </w:sdtPr>
    <w:sdtEndPr>
      <w:rPr>
        <w:rFonts w:ascii="Times New Roman" w:hAnsi="Times New Roman" w:cs="Times New Roman"/>
        <w:noProof/>
      </w:rPr>
    </w:sdtEndPr>
    <w:sdtContent>
      <w:p w14:paraId="10CE3234" w14:textId="393D96BB" w:rsidR="009A2C73" w:rsidRDefault="009A2C73" w:rsidP="0028689F">
        <w:pPr>
          <w:pStyle w:val="Footer"/>
        </w:pPr>
        <w:r>
          <w:fldChar w:fldCharType="begin"/>
        </w:r>
        <w:r>
          <w:instrText xml:space="preserve"> PAGE   \* MERGEFORMAT </w:instrText>
        </w:r>
        <w:r>
          <w:fldChar w:fldCharType="separate"/>
        </w:r>
        <w:r>
          <w:rPr>
            <w:noProof/>
          </w:rPr>
          <w:t>2</w:t>
        </w:r>
        <w:r>
          <w:rPr>
            <w:noProof/>
          </w:rPr>
          <w:fldChar w:fldCharType="end"/>
        </w:r>
      </w:p>
    </w:sdtContent>
  </w:sdt>
  <w:p w14:paraId="6792AFC0" w14:textId="77777777" w:rsidR="009A2C73" w:rsidRDefault="009A2C7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95343446"/>
      <w:docPartObj>
        <w:docPartGallery w:val="Page Numbers (Bottom of Page)"/>
        <w:docPartUnique/>
      </w:docPartObj>
    </w:sdtPr>
    <w:sdtEndPr>
      <w:rPr>
        <w:rFonts w:ascii="Times New Roman" w:hAnsi="Times New Roman" w:cs="Times New Roman"/>
        <w:noProof/>
      </w:rPr>
    </w:sdtEndPr>
    <w:sdtContent>
      <w:p w14:paraId="54C357E6" w14:textId="31E0AE5A" w:rsidR="009A2C73" w:rsidRDefault="009A2C73">
        <w:pPr>
          <w:pStyle w:val="Footer"/>
          <w:jc w:val="right"/>
        </w:pPr>
        <w:r w:rsidRPr="0028689F">
          <w:rPr>
            <w:rFonts w:ascii="Times New Roman" w:hAnsi="Times New Roman" w:cs="Times New Roman"/>
          </w:rPr>
          <w:fldChar w:fldCharType="begin"/>
        </w:r>
        <w:r w:rsidRPr="0028689F">
          <w:rPr>
            <w:rFonts w:ascii="Times New Roman" w:hAnsi="Times New Roman" w:cs="Times New Roman"/>
          </w:rPr>
          <w:instrText xml:space="preserve"> PAGE   \* MERGEFORMAT </w:instrText>
        </w:r>
        <w:r w:rsidRPr="0028689F">
          <w:rPr>
            <w:rFonts w:ascii="Times New Roman" w:hAnsi="Times New Roman" w:cs="Times New Roman"/>
          </w:rPr>
          <w:fldChar w:fldCharType="separate"/>
        </w:r>
        <w:r w:rsidRPr="0028689F">
          <w:rPr>
            <w:rFonts w:ascii="Times New Roman" w:hAnsi="Times New Roman" w:cs="Times New Roman"/>
            <w:noProof/>
          </w:rPr>
          <w:t>2</w:t>
        </w:r>
        <w:r w:rsidRPr="0028689F">
          <w:rPr>
            <w:rFonts w:ascii="Times New Roman" w:hAnsi="Times New Roman" w:cs="Times New Roman"/>
            <w:noProof/>
          </w:rPr>
          <w:fldChar w:fldCharType="end"/>
        </w:r>
      </w:p>
    </w:sdtContent>
  </w:sdt>
  <w:p w14:paraId="7CE026F2" w14:textId="77777777" w:rsidR="009A2C73" w:rsidRDefault="009A2C7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B5E73C" w14:textId="77777777" w:rsidR="00986BE7" w:rsidRDefault="00986BE7" w:rsidP="00B721B2">
      <w:pPr>
        <w:spacing w:after="0" w:line="240" w:lineRule="auto"/>
      </w:pPr>
      <w:r>
        <w:separator/>
      </w:r>
    </w:p>
  </w:footnote>
  <w:footnote w:type="continuationSeparator" w:id="0">
    <w:p w14:paraId="58A05EC3" w14:textId="77777777" w:rsidR="00986BE7" w:rsidRDefault="00986BE7" w:rsidP="00B721B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DA3BA5"/>
    <w:multiLevelType w:val="hybridMultilevel"/>
    <w:tmpl w:val="A59AADF0"/>
    <w:lvl w:ilvl="0" w:tplc="84FACE22">
      <w:start w:val="4"/>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B08457B"/>
    <w:multiLevelType w:val="hybridMultilevel"/>
    <w:tmpl w:val="800813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EB12B88"/>
    <w:multiLevelType w:val="hybridMultilevel"/>
    <w:tmpl w:val="D38E7206"/>
    <w:lvl w:ilvl="0" w:tplc="4BD46B10">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1685522"/>
    <w:multiLevelType w:val="multilevel"/>
    <w:tmpl w:val="933CDC7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93C1B0F"/>
    <w:multiLevelType w:val="multilevel"/>
    <w:tmpl w:val="9F76135A"/>
    <w:lvl w:ilvl="0">
      <w:start w:val="1"/>
      <w:numFmt w:val="decimal"/>
      <w:lvlText w:val="%1."/>
      <w:lvlJc w:val="left"/>
      <w:pPr>
        <w:ind w:left="371" w:hanging="371"/>
      </w:pPr>
      <w:rPr>
        <w:rFonts w:hint="default"/>
      </w:rPr>
    </w:lvl>
    <w:lvl w:ilvl="1">
      <w:start w:val="3"/>
      <w:numFmt w:val="decimal"/>
      <w:lvlText w:val="%1.%2."/>
      <w:lvlJc w:val="left"/>
      <w:pPr>
        <w:ind w:left="371" w:hanging="371"/>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9D5197C"/>
    <w:multiLevelType w:val="hybridMultilevel"/>
    <w:tmpl w:val="C01A5E7E"/>
    <w:lvl w:ilvl="0" w:tplc="5EAA0BEC">
      <w:start w:val="5"/>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B620264"/>
    <w:multiLevelType w:val="hybridMultilevel"/>
    <w:tmpl w:val="F2F2DADE"/>
    <w:lvl w:ilvl="0" w:tplc="339099BA">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F0C2867"/>
    <w:multiLevelType w:val="hybridMultilevel"/>
    <w:tmpl w:val="9DCAEA4A"/>
    <w:lvl w:ilvl="0" w:tplc="7D3041D2">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7B97E2D"/>
    <w:multiLevelType w:val="hybridMultilevel"/>
    <w:tmpl w:val="78666F68"/>
    <w:lvl w:ilvl="0" w:tplc="B53896A4">
      <w:start w:val="5"/>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DFE6AAF"/>
    <w:multiLevelType w:val="hybridMultilevel"/>
    <w:tmpl w:val="0C4E7A3A"/>
    <w:lvl w:ilvl="0" w:tplc="110EB7DC">
      <w:start w:val="5"/>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37060BA"/>
    <w:multiLevelType w:val="multilevel"/>
    <w:tmpl w:val="F49CBDB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9B74032"/>
    <w:multiLevelType w:val="hybridMultilevel"/>
    <w:tmpl w:val="36DA9E70"/>
    <w:lvl w:ilvl="0" w:tplc="EA160CA4">
      <w:start w:val="1"/>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9DF37E7"/>
    <w:multiLevelType w:val="multilevel"/>
    <w:tmpl w:val="CAC465BA"/>
    <w:lvl w:ilvl="0">
      <w:start w:val="1"/>
      <w:numFmt w:val="decimal"/>
      <w:lvlText w:val="%1"/>
      <w:lvlJc w:val="left"/>
      <w:pPr>
        <w:ind w:left="499" w:hanging="499"/>
      </w:pPr>
      <w:rPr>
        <w:rFonts w:hint="default"/>
      </w:rPr>
    </w:lvl>
    <w:lvl w:ilvl="1">
      <w:start w:val="3"/>
      <w:numFmt w:val="decimal"/>
      <w:lvlText w:val="%1.%2"/>
      <w:lvlJc w:val="left"/>
      <w:pPr>
        <w:ind w:left="499" w:hanging="499"/>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4C5059D5"/>
    <w:multiLevelType w:val="multilevel"/>
    <w:tmpl w:val="20B6442E"/>
    <w:lvl w:ilvl="0">
      <w:start w:val="1"/>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63447ED4"/>
    <w:multiLevelType w:val="hybridMultilevel"/>
    <w:tmpl w:val="04F6AECC"/>
    <w:lvl w:ilvl="0" w:tplc="6186E97E">
      <w:start w:val="5"/>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56F30ED"/>
    <w:multiLevelType w:val="hybridMultilevel"/>
    <w:tmpl w:val="D0280F76"/>
    <w:lvl w:ilvl="0" w:tplc="0A8852A4">
      <w:start w:val="1"/>
      <w:numFmt w:val="bullet"/>
      <w:lvlText w:val=""/>
      <w:lvlJc w:val="left"/>
      <w:pPr>
        <w:ind w:left="720" w:hanging="360"/>
      </w:pPr>
      <w:rPr>
        <w:rFonts w:ascii="Wingdings" w:eastAsiaTheme="minorHAnsi"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BCC2E12"/>
    <w:multiLevelType w:val="hybridMultilevel"/>
    <w:tmpl w:val="25C4176E"/>
    <w:lvl w:ilvl="0" w:tplc="4EA464EC">
      <w:start w:val="1"/>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D7D2101"/>
    <w:multiLevelType w:val="multilevel"/>
    <w:tmpl w:val="B970ACB6"/>
    <w:lvl w:ilvl="0">
      <w:start w:val="1"/>
      <w:numFmt w:val="decimal"/>
      <w:lvlText w:val="%1"/>
      <w:lvlJc w:val="left"/>
      <w:pPr>
        <w:ind w:left="499" w:hanging="499"/>
      </w:pPr>
      <w:rPr>
        <w:rFonts w:hint="default"/>
      </w:rPr>
    </w:lvl>
    <w:lvl w:ilvl="1">
      <w:start w:val="3"/>
      <w:numFmt w:val="decimal"/>
      <w:lvlText w:val="%1.%2"/>
      <w:lvlJc w:val="left"/>
      <w:pPr>
        <w:ind w:left="499" w:hanging="499"/>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6F892EBE"/>
    <w:multiLevelType w:val="hybridMultilevel"/>
    <w:tmpl w:val="304AE8E0"/>
    <w:lvl w:ilvl="0" w:tplc="4B4ACD14">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5C979DD"/>
    <w:multiLevelType w:val="hybridMultilevel"/>
    <w:tmpl w:val="B4A8001C"/>
    <w:lvl w:ilvl="0" w:tplc="2AC2B3C2">
      <w:start w:val="18"/>
      <w:numFmt w:val="bullet"/>
      <w:lvlText w:val="-"/>
      <w:lvlJc w:val="left"/>
      <w:pPr>
        <w:ind w:left="720" w:hanging="360"/>
      </w:pPr>
      <w:rPr>
        <w:rFonts w:ascii="Times New Roman" w:eastAsiaTheme="minorHAnsi" w:hAnsi="Times New Roman" w:cs="Times New Roman" w:hint="default"/>
        <w:b/>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3"/>
  </w:num>
  <w:num w:numId="3">
    <w:abstractNumId w:val="7"/>
  </w:num>
  <w:num w:numId="4">
    <w:abstractNumId w:val="18"/>
  </w:num>
  <w:num w:numId="5">
    <w:abstractNumId w:val="16"/>
  </w:num>
  <w:num w:numId="6">
    <w:abstractNumId w:val="11"/>
  </w:num>
  <w:num w:numId="7">
    <w:abstractNumId w:val="13"/>
  </w:num>
  <w:num w:numId="8">
    <w:abstractNumId w:val="4"/>
  </w:num>
  <w:num w:numId="9">
    <w:abstractNumId w:val="12"/>
  </w:num>
  <w:num w:numId="10">
    <w:abstractNumId w:val="17"/>
  </w:num>
  <w:num w:numId="11">
    <w:abstractNumId w:val="15"/>
  </w:num>
  <w:num w:numId="12">
    <w:abstractNumId w:val="6"/>
  </w:num>
  <w:num w:numId="13">
    <w:abstractNumId w:val="2"/>
  </w:num>
  <w:num w:numId="14">
    <w:abstractNumId w:val="19"/>
  </w:num>
  <w:num w:numId="15">
    <w:abstractNumId w:val="0"/>
  </w:num>
  <w:num w:numId="16">
    <w:abstractNumId w:val="14"/>
  </w:num>
  <w:num w:numId="17">
    <w:abstractNumId w:val="5"/>
  </w:num>
  <w:num w:numId="18">
    <w:abstractNumId w:val="9"/>
  </w:num>
  <w:num w:numId="19">
    <w:abstractNumId w:val="1"/>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hideSpellingErrors/>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uthor-Dat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dxfzsdf4v5a9vez95uvx9vepzwvzpedvxds&quot;&gt;My EndNote Library&lt;record-ids&gt;&lt;item&gt;5&lt;/item&gt;&lt;/record-ids&gt;&lt;/item&gt;&lt;/Libraries&gt;"/>
  </w:docVars>
  <w:rsids>
    <w:rsidRoot w:val="007E1902"/>
    <w:rsid w:val="00000070"/>
    <w:rsid w:val="000002DF"/>
    <w:rsid w:val="000018F7"/>
    <w:rsid w:val="00002CF1"/>
    <w:rsid w:val="000045AA"/>
    <w:rsid w:val="0000587F"/>
    <w:rsid w:val="00006CC5"/>
    <w:rsid w:val="000103F0"/>
    <w:rsid w:val="00015822"/>
    <w:rsid w:val="00016020"/>
    <w:rsid w:val="00017288"/>
    <w:rsid w:val="000179E8"/>
    <w:rsid w:val="00022504"/>
    <w:rsid w:val="00022544"/>
    <w:rsid w:val="00027A6A"/>
    <w:rsid w:val="00030FF4"/>
    <w:rsid w:val="00031B4A"/>
    <w:rsid w:val="000327EA"/>
    <w:rsid w:val="00034925"/>
    <w:rsid w:val="00034BA9"/>
    <w:rsid w:val="00036D7A"/>
    <w:rsid w:val="00037EE9"/>
    <w:rsid w:val="0004472D"/>
    <w:rsid w:val="00046347"/>
    <w:rsid w:val="00051683"/>
    <w:rsid w:val="000531A7"/>
    <w:rsid w:val="000542F2"/>
    <w:rsid w:val="00060D64"/>
    <w:rsid w:val="00060FE3"/>
    <w:rsid w:val="00062181"/>
    <w:rsid w:val="0006551B"/>
    <w:rsid w:val="00071FAC"/>
    <w:rsid w:val="00072A84"/>
    <w:rsid w:val="00072DD1"/>
    <w:rsid w:val="00073409"/>
    <w:rsid w:val="0007357B"/>
    <w:rsid w:val="00075508"/>
    <w:rsid w:val="000775E1"/>
    <w:rsid w:val="00080167"/>
    <w:rsid w:val="000823C7"/>
    <w:rsid w:val="000847D9"/>
    <w:rsid w:val="00087A58"/>
    <w:rsid w:val="00090F4F"/>
    <w:rsid w:val="0009113E"/>
    <w:rsid w:val="00091CE9"/>
    <w:rsid w:val="00091D20"/>
    <w:rsid w:val="00094780"/>
    <w:rsid w:val="00094E49"/>
    <w:rsid w:val="00095025"/>
    <w:rsid w:val="00095441"/>
    <w:rsid w:val="00095A34"/>
    <w:rsid w:val="000A2111"/>
    <w:rsid w:val="000A2DA6"/>
    <w:rsid w:val="000A2E8F"/>
    <w:rsid w:val="000A4FC4"/>
    <w:rsid w:val="000A70A0"/>
    <w:rsid w:val="000B28B8"/>
    <w:rsid w:val="000B38AF"/>
    <w:rsid w:val="000B5219"/>
    <w:rsid w:val="000B700C"/>
    <w:rsid w:val="000C0D62"/>
    <w:rsid w:val="000D4404"/>
    <w:rsid w:val="000E0077"/>
    <w:rsid w:val="000E1B0E"/>
    <w:rsid w:val="000E37B1"/>
    <w:rsid w:val="000E4501"/>
    <w:rsid w:val="000E5764"/>
    <w:rsid w:val="000E5C35"/>
    <w:rsid w:val="000F167B"/>
    <w:rsid w:val="000F2470"/>
    <w:rsid w:val="000F2BD5"/>
    <w:rsid w:val="000F60A1"/>
    <w:rsid w:val="000F7583"/>
    <w:rsid w:val="00103467"/>
    <w:rsid w:val="00106EAE"/>
    <w:rsid w:val="00112481"/>
    <w:rsid w:val="00116C66"/>
    <w:rsid w:val="00123978"/>
    <w:rsid w:val="00124877"/>
    <w:rsid w:val="00134832"/>
    <w:rsid w:val="0013722C"/>
    <w:rsid w:val="001374AF"/>
    <w:rsid w:val="0014118C"/>
    <w:rsid w:val="0014180C"/>
    <w:rsid w:val="00141D54"/>
    <w:rsid w:val="00142879"/>
    <w:rsid w:val="001436B8"/>
    <w:rsid w:val="00144916"/>
    <w:rsid w:val="001457D5"/>
    <w:rsid w:val="001515DF"/>
    <w:rsid w:val="001517C1"/>
    <w:rsid w:val="00151C90"/>
    <w:rsid w:val="00151E29"/>
    <w:rsid w:val="00152596"/>
    <w:rsid w:val="00152D78"/>
    <w:rsid w:val="00153D07"/>
    <w:rsid w:val="00156203"/>
    <w:rsid w:val="00160CD3"/>
    <w:rsid w:val="001634C7"/>
    <w:rsid w:val="00163EF4"/>
    <w:rsid w:val="00164F14"/>
    <w:rsid w:val="00166C37"/>
    <w:rsid w:val="00167696"/>
    <w:rsid w:val="00172CF7"/>
    <w:rsid w:val="00173AE7"/>
    <w:rsid w:val="00173F65"/>
    <w:rsid w:val="001807C1"/>
    <w:rsid w:val="00183B18"/>
    <w:rsid w:val="00184F05"/>
    <w:rsid w:val="00187219"/>
    <w:rsid w:val="00192E47"/>
    <w:rsid w:val="001A057E"/>
    <w:rsid w:val="001A1E89"/>
    <w:rsid w:val="001A2588"/>
    <w:rsid w:val="001A43EF"/>
    <w:rsid w:val="001A5755"/>
    <w:rsid w:val="001B17E4"/>
    <w:rsid w:val="001B215F"/>
    <w:rsid w:val="001B2892"/>
    <w:rsid w:val="001B67D3"/>
    <w:rsid w:val="001C25A6"/>
    <w:rsid w:val="001C4A47"/>
    <w:rsid w:val="001C5EE1"/>
    <w:rsid w:val="001D169F"/>
    <w:rsid w:val="001D59CF"/>
    <w:rsid w:val="001D6716"/>
    <w:rsid w:val="001D74F2"/>
    <w:rsid w:val="001E40D5"/>
    <w:rsid w:val="001E4328"/>
    <w:rsid w:val="001E46CE"/>
    <w:rsid w:val="001E5F0F"/>
    <w:rsid w:val="001E6A91"/>
    <w:rsid w:val="001E727E"/>
    <w:rsid w:val="001F35C3"/>
    <w:rsid w:val="001F6439"/>
    <w:rsid w:val="001F6F50"/>
    <w:rsid w:val="001F73EC"/>
    <w:rsid w:val="002009AE"/>
    <w:rsid w:val="00201527"/>
    <w:rsid w:val="0020347B"/>
    <w:rsid w:val="0020644E"/>
    <w:rsid w:val="00207604"/>
    <w:rsid w:val="00210003"/>
    <w:rsid w:val="00211A3D"/>
    <w:rsid w:val="00220B04"/>
    <w:rsid w:val="002303AE"/>
    <w:rsid w:val="00230F7B"/>
    <w:rsid w:val="002320C9"/>
    <w:rsid w:val="00233B75"/>
    <w:rsid w:val="002346AE"/>
    <w:rsid w:val="00237551"/>
    <w:rsid w:val="00240A65"/>
    <w:rsid w:val="00244B4D"/>
    <w:rsid w:val="00247085"/>
    <w:rsid w:val="00250ADD"/>
    <w:rsid w:val="00251112"/>
    <w:rsid w:val="00252E0F"/>
    <w:rsid w:val="00253C7E"/>
    <w:rsid w:val="00253ECD"/>
    <w:rsid w:val="00257256"/>
    <w:rsid w:val="00261018"/>
    <w:rsid w:val="00262953"/>
    <w:rsid w:val="00262EE6"/>
    <w:rsid w:val="00263B9E"/>
    <w:rsid w:val="00263DAA"/>
    <w:rsid w:val="00267CBE"/>
    <w:rsid w:val="0027067B"/>
    <w:rsid w:val="00271FCD"/>
    <w:rsid w:val="00272C7A"/>
    <w:rsid w:val="00273C30"/>
    <w:rsid w:val="00275452"/>
    <w:rsid w:val="00276A7D"/>
    <w:rsid w:val="00277316"/>
    <w:rsid w:val="00284577"/>
    <w:rsid w:val="0028689F"/>
    <w:rsid w:val="002935CA"/>
    <w:rsid w:val="002945A0"/>
    <w:rsid w:val="00296CE0"/>
    <w:rsid w:val="00297DBF"/>
    <w:rsid w:val="002A1351"/>
    <w:rsid w:val="002A33C6"/>
    <w:rsid w:val="002A6437"/>
    <w:rsid w:val="002A6566"/>
    <w:rsid w:val="002A7482"/>
    <w:rsid w:val="002B0227"/>
    <w:rsid w:val="002B1249"/>
    <w:rsid w:val="002B17C4"/>
    <w:rsid w:val="002B2690"/>
    <w:rsid w:val="002B467D"/>
    <w:rsid w:val="002B5AD8"/>
    <w:rsid w:val="002C1CEE"/>
    <w:rsid w:val="002C2C66"/>
    <w:rsid w:val="002C41F1"/>
    <w:rsid w:val="002C42CA"/>
    <w:rsid w:val="002C7419"/>
    <w:rsid w:val="002D55D2"/>
    <w:rsid w:val="002D7117"/>
    <w:rsid w:val="002E09CE"/>
    <w:rsid w:val="002E2159"/>
    <w:rsid w:val="002E2689"/>
    <w:rsid w:val="002E2698"/>
    <w:rsid w:val="002E26BE"/>
    <w:rsid w:val="002E2D96"/>
    <w:rsid w:val="002E591F"/>
    <w:rsid w:val="002E59EB"/>
    <w:rsid w:val="002E7BDE"/>
    <w:rsid w:val="00304F52"/>
    <w:rsid w:val="00310AE0"/>
    <w:rsid w:val="00311B4F"/>
    <w:rsid w:val="003122F2"/>
    <w:rsid w:val="003150BD"/>
    <w:rsid w:val="00316000"/>
    <w:rsid w:val="00316656"/>
    <w:rsid w:val="003207A9"/>
    <w:rsid w:val="00321618"/>
    <w:rsid w:val="00324AC9"/>
    <w:rsid w:val="0032602C"/>
    <w:rsid w:val="00333658"/>
    <w:rsid w:val="00333787"/>
    <w:rsid w:val="00334139"/>
    <w:rsid w:val="003410D9"/>
    <w:rsid w:val="00344FA3"/>
    <w:rsid w:val="0034771D"/>
    <w:rsid w:val="0035018D"/>
    <w:rsid w:val="003546A7"/>
    <w:rsid w:val="00357AEC"/>
    <w:rsid w:val="00357CF0"/>
    <w:rsid w:val="00363305"/>
    <w:rsid w:val="003678FC"/>
    <w:rsid w:val="00373120"/>
    <w:rsid w:val="0038191F"/>
    <w:rsid w:val="003833AF"/>
    <w:rsid w:val="00385BE8"/>
    <w:rsid w:val="00387291"/>
    <w:rsid w:val="0039538F"/>
    <w:rsid w:val="003959C1"/>
    <w:rsid w:val="00396516"/>
    <w:rsid w:val="003A100C"/>
    <w:rsid w:val="003A1624"/>
    <w:rsid w:val="003A4058"/>
    <w:rsid w:val="003A44B7"/>
    <w:rsid w:val="003A4A9B"/>
    <w:rsid w:val="003A5291"/>
    <w:rsid w:val="003A6415"/>
    <w:rsid w:val="003B073E"/>
    <w:rsid w:val="003B234E"/>
    <w:rsid w:val="003B68FB"/>
    <w:rsid w:val="003C3BE2"/>
    <w:rsid w:val="003C4413"/>
    <w:rsid w:val="003C6991"/>
    <w:rsid w:val="003D08A2"/>
    <w:rsid w:val="003D12EF"/>
    <w:rsid w:val="003D2FE1"/>
    <w:rsid w:val="003D35D7"/>
    <w:rsid w:val="003D3A7B"/>
    <w:rsid w:val="003D6F47"/>
    <w:rsid w:val="003E4078"/>
    <w:rsid w:val="003E409E"/>
    <w:rsid w:val="003E4D20"/>
    <w:rsid w:val="003E607C"/>
    <w:rsid w:val="003E6983"/>
    <w:rsid w:val="003E7FD9"/>
    <w:rsid w:val="003F18E5"/>
    <w:rsid w:val="003F1ECB"/>
    <w:rsid w:val="003F270A"/>
    <w:rsid w:val="00401F09"/>
    <w:rsid w:val="004039C8"/>
    <w:rsid w:val="004061CA"/>
    <w:rsid w:val="00406E29"/>
    <w:rsid w:val="004078FA"/>
    <w:rsid w:val="00416548"/>
    <w:rsid w:val="004176E0"/>
    <w:rsid w:val="0042005F"/>
    <w:rsid w:val="00426390"/>
    <w:rsid w:val="00426FB4"/>
    <w:rsid w:val="0043003C"/>
    <w:rsid w:val="0043037D"/>
    <w:rsid w:val="00437235"/>
    <w:rsid w:val="00437C4F"/>
    <w:rsid w:val="004416A5"/>
    <w:rsid w:val="00444A58"/>
    <w:rsid w:val="00446E54"/>
    <w:rsid w:val="00447C01"/>
    <w:rsid w:val="00450362"/>
    <w:rsid w:val="00451137"/>
    <w:rsid w:val="00452344"/>
    <w:rsid w:val="00452962"/>
    <w:rsid w:val="004530F1"/>
    <w:rsid w:val="004543BE"/>
    <w:rsid w:val="00454E2F"/>
    <w:rsid w:val="00455275"/>
    <w:rsid w:val="00455BB8"/>
    <w:rsid w:val="004576E0"/>
    <w:rsid w:val="004603C5"/>
    <w:rsid w:val="00461119"/>
    <w:rsid w:val="00461F2E"/>
    <w:rsid w:val="00463B82"/>
    <w:rsid w:val="00465798"/>
    <w:rsid w:val="0046723E"/>
    <w:rsid w:val="004703A4"/>
    <w:rsid w:val="00470D20"/>
    <w:rsid w:val="00470D34"/>
    <w:rsid w:val="00473062"/>
    <w:rsid w:val="004738C6"/>
    <w:rsid w:val="00473E66"/>
    <w:rsid w:val="00477DEE"/>
    <w:rsid w:val="004810F5"/>
    <w:rsid w:val="004812E4"/>
    <w:rsid w:val="00481F82"/>
    <w:rsid w:val="0048216C"/>
    <w:rsid w:val="00484457"/>
    <w:rsid w:val="00485A7B"/>
    <w:rsid w:val="00487091"/>
    <w:rsid w:val="00490B30"/>
    <w:rsid w:val="00491CA8"/>
    <w:rsid w:val="0049239D"/>
    <w:rsid w:val="004926BF"/>
    <w:rsid w:val="00493313"/>
    <w:rsid w:val="0049453C"/>
    <w:rsid w:val="00496D85"/>
    <w:rsid w:val="00497A7C"/>
    <w:rsid w:val="004A456A"/>
    <w:rsid w:val="004A712F"/>
    <w:rsid w:val="004B34F6"/>
    <w:rsid w:val="004C0AA0"/>
    <w:rsid w:val="004C6DB6"/>
    <w:rsid w:val="004C6F21"/>
    <w:rsid w:val="004D0C23"/>
    <w:rsid w:val="004D1DAD"/>
    <w:rsid w:val="004D3596"/>
    <w:rsid w:val="004D4785"/>
    <w:rsid w:val="004E049B"/>
    <w:rsid w:val="004E27C3"/>
    <w:rsid w:val="004E30F2"/>
    <w:rsid w:val="004E7ADC"/>
    <w:rsid w:val="004F0672"/>
    <w:rsid w:val="004F2B40"/>
    <w:rsid w:val="004F31DC"/>
    <w:rsid w:val="004F38C0"/>
    <w:rsid w:val="004F49E9"/>
    <w:rsid w:val="004F5109"/>
    <w:rsid w:val="004F58DE"/>
    <w:rsid w:val="004F6D7E"/>
    <w:rsid w:val="005013F3"/>
    <w:rsid w:val="00502227"/>
    <w:rsid w:val="00504F35"/>
    <w:rsid w:val="00506DEE"/>
    <w:rsid w:val="00510B3C"/>
    <w:rsid w:val="005135FC"/>
    <w:rsid w:val="00515A41"/>
    <w:rsid w:val="005173B7"/>
    <w:rsid w:val="00522AE6"/>
    <w:rsid w:val="00525193"/>
    <w:rsid w:val="00525AB3"/>
    <w:rsid w:val="00527DAB"/>
    <w:rsid w:val="00530F35"/>
    <w:rsid w:val="00534268"/>
    <w:rsid w:val="00537F95"/>
    <w:rsid w:val="00540148"/>
    <w:rsid w:val="0054038E"/>
    <w:rsid w:val="005455D7"/>
    <w:rsid w:val="005459EF"/>
    <w:rsid w:val="00551D76"/>
    <w:rsid w:val="00553741"/>
    <w:rsid w:val="005614D1"/>
    <w:rsid w:val="0056231F"/>
    <w:rsid w:val="005623D2"/>
    <w:rsid w:val="005632BA"/>
    <w:rsid w:val="005664F6"/>
    <w:rsid w:val="005676AD"/>
    <w:rsid w:val="005701A6"/>
    <w:rsid w:val="0057031E"/>
    <w:rsid w:val="00570B1A"/>
    <w:rsid w:val="00571EBF"/>
    <w:rsid w:val="00573677"/>
    <w:rsid w:val="00575120"/>
    <w:rsid w:val="005763FF"/>
    <w:rsid w:val="005824C7"/>
    <w:rsid w:val="005834FA"/>
    <w:rsid w:val="005859D2"/>
    <w:rsid w:val="00586062"/>
    <w:rsid w:val="005965EF"/>
    <w:rsid w:val="005A03DC"/>
    <w:rsid w:val="005A0AFE"/>
    <w:rsid w:val="005A1C80"/>
    <w:rsid w:val="005A4401"/>
    <w:rsid w:val="005A57BA"/>
    <w:rsid w:val="005A70FB"/>
    <w:rsid w:val="005A7442"/>
    <w:rsid w:val="005B1CCC"/>
    <w:rsid w:val="005B1E22"/>
    <w:rsid w:val="005B3236"/>
    <w:rsid w:val="005B4531"/>
    <w:rsid w:val="005B692F"/>
    <w:rsid w:val="005B6B6E"/>
    <w:rsid w:val="005C037B"/>
    <w:rsid w:val="005C612A"/>
    <w:rsid w:val="005D144C"/>
    <w:rsid w:val="005D1EB5"/>
    <w:rsid w:val="005D2257"/>
    <w:rsid w:val="005D3E87"/>
    <w:rsid w:val="005D5D1A"/>
    <w:rsid w:val="005D7D15"/>
    <w:rsid w:val="005E1A36"/>
    <w:rsid w:val="005E2F76"/>
    <w:rsid w:val="005E3548"/>
    <w:rsid w:val="005E4430"/>
    <w:rsid w:val="005E4710"/>
    <w:rsid w:val="005E595D"/>
    <w:rsid w:val="005F00F2"/>
    <w:rsid w:val="005F1458"/>
    <w:rsid w:val="005F16E2"/>
    <w:rsid w:val="005F2FD7"/>
    <w:rsid w:val="005F62F4"/>
    <w:rsid w:val="005F6E9F"/>
    <w:rsid w:val="0060319E"/>
    <w:rsid w:val="0060396E"/>
    <w:rsid w:val="00605BEB"/>
    <w:rsid w:val="0060675F"/>
    <w:rsid w:val="00614C4A"/>
    <w:rsid w:val="00614D62"/>
    <w:rsid w:val="0061789B"/>
    <w:rsid w:val="00620A04"/>
    <w:rsid w:val="00623C0F"/>
    <w:rsid w:val="00633548"/>
    <w:rsid w:val="006344AD"/>
    <w:rsid w:val="00636610"/>
    <w:rsid w:val="006372D0"/>
    <w:rsid w:val="00642EDE"/>
    <w:rsid w:val="00645BF3"/>
    <w:rsid w:val="00646867"/>
    <w:rsid w:val="00647841"/>
    <w:rsid w:val="006505ED"/>
    <w:rsid w:val="00650A56"/>
    <w:rsid w:val="006517A4"/>
    <w:rsid w:val="006520A1"/>
    <w:rsid w:val="00653DE9"/>
    <w:rsid w:val="006542E6"/>
    <w:rsid w:val="006560BE"/>
    <w:rsid w:val="00657DA5"/>
    <w:rsid w:val="0066419F"/>
    <w:rsid w:val="006676C3"/>
    <w:rsid w:val="0067385E"/>
    <w:rsid w:val="0067549B"/>
    <w:rsid w:val="006756CF"/>
    <w:rsid w:val="0068009C"/>
    <w:rsid w:val="00682332"/>
    <w:rsid w:val="006836B3"/>
    <w:rsid w:val="00685523"/>
    <w:rsid w:val="006917F7"/>
    <w:rsid w:val="00695177"/>
    <w:rsid w:val="006A0007"/>
    <w:rsid w:val="006A0E5D"/>
    <w:rsid w:val="006A39DB"/>
    <w:rsid w:val="006B188A"/>
    <w:rsid w:val="006B1B10"/>
    <w:rsid w:val="006B2F0A"/>
    <w:rsid w:val="006B4D06"/>
    <w:rsid w:val="006C1430"/>
    <w:rsid w:val="006C556D"/>
    <w:rsid w:val="006C5B1E"/>
    <w:rsid w:val="006C6AAE"/>
    <w:rsid w:val="006D00F9"/>
    <w:rsid w:val="006D41AA"/>
    <w:rsid w:val="006D7619"/>
    <w:rsid w:val="006E0EEB"/>
    <w:rsid w:val="006E491C"/>
    <w:rsid w:val="006F2E33"/>
    <w:rsid w:val="006F3AD1"/>
    <w:rsid w:val="006F3D8D"/>
    <w:rsid w:val="006F4F52"/>
    <w:rsid w:val="006F567C"/>
    <w:rsid w:val="006F606F"/>
    <w:rsid w:val="006F6315"/>
    <w:rsid w:val="006F7430"/>
    <w:rsid w:val="00700105"/>
    <w:rsid w:val="00700DCC"/>
    <w:rsid w:val="007026F4"/>
    <w:rsid w:val="00702E7D"/>
    <w:rsid w:val="00705B2C"/>
    <w:rsid w:val="007066A8"/>
    <w:rsid w:val="00710EDE"/>
    <w:rsid w:val="00712727"/>
    <w:rsid w:val="007149D2"/>
    <w:rsid w:val="0072257E"/>
    <w:rsid w:val="00723D47"/>
    <w:rsid w:val="007275CF"/>
    <w:rsid w:val="0073793C"/>
    <w:rsid w:val="00737ABB"/>
    <w:rsid w:val="00740D9A"/>
    <w:rsid w:val="007418F4"/>
    <w:rsid w:val="00743068"/>
    <w:rsid w:val="00747D0F"/>
    <w:rsid w:val="00750CA7"/>
    <w:rsid w:val="00750DA5"/>
    <w:rsid w:val="00751ADB"/>
    <w:rsid w:val="00760012"/>
    <w:rsid w:val="0076242E"/>
    <w:rsid w:val="00766AFA"/>
    <w:rsid w:val="00773F13"/>
    <w:rsid w:val="00775130"/>
    <w:rsid w:val="007772B1"/>
    <w:rsid w:val="00777E53"/>
    <w:rsid w:val="007802D8"/>
    <w:rsid w:val="007811E0"/>
    <w:rsid w:val="00781561"/>
    <w:rsid w:val="007828EF"/>
    <w:rsid w:val="007850C5"/>
    <w:rsid w:val="007874AC"/>
    <w:rsid w:val="00795457"/>
    <w:rsid w:val="00796D67"/>
    <w:rsid w:val="007A22CF"/>
    <w:rsid w:val="007A25D3"/>
    <w:rsid w:val="007A579E"/>
    <w:rsid w:val="007A5C57"/>
    <w:rsid w:val="007A6E4A"/>
    <w:rsid w:val="007B01B8"/>
    <w:rsid w:val="007B2047"/>
    <w:rsid w:val="007B2A72"/>
    <w:rsid w:val="007B5ED1"/>
    <w:rsid w:val="007B6823"/>
    <w:rsid w:val="007C0F67"/>
    <w:rsid w:val="007C1FA4"/>
    <w:rsid w:val="007C3545"/>
    <w:rsid w:val="007C4AEE"/>
    <w:rsid w:val="007C6C3A"/>
    <w:rsid w:val="007D0F3F"/>
    <w:rsid w:val="007D1521"/>
    <w:rsid w:val="007D20BB"/>
    <w:rsid w:val="007D3554"/>
    <w:rsid w:val="007D504D"/>
    <w:rsid w:val="007E044A"/>
    <w:rsid w:val="007E0700"/>
    <w:rsid w:val="007E1902"/>
    <w:rsid w:val="007E2D67"/>
    <w:rsid w:val="007E3C0B"/>
    <w:rsid w:val="007E40D6"/>
    <w:rsid w:val="007E7B8D"/>
    <w:rsid w:val="007F1FE3"/>
    <w:rsid w:val="007F32D8"/>
    <w:rsid w:val="007F36E5"/>
    <w:rsid w:val="007F3FB2"/>
    <w:rsid w:val="007F51D2"/>
    <w:rsid w:val="007F54A2"/>
    <w:rsid w:val="00801390"/>
    <w:rsid w:val="00802851"/>
    <w:rsid w:val="008032F1"/>
    <w:rsid w:val="00810238"/>
    <w:rsid w:val="008116B4"/>
    <w:rsid w:val="00812CF6"/>
    <w:rsid w:val="00814ED9"/>
    <w:rsid w:val="0081517F"/>
    <w:rsid w:val="00815EAA"/>
    <w:rsid w:val="0081692F"/>
    <w:rsid w:val="00821651"/>
    <w:rsid w:val="00822203"/>
    <w:rsid w:val="00822C33"/>
    <w:rsid w:val="00824AA6"/>
    <w:rsid w:val="0082560E"/>
    <w:rsid w:val="00826604"/>
    <w:rsid w:val="00826E55"/>
    <w:rsid w:val="00830680"/>
    <w:rsid w:val="008313C2"/>
    <w:rsid w:val="00831770"/>
    <w:rsid w:val="00833B8B"/>
    <w:rsid w:val="00834D20"/>
    <w:rsid w:val="00837D5B"/>
    <w:rsid w:val="00840409"/>
    <w:rsid w:val="00844058"/>
    <w:rsid w:val="00845053"/>
    <w:rsid w:val="008452B0"/>
    <w:rsid w:val="008454D0"/>
    <w:rsid w:val="008506BF"/>
    <w:rsid w:val="00853EC9"/>
    <w:rsid w:val="00855F02"/>
    <w:rsid w:val="008622D3"/>
    <w:rsid w:val="00863DAE"/>
    <w:rsid w:val="00866887"/>
    <w:rsid w:val="00870F6E"/>
    <w:rsid w:val="00873461"/>
    <w:rsid w:val="00882195"/>
    <w:rsid w:val="00882CF9"/>
    <w:rsid w:val="00882EF3"/>
    <w:rsid w:val="00884243"/>
    <w:rsid w:val="00884509"/>
    <w:rsid w:val="00887BB7"/>
    <w:rsid w:val="008975A6"/>
    <w:rsid w:val="008A02C1"/>
    <w:rsid w:val="008A105D"/>
    <w:rsid w:val="008A26C6"/>
    <w:rsid w:val="008A27CA"/>
    <w:rsid w:val="008A2EC4"/>
    <w:rsid w:val="008A3C77"/>
    <w:rsid w:val="008A3C9A"/>
    <w:rsid w:val="008A591C"/>
    <w:rsid w:val="008A64EE"/>
    <w:rsid w:val="008A78E3"/>
    <w:rsid w:val="008A7EC6"/>
    <w:rsid w:val="008B4BD6"/>
    <w:rsid w:val="008C0C64"/>
    <w:rsid w:val="008C0E02"/>
    <w:rsid w:val="008C2C57"/>
    <w:rsid w:val="008C553E"/>
    <w:rsid w:val="008C70F3"/>
    <w:rsid w:val="008C76C0"/>
    <w:rsid w:val="008D2C54"/>
    <w:rsid w:val="008D3C56"/>
    <w:rsid w:val="008D4A58"/>
    <w:rsid w:val="008D570F"/>
    <w:rsid w:val="008D5D4F"/>
    <w:rsid w:val="008D70EB"/>
    <w:rsid w:val="008D7A43"/>
    <w:rsid w:val="008E373C"/>
    <w:rsid w:val="008E76C6"/>
    <w:rsid w:val="008F2DC7"/>
    <w:rsid w:val="008F5C7A"/>
    <w:rsid w:val="008F7709"/>
    <w:rsid w:val="009024C8"/>
    <w:rsid w:val="00904EE9"/>
    <w:rsid w:val="009060A1"/>
    <w:rsid w:val="009061F2"/>
    <w:rsid w:val="00916DAC"/>
    <w:rsid w:val="009174F4"/>
    <w:rsid w:val="00917CEC"/>
    <w:rsid w:val="00921C50"/>
    <w:rsid w:val="009223CF"/>
    <w:rsid w:val="009262F1"/>
    <w:rsid w:val="00930026"/>
    <w:rsid w:val="00933AD7"/>
    <w:rsid w:val="009356A3"/>
    <w:rsid w:val="00936563"/>
    <w:rsid w:val="00941735"/>
    <w:rsid w:val="00950B0C"/>
    <w:rsid w:val="00953FAB"/>
    <w:rsid w:val="00956A4A"/>
    <w:rsid w:val="009573FB"/>
    <w:rsid w:val="00966DE3"/>
    <w:rsid w:val="00976187"/>
    <w:rsid w:val="00976AE4"/>
    <w:rsid w:val="009823DF"/>
    <w:rsid w:val="00986BE7"/>
    <w:rsid w:val="009902DF"/>
    <w:rsid w:val="00990859"/>
    <w:rsid w:val="00990B21"/>
    <w:rsid w:val="00991027"/>
    <w:rsid w:val="009940C6"/>
    <w:rsid w:val="00994BE9"/>
    <w:rsid w:val="009966C5"/>
    <w:rsid w:val="00997AA7"/>
    <w:rsid w:val="00997EB4"/>
    <w:rsid w:val="009A020E"/>
    <w:rsid w:val="009A0D91"/>
    <w:rsid w:val="009A2C73"/>
    <w:rsid w:val="009A36C6"/>
    <w:rsid w:val="009A3CB6"/>
    <w:rsid w:val="009A52BC"/>
    <w:rsid w:val="009B0A09"/>
    <w:rsid w:val="009B0DD3"/>
    <w:rsid w:val="009B21CA"/>
    <w:rsid w:val="009B2368"/>
    <w:rsid w:val="009B5717"/>
    <w:rsid w:val="009C0AA4"/>
    <w:rsid w:val="009C16C3"/>
    <w:rsid w:val="009C1762"/>
    <w:rsid w:val="009C2C61"/>
    <w:rsid w:val="009D091A"/>
    <w:rsid w:val="009D16BA"/>
    <w:rsid w:val="009D762F"/>
    <w:rsid w:val="009E3C08"/>
    <w:rsid w:val="009E493A"/>
    <w:rsid w:val="009E5685"/>
    <w:rsid w:val="009F2FCC"/>
    <w:rsid w:val="009F347F"/>
    <w:rsid w:val="009F3F11"/>
    <w:rsid w:val="009F5E1A"/>
    <w:rsid w:val="009F7C3D"/>
    <w:rsid w:val="00A03531"/>
    <w:rsid w:val="00A0374E"/>
    <w:rsid w:val="00A03E8C"/>
    <w:rsid w:val="00A06966"/>
    <w:rsid w:val="00A07D7C"/>
    <w:rsid w:val="00A13331"/>
    <w:rsid w:val="00A20F8E"/>
    <w:rsid w:val="00A23710"/>
    <w:rsid w:val="00A23BC4"/>
    <w:rsid w:val="00A2652E"/>
    <w:rsid w:val="00A26AD9"/>
    <w:rsid w:val="00A274BE"/>
    <w:rsid w:val="00A27FAA"/>
    <w:rsid w:val="00A30553"/>
    <w:rsid w:val="00A35253"/>
    <w:rsid w:val="00A4361D"/>
    <w:rsid w:val="00A441D6"/>
    <w:rsid w:val="00A44BD8"/>
    <w:rsid w:val="00A456A3"/>
    <w:rsid w:val="00A45BFD"/>
    <w:rsid w:val="00A46A53"/>
    <w:rsid w:val="00A46D97"/>
    <w:rsid w:val="00A52613"/>
    <w:rsid w:val="00A53BDF"/>
    <w:rsid w:val="00A54250"/>
    <w:rsid w:val="00A54C64"/>
    <w:rsid w:val="00A55D29"/>
    <w:rsid w:val="00A57457"/>
    <w:rsid w:val="00A57FBB"/>
    <w:rsid w:val="00A65727"/>
    <w:rsid w:val="00A66DF6"/>
    <w:rsid w:val="00A67C53"/>
    <w:rsid w:val="00A7392A"/>
    <w:rsid w:val="00A86033"/>
    <w:rsid w:val="00A86F6A"/>
    <w:rsid w:val="00A87154"/>
    <w:rsid w:val="00A87156"/>
    <w:rsid w:val="00A92D8B"/>
    <w:rsid w:val="00AA02F6"/>
    <w:rsid w:val="00AA12BF"/>
    <w:rsid w:val="00AA298F"/>
    <w:rsid w:val="00AA458A"/>
    <w:rsid w:val="00AA655A"/>
    <w:rsid w:val="00AA6DA4"/>
    <w:rsid w:val="00AB05C5"/>
    <w:rsid w:val="00AB3BA9"/>
    <w:rsid w:val="00AB3DA5"/>
    <w:rsid w:val="00AB4101"/>
    <w:rsid w:val="00AB7E54"/>
    <w:rsid w:val="00AC0462"/>
    <w:rsid w:val="00AC5805"/>
    <w:rsid w:val="00AD2C2F"/>
    <w:rsid w:val="00AD4948"/>
    <w:rsid w:val="00AE2888"/>
    <w:rsid w:val="00AF0B1F"/>
    <w:rsid w:val="00AF2154"/>
    <w:rsid w:val="00AF6D09"/>
    <w:rsid w:val="00B01402"/>
    <w:rsid w:val="00B03697"/>
    <w:rsid w:val="00B04C97"/>
    <w:rsid w:val="00B067A5"/>
    <w:rsid w:val="00B077F2"/>
    <w:rsid w:val="00B10B25"/>
    <w:rsid w:val="00B12C84"/>
    <w:rsid w:val="00B14CED"/>
    <w:rsid w:val="00B2072B"/>
    <w:rsid w:val="00B21AE4"/>
    <w:rsid w:val="00B273C9"/>
    <w:rsid w:val="00B30FB5"/>
    <w:rsid w:val="00B35BEA"/>
    <w:rsid w:val="00B40509"/>
    <w:rsid w:val="00B43022"/>
    <w:rsid w:val="00B447F1"/>
    <w:rsid w:val="00B5167B"/>
    <w:rsid w:val="00B51CBE"/>
    <w:rsid w:val="00B55DB3"/>
    <w:rsid w:val="00B573C9"/>
    <w:rsid w:val="00B60210"/>
    <w:rsid w:val="00B605BA"/>
    <w:rsid w:val="00B6122A"/>
    <w:rsid w:val="00B62AA0"/>
    <w:rsid w:val="00B6357C"/>
    <w:rsid w:val="00B63EDF"/>
    <w:rsid w:val="00B63F36"/>
    <w:rsid w:val="00B65F2F"/>
    <w:rsid w:val="00B71180"/>
    <w:rsid w:val="00B71F20"/>
    <w:rsid w:val="00B721B2"/>
    <w:rsid w:val="00B7385F"/>
    <w:rsid w:val="00B73B44"/>
    <w:rsid w:val="00B75558"/>
    <w:rsid w:val="00B77650"/>
    <w:rsid w:val="00B82920"/>
    <w:rsid w:val="00B82D2F"/>
    <w:rsid w:val="00B82FDA"/>
    <w:rsid w:val="00B83D58"/>
    <w:rsid w:val="00B8497B"/>
    <w:rsid w:val="00B8516B"/>
    <w:rsid w:val="00B85F72"/>
    <w:rsid w:val="00BA03CB"/>
    <w:rsid w:val="00BA08D2"/>
    <w:rsid w:val="00BA32E1"/>
    <w:rsid w:val="00BA5732"/>
    <w:rsid w:val="00BA5C14"/>
    <w:rsid w:val="00BA6485"/>
    <w:rsid w:val="00BA6845"/>
    <w:rsid w:val="00BB221F"/>
    <w:rsid w:val="00BC055E"/>
    <w:rsid w:val="00BC0B14"/>
    <w:rsid w:val="00BC1FA1"/>
    <w:rsid w:val="00BC24C4"/>
    <w:rsid w:val="00BC36C7"/>
    <w:rsid w:val="00BC40AF"/>
    <w:rsid w:val="00BC6ABF"/>
    <w:rsid w:val="00BD3860"/>
    <w:rsid w:val="00BD4502"/>
    <w:rsid w:val="00BD628D"/>
    <w:rsid w:val="00BE0A11"/>
    <w:rsid w:val="00BE0F79"/>
    <w:rsid w:val="00BE2179"/>
    <w:rsid w:val="00BF0D2F"/>
    <w:rsid w:val="00BF4364"/>
    <w:rsid w:val="00BF478D"/>
    <w:rsid w:val="00BF547D"/>
    <w:rsid w:val="00BF6992"/>
    <w:rsid w:val="00BF75ED"/>
    <w:rsid w:val="00C05266"/>
    <w:rsid w:val="00C112AD"/>
    <w:rsid w:val="00C14BF9"/>
    <w:rsid w:val="00C15DBE"/>
    <w:rsid w:val="00C16BBB"/>
    <w:rsid w:val="00C315F5"/>
    <w:rsid w:val="00C31AAC"/>
    <w:rsid w:val="00C3373D"/>
    <w:rsid w:val="00C417A1"/>
    <w:rsid w:val="00C418B8"/>
    <w:rsid w:val="00C434A4"/>
    <w:rsid w:val="00C4552C"/>
    <w:rsid w:val="00C458AE"/>
    <w:rsid w:val="00C45E35"/>
    <w:rsid w:val="00C465F3"/>
    <w:rsid w:val="00C46681"/>
    <w:rsid w:val="00C50F7C"/>
    <w:rsid w:val="00C51A35"/>
    <w:rsid w:val="00C529BC"/>
    <w:rsid w:val="00C5470C"/>
    <w:rsid w:val="00C610A3"/>
    <w:rsid w:val="00C620D8"/>
    <w:rsid w:val="00C62651"/>
    <w:rsid w:val="00C63671"/>
    <w:rsid w:val="00C64308"/>
    <w:rsid w:val="00C64DA7"/>
    <w:rsid w:val="00C64E3E"/>
    <w:rsid w:val="00C67009"/>
    <w:rsid w:val="00C67803"/>
    <w:rsid w:val="00C679E6"/>
    <w:rsid w:val="00C720E6"/>
    <w:rsid w:val="00C74B7A"/>
    <w:rsid w:val="00C767FA"/>
    <w:rsid w:val="00C81752"/>
    <w:rsid w:val="00C81FCA"/>
    <w:rsid w:val="00C86166"/>
    <w:rsid w:val="00C925FC"/>
    <w:rsid w:val="00C93A9C"/>
    <w:rsid w:val="00C9477E"/>
    <w:rsid w:val="00C94C7A"/>
    <w:rsid w:val="00C97560"/>
    <w:rsid w:val="00C97AE1"/>
    <w:rsid w:val="00CA0DBE"/>
    <w:rsid w:val="00CA1756"/>
    <w:rsid w:val="00CA457E"/>
    <w:rsid w:val="00CA6426"/>
    <w:rsid w:val="00CB2D1B"/>
    <w:rsid w:val="00CB5C71"/>
    <w:rsid w:val="00CB60E0"/>
    <w:rsid w:val="00CB640A"/>
    <w:rsid w:val="00CC1C20"/>
    <w:rsid w:val="00CC7180"/>
    <w:rsid w:val="00CC7BFD"/>
    <w:rsid w:val="00CD004C"/>
    <w:rsid w:val="00CD3770"/>
    <w:rsid w:val="00CD42B3"/>
    <w:rsid w:val="00CD47C2"/>
    <w:rsid w:val="00CD533D"/>
    <w:rsid w:val="00CD59A4"/>
    <w:rsid w:val="00CD6D32"/>
    <w:rsid w:val="00CD762B"/>
    <w:rsid w:val="00CE4913"/>
    <w:rsid w:val="00CE7492"/>
    <w:rsid w:val="00CF4F64"/>
    <w:rsid w:val="00CF6336"/>
    <w:rsid w:val="00D01B79"/>
    <w:rsid w:val="00D01FB3"/>
    <w:rsid w:val="00D03C8B"/>
    <w:rsid w:val="00D079A8"/>
    <w:rsid w:val="00D10E59"/>
    <w:rsid w:val="00D118C1"/>
    <w:rsid w:val="00D128DC"/>
    <w:rsid w:val="00D15FA8"/>
    <w:rsid w:val="00D16698"/>
    <w:rsid w:val="00D17560"/>
    <w:rsid w:val="00D2106E"/>
    <w:rsid w:val="00D26145"/>
    <w:rsid w:val="00D2658E"/>
    <w:rsid w:val="00D278F1"/>
    <w:rsid w:val="00D302AE"/>
    <w:rsid w:val="00D3071B"/>
    <w:rsid w:val="00D314C3"/>
    <w:rsid w:val="00D32F63"/>
    <w:rsid w:val="00D42E0C"/>
    <w:rsid w:val="00D45D05"/>
    <w:rsid w:val="00D5048F"/>
    <w:rsid w:val="00D504E9"/>
    <w:rsid w:val="00D5092C"/>
    <w:rsid w:val="00D515BB"/>
    <w:rsid w:val="00D6171D"/>
    <w:rsid w:val="00D62FDA"/>
    <w:rsid w:val="00D6681F"/>
    <w:rsid w:val="00D67B24"/>
    <w:rsid w:val="00D7045D"/>
    <w:rsid w:val="00D72257"/>
    <w:rsid w:val="00D73EE6"/>
    <w:rsid w:val="00D75917"/>
    <w:rsid w:val="00D76441"/>
    <w:rsid w:val="00D771E8"/>
    <w:rsid w:val="00D77F11"/>
    <w:rsid w:val="00D8583D"/>
    <w:rsid w:val="00D8593E"/>
    <w:rsid w:val="00D87B20"/>
    <w:rsid w:val="00D94A84"/>
    <w:rsid w:val="00D953E3"/>
    <w:rsid w:val="00DA12AC"/>
    <w:rsid w:val="00DA1E95"/>
    <w:rsid w:val="00DA38D5"/>
    <w:rsid w:val="00DA3E66"/>
    <w:rsid w:val="00DA45EA"/>
    <w:rsid w:val="00DB03BA"/>
    <w:rsid w:val="00DB080B"/>
    <w:rsid w:val="00DB5A6C"/>
    <w:rsid w:val="00DB6458"/>
    <w:rsid w:val="00DB68EA"/>
    <w:rsid w:val="00DD2017"/>
    <w:rsid w:val="00DD31CC"/>
    <w:rsid w:val="00DD6AEE"/>
    <w:rsid w:val="00DD7854"/>
    <w:rsid w:val="00DE0717"/>
    <w:rsid w:val="00DE20C8"/>
    <w:rsid w:val="00DE21D3"/>
    <w:rsid w:val="00DE2BA6"/>
    <w:rsid w:val="00DF06F1"/>
    <w:rsid w:val="00DF2D21"/>
    <w:rsid w:val="00DF3821"/>
    <w:rsid w:val="00DF40FF"/>
    <w:rsid w:val="00DF5093"/>
    <w:rsid w:val="00DF6E3A"/>
    <w:rsid w:val="00DF74FF"/>
    <w:rsid w:val="00E01EF2"/>
    <w:rsid w:val="00E028A8"/>
    <w:rsid w:val="00E030BB"/>
    <w:rsid w:val="00E03394"/>
    <w:rsid w:val="00E0595A"/>
    <w:rsid w:val="00E059A0"/>
    <w:rsid w:val="00E10200"/>
    <w:rsid w:val="00E1591D"/>
    <w:rsid w:val="00E206E1"/>
    <w:rsid w:val="00E23EA3"/>
    <w:rsid w:val="00E24042"/>
    <w:rsid w:val="00E2698C"/>
    <w:rsid w:val="00E33317"/>
    <w:rsid w:val="00E34B93"/>
    <w:rsid w:val="00E359AD"/>
    <w:rsid w:val="00E36B51"/>
    <w:rsid w:val="00E37425"/>
    <w:rsid w:val="00E375A6"/>
    <w:rsid w:val="00E3780D"/>
    <w:rsid w:val="00E407E2"/>
    <w:rsid w:val="00E4098E"/>
    <w:rsid w:val="00E41D92"/>
    <w:rsid w:val="00E42174"/>
    <w:rsid w:val="00E505A8"/>
    <w:rsid w:val="00E53F08"/>
    <w:rsid w:val="00E5519B"/>
    <w:rsid w:val="00E57685"/>
    <w:rsid w:val="00E63771"/>
    <w:rsid w:val="00E645FB"/>
    <w:rsid w:val="00E66127"/>
    <w:rsid w:val="00E73333"/>
    <w:rsid w:val="00E75363"/>
    <w:rsid w:val="00E75796"/>
    <w:rsid w:val="00E7624D"/>
    <w:rsid w:val="00E80A0C"/>
    <w:rsid w:val="00E82119"/>
    <w:rsid w:val="00E82C0A"/>
    <w:rsid w:val="00E93B22"/>
    <w:rsid w:val="00E94A21"/>
    <w:rsid w:val="00E95ADE"/>
    <w:rsid w:val="00EA39B8"/>
    <w:rsid w:val="00EB1EE5"/>
    <w:rsid w:val="00EB473D"/>
    <w:rsid w:val="00EC002B"/>
    <w:rsid w:val="00EC0B0F"/>
    <w:rsid w:val="00EC13F0"/>
    <w:rsid w:val="00EC2C91"/>
    <w:rsid w:val="00EC33E5"/>
    <w:rsid w:val="00EC37EB"/>
    <w:rsid w:val="00EC42F1"/>
    <w:rsid w:val="00EC69D5"/>
    <w:rsid w:val="00EC7D7D"/>
    <w:rsid w:val="00ED55B8"/>
    <w:rsid w:val="00ED6ED5"/>
    <w:rsid w:val="00EE0E1C"/>
    <w:rsid w:val="00EE41BC"/>
    <w:rsid w:val="00EE701B"/>
    <w:rsid w:val="00EF04B5"/>
    <w:rsid w:val="00F01085"/>
    <w:rsid w:val="00F0176A"/>
    <w:rsid w:val="00F01BE9"/>
    <w:rsid w:val="00F0343A"/>
    <w:rsid w:val="00F03CE1"/>
    <w:rsid w:val="00F04EF3"/>
    <w:rsid w:val="00F05059"/>
    <w:rsid w:val="00F06DCC"/>
    <w:rsid w:val="00F07AED"/>
    <w:rsid w:val="00F1035C"/>
    <w:rsid w:val="00F11894"/>
    <w:rsid w:val="00F118E8"/>
    <w:rsid w:val="00F1416F"/>
    <w:rsid w:val="00F168CE"/>
    <w:rsid w:val="00F21E97"/>
    <w:rsid w:val="00F230EB"/>
    <w:rsid w:val="00F23327"/>
    <w:rsid w:val="00F24AC5"/>
    <w:rsid w:val="00F308CE"/>
    <w:rsid w:val="00F317A0"/>
    <w:rsid w:val="00F33AB9"/>
    <w:rsid w:val="00F3441D"/>
    <w:rsid w:val="00F358CA"/>
    <w:rsid w:val="00F35C01"/>
    <w:rsid w:val="00F36794"/>
    <w:rsid w:val="00F37B15"/>
    <w:rsid w:val="00F411D9"/>
    <w:rsid w:val="00F41E46"/>
    <w:rsid w:val="00F51001"/>
    <w:rsid w:val="00F536D8"/>
    <w:rsid w:val="00F54ADC"/>
    <w:rsid w:val="00F556FF"/>
    <w:rsid w:val="00F60454"/>
    <w:rsid w:val="00F61A9F"/>
    <w:rsid w:val="00F6497A"/>
    <w:rsid w:val="00F656A2"/>
    <w:rsid w:val="00F662EE"/>
    <w:rsid w:val="00F66DF3"/>
    <w:rsid w:val="00F671C5"/>
    <w:rsid w:val="00F73AB5"/>
    <w:rsid w:val="00F740CD"/>
    <w:rsid w:val="00F744A3"/>
    <w:rsid w:val="00F75DB9"/>
    <w:rsid w:val="00F778C5"/>
    <w:rsid w:val="00F81DA3"/>
    <w:rsid w:val="00F82466"/>
    <w:rsid w:val="00F83261"/>
    <w:rsid w:val="00F860BA"/>
    <w:rsid w:val="00F867C9"/>
    <w:rsid w:val="00F86EA4"/>
    <w:rsid w:val="00F87DC1"/>
    <w:rsid w:val="00F919E1"/>
    <w:rsid w:val="00F91A4E"/>
    <w:rsid w:val="00F92065"/>
    <w:rsid w:val="00F92777"/>
    <w:rsid w:val="00FA0A97"/>
    <w:rsid w:val="00FA0E69"/>
    <w:rsid w:val="00FA33BD"/>
    <w:rsid w:val="00FA46D4"/>
    <w:rsid w:val="00FA6B0E"/>
    <w:rsid w:val="00FB10DF"/>
    <w:rsid w:val="00FB2313"/>
    <w:rsid w:val="00FB23B8"/>
    <w:rsid w:val="00FB2A88"/>
    <w:rsid w:val="00FC16E3"/>
    <w:rsid w:val="00FC370D"/>
    <w:rsid w:val="00FC4FAD"/>
    <w:rsid w:val="00FC5434"/>
    <w:rsid w:val="00FC71C4"/>
    <w:rsid w:val="00FD0876"/>
    <w:rsid w:val="00FD50BB"/>
    <w:rsid w:val="00FD6CA7"/>
    <w:rsid w:val="00FE0845"/>
    <w:rsid w:val="00FE238A"/>
    <w:rsid w:val="00FE2DC5"/>
    <w:rsid w:val="00FE70D4"/>
    <w:rsid w:val="00FE7BE7"/>
    <w:rsid w:val="00FF0AB8"/>
    <w:rsid w:val="00FF1973"/>
    <w:rsid w:val="00FF1B04"/>
    <w:rsid w:val="00FF2C08"/>
    <w:rsid w:val="00FF6124"/>
    <w:rsid w:val="00FF75D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BB6215"/>
  <w15:chartTrackingRefBased/>
  <w15:docId w15:val="{47504D42-24AF-44AF-9AA4-83A7D27510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411D9"/>
    <w:pPr>
      <w:keepNext/>
      <w:keepLines/>
      <w:spacing w:before="240" w:after="0" w:line="480" w:lineRule="auto"/>
      <w:outlineLvl w:val="0"/>
    </w:pPr>
    <w:rPr>
      <w:rFonts w:ascii="Times New Roman" w:eastAsiaTheme="majorEastAsia" w:hAnsi="Times New Roman" w:cstheme="majorBidi"/>
      <w:b/>
      <w:sz w:val="28"/>
      <w:szCs w:val="32"/>
    </w:rPr>
  </w:style>
  <w:style w:type="paragraph" w:styleId="Heading2">
    <w:name w:val="heading 2"/>
    <w:basedOn w:val="Normal"/>
    <w:next w:val="Normal"/>
    <w:link w:val="Heading2Char"/>
    <w:uiPriority w:val="9"/>
    <w:unhideWhenUsed/>
    <w:qFormat/>
    <w:rsid w:val="00152596"/>
    <w:pPr>
      <w:keepNext/>
      <w:keepLines/>
      <w:spacing w:before="40" w:after="120" w:line="360" w:lineRule="auto"/>
      <w:outlineLvl w:val="1"/>
    </w:pPr>
    <w:rPr>
      <w:rFonts w:ascii="Times New Roman" w:eastAsiaTheme="majorEastAsia" w:hAnsi="Times New Roman" w:cstheme="majorBidi"/>
      <w:b/>
      <w:color w:val="000000" w:themeColor="text1"/>
      <w:sz w:val="24"/>
      <w:szCs w:val="26"/>
    </w:rPr>
  </w:style>
  <w:style w:type="paragraph" w:styleId="Heading3">
    <w:name w:val="heading 3"/>
    <w:basedOn w:val="Normal"/>
    <w:next w:val="Normal"/>
    <w:link w:val="Heading3Char"/>
    <w:uiPriority w:val="9"/>
    <w:unhideWhenUsed/>
    <w:qFormat/>
    <w:rsid w:val="00152596"/>
    <w:pPr>
      <w:keepNext/>
      <w:keepLines/>
      <w:spacing w:before="40" w:after="120" w:line="360" w:lineRule="auto"/>
      <w:outlineLvl w:val="2"/>
    </w:pPr>
    <w:rPr>
      <w:rFonts w:ascii="Times New Roman" w:eastAsiaTheme="majorEastAsia" w:hAnsi="Times New Roman" w:cstheme="majorBidi"/>
      <w:i/>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411D9"/>
    <w:rPr>
      <w:rFonts w:ascii="Times New Roman" w:eastAsiaTheme="majorEastAsia" w:hAnsi="Times New Roman" w:cstheme="majorBidi"/>
      <w:b/>
      <w:sz w:val="28"/>
      <w:szCs w:val="32"/>
    </w:rPr>
  </w:style>
  <w:style w:type="character" w:customStyle="1" w:styleId="Heading2Char">
    <w:name w:val="Heading 2 Char"/>
    <w:basedOn w:val="DefaultParagraphFont"/>
    <w:link w:val="Heading2"/>
    <w:uiPriority w:val="9"/>
    <w:rsid w:val="00152596"/>
    <w:rPr>
      <w:rFonts w:ascii="Times New Roman" w:eastAsiaTheme="majorEastAsia" w:hAnsi="Times New Roman" w:cstheme="majorBidi"/>
      <w:b/>
      <w:color w:val="000000" w:themeColor="text1"/>
      <w:sz w:val="24"/>
      <w:szCs w:val="26"/>
    </w:rPr>
  </w:style>
  <w:style w:type="character" w:customStyle="1" w:styleId="Heading3Char">
    <w:name w:val="Heading 3 Char"/>
    <w:basedOn w:val="DefaultParagraphFont"/>
    <w:link w:val="Heading3"/>
    <w:uiPriority w:val="9"/>
    <w:rsid w:val="00152596"/>
    <w:rPr>
      <w:rFonts w:ascii="Times New Roman" w:eastAsiaTheme="majorEastAsia" w:hAnsi="Times New Roman" w:cstheme="majorBidi"/>
      <w:i/>
      <w:color w:val="000000" w:themeColor="text1"/>
      <w:sz w:val="24"/>
      <w:szCs w:val="24"/>
    </w:rPr>
  </w:style>
  <w:style w:type="paragraph" w:styleId="ListParagraph">
    <w:name w:val="List Paragraph"/>
    <w:basedOn w:val="Normal"/>
    <w:uiPriority w:val="34"/>
    <w:qFormat/>
    <w:rsid w:val="007E1902"/>
    <w:pPr>
      <w:ind w:left="720"/>
      <w:contextualSpacing/>
    </w:pPr>
  </w:style>
  <w:style w:type="paragraph" w:styleId="NormalWeb">
    <w:name w:val="Normal (Web)"/>
    <w:basedOn w:val="Normal"/>
    <w:uiPriority w:val="99"/>
    <w:unhideWhenUsed/>
    <w:rsid w:val="00D6681F"/>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customStyle="1" w:styleId="EndNoteBibliographyTitle">
    <w:name w:val="EndNote Bibliography Title"/>
    <w:basedOn w:val="Normal"/>
    <w:link w:val="EndNoteBibliographyTitleChar"/>
    <w:rsid w:val="00737ABB"/>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737ABB"/>
    <w:rPr>
      <w:rFonts w:ascii="Calibri" w:hAnsi="Calibri" w:cs="Calibri"/>
      <w:noProof/>
      <w:lang w:val="en-US"/>
    </w:rPr>
  </w:style>
  <w:style w:type="paragraph" w:customStyle="1" w:styleId="EndNoteBibliography">
    <w:name w:val="EndNote Bibliography"/>
    <w:basedOn w:val="Normal"/>
    <w:link w:val="EndNoteBibliographyChar"/>
    <w:rsid w:val="00737ABB"/>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737ABB"/>
    <w:rPr>
      <w:rFonts w:ascii="Calibri" w:hAnsi="Calibri" w:cs="Calibri"/>
      <w:noProof/>
      <w:lang w:val="en-US"/>
    </w:rPr>
  </w:style>
  <w:style w:type="paragraph" w:styleId="FootnoteText">
    <w:name w:val="footnote text"/>
    <w:basedOn w:val="Normal"/>
    <w:link w:val="FootnoteTextChar"/>
    <w:uiPriority w:val="99"/>
    <w:semiHidden/>
    <w:unhideWhenUsed/>
    <w:rsid w:val="00B721B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721B2"/>
    <w:rPr>
      <w:sz w:val="20"/>
      <w:szCs w:val="20"/>
    </w:rPr>
  </w:style>
  <w:style w:type="character" w:styleId="FootnoteReference">
    <w:name w:val="footnote reference"/>
    <w:basedOn w:val="DefaultParagraphFont"/>
    <w:uiPriority w:val="99"/>
    <w:semiHidden/>
    <w:unhideWhenUsed/>
    <w:rsid w:val="00B721B2"/>
    <w:rPr>
      <w:vertAlign w:val="superscript"/>
    </w:rPr>
  </w:style>
  <w:style w:type="paragraph" w:styleId="Caption">
    <w:name w:val="caption"/>
    <w:basedOn w:val="Normal"/>
    <w:next w:val="Normal"/>
    <w:uiPriority w:val="35"/>
    <w:unhideWhenUsed/>
    <w:qFormat/>
    <w:rsid w:val="00103467"/>
    <w:pPr>
      <w:spacing w:after="200" w:line="240" w:lineRule="auto"/>
    </w:pPr>
    <w:rPr>
      <w:b/>
      <w:bCs/>
      <w:color w:val="4472C4" w:themeColor="accent1"/>
      <w:sz w:val="18"/>
      <w:szCs w:val="18"/>
    </w:rPr>
  </w:style>
  <w:style w:type="paragraph" w:styleId="Header">
    <w:name w:val="header"/>
    <w:basedOn w:val="Normal"/>
    <w:link w:val="HeaderChar"/>
    <w:uiPriority w:val="99"/>
    <w:unhideWhenUsed/>
    <w:rsid w:val="00650A5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50A56"/>
  </w:style>
  <w:style w:type="paragraph" w:styleId="Footer">
    <w:name w:val="footer"/>
    <w:basedOn w:val="Normal"/>
    <w:link w:val="FooterChar"/>
    <w:uiPriority w:val="99"/>
    <w:unhideWhenUsed/>
    <w:rsid w:val="00650A5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50A56"/>
  </w:style>
  <w:style w:type="character" w:styleId="CommentReference">
    <w:name w:val="annotation reference"/>
    <w:basedOn w:val="DefaultParagraphFont"/>
    <w:uiPriority w:val="99"/>
    <w:semiHidden/>
    <w:unhideWhenUsed/>
    <w:rsid w:val="0035018D"/>
    <w:rPr>
      <w:sz w:val="16"/>
      <w:szCs w:val="16"/>
    </w:rPr>
  </w:style>
  <w:style w:type="paragraph" w:styleId="CommentText">
    <w:name w:val="annotation text"/>
    <w:basedOn w:val="Normal"/>
    <w:link w:val="CommentTextChar"/>
    <w:uiPriority w:val="99"/>
    <w:semiHidden/>
    <w:unhideWhenUsed/>
    <w:rsid w:val="0035018D"/>
    <w:pPr>
      <w:spacing w:line="240" w:lineRule="auto"/>
    </w:pPr>
    <w:rPr>
      <w:sz w:val="20"/>
      <w:szCs w:val="20"/>
    </w:rPr>
  </w:style>
  <w:style w:type="character" w:customStyle="1" w:styleId="CommentTextChar">
    <w:name w:val="Comment Text Char"/>
    <w:basedOn w:val="DefaultParagraphFont"/>
    <w:link w:val="CommentText"/>
    <w:uiPriority w:val="99"/>
    <w:semiHidden/>
    <w:rsid w:val="0035018D"/>
    <w:rPr>
      <w:sz w:val="20"/>
      <w:szCs w:val="20"/>
    </w:rPr>
  </w:style>
  <w:style w:type="paragraph" w:styleId="CommentSubject">
    <w:name w:val="annotation subject"/>
    <w:basedOn w:val="CommentText"/>
    <w:next w:val="CommentText"/>
    <w:link w:val="CommentSubjectChar"/>
    <w:uiPriority w:val="99"/>
    <w:semiHidden/>
    <w:unhideWhenUsed/>
    <w:rsid w:val="0035018D"/>
    <w:rPr>
      <w:b/>
      <w:bCs/>
    </w:rPr>
  </w:style>
  <w:style w:type="character" w:customStyle="1" w:styleId="CommentSubjectChar">
    <w:name w:val="Comment Subject Char"/>
    <w:basedOn w:val="CommentTextChar"/>
    <w:link w:val="CommentSubject"/>
    <w:uiPriority w:val="99"/>
    <w:semiHidden/>
    <w:rsid w:val="0035018D"/>
    <w:rPr>
      <w:b/>
      <w:bCs/>
      <w:sz w:val="20"/>
      <w:szCs w:val="20"/>
    </w:rPr>
  </w:style>
  <w:style w:type="paragraph" w:styleId="BalloonText">
    <w:name w:val="Balloon Text"/>
    <w:basedOn w:val="Normal"/>
    <w:link w:val="BalloonTextChar"/>
    <w:uiPriority w:val="99"/>
    <w:semiHidden/>
    <w:unhideWhenUsed/>
    <w:rsid w:val="0035018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5018D"/>
    <w:rPr>
      <w:rFonts w:ascii="Segoe UI" w:hAnsi="Segoe UI" w:cs="Segoe UI"/>
      <w:sz w:val="18"/>
      <w:szCs w:val="18"/>
    </w:rPr>
  </w:style>
  <w:style w:type="character" w:styleId="Hyperlink">
    <w:name w:val="Hyperlink"/>
    <w:basedOn w:val="DefaultParagraphFont"/>
    <w:uiPriority w:val="99"/>
    <w:unhideWhenUsed/>
    <w:rsid w:val="00167696"/>
    <w:rPr>
      <w:color w:val="0563C1" w:themeColor="hyperlink"/>
      <w:u w:val="single"/>
    </w:rPr>
  </w:style>
  <w:style w:type="character" w:styleId="FollowedHyperlink">
    <w:name w:val="FollowedHyperlink"/>
    <w:basedOn w:val="DefaultParagraphFont"/>
    <w:uiPriority w:val="99"/>
    <w:semiHidden/>
    <w:unhideWhenUsed/>
    <w:rsid w:val="006505ED"/>
    <w:rPr>
      <w:color w:val="954F72" w:themeColor="followedHyperlink"/>
      <w:u w:val="single"/>
    </w:rPr>
  </w:style>
  <w:style w:type="character" w:styleId="Emphasis">
    <w:name w:val="Emphasis"/>
    <w:basedOn w:val="DefaultParagraphFont"/>
    <w:uiPriority w:val="20"/>
    <w:qFormat/>
    <w:rsid w:val="00515A41"/>
    <w:rPr>
      <w:i/>
      <w:iCs/>
    </w:rPr>
  </w:style>
  <w:style w:type="paragraph" w:styleId="TOCHeading">
    <w:name w:val="TOC Heading"/>
    <w:basedOn w:val="Heading1"/>
    <w:next w:val="Normal"/>
    <w:uiPriority w:val="39"/>
    <w:unhideWhenUsed/>
    <w:qFormat/>
    <w:rsid w:val="00796D67"/>
    <w:pPr>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FF0AB8"/>
    <w:pPr>
      <w:tabs>
        <w:tab w:val="right" w:leader="dot" w:pos="8494"/>
      </w:tabs>
      <w:spacing w:after="100"/>
      <w:jc w:val="both"/>
    </w:pPr>
    <w:rPr>
      <w:rFonts w:ascii="Times New Roman" w:hAnsi="Times New Roman" w:cs="Times New Roman"/>
      <w:b/>
      <w:noProof/>
      <w:color w:val="000000" w:themeColor="text1"/>
      <w:sz w:val="24"/>
      <w:szCs w:val="24"/>
    </w:rPr>
  </w:style>
  <w:style w:type="paragraph" w:styleId="TOC2">
    <w:name w:val="toc 2"/>
    <w:basedOn w:val="Normal"/>
    <w:next w:val="Normal"/>
    <w:autoRedefine/>
    <w:uiPriority w:val="39"/>
    <w:unhideWhenUsed/>
    <w:rsid w:val="00796D67"/>
    <w:pPr>
      <w:spacing w:after="100"/>
      <w:ind w:left="220"/>
    </w:pPr>
  </w:style>
  <w:style w:type="paragraph" w:styleId="TOC3">
    <w:name w:val="toc 3"/>
    <w:basedOn w:val="Normal"/>
    <w:next w:val="Normal"/>
    <w:autoRedefine/>
    <w:uiPriority w:val="39"/>
    <w:unhideWhenUsed/>
    <w:rsid w:val="00796D67"/>
    <w:pPr>
      <w:spacing w:after="100"/>
      <w:ind w:left="440"/>
    </w:pPr>
  </w:style>
  <w:style w:type="paragraph" w:styleId="Revision">
    <w:name w:val="Revision"/>
    <w:hidden/>
    <w:uiPriority w:val="99"/>
    <w:semiHidden/>
    <w:rsid w:val="00570B1A"/>
    <w:pPr>
      <w:spacing w:after="0" w:line="240" w:lineRule="auto"/>
    </w:pPr>
  </w:style>
  <w:style w:type="character" w:styleId="PlaceholderText">
    <w:name w:val="Placeholder Text"/>
    <w:basedOn w:val="DefaultParagraphFont"/>
    <w:uiPriority w:val="99"/>
    <w:semiHidden/>
    <w:rsid w:val="00F411D9"/>
    <w:rPr>
      <w:color w:val="808080"/>
    </w:rPr>
  </w:style>
  <w:style w:type="character" w:styleId="UnresolvedMention">
    <w:name w:val="Unresolved Mention"/>
    <w:basedOn w:val="DefaultParagraphFont"/>
    <w:uiPriority w:val="99"/>
    <w:semiHidden/>
    <w:unhideWhenUsed/>
    <w:rsid w:val="00F411D9"/>
    <w:rPr>
      <w:color w:val="808080"/>
      <w:shd w:val="clear" w:color="auto" w:fill="E6E6E6"/>
    </w:rPr>
  </w:style>
  <w:style w:type="table" w:styleId="TableGrid">
    <w:name w:val="Table Grid"/>
    <w:basedOn w:val="TableNormal"/>
    <w:uiPriority w:val="39"/>
    <w:rsid w:val="003E4D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672391">
      <w:bodyDiv w:val="1"/>
      <w:marLeft w:val="0"/>
      <w:marRight w:val="0"/>
      <w:marTop w:val="0"/>
      <w:marBottom w:val="0"/>
      <w:divBdr>
        <w:top w:val="none" w:sz="0" w:space="0" w:color="auto"/>
        <w:left w:val="none" w:sz="0" w:space="0" w:color="auto"/>
        <w:bottom w:val="none" w:sz="0" w:space="0" w:color="auto"/>
        <w:right w:val="none" w:sz="0" w:space="0" w:color="auto"/>
      </w:divBdr>
    </w:div>
    <w:div w:id="561411736">
      <w:bodyDiv w:val="1"/>
      <w:marLeft w:val="0"/>
      <w:marRight w:val="0"/>
      <w:marTop w:val="0"/>
      <w:marBottom w:val="0"/>
      <w:divBdr>
        <w:top w:val="none" w:sz="0" w:space="0" w:color="auto"/>
        <w:left w:val="none" w:sz="0" w:space="0" w:color="auto"/>
        <w:bottom w:val="none" w:sz="0" w:space="0" w:color="auto"/>
        <w:right w:val="none" w:sz="0" w:space="0" w:color="auto"/>
      </w:divBdr>
    </w:div>
    <w:div w:id="575169344">
      <w:bodyDiv w:val="1"/>
      <w:marLeft w:val="0"/>
      <w:marRight w:val="0"/>
      <w:marTop w:val="0"/>
      <w:marBottom w:val="0"/>
      <w:divBdr>
        <w:top w:val="none" w:sz="0" w:space="0" w:color="auto"/>
        <w:left w:val="none" w:sz="0" w:space="0" w:color="auto"/>
        <w:bottom w:val="none" w:sz="0" w:space="0" w:color="auto"/>
        <w:right w:val="none" w:sz="0" w:space="0" w:color="auto"/>
      </w:divBdr>
    </w:div>
    <w:div w:id="1054619419">
      <w:bodyDiv w:val="1"/>
      <w:marLeft w:val="0"/>
      <w:marRight w:val="0"/>
      <w:marTop w:val="0"/>
      <w:marBottom w:val="0"/>
      <w:divBdr>
        <w:top w:val="none" w:sz="0" w:space="0" w:color="auto"/>
        <w:left w:val="none" w:sz="0" w:space="0" w:color="auto"/>
        <w:bottom w:val="none" w:sz="0" w:space="0" w:color="auto"/>
        <w:right w:val="none" w:sz="0" w:space="0" w:color="auto"/>
      </w:divBdr>
    </w:div>
    <w:div w:id="1254122671">
      <w:bodyDiv w:val="1"/>
      <w:marLeft w:val="0"/>
      <w:marRight w:val="0"/>
      <w:marTop w:val="0"/>
      <w:marBottom w:val="0"/>
      <w:divBdr>
        <w:top w:val="none" w:sz="0" w:space="0" w:color="auto"/>
        <w:left w:val="none" w:sz="0" w:space="0" w:color="auto"/>
        <w:bottom w:val="none" w:sz="0" w:space="0" w:color="auto"/>
        <w:right w:val="none" w:sz="0" w:space="0" w:color="auto"/>
      </w:divBdr>
    </w:div>
    <w:div w:id="1586839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arabidopsis.info/CollectionInfo?id=72" TargetMode="External"/><Relationship Id="rId117" Type="http://schemas.openxmlformats.org/officeDocument/2006/relationships/theme" Target="theme/theme1.xml"/><Relationship Id="rId21" Type="http://schemas.openxmlformats.org/officeDocument/2006/relationships/image" Target="media/image14.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image" Target="media/image9.png"/><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5.png"/><Relationship Id="rId27" Type="http://schemas.openxmlformats.org/officeDocument/2006/relationships/hyperlink" Target="https://www.metaboanalyst.ca/" TargetMode="External"/><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7.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footer" Target="footer2.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BB8878-CF0F-4887-820A-F76801527E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3590</TotalTime>
  <Pages>35</Pages>
  <Words>205831</Words>
  <Characters>1173239</Characters>
  <Application>Microsoft Office Word</Application>
  <DocSecurity>0</DocSecurity>
  <Lines>9776</Lines>
  <Paragraphs>2752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1376318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dc:creator>
  <cp:keywords/>
  <dc:description/>
  <cp:lastModifiedBy>Will</cp:lastModifiedBy>
  <cp:revision>61</cp:revision>
  <cp:lastPrinted>2019-01-03T19:40:00Z</cp:lastPrinted>
  <dcterms:created xsi:type="dcterms:W3CDTF">2018-12-31T09:55:00Z</dcterms:created>
  <dcterms:modified xsi:type="dcterms:W3CDTF">2019-03-22T16:34:00Z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http://www.zotero.org/styles/new-phytologist</vt:lpwstr>
  </property>
  <property fmtid="{D5CDD505-2E9C-101B-9397-08002B2CF9AE}" pid="21" name="Mendeley Recent Style Name 9_1">
    <vt:lpwstr>New Phytologist</vt:lpwstr>
  </property>
  <property fmtid="{D5CDD505-2E9C-101B-9397-08002B2CF9AE}" pid="22" name="Mendeley Document_1">
    <vt:lpwstr>True</vt:lpwstr>
  </property>
  <property fmtid="{D5CDD505-2E9C-101B-9397-08002B2CF9AE}" pid="23" name="Mendeley Unique User Id_1">
    <vt:lpwstr>43bb0d26-8975-376f-a155-2c6c1ff4ab93</vt:lpwstr>
  </property>
  <property fmtid="{D5CDD505-2E9C-101B-9397-08002B2CF9AE}" pid="24" name="Mendeley Citation Style_1">
    <vt:lpwstr>http://www.zotero.org/styles/new-phytologist</vt:lpwstr>
  </property>
</Properties>
</file>